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lang w:eastAsia="zh-CN"/>
        </w:rPr>
        <w:t>遂宁市职业技术学校智慧教室装修项目</w:t>
      </w:r>
    </w:p>
    <w:p>
      <w:pPr>
        <w:spacing w:line="360" w:lineRule="auto"/>
        <w:jc w:val="center"/>
        <w:rPr>
          <w:rFonts w:hint="eastAsia" w:ascii="仿宋" w:hAnsi="仿宋" w:eastAsia="仿宋" w:cs="仿宋"/>
          <w:sz w:val="44"/>
          <w:szCs w:val="44"/>
        </w:rPr>
      </w:pPr>
    </w:p>
    <w:p>
      <w:pPr>
        <w:spacing w:line="360" w:lineRule="auto"/>
        <w:jc w:val="center"/>
        <w:rPr>
          <w:rFonts w:hint="eastAsia" w:ascii="仿宋" w:hAnsi="仿宋" w:eastAsia="仿宋" w:cs="仿宋"/>
          <w:sz w:val="44"/>
          <w:szCs w:val="44"/>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竞</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争</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性</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谈</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判</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文</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件</w:t>
      </w:r>
    </w:p>
    <w:p>
      <w:pPr>
        <w:spacing w:line="360" w:lineRule="auto"/>
        <w:jc w:val="center"/>
        <w:rPr>
          <w:rFonts w:hint="eastAsia" w:ascii="仿宋" w:hAnsi="仿宋" w:eastAsia="仿宋" w:cs="仿宋"/>
          <w:sz w:val="44"/>
          <w:szCs w:val="44"/>
          <w:lang w:val="zh-CN"/>
        </w:rPr>
      </w:pPr>
      <w:bookmarkStart w:id="0" w:name="PO_年份小写_1"/>
    </w:p>
    <w:p>
      <w:pPr>
        <w:spacing w:line="360" w:lineRule="auto"/>
        <w:jc w:val="center"/>
        <w:rPr>
          <w:rFonts w:hint="eastAsia" w:ascii="仿宋" w:hAnsi="仿宋" w:eastAsia="仿宋" w:cs="仿宋"/>
          <w:sz w:val="44"/>
          <w:szCs w:val="44"/>
          <w:lang w:val="zh-CN"/>
        </w:rPr>
      </w:pPr>
    </w:p>
    <w:p>
      <w:pPr>
        <w:pStyle w:val="48"/>
        <w:rPr>
          <w:rFonts w:hint="eastAsia" w:ascii="仿宋" w:hAnsi="仿宋" w:eastAsia="仿宋" w:cs="仿宋"/>
          <w:sz w:val="44"/>
          <w:szCs w:val="44"/>
          <w:lang w:val="zh-CN"/>
        </w:rPr>
      </w:pPr>
    </w:p>
    <w:p>
      <w:pPr>
        <w:spacing w:line="360" w:lineRule="auto"/>
        <w:jc w:val="center"/>
        <w:rPr>
          <w:rFonts w:hint="eastAsia" w:ascii="仿宋" w:hAnsi="仿宋" w:eastAsia="仿宋" w:cs="仿宋"/>
          <w:sz w:val="40"/>
          <w:szCs w:val="40"/>
          <w:lang w:val="zh-CN" w:eastAsia="zh-CN"/>
        </w:rPr>
      </w:pPr>
      <w:r>
        <w:rPr>
          <w:rFonts w:hint="eastAsia" w:ascii="仿宋" w:hAnsi="仿宋" w:eastAsia="仿宋" w:cs="仿宋"/>
          <w:sz w:val="40"/>
          <w:szCs w:val="40"/>
          <w:lang w:val="zh-CN"/>
        </w:rPr>
        <w:t>采购单位：</w:t>
      </w:r>
      <w:r>
        <w:rPr>
          <w:rFonts w:hint="eastAsia" w:ascii="仿宋" w:hAnsi="仿宋" w:eastAsia="仿宋" w:cs="仿宋"/>
          <w:sz w:val="40"/>
          <w:szCs w:val="40"/>
          <w:lang w:val="zh-CN" w:eastAsia="zh-CN"/>
        </w:rPr>
        <w:t>遂宁市职业技术学校</w:t>
      </w:r>
    </w:p>
    <w:p>
      <w:pPr>
        <w:spacing w:line="360" w:lineRule="auto"/>
        <w:jc w:val="center"/>
        <w:rPr>
          <w:rFonts w:hint="eastAsia" w:ascii="仿宋" w:hAnsi="仿宋" w:eastAsia="仿宋" w:cs="仿宋"/>
          <w:sz w:val="40"/>
          <w:szCs w:val="40"/>
          <w:lang w:val="zh-CN"/>
        </w:rPr>
      </w:pPr>
      <w:r>
        <w:rPr>
          <w:rFonts w:hint="eastAsia" w:ascii="仿宋" w:hAnsi="仿宋" w:eastAsia="仿宋" w:cs="仿宋"/>
          <w:sz w:val="40"/>
          <w:szCs w:val="40"/>
          <w:lang w:val="zh-CN"/>
        </w:rPr>
        <w:t>编制时间：202</w:t>
      </w:r>
      <w:r>
        <w:rPr>
          <w:rFonts w:hint="eastAsia" w:ascii="仿宋" w:hAnsi="仿宋" w:eastAsia="仿宋" w:cs="仿宋"/>
          <w:sz w:val="40"/>
          <w:szCs w:val="40"/>
          <w:lang w:val="zh-CN" w:eastAsia="zh-CN"/>
        </w:rPr>
        <w:t>3</w:t>
      </w:r>
      <w:r>
        <w:rPr>
          <w:rFonts w:hint="eastAsia" w:ascii="仿宋" w:hAnsi="仿宋" w:eastAsia="仿宋" w:cs="仿宋"/>
          <w:sz w:val="40"/>
          <w:szCs w:val="40"/>
          <w:lang w:val="zh-CN"/>
        </w:rPr>
        <w:t>年</w:t>
      </w:r>
      <w:r>
        <w:rPr>
          <w:rFonts w:hint="eastAsia" w:ascii="仿宋" w:hAnsi="仿宋" w:eastAsia="仿宋" w:cs="仿宋"/>
          <w:sz w:val="40"/>
          <w:szCs w:val="40"/>
          <w:lang w:val="en-US" w:eastAsia="zh-CN"/>
        </w:rPr>
        <w:t>5</w:t>
      </w:r>
      <w:r>
        <w:rPr>
          <w:rFonts w:hint="eastAsia" w:ascii="仿宋" w:hAnsi="仿宋" w:eastAsia="仿宋" w:cs="仿宋"/>
          <w:sz w:val="40"/>
          <w:szCs w:val="40"/>
          <w:lang w:val="zh-CN"/>
        </w:rPr>
        <w:t>月</w:t>
      </w:r>
    </w:p>
    <w:bookmarkEnd w:id="0"/>
    <w:p>
      <w:pPr>
        <w:spacing w:line="360" w:lineRule="auto"/>
        <w:jc w:val="both"/>
        <w:rPr>
          <w:rFonts w:hint="eastAsia" w:ascii="仿宋" w:hAnsi="仿宋" w:eastAsia="仿宋" w:cs="仿宋"/>
          <w:sz w:val="30"/>
          <w:szCs w:val="30"/>
        </w:rPr>
      </w:pPr>
      <w:r>
        <w:rPr>
          <w:rFonts w:hint="eastAsia" w:ascii="仿宋" w:hAnsi="仿宋" w:eastAsia="仿宋" w:cs="仿宋"/>
          <w:sz w:val="30"/>
          <w:szCs w:val="30"/>
        </w:rPr>
        <w:br w:type="page"/>
      </w:r>
    </w:p>
    <w:p>
      <w:pPr>
        <w:pStyle w:val="5"/>
        <w:keepNext w:val="0"/>
        <w:keepLines w:val="0"/>
        <w:spacing w:line="360" w:lineRule="auto"/>
        <w:jc w:val="center"/>
        <w:rPr>
          <w:rFonts w:hint="eastAsia" w:ascii="仿宋" w:hAnsi="仿宋" w:eastAsia="仿宋" w:cs="仿宋"/>
          <w:sz w:val="30"/>
          <w:szCs w:val="30"/>
        </w:rPr>
      </w:pPr>
      <w:bookmarkStart w:id="1" w:name="_Toc31029"/>
      <w:r>
        <w:rPr>
          <w:rFonts w:hint="eastAsia" w:ascii="仿宋" w:hAnsi="仿宋" w:eastAsia="仿宋" w:cs="仿宋"/>
          <w:sz w:val="30"/>
          <w:szCs w:val="30"/>
        </w:rPr>
        <w:t>目录</w:t>
      </w:r>
      <w:bookmarkEnd w:id="1"/>
    </w:p>
    <w:p>
      <w:pPr>
        <w:pStyle w:val="35"/>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"1-3" \h \u </w:instrText>
      </w:r>
      <w:r>
        <w:rPr>
          <w:rFonts w:hint="eastAsia" w:ascii="仿宋" w:hAnsi="仿宋" w:eastAsia="仿宋" w:cs="仿宋"/>
          <w:sz w:val="30"/>
          <w:szCs w:val="30"/>
        </w:rPr>
        <w:fldChar w:fldCharType="separate"/>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_Toc10919 </w:instrText>
      </w:r>
      <w:r>
        <w:rPr>
          <w:rFonts w:hint="eastAsia" w:ascii="仿宋" w:hAnsi="仿宋" w:eastAsia="仿宋" w:cs="仿宋"/>
          <w:sz w:val="30"/>
          <w:szCs w:val="30"/>
        </w:rPr>
        <w:fldChar w:fldCharType="separate"/>
      </w:r>
      <w:r>
        <w:rPr>
          <w:rFonts w:hint="eastAsia" w:ascii="仿宋" w:hAnsi="仿宋" w:eastAsia="仿宋" w:cs="仿宋"/>
          <w:sz w:val="30"/>
          <w:szCs w:val="30"/>
        </w:rPr>
        <w:t>第一章谈判邀请</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_Toc10919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_Toc4927 </w:instrText>
      </w:r>
      <w:r>
        <w:rPr>
          <w:rFonts w:hint="eastAsia" w:ascii="仿宋" w:hAnsi="仿宋" w:eastAsia="仿宋" w:cs="仿宋"/>
          <w:sz w:val="30"/>
          <w:szCs w:val="30"/>
        </w:rPr>
        <w:fldChar w:fldCharType="separate"/>
      </w:r>
      <w:r>
        <w:rPr>
          <w:rFonts w:hint="eastAsia" w:ascii="仿宋" w:hAnsi="仿宋" w:eastAsia="仿宋" w:cs="仿宋"/>
          <w:sz w:val="30"/>
          <w:szCs w:val="30"/>
        </w:rPr>
        <w:t>第二章谈判须知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_Toc4927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_Toc6389 </w:instrText>
      </w:r>
      <w:r>
        <w:rPr>
          <w:rFonts w:hint="eastAsia" w:ascii="仿宋" w:hAnsi="仿宋" w:eastAsia="仿宋" w:cs="仿宋"/>
          <w:sz w:val="30"/>
          <w:szCs w:val="30"/>
        </w:rPr>
        <w:fldChar w:fldCharType="separate"/>
      </w:r>
      <w:r>
        <w:rPr>
          <w:rFonts w:hint="eastAsia" w:ascii="仿宋" w:hAnsi="仿宋" w:eastAsia="仿宋" w:cs="仿宋"/>
          <w:sz w:val="30"/>
          <w:szCs w:val="30"/>
        </w:rPr>
        <w:t>第三章供应商的资格、资质性及其他类似效力要求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_Toc6389 \h </w:instrText>
      </w:r>
      <w:r>
        <w:rPr>
          <w:rFonts w:hint="eastAsia" w:ascii="仿宋" w:hAnsi="仿宋" w:eastAsia="仿宋" w:cs="仿宋"/>
          <w:sz w:val="30"/>
          <w:szCs w:val="30"/>
        </w:rPr>
        <w:fldChar w:fldCharType="separate"/>
      </w:r>
      <w:r>
        <w:rPr>
          <w:rFonts w:hint="eastAsia" w:ascii="仿宋" w:hAnsi="仿宋" w:eastAsia="仿宋" w:cs="仿宋"/>
          <w:sz w:val="30"/>
          <w:szCs w:val="30"/>
        </w:rPr>
        <w:t>20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_Toc2109 </w:instrText>
      </w:r>
      <w:r>
        <w:rPr>
          <w:rFonts w:hint="eastAsia" w:ascii="仿宋" w:hAnsi="仿宋" w:eastAsia="仿宋" w:cs="仿宋"/>
          <w:sz w:val="30"/>
          <w:szCs w:val="30"/>
        </w:rPr>
        <w:fldChar w:fldCharType="separate"/>
      </w:r>
      <w:r>
        <w:rPr>
          <w:rFonts w:hint="eastAsia" w:ascii="仿宋" w:hAnsi="仿宋" w:eastAsia="仿宋" w:cs="仿宋"/>
          <w:sz w:val="30"/>
          <w:szCs w:val="30"/>
        </w:rPr>
        <w:t>第</w:t>
      </w:r>
      <w:r>
        <w:rPr>
          <w:rFonts w:hint="eastAsia" w:ascii="仿宋" w:hAnsi="仿宋" w:eastAsia="仿宋" w:cs="仿宋"/>
          <w:sz w:val="30"/>
          <w:szCs w:val="30"/>
          <w:lang w:val="en-US" w:eastAsia="zh-CN"/>
        </w:rPr>
        <w:t>四</w:t>
      </w:r>
      <w:r>
        <w:rPr>
          <w:rFonts w:hint="eastAsia" w:ascii="仿宋" w:hAnsi="仿宋" w:eastAsia="仿宋" w:cs="仿宋"/>
          <w:sz w:val="30"/>
          <w:szCs w:val="30"/>
        </w:rPr>
        <w:t>章采购项目技术、服务、政府采购合同内容条款 及其他商务要求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_Toc2109 \h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_Toc14496 </w:instrText>
      </w:r>
      <w:r>
        <w:rPr>
          <w:rFonts w:hint="eastAsia" w:ascii="仿宋" w:hAnsi="仿宋" w:eastAsia="仿宋" w:cs="仿宋"/>
          <w:sz w:val="30"/>
          <w:szCs w:val="30"/>
        </w:rPr>
        <w:fldChar w:fldCharType="separate"/>
      </w:r>
      <w:r>
        <w:rPr>
          <w:rFonts w:hint="eastAsia" w:ascii="仿宋" w:hAnsi="仿宋" w:eastAsia="仿宋" w:cs="仿宋"/>
          <w:sz w:val="30"/>
          <w:szCs w:val="30"/>
        </w:rPr>
        <w:t>第</w:t>
      </w:r>
      <w:r>
        <w:rPr>
          <w:rFonts w:hint="eastAsia" w:ascii="仿宋" w:hAnsi="仿宋" w:eastAsia="仿宋" w:cs="仿宋"/>
          <w:sz w:val="30"/>
          <w:szCs w:val="30"/>
          <w:lang w:val="en-US" w:eastAsia="zh-CN"/>
        </w:rPr>
        <w:t>五</w:t>
      </w:r>
      <w:r>
        <w:rPr>
          <w:rFonts w:hint="eastAsia" w:ascii="仿宋" w:hAnsi="仿宋" w:eastAsia="仿宋" w:cs="仿宋"/>
          <w:sz w:val="30"/>
          <w:szCs w:val="30"/>
        </w:rPr>
        <w:t>章谈判内容、谈判过程中可实质性变动的内容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_Toc14496 \h </w:instrText>
      </w:r>
      <w:r>
        <w:rPr>
          <w:rFonts w:hint="eastAsia" w:ascii="仿宋" w:hAnsi="仿宋" w:eastAsia="仿宋" w:cs="仿宋"/>
          <w:sz w:val="30"/>
          <w:szCs w:val="30"/>
        </w:rPr>
        <w:fldChar w:fldCharType="separate"/>
      </w:r>
      <w:r>
        <w:rPr>
          <w:rFonts w:hint="eastAsia" w:ascii="仿宋" w:hAnsi="仿宋" w:eastAsia="仿宋" w:cs="仿宋"/>
          <w:sz w:val="30"/>
          <w:szCs w:val="30"/>
        </w:rPr>
        <w:t>24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_Toc26742 </w:instrText>
      </w:r>
      <w:r>
        <w:rPr>
          <w:rFonts w:hint="eastAsia" w:ascii="仿宋" w:hAnsi="仿宋" w:eastAsia="仿宋" w:cs="仿宋"/>
          <w:sz w:val="30"/>
          <w:szCs w:val="30"/>
        </w:rPr>
        <w:fldChar w:fldCharType="separate"/>
      </w:r>
      <w:r>
        <w:rPr>
          <w:rFonts w:hint="eastAsia" w:ascii="仿宋" w:hAnsi="仿宋" w:eastAsia="仿宋" w:cs="仿宋"/>
          <w:sz w:val="30"/>
          <w:szCs w:val="30"/>
        </w:rPr>
        <w:t>第</w:t>
      </w:r>
      <w:r>
        <w:rPr>
          <w:rFonts w:hint="eastAsia" w:ascii="仿宋" w:hAnsi="仿宋" w:eastAsia="仿宋" w:cs="仿宋"/>
          <w:sz w:val="30"/>
          <w:szCs w:val="30"/>
          <w:lang w:val="en-US" w:eastAsia="zh-CN"/>
        </w:rPr>
        <w:t>六</w:t>
      </w:r>
      <w:r>
        <w:rPr>
          <w:rFonts w:hint="eastAsia" w:ascii="仿宋" w:hAnsi="仿宋" w:eastAsia="仿宋" w:cs="仿宋"/>
          <w:sz w:val="30"/>
          <w:szCs w:val="30"/>
        </w:rPr>
        <w:t>章响应文件格式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_Toc26742 \h </w:instrText>
      </w:r>
      <w:r>
        <w:rPr>
          <w:rFonts w:hint="eastAsia" w:ascii="仿宋" w:hAnsi="仿宋" w:eastAsia="仿宋" w:cs="仿宋"/>
          <w:sz w:val="30"/>
          <w:szCs w:val="30"/>
        </w:rPr>
        <w:fldChar w:fldCharType="separate"/>
      </w:r>
      <w:r>
        <w:rPr>
          <w:rFonts w:hint="eastAsia" w:ascii="仿宋" w:hAnsi="仿宋" w:eastAsia="仿宋" w:cs="仿宋"/>
          <w:sz w:val="30"/>
          <w:szCs w:val="30"/>
        </w:rPr>
        <w:t>25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_Toc2520 </w:instrText>
      </w:r>
      <w:r>
        <w:rPr>
          <w:rFonts w:hint="eastAsia" w:ascii="仿宋" w:hAnsi="仿宋" w:eastAsia="仿宋" w:cs="仿宋"/>
          <w:sz w:val="30"/>
          <w:szCs w:val="30"/>
        </w:rPr>
        <w:fldChar w:fldCharType="separate"/>
      </w:r>
      <w:r>
        <w:rPr>
          <w:rFonts w:hint="eastAsia" w:ascii="仿宋" w:hAnsi="仿宋" w:eastAsia="仿宋" w:cs="仿宋"/>
          <w:sz w:val="30"/>
          <w:szCs w:val="30"/>
        </w:rPr>
        <w:t>第</w:t>
      </w:r>
      <w:r>
        <w:rPr>
          <w:rFonts w:hint="eastAsia" w:ascii="仿宋" w:hAnsi="仿宋" w:eastAsia="仿宋" w:cs="仿宋"/>
          <w:sz w:val="30"/>
          <w:szCs w:val="30"/>
          <w:lang w:val="en-US" w:eastAsia="zh-CN"/>
        </w:rPr>
        <w:t>七</w:t>
      </w:r>
      <w:r>
        <w:rPr>
          <w:rFonts w:hint="eastAsia" w:ascii="仿宋" w:hAnsi="仿宋" w:eastAsia="仿宋" w:cs="仿宋"/>
          <w:sz w:val="30"/>
          <w:szCs w:val="30"/>
        </w:rPr>
        <w:t>章  评审方法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_Toc2520 \h </w:instrText>
      </w:r>
      <w:r>
        <w:rPr>
          <w:rFonts w:hint="eastAsia" w:ascii="仿宋" w:hAnsi="仿宋" w:eastAsia="仿宋" w:cs="仿宋"/>
          <w:sz w:val="30"/>
          <w:szCs w:val="30"/>
        </w:rPr>
        <w:fldChar w:fldCharType="separate"/>
      </w:r>
      <w:r>
        <w:rPr>
          <w:rFonts w:hint="eastAsia" w:ascii="仿宋" w:hAnsi="仿宋" w:eastAsia="仿宋" w:cs="仿宋"/>
          <w:sz w:val="30"/>
          <w:szCs w:val="30"/>
        </w:rPr>
        <w:t>42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8313"/>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_Toc26422 </w:instrText>
      </w:r>
      <w:r>
        <w:rPr>
          <w:rFonts w:hint="eastAsia" w:ascii="仿宋" w:hAnsi="仿宋" w:eastAsia="仿宋" w:cs="仿宋"/>
          <w:sz w:val="30"/>
          <w:szCs w:val="30"/>
        </w:rPr>
        <w:fldChar w:fldCharType="separate"/>
      </w:r>
      <w:r>
        <w:rPr>
          <w:rFonts w:hint="eastAsia" w:ascii="仿宋" w:hAnsi="仿宋" w:eastAsia="仿宋" w:cs="仿宋"/>
          <w:sz w:val="30"/>
          <w:szCs w:val="30"/>
        </w:rPr>
        <w:t>第</w:t>
      </w:r>
      <w:r>
        <w:rPr>
          <w:rFonts w:hint="eastAsia" w:ascii="仿宋" w:hAnsi="仿宋" w:eastAsia="仿宋" w:cs="仿宋"/>
          <w:sz w:val="30"/>
          <w:szCs w:val="30"/>
          <w:lang w:val="en-US" w:eastAsia="zh-CN"/>
        </w:rPr>
        <w:t>八</w:t>
      </w:r>
      <w:r>
        <w:rPr>
          <w:rFonts w:hint="eastAsia" w:ascii="仿宋" w:hAnsi="仿宋" w:eastAsia="仿宋" w:cs="仿宋"/>
          <w:sz w:val="30"/>
          <w:szCs w:val="30"/>
        </w:rPr>
        <w:t>章政府采购合同（草案）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_Toc26422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29"/>
        <w:tabs>
          <w:tab w:val="right" w:leader="dot" w:pos="9345"/>
        </w:tabs>
        <w:ind w:right="-105" w:rightChars="-50"/>
        <w:jc w:val="left"/>
        <w:rPr>
          <w:rFonts w:hint="eastAsia" w:ascii="仿宋" w:hAnsi="仿宋" w:eastAsia="仿宋" w:cs="仿宋"/>
          <w:sz w:val="30"/>
          <w:szCs w:val="30"/>
        </w:rPr>
      </w:pPr>
      <w:r>
        <w:rPr>
          <w:rFonts w:hint="eastAsia" w:ascii="仿宋" w:hAnsi="仿宋" w:eastAsia="仿宋" w:cs="仿宋"/>
          <w:sz w:val="30"/>
          <w:szCs w:val="30"/>
        </w:rPr>
        <w:fldChar w:fldCharType="end"/>
      </w:r>
    </w:p>
    <w:p>
      <w:pPr>
        <w:rPr>
          <w:rFonts w:hint="eastAsia" w:ascii="仿宋" w:hAnsi="仿宋" w:eastAsia="仿宋" w:cs="仿宋"/>
          <w:sz w:val="30"/>
          <w:szCs w:val="30"/>
        </w:rPr>
      </w:pPr>
    </w:p>
    <w:p>
      <w:pPr>
        <w:pStyle w:val="48"/>
        <w:rPr>
          <w:rFonts w:hint="eastAsia" w:ascii="仿宋" w:hAnsi="仿宋" w:eastAsia="仿宋" w:cs="仿宋"/>
          <w:sz w:val="30"/>
          <w:szCs w:val="30"/>
        </w:rPr>
      </w:pPr>
      <w:r>
        <w:rPr>
          <w:rFonts w:hint="eastAsia" w:ascii="仿宋" w:hAnsi="仿宋" w:eastAsia="仿宋" w:cs="仿宋"/>
          <w:sz w:val="30"/>
          <w:szCs w:val="30"/>
        </w:rPr>
        <w:br w:type="page"/>
      </w:r>
    </w:p>
    <w:p>
      <w:pPr>
        <w:pStyle w:val="38"/>
        <w:rPr>
          <w:rFonts w:hint="eastAsia" w:ascii="仿宋" w:hAnsi="仿宋" w:eastAsia="仿宋" w:cs="仿宋"/>
          <w:sz w:val="30"/>
          <w:szCs w:val="30"/>
        </w:rPr>
      </w:pPr>
      <w:bookmarkStart w:id="2" w:name="_Toc10919"/>
      <w:bookmarkStart w:id="3" w:name="_Toc41037902"/>
      <w:bookmarkStart w:id="4" w:name="_Toc509579140"/>
      <w:r>
        <w:rPr>
          <w:rFonts w:hint="eastAsia" w:ascii="仿宋" w:hAnsi="仿宋" w:eastAsia="仿宋" w:cs="仿宋"/>
          <w:sz w:val="30"/>
          <w:szCs w:val="30"/>
        </w:rPr>
        <w:t>第一章谈判邀请</w:t>
      </w:r>
      <w:bookmarkEnd w:id="2"/>
      <w:bookmarkEnd w:id="3"/>
      <w:bookmarkEnd w:id="4"/>
    </w:p>
    <w:p>
      <w:pPr>
        <w:spacing w:line="360" w:lineRule="auto"/>
        <w:ind w:firstLine="900" w:firstLineChars="300"/>
        <w:jc w:val="left"/>
        <w:rPr>
          <w:rFonts w:hint="eastAsia" w:ascii="仿宋" w:hAnsi="仿宋" w:eastAsia="仿宋" w:cs="仿宋"/>
          <w:sz w:val="30"/>
          <w:szCs w:val="30"/>
        </w:rPr>
      </w:pP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eastAsia="zh-CN"/>
        </w:rPr>
        <w:t>遂宁市职业技术学校</w:t>
      </w:r>
      <w:r>
        <w:rPr>
          <w:rFonts w:hint="eastAsia" w:ascii="仿宋" w:hAnsi="仿宋" w:eastAsia="仿宋" w:cs="仿宋"/>
          <w:sz w:val="30"/>
          <w:szCs w:val="30"/>
        </w:rPr>
        <w:t>，拟对</w:t>
      </w:r>
      <w:bookmarkStart w:id="5" w:name="PO_默认文件内容_1"/>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u w:val="single"/>
          <w:lang w:eastAsia="zh-CN"/>
        </w:rPr>
        <w:t>遂宁市职业技术学校智慧教室装修项目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采用竞争性谈判方式进行采购，特邀请符合本次采购要求的供应商参加本项目的竞争性谈判。</w:t>
      </w:r>
      <w:bookmarkEnd w:id="5"/>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一、采购项目基本情况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.采购项目名称：</w:t>
      </w:r>
      <w:r>
        <w:rPr>
          <w:rFonts w:hint="eastAsia" w:ascii="仿宋" w:hAnsi="仿宋" w:eastAsia="仿宋" w:cs="仿宋"/>
          <w:b/>
          <w:bCs/>
          <w:sz w:val="30"/>
          <w:szCs w:val="30"/>
          <w:u w:val="single"/>
          <w:lang w:eastAsia="zh-CN"/>
        </w:rPr>
        <w:t>遂宁市职业技术学校智慧教室装修项目</w:t>
      </w:r>
    </w:p>
    <w:p>
      <w:pPr>
        <w:spacing w:after="120"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、邀请供应商</w:t>
      </w:r>
    </w:p>
    <w:p>
      <w:pPr>
        <w:spacing w:after="120" w:line="360" w:lineRule="auto"/>
        <w:ind w:firstLine="600" w:firstLineChars="200"/>
        <w:rPr>
          <w:rFonts w:hint="eastAsia" w:ascii="仿宋" w:hAnsi="仿宋" w:eastAsia="仿宋" w:cs="仿宋"/>
          <w:sz w:val="30"/>
          <w:szCs w:val="30"/>
        </w:rPr>
      </w:pPr>
      <w:bookmarkStart w:id="6" w:name="PO_默认文件内容_3"/>
      <w:r>
        <w:rPr>
          <w:rFonts w:hint="eastAsia" w:ascii="仿宋" w:hAnsi="仿宋" w:eastAsia="仿宋" w:cs="仿宋"/>
          <w:sz w:val="30"/>
          <w:szCs w:val="30"/>
        </w:rPr>
        <w:t>本次竞争性谈判在</w:t>
      </w:r>
      <w:r>
        <w:rPr>
          <w:rFonts w:hint="eastAsia" w:ascii="仿宋" w:hAnsi="仿宋" w:eastAsia="仿宋" w:cs="仿宋"/>
          <w:sz w:val="30"/>
          <w:szCs w:val="30"/>
          <w:lang w:val="en-US" w:eastAsia="zh-CN"/>
        </w:rPr>
        <w:t>学校门户网</w:t>
      </w:r>
      <w:r>
        <w:rPr>
          <w:rFonts w:hint="eastAsia" w:ascii="仿宋" w:hAnsi="仿宋" w:eastAsia="仿宋" w:cs="仿宋"/>
          <w:sz w:val="30"/>
          <w:szCs w:val="30"/>
        </w:rPr>
        <w:t>上以公告形式发布，本项目将实行资格预审，通过资格预审的供应商进入谈判。</w:t>
      </w:r>
    </w:p>
    <w:bookmarkEnd w:id="6"/>
    <w:p>
      <w:pPr>
        <w:spacing w:after="120"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、供应商参加本次政府采购活动应具备下列条件</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具有独立承担民事责任的能力；</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2.具有良好的商业信誉和健全的财务会计制度；</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3.具有履行合同所必须的设备和专业技术能力；</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4.具有依法缴纳税收和社会保障资金的良好记录；</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5.参加本次政府采购活动前三年内，在经营活动中没有重大违法记录；</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6.本项目不允联合体投标</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7.其他条件：</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7.1具备建筑工程施工总承包叁级或建筑装修装饰工程专业承包贰级以上资质</w:t>
      </w:r>
    </w:p>
    <w:p>
      <w:p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7.2具备有效的《安全生产许可证》</w:t>
      </w:r>
    </w:p>
    <w:p>
      <w:pPr>
        <w:spacing w:line="360" w:lineRule="auto"/>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7.3供应商及其现任法定代表人、主要负责人在参加本项目政府采购活动前无行贿犯罪记录；</w:t>
      </w:r>
    </w:p>
    <w:p>
      <w:pPr>
        <w:spacing w:line="360" w:lineRule="auto"/>
        <w:ind w:firstLine="602" w:firstLineChars="200"/>
        <w:rPr>
          <w:rFonts w:hint="eastAsia" w:ascii="仿宋" w:hAnsi="仿宋" w:eastAsia="仿宋" w:cs="仿宋"/>
          <w:b/>
          <w:bCs/>
          <w:sz w:val="30"/>
          <w:szCs w:val="30"/>
          <w:lang w:val="en-US"/>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、采购文件获取方式、时间、地点：四川省遂宁市船山区南津北路460号</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lang w:eastAsia="zh-CN"/>
        </w:rPr>
        <w:t>、</w:t>
      </w:r>
      <w:r>
        <w:rPr>
          <w:rFonts w:hint="eastAsia" w:ascii="仿宋" w:hAnsi="仿宋" w:eastAsia="仿宋" w:cs="仿宋"/>
          <w:sz w:val="30"/>
          <w:szCs w:val="30"/>
        </w:rPr>
        <w:t>资格预审时间：</w:t>
      </w:r>
      <w:r>
        <w:rPr>
          <w:rFonts w:hint="eastAsia" w:ascii="仿宋" w:hAnsi="仿宋" w:eastAsia="仿宋" w:cs="仿宋"/>
          <w:sz w:val="30"/>
          <w:szCs w:val="30"/>
          <w:lang w:val="en-US"/>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24</w:t>
      </w:r>
      <w:r>
        <w:rPr>
          <w:rFonts w:hint="eastAsia" w:ascii="仿宋" w:hAnsi="仿宋" w:eastAsia="仿宋" w:cs="仿宋"/>
          <w:sz w:val="30"/>
          <w:szCs w:val="30"/>
        </w:rPr>
        <w:t>日</w:t>
      </w:r>
      <w:r>
        <w:rPr>
          <w:rFonts w:hint="eastAsia" w:ascii="仿宋" w:hAnsi="仿宋" w:eastAsia="仿宋" w:cs="仿宋"/>
          <w:sz w:val="30"/>
          <w:szCs w:val="30"/>
          <w:lang w:val="en-US" w:eastAsia="zh-CN"/>
        </w:rPr>
        <w:t>14</w:t>
      </w:r>
      <w:r>
        <w:rPr>
          <w:rFonts w:hint="eastAsia" w:ascii="仿宋" w:hAnsi="仿宋" w:eastAsia="仿宋" w:cs="仿宋"/>
          <w:sz w:val="30"/>
          <w:szCs w:val="30"/>
          <w:lang w:val="en-US"/>
        </w:rPr>
        <w:t>:</w:t>
      </w:r>
      <w:r>
        <w:rPr>
          <w:rFonts w:hint="eastAsia" w:ascii="仿宋" w:hAnsi="仿宋" w:eastAsia="仿宋" w:cs="仿宋"/>
          <w:sz w:val="30"/>
          <w:szCs w:val="30"/>
          <w:lang w:val="en-US" w:eastAsia="zh-CN"/>
        </w:rPr>
        <w:t>0</w:t>
      </w:r>
      <w:r>
        <w:rPr>
          <w:rFonts w:hint="eastAsia" w:ascii="仿宋" w:hAnsi="仿宋" w:eastAsia="仿宋" w:cs="仿宋"/>
          <w:sz w:val="30"/>
          <w:szCs w:val="30"/>
          <w:lang w:val="en-US"/>
        </w:rPr>
        <w:t>0</w:t>
      </w:r>
      <w:r>
        <w:rPr>
          <w:rFonts w:hint="eastAsia" w:ascii="仿宋" w:hAnsi="仿宋" w:eastAsia="仿宋" w:cs="仿宋"/>
          <w:sz w:val="30"/>
          <w:szCs w:val="30"/>
        </w:rPr>
        <w:t>时（北京时间）；</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供应商首次递交施工响应文件截止时间：</w:t>
      </w:r>
      <w:r>
        <w:rPr>
          <w:rFonts w:hint="eastAsia" w:ascii="仿宋" w:hAnsi="仿宋" w:eastAsia="仿宋" w:cs="仿宋"/>
          <w:sz w:val="30"/>
          <w:szCs w:val="30"/>
          <w:lang w:val="en-US"/>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w:t>
      </w:r>
      <w:r>
        <w:rPr>
          <w:rFonts w:hint="eastAsia" w:ascii="仿宋" w:hAnsi="仿宋" w:eastAsia="仿宋" w:cs="仿宋"/>
          <w:sz w:val="30"/>
          <w:szCs w:val="30"/>
          <w:lang w:val="en-US" w:eastAsia="zh-CN"/>
        </w:rPr>
        <w:t>14</w:t>
      </w:r>
      <w:r>
        <w:rPr>
          <w:rFonts w:hint="eastAsia" w:ascii="仿宋" w:hAnsi="仿宋" w:eastAsia="仿宋" w:cs="仿宋"/>
          <w:sz w:val="30"/>
          <w:szCs w:val="30"/>
          <w:lang w:val="en-US"/>
        </w:rPr>
        <w:t>:</w:t>
      </w:r>
      <w:r>
        <w:rPr>
          <w:rFonts w:hint="eastAsia" w:ascii="仿宋" w:hAnsi="仿宋" w:eastAsia="仿宋" w:cs="仿宋"/>
          <w:sz w:val="30"/>
          <w:szCs w:val="30"/>
          <w:lang w:val="en-US" w:eastAsia="zh-CN"/>
        </w:rPr>
        <w:t>0</w:t>
      </w:r>
      <w:r>
        <w:rPr>
          <w:rFonts w:hint="eastAsia" w:ascii="仿宋" w:hAnsi="仿宋" w:eastAsia="仿宋" w:cs="仿宋"/>
          <w:sz w:val="30"/>
          <w:szCs w:val="30"/>
          <w:lang w:val="en-US"/>
        </w:rPr>
        <w:t>0</w:t>
      </w:r>
      <w:r>
        <w:rPr>
          <w:rFonts w:hint="eastAsia" w:ascii="仿宋" w:hAnsi="仿宋" w:eastAsia="仿宋" w:cs="仿宋"/>
          <w:sz w:val="30"/>
          <w:szCs w:val="30"/>
        </w:rPr>
        <w:t>时（北京时间）；</w:t>
      </w:r>
    </w:p>
    <w:p>
      <w:pPr>
        <w:spacing w:after="120"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、递交响应文件地点：</w:t>
      </w:r>
      <w:bookmarkStart w:id="7" w:name="PO_默认文件内容_7"/>
      <w:r>
        <w:rPr>
          <w:rFonts w:hint="eastAsia" w:ascii="仿宋" w:hAnsi="仿宋" w:eastAsia="仿宋" w:cs="仿宋"/>
          <w:sz w:val="30"/>
          <w:szCs w:val="30"/>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30"/>
          <w:szCs w:val="30"/>
        </w:rPr>
        <w:t>（</w:t>
      </w:r>
      <w:r>
        <w:rPr>
          <w:rFonts w:hint="eastAsia" w:ascii="仿宋" w:hAnsi="仿宋" w:eastAsia="仿宋" w:cs="仿宋"/>
          <w:b/>
          <w:bCs/>
          <w:sz w:val="30"/>
          <w:szCs w:val="30"/>
        </w:rPr>
        <w:t>文件接收时间：</w:t>
      </w:r>
      <w:bookmarkStart w:id="8" w:name="PO_投标文件递交开始时间_1"/>
      <w:r>
        <w:rPr>
          <w:rFonts w:hint="eastAsia" w:ascii="仿宋" w:hAnsi="仿宋" w:eastAsia="仿宋" w:cs="仿宋"/>
          <w:b/>
          <w:bCs/>
          <w:sz w:val="30"/>
          <w:szCs w:val="30"/>
        </w:rPr>
        <w:t>响应文件递交开始时间</w:t>
      </w:r>
      <w:bookmarkEnd w:id="8"/>
      <w:r>
        <w:rPr>
          <w:rFonts w:hint="eastAsia" w:ascii="仿宋" w:hAnsi="仿宋" w:eastAsia="仿宋" w:cs="仿宋"/>
          <w:b/>
          <w:bCs/>
          <w:sz w:val="30"/>
          <w:szCs w:val="30"/>
        </w:rPr>
        <w:t>-</w:t>
      </w:r>
      <w:bookmarkStart w:id="9" w:name="PO_投标文件递交截止时间_1"/>
      <w:r>
        <w:rPr>
          <w:rFonts w:hint="eastAsia" w:ascii="仿宋" w:hAnsi="仿宋" w:eastAsia="仿宋" w:cs="仿宋"/>
          <w:b/>
          <w:bCs/>
          <w:sz w:val="30"/>
          <w:szCs w:val="30"/>
        </w:rPr>
        <w:t>响应文件递交截止时间</w:t>
      </w:r>
      <w:bookmarkEnd w:id="9"/>
      <w:r>
        <w:rPr>
          <w:rFonts w:hint="eastAsia" w:ascii="仿宋" w:hAnsi="仿宋" w:eastAsia="仿宋" w:cs="仿宋"/>
          <w:b/>
          <w:bCs/>
          <w:sz w:val="30"/>
          <w:szCs w:val="30"/>
        </w:rPr>
        <w:t>）</w:t>
      </w:r>
    </w:p>
    <w:p>
      <w:pPr>
        <w:spacing w:after="120"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、响应文件开启时间：</w:t>
      </w:r>
      <w:r>
        <w:rPr>
          <w:rFonts w:hint="eastAsia" w:ascii="仿宋" w:hAnsi="仿宋" w:eastAsia="仿宋" w:cs="仿宋"/>
          <w:sz w:val="30"/>
          <w:szCs w:val="30"/>
        </w:rPr>
        <w:t>（北京时间）在谈判地点开启。</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、谈判地点：四川省遂宁市船山区南津北路460号</w:t>
      </w:r>
    </w:p>
    <w:p>
      <w:pPr>
        <w:pStyle w:val="73"/>
        <w:ind w:firstLine="31680"/>
        <w:rPr>
          <w:rFonts w:hint="eastAsia" w:ascii="仿宋" w:hAnsi="仿宋" w:eastAsia="仿宋" w:cs="仿宋"/>
          <w:b/>
          <w:bCs/>
          <w:sz w:val="30"/>
          <w:szCs w:val="30"/>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、联系方式</w:t>
      </w:r>
    </w:p>
    <w:p>
      <w:pPr>
        <w:spacing w:line="360" w:lineRule="auto"/>
        <w:ind w:firstLine="1113" w:firstLineChars="371"/>
        <w:rPr>
          <w:rFonts w:hint="eastAsia" w:ascii="仿宋" w:hAnsi="仿宋" w:eastAsia="仿宋" w:cs="仿宋"/>
          <w:sz w:val="30"/>
          <w:szCs w:val="30"/>
          <w:lang w:val="en-US"/>
        </w:rPr>
      </w:pPr>
      <w:bookmarkStart w:id="10" w:name="_Toc509579141"/>
      <w:bookmarkStart w:id="11" w:name="_Toc213397009"/>
      <w:bookmarkStart w:id="12" w:name="_Toc213396945"/>
      <w:bookmarkStart w:id="13" w:name="_Toc217446031"/>
      <w:bookmarkStart w:id="14" w:name="_Toc213496267"/>
      <w:bookmarkStart w:id="15" w:name="_Toc213396759"/>
      <w:r>
        <w:rPr>
          <w:rFonts w:hint="eastAsia" w:ascii="仿宋" w:hAnsi="仿宋" w:eastAsia="仿宋" w:cs="仿宋"/>
          <w:sz w:val="30"/>
          <w:szCs w:val="30"/>
        </w:rPr>
        <w:t>采购人：</w:t>
      </w:r>
      <w:r>
        <w:rPr>
          <w:rFonts w:hint="eastAsia" w:ascii="仿宋" w:hAnsi="仿宋" w:eastAsia="仿宋" w:cs="仿宋"/>
          <w:sz w:val="30"/>
          <w:szCs w:val="30"/>
          <w:lang w:val="en-US"/>
        </w:rPr>
        <w:t>遂宁市职业技术学校</w:t>
      </w:r>
    </w:p>
    <w:p>
      <w:pPr>
        <w:spacing w:line="360" w:lineRule="auto"/>
        <w:ind w:firstLine="1113" w:firstLineChars="371"/>
        <w:rPr>
          <w:rFonts w:hint="eastAsia" w:ascii="仿宋" w:hAnsi="仿宋" w:eastAsia="仿宋" w:cs="仿宋"/>
          <w:sz w:val="30"/>
          <w:szCs w:val="30"/>
          <w:lang w:val="en-US"/>
        </w:rPr>
      </w:pPr>
      <w:r>
        <w:rPr>
          <w:rFonts w:hint="eastAsia" w:ascii="仿宋" w:hAnsi="仿宋" w:eastAsia="仿宋" w:cs="仿宋"/>
          <w:sz w:val="30"/>
          <w:szCs w:val="30"/>
        </w:rPr>
        <w:t>地址：四川省遂宁市船山区南津北路460号</w:t>
      </w:r>
    </w:p>
    <w:p>
      <w:pPr>
        <w:spacing w:line="360" w:lineRule="auto"/>
        <w:ind w:firstLine="1113" w:firstLineChars="371"/>
        <w:rPr>
          <w:rFonts w:hint="eastAsia" w:ascii="仿宋" w:hAnsi="仿宋" w:eastAsia="仿宋" w:cs="仿宋"/>
          <w:sz w:val="30"/>
          <w:szCs w:val="30"/>
          <w:lang w:val="en-US"/>
        </w:rPr>
      </w:pPr>
      <w:r>
        <w:rPr>
          <w:rFonts w:hint="eastAsia" w:ascii="仿宋" w:hAnsi="仿宋" w:eastAsia="仿宋" w:cs="仿宋"/>
          <w:sz w:val="30"/>
          <w:szCs w:val="30"/>
        </w:rPr>
        <w:t>联系人：</w:t>
      </w:r>
      <w:r>
        <w:rPr>
          <w:rFonts w:hint="eastAsia" w:ascii="仿宋" w:hAnsi="仿宋" w:eastAsia="仿宋" w:cs="仿宋"/>
          <w:sz w:val="30"/>
          <w:szCs w:val="30"/>
          <w:lang w:val="en-US"/>
        </w:rPr>
        <w:t>刘先生</w:t>
      </w:r>
    </w:p>
    <w:p>
      <w:pPr>
        <w:spacing w:line="360" w:lineRule="auto"/>
        <w:ind w:firstLine="1113" w:firstLineChars="371"/>
        <w:rPr>
          <w:rFonts w:hint="eastAsia" w:ascii="仿宋" w:hAnsi="仿宋" w:eastAsia="仿宋" w:cs="仿宋"/>
          <w:sz w:val="30"/>
          <w:szCs w:val="30"/>
          <w:lang w:val="en-US"/>
        </w:rPr>
      </w:pPr>
      <w:r>
        <w:rPr>
          <w:rFonts w:hint="eastAsia" w:ascii="仿宋" w:hAnsi="仿宋" w:eastAsia="仿宋" w:cs="仿宋"/>
          <w:sz w:val="30"/>
          <w:szCs w:val="30"/>
        </w:rPr>
        <w:t>联系电话：</w:t>
      </w:r>
      <w:r>
        <w:rPr>
          <w:rFonts w:hint="eastAsia" w:ascii="仿宋" w:hAnsi="仿宋" w:eastAsia="仿宋" w:cs="仿宋"/>
          <w:sz w:val="30"/>
          <w:szCs w:val="30"/>
          <w:lang w:val="en-US"/>
        </w:rPr>
        <w:t>0825-2631279</w:t>
      </w:r>
    </w:p>
    <w:p>
      <w:pPr>
        <w:spacing w:line="360" w:lineRule="auto"/>
        <w:ind w:firstLine="1113" w:firstLineChars="371"/>
        <w:rPr>
          <w:rFonts w:hint="eastAsia" w:ascii="仿宋" w:hAnsi="仿宋" w:eastAsia="仿宋" w:cs="仿宋"/>
          <w:sz w:val="30"/>
          <w:szCs w:val="30"/>
        </w:rPr>
      </w:pPr>
    </w:p>
    <w:p>
      <w:pPr>
        <w:pStyle w:val="73"/>
        <w:ind w:firstLine="1188" w:firstLineChars="396"/>
        <w:rPr>
          <w:rFonts w:hint="eastAsia" w:ascii="仿宋" w:hAnsi="仿宋" w:eastAsia="仿宋" w:cs="仿宋"/>
          <w:kern w:val="0"/>
          <w:sz w:val="30"/>
          <w:szCs w:val="30"/>
        </w:rPr>
      </w:pPr>
    </w:p>
    <w:p>
      <w:pPr>
        <w:pStyle w:val="73"/>
        <w:ind w:firstLine="1188" w:firstLineChars="396"/>
        <w:rPr>
          <w:rFonts w:hint="eastAsia" w:ascii="仿宋" w:hAnsi="仿宋" w:eastAsia="仿宋" w:cs="仿宋"/>
          <w:kern w:val="0"/>
          <w:sz w:val="30"/>
          <w:szCs w:val="30"/>
        </w:rPr>
      </w:pPr>
    </w:p>
    <w:p>
      <w:pPr>
        <w:pStyle w:val="73"/>
        <w:ind w:firstLine="1188" w:firstLineChars="396"/>
        <w:rPr>
          <w:rFonts w:hint="eastAsia" w:ascii="仿宋" w:hAnsi="仿宋" w:eastAsia="仿宋" w:cs="仿宋"/>
          <w:kern w:val="0"/>
          <w:sz w:val="30"/>
          <w:szCs w:val="30"/>
        </w:rPr>
      </w:pPr>
    </w:p>
    <w:p>
      <w:pPr>
        <w:pStyle w:val="73"/>
        <w:ind w:left="0" w:leftChars="0" w:firstLine="0" w:firstLineChars="0"/>
        <w:rPr>
          <w:rFonts w:hint="eastAsia" w:ascii="仿宋" w:hAnsi="仿宋" w:eastAsia="仿宋" w:cs="仿宋"/>
          <w:kern w:val="0"/>
          <w:sz w:val="30"/>
          <w:szCs w:val="30"/>
        </w:rPr>
      </w:pPr>
    </w:p>
    <w:p>
      <w:pPr>
        <w:pStyle w:val="73"/>
        <w:ind w:left="0" w:leftChars="0" w:firstLine="0" w:firstLineChars="0"/>
        <w:rPr>
          <w:rFonts w:hint="eastAsia" w:ascii="仿宋" w:hAnsi="仿宋" w:eastAsia="仿宋" w:cs="仿宋"/>
          <w:kern w:val="0"/>
          <w:sz w:val="30"/>
          <w:szCs w:val="30"/>
        </w:rPr>
      </w:pPr>
    </w:p>
    <w:p>
      <w:pPr>
        <w:pStyle w:val="38"/>
        <w:rPr>
          <w:rFonts w:hint="eastAsia" w:ascii="仿宋" w:hAnsi="仿宋" w:eastAsia="仿宋" w:cs="仿宋"/>
          <w:sz w:val="30"/>
          <w:szCs w:val="30"/>
        </w:rPr>
      </w:pPr>
      <w:bookmarkStart w:id="16" w:name="_Toc41037903"/>
      <w:bookmarkStart w:id="17" w:name="_Toc4927"/>
      <w:r>
        <w:rPr>
          <w:rFonts w:hint="eastAsia" w:ascii="仿宋" w:hAnsi="仿宋" w:eastAsia="仿宋" w:cs="仿宋"/>
          <w:sz w:val="30"/>
          <w:szCs w:val="30"/>
        </w:rPr>
        <w:t>第二章谈判须知</w:t>
      </w:r>
      <w:bookmarkEnd w:id="10"/>
      <w:bookmarkEnd w:id="11"/>
      <w:bookmarkEnd w:id="12"/>
      <w:bookmarkEnd w:id="13"/>
      <w:bookmarkEnd w:id="14"/>
      <w:bookmarkEnd w:id="15"/>
      <w:bookmarkEnd w:id="16"/>
      <w:bookmarkEnd w:id="17"/>
    </w:p>
    <w:p>
      <w:pPr>
        <w:pStyle w:val="5"/>
        <w:keepNext w:val="0"/>
        <w:keepLines w:val="0"/>
        <w:spacing w:line="240" w:lineRule="auto"/>
        <w:jc w:val="center"/>
        <w:rPr>
          <w:rFonts w:hint="eastAsia" w:ascii="仿宋" w:hAnsi="仿宋" w:eastAsia="仿宋" w:cs="仿宋"/>
          <w:sz w:val="30"/>
          <w:szCs w:val="30"/>
        </w:rPr>
      </w:pPr>
      <w:bookmarkStart w:id="18" w:name="_Toc28894"/>
      <w:r>
        <w:rPr>
          <w:rFonts w:hint="eastAsia" w:ascii="仿宋" w:hAnsi="仿宋" w:eastAsia="仿宋" w:cs="仿宋"/>
          <w:sz w:val="30"/>
          <w:szCs w:val="30"/>
        </w:rPr>
        <w:t>一、供应商须知附表</w:t>
      </w:r>
      <w:bookmarkEnd w:id="18"/>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30"/>
                <w:szCs w:val="30"/>
                <w:lang w:val="zh-CN"/>
              </w:rPr>
            </w:pPr>
            <w:r>
              <w:rPr>
                <w:rFonts w:hint="eastAsia" w:ascii="仿宋" w:hAnsi="仿宋" w:eastAsia="仿宋" w:cs="仿宋"/>
                <w:sz w:val="30"/>
                <w:szCs w:val="30"/>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30"/>
                <w:szCs w:val="30"/>
                <w:lang w:val="zh-CN"/>
              </w:rPr>
            </w:pPr>
          </w:p>
        </w:tc>
        <w:tc>
          <w:tcPr>
            <w:tcW w:w="6084" w:type="dxa"/>
            <w:tcBorders>
              <w:bottom w:val="single" w:color="auto" w:sz="4" w:space="0"/>
            </w:tcBorders>
          </w:tcPr>
          <w:p>
            <w:pPr>
              <w:pStyle w:val="75"/>
              <w:spacing w:line="360" w:lineRule="auto"/>
              <w:ind w:firstLine="300" w:firstLineChars="100"/>
              <w:jc w:val="both"/>
              <w:rPr>
                <w:rFonts w:hint="eastAsia" w:ascii="仿宋" w:hAnsi="仿宋" w:eastAsia="仿宋" w:cs="仿宋"/>
                <w:sz w:val="30"/>
                <w:szCs w:val="30"/>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采购预算</w:t>
            </w:r>
          </w:p>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（实质性要求）</w:t>
            </w:r>
          </w:p>
        </w:tc>
        <w:tc>
          <w:tcPr>
            <w:tcW w:w="6084" w:type="dxa"/>
            <w:tcBorders>
              <w:top w:val="single" w:color="auto" w:sz="4" w:space="0"/>
            </w:tcBorders>
          </w:tcPr>
          <w:p>
            <w:pPr>
              <w:pStyle w:val="75"/>
              <w:spacing w:line="360" w:lineRule="auto"/>
              <w:ind w:firstLine="300" w:firstLineChars="100"/>
              <w:jc w:val="both"/>
              <w:rPr>
                <w:rFonts w:hint="eastAsia" w:ascii="仿宋" w:hAnsi="仿宋" w:eastAsia="仿宋" w:cs="仿宋"/>
                <w:sz w:val="30"/>
                <w:szCs w:val="30"/>
                <w:lang w:val="zh-CN"/>
              </w:rPr>
            </w:pPr>
            <w:bookmarkStart w:id="760" w:name="_GoBack"/>
            <w:bookmarkEnd w:id="760"/>
            <w:r>
              <w:rPr>
                <w:rFonts w:hint="eastAsia" w:ascii="仿宋" w:hAnsi="仿宋" w:eastAsia="仿宋" w:cs="仿宋"/>
                <w:sz w:val="30"/>
                <w:szCs w:val="30"/>
                <w:lang w:val="zh-CN" w:eastAsia="zh-CN"/>
              </w:rPr>
              <w:t>267573.20元</w:t>
            </w:r>
            <w:r>
              <w:rPr>
                <w:rFonts w:hint="eastAsia" w:ascii="仿宋" w:hAnsi="仿宋" w:eastAsia="仿宋" w:cs="仿宋"/>
                <w:sz w:val="30"/>
                <w:szCs w:val="30"/>
                <w:lang w:val="zh-CN"/>
              </w:rPr>
              <w:t>。</w:t>
            </w:r>
          </w:p>
          <w:p>
            <w:pPr>
              <w:pStyle w:val="75"/>
              <w:spacing w:line="360" w:lineRule="auto"/>
              <w:ind w:firstLine="300" w:firstLineChars="100"/>
              <w:jc w:val="both"/>
              <w:rPr>
                <w:rFonts w:hint="eastAsia" w:ascii="仿宋" w:hAnsi="仿宋" w:eastAsia="仿宋" w:cs="仿宋"/>
                <w:sz w:val="30"/>
                <w:szCs w:val="30"/>
                <w:lang w:val="zh-CN"/>
              </w:rPr>
            </w:pPr>
            <w:r>
              <w:rPr>
                <w:rFonts w:hint="eastAsia" w:ascii="仿宋" w:hAnsi="仿宋" w:eastAsia="仿宋" w:cs="仿宋"/>
                <w:sz w:val="30"/>
                <w:szCs w:val="30"/>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3</w:t>
            </w:r>
          </w:p>
        </w:tc>
        <w:tc>
          <w:tcPr>
            <w:tcW w:w="2409" w:type="dxa"/>
            <w:vAlign w:val="center"/>
          </w:tcPr>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最高限价</w:t>
            </w:r>
          </w:p>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（实质性要求）</w:t>
            </w:r>
          </w:p>
        </w:tc>
        <w:tc>
          <w:tcPr>
            <w:tcW w:w="6084" w:type="dxa"/>
            <w:vAlign w:val="center"/>
          </w:tcPr>
          <w:p>
            <w:pPr>
              <w:pStyle w:val="75"/>
              <w:spacing w:line="360" w:lineRule="auto"/>
              <w:ind w:firstLine="300" w:firstLineChars="100"/>
              <w:jc w:val="both"/>
              <w:rPr>
                <w:rFonts w:hint="eastAsia" w:ascii="仿宋" w:hAnsi="仿宋" w:eastAsia="仿宋" w:cs="仿宋"/>
                <w:color w:val="auto"/>
                <w:sz w:val="30"/>
                <w:szCs w:val="30"/>
                <w:highlight w:val="none"/>
                <w:lang w:val="en-US" w:eastAsia="zh-CN"/>
              </w:rPr>
            </w:pPr>
            <w:bookmarkStart w:id="19" w:name="PO_限价分包信息_1"/>
            <w:r>
              <w:rPr>
                <w:rFonts w:hint="eastAsia" w:ascii="仿宋" w:hAnsi="仿宋" w:eastAsia="仿宋" w:cs="仿宋"/>
                <w:color w:val="auto"/>
                <w:sz w:val="30"/>
                <w:szCs w:val="30"/>
                <w:highlight w:val="none"/>
                <w:lang w:val="en-US" w:eastAsia="zh-CN"/>
              </w:rPr>
              <w:t>267573.20元</w:t>
            </w:r>
          </w:p>
          <w:p>
            <w:pPr>
              <w:pStyle w:val="75"/>
              <w:spacing w:line="360" w:lineRule="auto"/>
              <w:ind w:firstLine="300" w:firstLineChars="100"/>
              <w:jc w:val="both"/>
              <w:rPr>
                <w:rFonts w:hint="eastAsia" w:ascii="仿宋" w:hAnsi="仿宋" w:eastAsia="仿宋" w:cs="仿宋"/>
                <w:sz w:val="30"/>
                <w:szCs w:val="30"/>
                <w:lang w:val="zh-CN"/>
              </w:rPr>
            </w:pPr>
            <w:r>
              <w:rPr>
                <w:rFonts w:hint="eastAsia" w:ascii="仿宋" w:hAnsi="仿宋" w:eastAsia="仿宋" w:cs="仿宋"/>
                <w:sz w:val="30"/>
                <w:szCs w:val="30"/>
                <w:lang w:val="zh-CN"/>
              </w:rPr>
              <w:t>分包限价信息</w:t>
            </w:r>
            <w:bookmarkEnd w:id="19"/>
            <w:r>
              <w:rPr>
                <w:rFonts w:hint="eastAsia" w:ascii="仿宋" w:hAnsi="仿宋" w:eastAsia="仿宋" w:cs="仿宋"/>
                <w:sz w:val="30"/>
                <w:szCs w:val="30"/>
                <w:lang w:val="zh-CN"/>
              </w:rPr>
              <w:t>。</w:t>
            </w:r>
          </w:p>
          <w:p>
            <w:pPr>
              <w:pStyle w:val="75"/>
              <w:spacing w:line="360" w:lineRule="auto"/>
              <w:ind w:firstLine="300" w:firstLineChars="100"/>
              <w:jc w:val="both"/>
              <w:rPr>
                <w:rFonts w:hint="eastAsia" w:ascii="仿宋" w:hAnsi="仿宋" w:eastAsia="仿宋" w:cs="仿宋"/>
                <w:sz w:val="30"/>
                <w:szCs w:val="30"/>
                <w:lang w:val="zh-CN"/>
              </w:rPr>
            </w:pPr>
            <w:bookmarkStart w:id="20" w:name="PO_默认文件内容_8"/>
            <w:r>
              <w:rPr>
                <w:rFonts w:hint="eastAsia" w:ascii="仿宋" w:hAnsi="仿宋" w:eastAsia="仿宋" w:cs="仿宋"/>
                <w:sz w:val="30"/>
                <w:szCs w:val="30"/>
                <w:lang w:val="zh-CN"/>
              </w:rPr>
              <w:t>最后报价超过最高限价,其响应文件按无效处理。</w:t>
            </w:r>
          </w:p>
          <w:p>
            <w:pPr>
              <w:pStyle w:val="75"/>
              <w:spacing w:line="360" w:lineRule="auto"/>
              <w:ind w:firstLine="300" w:firstLineChars="100"/>
              <w:jc w:val="both"/>
              <w:rPr>
                <w:rFonts w:hint="eastAsia" w:ascii="仿宋" w:hAnsi="仿宋" w:eastAsia="仿宋" w:cs="仿宋"/>
                <w:sz w:val="30"/>
                <w:szCs w:val="30"/>
                <w:lang w:val="zh-CN"/>
              </w:rPr>
            </w:pPr>
            <w:r>
              <w:rPr>
                <w:rFonts w:hint="eastAsia" w:ascii="仿宋" w:hAnsi="仿宋" w:eastAsia="仿宋" w:cs="仿宋"/>
                <w:sz w:val="30"/>
                <w:szCs w:val="30"/>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4</w:t>
            </w:r>
          </w:p>
        </w:tc>
        <w:tc>
          <w:tcPr>
            <w:tcW w:w="2409" w:type="dxa"/>
            <w:vAlign w:val="center"/>
          </w:tcPr>
          <w:p>
            <w:pPr>
              <w:pStyle w:val="75"/>
              <w:spacing w:line="360" w:lineRule="auto"/>
              <w:ind w:left="38"/>
              <w:jc w:val="center"/>
              <w:rPr>
                <w:rFonts w:hint="eastAsia" w:ascii="仿宋" w:hAnsi="仿宋" w:eastAsia="仿宋" w:cs="仿宋"/>
                <w:sz w:val="30"/>
                <w:szCs w:val="30"/>
                <w:lang w:val="zh-CN"/>
              </w:rPr>
            </w:pPr>
            <w:r>
              <w:rPr>
                <w:rFonts w:hint="eastAsia" w:ascii="仿宋" w:hAnsi="仿宋" w:eastAsia="仿宋" w:cs="仿宋"/>
                <w:sz w:val="30"/>
                <w:szCs w:val="30"/>
                <w:lang w:val="zh-CN"/>
              </w:rPr>
              <w:t>履约保证金</w:t>
            </w:r>
          </w:p>
          <w:p>
            <w:pPr>
              <w:pStyle w:val="75"/>
              <w:spacing w:line="360" w:lineRule="auto"/>
              <w:ind w:left="38" w:leftChars="0"/>
              <w:jc w:val="center"/>
              <w:rPr>
                <w:rFonts w:hint="eastAsia" w:ascii="仿宋" w:hAnsi="仿宋" w:eastAsia="仿宋" w:cs="仿宋"/>
                <w:kern w:val="0"/>
                <w:sz w:val="30"/>
                <w:szCs w:val="30"/>
                <w:lang w:val="zh-CN" w:eastAsia="zh-CN" w:bidi="ar-SA"/>
              </w:rPr>
            </w:pPr>
            <w:r>
              <w:rPr>
                <w:rFonts w:hint="eastAsia" w:ascii="仿宋" w:hAnsi="仿宋" w:eastAsia="仿宋" w:cs="仿宋"/>
                <w:sz w:val="30"/>
                <w:szCs w:val="30"/>
                <w:lang w:val="zh-CN"/>
              </w:rPr>
              <w:t>（实质性要求）</w:t>
            </w:r>
          </w:p>
        </w:tc>
        <w:tc>
          <w:tcPr>
            <w:tcW w:w="6084" w:type="dxa"/>
            <w:vAlign w:val="center"/>
          </w:tcPr>
          <w:p>
            <w:pPr>
              <w:pStyle w:val="75"/>
              <w:spacing w:line="360" w:lineRule="auto"/>
              <w:ind w:firstLine="300" w:firstLineChars="1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30"/>
                <w:szCs w:val="30"/>
                <w:lang w:val="zh-CN" w:eastAsia="zh-CN" w:bidi="ar-SA"/>
              </w:rPr>
            </w:pPr>
            <w:r>
              <w:rPr>
                <w:rFonts w:hint="eastAsia" w:ascii="仿宋" w:hAnsi="仿宋" w:eastAsia="仿宋" w:cs="仿宋"/>
                <w:sz w:val="30"/>
                <w:szCs w:val="30"/>
                <w:lang w:val="zh-CN"/>
              </w:rPr>
              <w:t>成交通知书领取</w:t>
            </w:r>
          </w:p>
        </w:tc>
        <w:tc>
          <w:tcPr>
            <w:tcW w:w="6084" w:type="dxa"/>
            <w:vAlign w:val="center"/>
          </w:tcPr>
          <w:p>
            <w:pPr>
              <w:pStyle w:val="75"/>
              <w:spacing w:line="360" w:lineRule="auto"/>
              <w:ind w:left="814" w:leftChars="102" w:hanging="600" w:hangingChars="200"/>
              <w:jc w:val="both"/>
              <w:rPr>
                <w:rFonts w:hint="eastAsia" w:ascii="仿宋" w:hAnsi="仿宋" w:eastAsia="仿宋" w:cs="仿宋"/>
                <w:kern w:val="0"/>
                <w:sz w:val="30"/>
                <w:szCs w:val="30"/>
                <w:lang w:val="zh-CN" w:eastAsia="zh-CN" w:bidi="ar-SA"/>
              </w:rPr>
            </w:pPr>
            <w:r>
              <w:rPr>
                <w:rFonts w:hint="eastAsia" w:ascii="仿宋" w:hAnsi="仿宋" w:eastAsia="仿宋" w:cs="仿宋"/>
                <w:sz w:val="30"/>
                <w:szCs w:val="30"/>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30"/>
                <w:szCs w:val="30"/>
                <w:lang w:val="zh-CN"/>
              </w:rPr>
            </w:pPr>
            <w:r>
              <w:rPr>
                <w:rFonts w:hint="eastAsia" w:ascii="仿宋" w:hAnsi="仿宋" w:eastAsia="仿宋" w:cs="仿宋"/>
                <w:sz w:val="30"/>
                <w:szCs w:val="30"/>
                <w:lang w:val="zh-CN"/>
              </w:rPr>
              <w:t>6</w:t>
            </w:r>
          </w:p>
          <w:p>
            <w:pPr>
              <w:pStyle w:val="75"/>
              <w:spacing w:line="360" w:lineRule="auto"/>
              <w:ind w:right="230"/>
              <w:jc w:val="center"/>
              <w:rPr>
                <w:rFonts w:hint="eastAsia" w:ascii="仿宋" w:hAnsi="仿宋" w:eastAsia="仿宋" w:cs="仿宋"/>
                <w:sz w:val="30"/>
                <w:szCs w:val="30"/>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30"/>
                <w:szCs w:val="30"/>
                <w:lang w:val="zh-CN" w:eastAsia="zh-CN" w:bidi="ar-SA"/>
              </w:rPr>
            </w:pPr>
            <w:r>
              <w:rPr>
                <w:rFonts w:hint="eastAsia" w:ascii="仿宋" w:hAnsi="仿宋" w:eastAsia="仿宋" w:cs="仿宋"/>
                <w:sz w:val="30"/>
                <w:szCs w:val="30"/>
                <w:lang w:val="zh-CN"/>
              </w:rPr>
              <w:t>合同分包</w:t>
            </w:r>
          </w:p>
        </w:tc>
        <w:tc>
          <w:tcPr>
            <w:tcW w:w="6084" w:type="dxa"/>
            <w:vAlign w:val="center"/>
          </w:tcPr>
          <w:p>
            <w:pPr>
              <w:pStyle w:val="75"/>
              <w:spacing w:line="360" w:lineRule="auto"/>
              <w:ind w:left="155" w:leftChars="74" w:firstLine="81" w:firstLineChars="27"/>
              <w:rPr>
                <w:rFonts w:hint="eastAsia" w:ascii="仿宋" w:hAnsi="仿宋" w:eastAsia="仿宋" w:cs="仿宋"/>
                <w:sz w:val="30"/>
                <w:szCs w:val="30"/>
                <w:lang w:val="zh-CN"/>
              </w:rPr>
            </w:pPr>
            <w:r>
              <w:rPr>
                <w:rFonts w:hint="eastAsia" w:ascii="仿宋" w:hAnsi="仿宋" w:eastAsia="仿宋" w:cs="仿宋"/>
                <w:sz w:val="30"/>
                <w:szCs w:val="30"/>
                <w:lang w:val="zh-CN"/>
              </w:rPr>
              <w:t>□本项目不接受合同分包；（采购人根据项目情况选择）</w:t>
            </w:r>
          </w:p>
          <w:p>
            <w:pPr>
              <w:pStyle w:val="75"/>
              <w:spacing w:line="360" w:lineRule="auto"/>
              <w:ind w:left="155" w:leftChars="74" w:firstLine="81" w:firstLineChars="27"/>
              <w:rPr>
                <w:rFonts w:hint="eastAsia" w:ascii="仿宋" w:hAnsi="仿宋" w:eastAsia="仿宋" w:cs="仿宋"/>
                <w:sz w:val="30"/>
                <w:szCs w:val="30"/>
                <w:lang w:val="zh-CN"/>
              </w:rPr>
            </w:pPr>
            <w:r>
              <w:rPr>
                <w:rFonts w:hint="eastAsia" w:ascii="仿宋" w:hAnsi="仿宋" w:eastAsia="仿宋" w:cs="仿宋"/>
                <w:sz w:val="30"/>
                <w:szCs w:val="30"/>
                <w:lang w:val="zh-CN"/>
              </w:rPr>
              <w:t>□本项目接受合同分包（采购人根据项目情况选择）；具体要求如下：</w:t>
            </w:r>
          </w:p>
          <w:p>
            <w:pPr>
              <w:pStyle w:val="75"/>
              <w:spacing w:line="360" w:lineRule="auto"/>
              <w:ind w:left="155" w:leftChars="74" w:firstLine="81" w:firstLineChars="27"/>
              <w:rPr>
                <w:rFonts w:hint="eastAsia" w:ascii="仿宋" w:hAnsi="仿宋" w:eastAsia="仿宋" w:cs="仿宋"/>
                <w:sz w:val="30"/>
                <w:szCs w:val="30"/>
                <w:lang w:val="zh-CN"/>
              </w:rPr>
            </w:pPr>
            <w:r>
              <w:rPr>
                <w:rFonts w:hint="eastAsia" w:ascii="仿宋" w:hAnsi="仿宋" w:eastAsia="仿宋" w:cs="仿宋"/>
                <w:sz w:val="30"/>
                <w:szCs w:val="30"/>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81" w:firstLineChars="27"/>
              <w:jc w:val="both"/>
              <w:rPr>
                <w:rFonts w:hint="eastAsia" w:ascii="仿宋" w:hAnsi="仿宋" w:eastAsia="仿宋" w:cs="仿宋"/>
                <w:sz w:val="30"/>
                <w:szCs w:val="30"/>
                <w:lang w:val="zh-CN"/>
              </w:rPr>
            </w:pPr>
            <w:r>
              <w:rPr>
                <w:rFonts w:hint="eastAsia" w:ascii="仿宋" w:hAnsi="仿宋" w:eastAsia="仿宋" w:cs="仿宋"/>
                <w:sz w:val="30"/>
                <w:szCs w:val="30"/>
                <w:lang w:val="zh-CN"/>
              </w:rPr>
              <w:t>2.分包履行合同的部分应当为采购项目的非主体、非关键性工作，不属于成交供应商的主要合同义务。</w:t>
            </w:r>
          </w:p>
          <w:p>
            <w:pPr>
              <w:pStyle w:val="75"/>
              <w:spacing w:line="360" w:lineRule="auto"/>
              <w:ind w:left="155" w:leftChars="74" w:firstLine="81" w:firstLineChars="27"/>
              <w:jc w:val="both"/>
              <w:rPr>
                <w:rFonts w:hint="eastAsia" w:ascii="仿宋" w:hAnsi="仿宋" w:eastAsia="仿宋" w:cs="仿宋"/>
                <w:kern w:val="0"/>
                <w:sz w:val="30"/>
                <w:szCs w:val="30"/>
                <w:lang w:val="zh-CN" w:eastAsia="zh-CN" w:bidi="ar-SA"/>
              </w:rPr>
            </w:pPr>
            <w:r>
              <w:rPr>
                <w:rFonts w:hint="eastAsia" w:ascii="仿宋" w:hAnsi="仿宋" w:eastAsia="仿宋" w:cs="仿宋"/>
                <w:sz w:val="30"/>
                <w:szCs w:val="30"/>
                <w:lang w:val="zh-CN"/>
              </w:rPr>
              <w:t>3.本项目分包履行的具体内容、金额或者比例：XXXX。</w:t>
            </w:r>
          </w:p>
        </w:tc>
      </w:tr>
    </w:tbl>
    <w:p>
      <w:pPr>
        <w:widowControl/>
        <w:spacing w:line="360" w:lineRule="auto"/>
        <w:jc w:val="left"/>
        <w:rPr>
          <w:rFonts w:hint="eastAsia" w:ascii="仿宋" w:hAnsi="仿宋" w:eastAsia="仿宋" w:cs="仿宋"/>
          <w:b/>
          <w:bCs/>
          <w:sz w:val="30"/>
          <w:szCs w:val="30"/>
        </w:rPr>
      </w:pPr>
    </w:p>
    <w:p>
      <w:pPr>
        <w:pStyle w:val="5"/>
        <w:keepNext w:val="0"/>
        <w:keepLines w:val="0"/>
        <w:spacing w:before="0" w:after="0" w:line="360" w:lineRule="auto"/>
        <w:jc w:val="center"/>
        <w:rPr>
          <w:rFonts w:hint="eastAsia" w:ascii="仿宋" w:hAnsi="仿宋" w:eastAsia="仿宋" w:cs="仿宋"/>
          <w:sz w:val="30"/>
          <w:szCs w:val="30"/>
        </w:rPr>
      </w:pPr>
      <w:bookmarkStart w:id="21" w:name="_Toc10046"/>
      <w:r>
        <w:rPr>
          <w:rFonts w:hint="eastAsia" w:ascii="仿宋" w:hAnsi="仿宋" w:eastAsia="仿宋" w:cs="仿宋"/>
          <w:sz w:val="30"/>
          <w:szCs w:val="30"/>
        </w:rPr>
        <w:t>二、总则</w:t>
      </w:r>
      <w:bookmarkEnd w:id="21"/>
    </w:p>
    <w:p>
      <w:pPr>
        <w:pStyle w:val="6"/>
        <w:keepNext w:val="0"/>
        <w:keepLines w:val="0"/>
        <w:spacing w:before="0" w:after="0" w:line="360" w:lineRule="auto"/>
        <w:ind w:firstLine="602" w:firstLineChars="200"/>
        <w:rPr>
          <w:rFonts w:hint="eastAsia" w:ascii="仿宋" w:hAnsi="仿宋" w:eastAsia="仿宋" w:cs="仿宋"/>
          <w:sz w:val="30"/>
          <w:szCs w:val="30"/>
        </w:rPr>
      </w:pPr>
      <w:bookmarkStart w:id="22" w:name="_Toc183582205"/>
      <w:bookmarkStart w:id="23" w:name="_Toc183682342"/>
      <w:bookmarkStart w:id="24" w:name="_Toc217446034"/>
      <w:bookmarkStart w:id="25" w:name="_Toc5655"/>
      <w:bookmarkStart w:id="26" w:name="PO_默认文件内容_23"/>
      <w:r>
        <w:rPr>
          <w:rFonts w:hint="eastAsia" w:ascii="仿宋" w:hAnsi="仿宋" w:eastAsia="仿宋" w:cs="仿宋"/>
          <w:sz w:val="30"/>
          <w:szCs w:val="30"/>
        </w:rPr>
        <w:t>1.</w:t>
      </w:r>
      <w:bookmarkEnd w:id="22"/>
      <w:bookmarkEnd w:id="23"/>
      <w:r>
        <w:rPr>
          <w:rFonts w:hint="eastAsia" w:ascii="仿宋" w:hAnsi="仿宋" w:eastAsia="仿宋" w:cs="仿宋"/>
          <w:sz w:val="30"/>
          <w:szCs w:val="30"/>
        </w:rPr>
        <w:t>适用范围</w:t>
      </w:r>
      <w:bookmarkEnd w:id="24"/>
      <w:bookmarkEnd w:id="25"/>
    </w:p>
    <w:p>
      <w:pPr>
        <w:tabs>
          <w:tab w:val="left" w:pos="7665"/>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1.1 本谈判文件仅适用于本次谈判采购项目。</w:t>
      </w:r>
    </w:p>
    <w:p>
      <w:pPr>
        <w:tabs>
          <w:tab w:val="left" w:pos="7665"/>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 本谈判文件的解释权归采购人和采购</w:t>
      </w:r>
      <w:r>
        <w:rPr>
          <w:rFonts w:hint="eastAsia" w:ascii="仿宋" w:hAnsi="仿宋" w:eastAsia="仿宋" w:cs="仿宋"/>
          <w:sz w:val="30"/>
          <w:szCs w:val="30"/>
          <w:lang w:eastAsia="zh-CN"/>
        </w:rPr>
        <w:t>采购人</w:t>
      </w:r>
      <w:r>
        <w:rPr>
          <w:rFonts w:hint="eastAsia" w:ascii="仿宋" w:hAnsi="仿宋" w:eastAsia="仿宋" w:cs="仿宋"/>
          <w:sz w:val="30"/>
          <w:szCs w:val="30"/>
        </w:rPr>
        <w:t>所有。</w:t>
      </w:r>
      <w:bookmarkEnd w:id="26"/>
    </w:p>
    <w:p>
      <w:pPr>
        <w:tabs>
          <w:tab w:val="left" w:pos="7665"/>
        </w:tabs>
        <w:spacing w:line="360" w:lineRule="auto"/>
        <w:ind w:firstLine="600" w:firstLineChars="200"/>
        <w:rPr>
          <w:rFonts w:hint="eastAsia" w:ascii="仿宋" w:hAnsi="仿宋" w:eastAsia="仿宋" w:cs="仿宋"/>
          <w:sz w:val="30"/>
          <w:szCs w:val="30"/>
        </w:rPr>
      </w:pPr>
    </w:p>
    <w:p>
      <w:pPr>
        <w:pStyle w:val="6"/>
        <w:keepNext w:val="0"/>
        <w:keepLines w:val="0"/>
        <w:spacing w:before="0" w:after="0" w:line="360" w:lineRule="auto"/>
        <w:ind w:firstLine="602" w:firstLineChars="200"/>
        <w:rPr>
          <w:rFonts w:hint="eastAsia" w:ascii="仿宋" w:hAnsi="仿宋" w:eastAsia="仿宋" w:cs="仿宋"/>
          <w:sz w:val="30"/>
          <w:szCs w:val="30"/>
        </w:rPr>
      </w:pPr>
      <w:bookmarkStart w:id="27" w:name="_Toc183582206"/>
      <w:bookmarkStart w:id="28" w:name="_Toc183682343"/>
      <w:bookmarkStart w:id="29" w:name="_Toc217446035"/>
      <w:bookmarkStart w:id="30" w:name="_Toc21643"/>
      <w:r>
        <w:rPr>
          <w:rFonts w:hint="eastAsia" w:ascii="仿宋" w:hAnsi="仿宋" w:eastAsia="仿宋" w:cs="仿宋"/>
          <w:sz w:val="30"/>
          <w:szCs w:val="30"/>
        </w:rPr>
        <w:t>2.</w:t>
      </w:r>
      <w:bookmarkEnd w:id="27"/>
      <w:bookmarkEnd w:id="28"/>
      <w:bookmarkEnd w:id="29"/>
      <w:r>
        <w:rPr>
          <w:rFonts w:hint="eastAsia" w:ascii="仿宋" w:hAnsi="仿宋" w:eastAsia="仿宋" w:cs="仿宋"/>
          <w:sz w:val="30"/>
          <w:szCs w:val="30"/>
        </w:rPr>
        <w:t>采购主体</w:t>
      </w:r>
      <w:r>
        <w:rPr>
          <w:rFonts w:hint="eastAsia" w:ascii="仿宋" w:hAnsi="仿宋" w:eastAsia="仿宋" w:cs="仿宋"/>
          <w:sz w:val="30"/>
          <w:szCs w:val="30"/>
          <w:lang w:eastAsia="zh-CN"/>
        </w:rPr>
        <w:t>：</w:t>
      </w:r>
      <w:r>
        <w:rPr>
          <w:rFonts w:hint="eastAsia" w:ascii="仿宋" w:hAnsi="仿宋" w:eastAsia="仿宋" w:cs="仿宋"/>
          <w:sz w:val="30"/>
          <w:szCs w:val="30"/>
        </w:rPr>
        <w:t>本次谈判的采购人是</w:t>
      </w:r>
      <w:r>
        <w:rPr>
          <w:rFonts w:hint="eastAsia" w:ascii="仿宋" w:hAnsi="仿宋" w:eastAsia="仿宋" w:cs="仿宋"/>
          <w:sz w:val="30"/>
          <w:szCs w:val="30"/>
          <w:lang w:val="en-US"/>
        </w:rPr>
        <w:t>遂宁市职业技术学校</w:t>
      </w:r>
      <w:bookmarkEnd w:id="30"/>
      <w:bookmarkStart w:id="31" w:name="PO_默认文件内容_24"/>
    </w:p>
    <w:p>
      <w:pPr>
        <w:pStyle w:val="6"/>
        <w:keepNext w:val="0"/>
        <w:keepLines w:val="0"/>
        <w:spacing w:before="0" w:after="0" w:line="360" w:lineRule="auto"/>
        <w:ind w:firstLine="602" w:firstLineChars="200"/>
        <w:rPr>
          <w:rFonts w:hint="eastAsia" w:ascii="仿宋" w:hAnsi="仿宋" w:eastAsia="仿宋" w:cs="仿宋"/>
          <w:sz w:val="30"/>
          <w:szCs w:val="30"/>
        </w:rPr>
      </w:pPr>
      <w:bookmarkStart w:id="32" w:name="_Toc217446036"/>
      <w:bookmarkStart w:id="33" w:name="_Toc183682344"/>
      <w:bookmarkStart w:id="34" w:name="_Toc217390843"/>
      <w:bookmarkStart w:id="35" w:name="_Toc183582207"/>
      <w:bookmarkStart w:id="36" w:name="_Toc30055"/>
      <w:r>
        <w:rPr>
          <w:rFonts w:hint="eastAsia" w:ascii="仿宋" w:hAnsi="仿宋" w:eastAsia="仿宋" w:cs="仿宋"/>
          <w:sz w:val="30"/>
          <w:szCs w:val="30"/>
        </w:rPr>
        <w:t>3. 合格</w:t>
      </w:r>
      <w:bookmarkEnd w:id="32"/>
      <w:bookmarkEnd w:id="33"/>
      <w:bookmarkEnd w:id="34"/>
      <w:bookmarkEnd w:id="35"/>
      <w:r>
        <w:rPr>
          <w:rFonts w:hint="eastAsia" w:ascii="仿宋" w:hAnsi="仿宋" w:eastAsia="仿宋" w:cs="仿宋"/>
          <w:sz w:val="30"/>
          <w:szCs w:val="30"/>
        </w:rPr>
        <w:t>供应商</w:t>
      </w:r>
      <w:bookmarkEnd w:id="36"/>
    </w:p>
    <w:p>
      <w:pPr>
        <w:tabs>
          <w:tab w:val="left" w:pos="7665"/>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合格供应商应具备以下条件：</w:t>
      </w:r>
    </w:p>
    <w:p>
      <w:pPr>
        <w:tabs>
          <w:tab w:val="left" w:pos="7665"/>
        </w:tabs>
        <w:spacing w:line="360" w:lineRule="auto"/>
        <w:ind w:firstLine="600" w:firstLineChars="200"/>
        <w:rPr>
          <w:rFonts w:hint="eastAsia" w:ascii="仿宋" w:hAnsi="仿宋" w:eastAsia="仿宋" w:cs="仿宋"/>
          <w:spacing w:val="-4"/>
          <w:sz w:val="30"/>
          <w:szCs w:val="30"/>
        </w:rPr>
      </w:pPr>
      <w:r>
        <w:rPr>
          <w:rFonts w:hint="eastAsia" w:ascii="仿宋" w:hAnsi="仿宋" w:eastAsia="仿宋" w:cs="仿宋"/>
          <w:sz w:val="30"/>
          <w:szCs w:val="30"/>
        </w:rPr>
        <w:t>3.1 具备法律法规和本采购文件规定的资格条件</w:t>
      </w:r>
      <w:r>
        <w:rPr>
          <w:rFonts w:hint="eastAsia" w:ascii="仿宋" w:hAnsi="仿宋" w:eastAsia="仿宋" w:cs="仿宋"/>
          <w:spacing w:val="-4"/>
          <w:sz w:val="30"/>
          <w:szCs w:val="30"/>
        </w:rPr>
        <w:t>；</w:t>
      </w:r>
    </w:p>
    <w:p>
      <w:pPr>
        <w:tabs>
          <w:tab w:val="left" w:pos="7665"/>
        </w:tabs>
        <w:spacing w:line="360" w:lineRule="auto"/>
        <w:ind w:firstLine="584" w:firstLineChars="200"/>
        <w:rPr>
          <w:rFonts w:hint="eastAsia" w:ascii="仿宋" w:hAnsi="仿宋" w:eastAsia="仿宋" w:cs="仿宋"/>
          <w:spacing w:val="-4"/>
          <w:sz w:val="30"/>
          <w:szCs w:val="30"/>
        </w:rPr>
      </w:pPr>
      <w:r>
        <w:rPr>
          <w:rFonts w:hint="eastAsia" w:ascii="仿宋" w:hAnsi="仿宋" w:eastAsia="仿宋" w:cs="仿宋"/>
          <w:spacing w:val="-4"/>
          <w:sz w:val="30"/>
          <w:szCs w:val="30"/>
        </w:rPr>
        <w:t>3.2 不属于禁止参加本项目采购活动的供应商。</w:t>
      </w:r>
    </w:p>
    <w:p>
      <w:pPr>
        <w:pStyle w:val="6"/>
        <w:keepNext w:val="0"/>
        <w:keepLines w:val="0"/>
        <w:spacing w:before="0" w:after="0" w:line="360" w:lineRule="auto"/>
        <w:ind w:firstLine="602" w:firstLineChars="200"/>
        <w:rPr>
          <w:rFonts w:hint="eastAsia" w:ascii="仿宋" w:hAnsi="仿宋" w:eastAsia="仿宋" w:cs="仿宋"/>
          <w:sz w:val="30"/>
          <w:szCs w:val="30"/>
        </w:rPr>
      </w:pPr>
      <w:bookmarkStart w:id="37" w:name="_Toc217446037"/>
      <w:bookmarkStart w:id="38" w:name="_Toc183582208"/>
      <w:bookmarkStart w:id="39" w:name="_Toc183682345"/>
    </w:p>
    <w:p>
      <w:pPr>
        <w:pStyle w:val="6"/>
        <w:keepNext w:val="0"/>
        <w:keepLines w:val="0"/>
        <w:spacing w:before="0" w:after="0" w:line="360" w:lineRule="auto"/>
        <w:ind w:firstLine="602" w:firstLineChars="200"/>
        <w:rPr>
          <w:rFonts w:hint="eastAsia" w:ascii="仿宋" w:hAnsi="仿宋" w:eastAsia="仿宋" w:cs="仿宋"/>
          <w:sz w:val="30"/>
          <w:szCs w:val="30"/>
        </w:rPr>
      </w:pPr>
      <w:bookmarkStart w:id="40" w:name="_Toc18075"/>
      <w:r>
        <w:rPr>
          <w:rFonts w:hint="eastAsia" w:ascii="仿宋" w:hAnsi="仿宋" w:eastAsia="仿宋" w:cs="仿宋"/>
          <w:sz w:val="30"/>
          <w:szCs w:val="30"/>
        </w:rPr>
        <w:t>4. 谈判费用</w:t>
      </w:r>
      <w:bookmarkEnd w:id="37"/>
      <w:bookmarkEnd w:id="38"/>
      <w:bookmarkEnd w:id="39"/>
      <w:r>
        <w:rPr>
          <w:rFonts w:hint="eastAsia" w:ascii="仿宋" w:hAnsi="仿宋" w:eastAsia="仿宋" w:cs="仿宋"/>
          <w:kern w:val="0"/>
          <w:sz w:val="30"/>
          <w:szCs w:val="30"/>
        </w:rPr>
        <w:t>（实质性要求）</w:t>
      </w:r>
      <w:bookmarkEnd w:id="40"/>
    </w:p>
    <w:p>
      <w:pPr>
        <w:tabs>
          <w:tab w:val="left" w:pos="7665"/>
        </w:tabs>
        <w:spacing w:line="360" w:lineRule="auto"/>
        <w:ind w:firstLine="480"/>
        <w:rPr>
          <w:rFonts w:hint="eastAsia" w:ascii="仿宋" w:hAnsi="仿宋" w:eastAsia="仿宋" w:cs="仿宋"/>
          <w:sz w:val="30"/>
          <w:szCs w:val="30"/>
        </w:rPr>
      </w:pPr>
      <w:r>
        <w:rPr>
          <w:rFonts w:hint="eastAsia" w:ascii="仿宋" w:hAnsi="仿宋" w:eastAsia="仿宋" w:cs="仿宋"/>
          <w:sz w:val="30"/>
          <w:szCs w:val="30"/>
        </w:rPr>
        <w:t>供应商应自行承担参加谈判活动的全部费用。</w:t>
      </w:r>
    </w:p>
    <w:p>
      <w:pPr>
        <w:spacing w:line="360" w:lineRule="auto"/>
        <w:rPr>
          <w:rFonts w:hint="eastAsia" w:ascii="仿宋" w:hAnsi="仿宋" w:eastAsia="仿宋" w:cs="仿宋"/>
          <w:sz w:val="30"/>
          <w:szCs w:val="30"/>
        </w:rPr>
      </w:pPr>
    </w:p>
    <w:p>
      <w:pPr>
        <w:pStyle w:val="74"/>
        <w:spacing w:line="360" w:lineRule="auto"/>
        <w:ind w:left="1" w:firstLine="602" w:firstLineChars="200"/>
        <w:rPr>
          <w:rFonts w:hint="eastAsia" w:ascii="仿宋" w:hAnsi="仿宋" w:eastAsia="仿宋" w:cs="仿宋"/>
          <w:b/>
          <w:bCs/>
          <w:sz w:val="30"/>
          <w:szCs w:val="30"/>
        </w:rPr>
      </w:pPr>
      <w:r>
        <w:rPr>
          <w:rFonts w:hint="eastAsia" w:ascii="仿宋" w:hAnsi="仿宋" w:eastAsia="仿宋" w:cs="仿宋"/>
          <w:b/>
          <w:bCs/>
          <w:sz w:val="30"/>
          <w:szCs w:val="30"/>
        </w:rPr>
        <w:t>5.充分、公平竞争保障措施（实质性要求）</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3</w:t>
      </w:r>
      <w:r>
        <w:rPr>
          <w:rFonts w:hint="eastAsia" w:ascii="仿宋" w:hAnsi="仿宋" w:eastAsia="仿宋" w:cs="仿宋"/>
          <w:sz w:val="30"/>
          <w:szCs w:val="30"/>
        </w:rPr>
        <w:t>回避。政府采购活动中，采购人员及相关人员与供应商有下列利害关系之一的，应当回避：</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（1）参加采购活动前3年内与供应商存在劳动关系；</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（2）参加采购活动前3年内担任供应商的董事、监事；</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（3）参加采购活动前3年内是供应商的控股股东或者实际控制人；</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（4）与供应商的法定代表人或者负责人有夫妻、直系血亲、三代以内旁系血亲或者近姻亲关系；</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（5）与供应商有其他可能影响政府采购活动公平、公正进行的关系。</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30"/>
          <w:szCs w:val="30"/>
          <w:lang w:eastAsia="zh-CN"/>
        </w:rPr>
        <w:t>采购人</w:t>
      </w:r>
      <w:r>
        <w:rPr>
          <w:rFonts w:hint="eastAsia" w:ascii="仿宋" w:hAnsi="仿宋" w:eastAsia="仿宋" w:cs="仿宋"/>
          <w:sz w:val="30"/>
          <w:szCs w:val="30"/>
        </w:rPr>
        <w:t>负责采购项目的具体经办工作人员和直接分管采购活动的负责人。本项目政府采购活动中需要依法回避的相关人员是指谈判小组成员。</w:t>
      </w:r>
    </w:p>
    <w:p>
      <w:pPr>
        <w:pStyle w:val="74"/>
        <w:spacing w:line="360" w:lineRule="auto"/>
        <w:ind w:left="1" w:firstLine="600" w:firstLineChars="200"/>
        <w:rPr>
          <w:rFonts w:hint="eastAsia" w:ascii="仿宋" w:hAnsi="仿宋" w:eastAsia="仿宋" w:cs="仿宋"/>
          <w:sz w:val="30"/>
          <w:szCs w:val="30"/>
        </w:rPr>
      </w:pPr>
      <w:r>
        <w:rPr>
          <w:rFonts w:hint="eastAsia" w:ascii="仿宋" w:hAnsi="仿宋" w:eastAsia="仿宋" w:cs="仿宋"/>
          <w:sz w:val="30"/>
          <w:szCs w:val="30"/>
        </w:rPr>
        <w:t>供应商认为采购人员及相关人员与其他供应商有利害关系的，可以向采购</w:t>
      </w:r>
      <w:r>
        <w:rPr>
          <w:rFonts w:hint="eastAsia" w:ascii="仿宋" w:hAnsi="仿宋" w:eastAsia="仿宋" w:cs="仿宋"/>
          <w:sz w:val="30"/>
          <w:szCs w:val="30"/>
          <w:lang w:eastAsia="zh-CN"/>
        </w:rPr>
        <w:t>采购人</w:t>
      </w:r>
      <w:r>
        <w:rPr>
          <w:rFonts w:hint="eastAsia" w:ascii="仿宋" w:hAnsi="仿宋" w:eastAsia="仿宋" w:cs="仿宋"/>
          <w:sz w:val="30"/>
          <w:szCs w:val="30"/>
        </w:rPr>
        <w:t>书面提出回避申请，并说明理由。采购</w:t>
      </w:r>
      <w:r>
        <w:rPr>
          <w:rFonts w:hint="eastAsia" w:ascii="仿宋" w:hAnsi="仿宋" w:eastAsia="仿宋" w:cs="仿宋"/>
          <w:sz w:val="30"/>
          <w:szCs w:val="30"/>
          <w:lang w:eastAsia="zh-CN"/>
        </w:rPr>
        <w:t>采购人</w:t>
      </w:r>
      <w:r>
        <w:rPr>
          <w:rFonts w:hint="eastAsia" w:ascii="仿宋" w:hAnsi="仿宋" w:eastAsia="仿宋" w:cs="仿宋"/>
          <w:sz w:val="30"/>
          <w:szCs w:val="30"/>
        </w:rPr>
        <w:t>将及时询问被申请回避人员，有利害关系的被申请回避人员应当回避。</w:t>
      </w:r>
    </w:p>
    <w:p>
      <w:pPr>
        <w:pStyle w:val="74"/>
        <w:spacing w:line="360" w:lineRule="auto"/>
        <w:ind w:left="1" w:firstLine="602" w:firstLineChars="200"/>
        <w:rPr>
          <w:rFonts w:hint="eastAsia" w:ascii="仿宋" w:hAnsi="仿宋" w:eastAsia="仿宋" w:cs="仿宋"/>
          <w:b/>
          <w:bCs/>
          <w:sz w:val="30"/>
          <w:szCs w:val="30"/>
        </w:rPr>
      </w:pPr>
    </w:p>
    <w:p>
      <w:pPr>
        <w:pStyle w:val="74"/>
        <w:spacing w:line="360" w:lineRule="auto"/>
        <w:ind w:left="1" w:firstLine="602" w:firstLineChars="200"/>
        <w:rPr>
          <w:rFonts w:hint="eastAsia" w:ascii="仿宋" w:hAnsi="仿宋" w:eastAsia="仿宋" w:cs="仿宋"/>
          <w:b/>
          <w:bCs/>
          <w:sz w:val="30"/>
          <w:szCs w:val="30"/>
        </w:rPr>
      </w:pPr>
      <w:r>
        <w:rPr>
          <w:rFonts w:hint="eastAsia" w:ascii="仿宋" w:hAnsi="仿宋" w:eastAsia="仿宋" w:cs="仿宋"/>
          <w:b/>
          <w:bCs/>
          <w:sz w:val="30"/>
          <w:szCs w:val="30"/>
        </w:rPr>
        <w:t>6.联合体竞争性谈判（仅适用于允许联合体参与的项目）</w:t>
      </w:r>
    </w:p>
    <w:p>
      <w:pPr>
        <w:pStyle w:val="74"/>
        <w:spacing w:line="360" w:lineRule="auto"/>
        <w:ind w:left="1"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联合体各方应当共同与采购人签订采购合同，就采购合同约定的事项对采购人承担连带责任。</w:t>
      </w:r>
      <w:r>
        <w:rPr>
          <w:rFonts w:hint="eastAsia" w:ascii="仿宋" w:hAnsi="仿宋" w:eastAsia="仿宋" w:cs="仿宋"/>
          <w:sz w:val="30"/>
          <w:szCs w:val="30"/>
          <w:lang w:val="en-US" w:eastAsia="zh-CN"/>
        </w:rPr>
        <w:t>本项目不接受联合体。</w:t>
      </w:r>
    </w:p>
    <w:p>
      <w:pPr>
        <w:spacing w:line="360" w:lineRule="auto"/>
        <w:rPr>
          <w:rFonts w:hint="eastAsia" w:ascii="仿宋" w:hAnsi="仿宋" w:eastAsia="仿宋" w:cs="仿宋"/>
          <w:sz w:val="30"/>
          <w:szCs w:val="30"/>
        </w:rPr>
      </w:pPr>
    </w:p>
    <w:p>
      <w:pPr>
        <w:spacing w:line="360" w:lineRule="auto"/>
        <w:ind w:firstLine="590" w:firstLineChars="196"/>
        <w:rPr>
          <w:rFonts w:hint="eastAsia" w:ascii="仿宋" w:hAnsi="仿宋" w:eastAsia="仿宋" w:cs="仿宋"/>
          <w:b/>
          <w:bCs/>
          <w:sz w:val="30"/>
          <w:szCs w:val="30"/>
        </w:rPr>
      </w:pPr>
      <w:r>
        <w:rPr>
          <w:rFonts w:hint="eastAsia" w:ascii="仿宋" w:hAnsi="仿宋" w:eastAsia="仿宋" w:cs="仿宋"/>
          <w:b/>
          <w:bCs/>
          <w:sz w:val="30"/>
          <w:szCs w:val="30"/>
        </w:rPr>
        <w:t>7.响应文件有效期</w:t>
      </w:r>
    </w:p>
    <w:p>
      <w:pPr>
        <w:spacing w:line="360" w:lineRule="auto"/>
        <w:ind w:firstLine="588" w:firstLineChars="196"/>
        <w:rPr>
          <w:ins w:id="0" w:author="ts" w:date="2018-03-14T16:38:00Z"/>
          <w:rFonts w:hint="eastAsia" w:ascii="仿宋" w:hAnsi="仿宋" w:eastAsia="仿宋" w:cs="仿宋"/>
          <w:sz w:val="30"/>
          <w:szCs w:val="30"/>
        </w:rPr>
      </w:pPr>
      <w:r>
        <w:rPr>
          <w:rFonts w:hint="eastAsia" w:ascii="仿宋" w:hAnsi="仿宋" w:eastAsia="仿宋" w:cs="仿宋"/>
          <w:sz w:val="30"/>
          <w:szCs w:val="30"/>
        </w:rPr>
        <w:t>本项目响应文件有效期为递交谈判响应文件截止之日起</w:t>
      </w:r>
      <w:r>
        <w:rPr>
          <w:rFonts w:hint="eastAsia" w:ascii="仿宋" w:hAnsi="仿宋" w:eastAsia="仿宋" w:cs="仿宋"/>
          <w:sz w:val="30"/>
          <w:szCs w:val="30"/>
          <w:lang w:val="en-US" w:eastAsia="zh-CN"/>
        </w:rPr>
        <w:t>90</w:t>
      </w:r>
      <w:r>
        <w:rPr>
          <w:rFonts w:hint="eastAsia" w:ascii="仿宋" w:hAnsi="仿宋" w:eastAsia="仿宋" w:cs="仿宋"/>
          <w:sz w:val="30"/>
          <w:szCs w:val="30"/>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588" w:firstLineChars="196"/>
        <w:rPr>
          <w:rFonts w:hint="eastAsia" w:ascii="仿宋" w:hAnsi="仿宋" w:eastAsia="仿宋" w:cs="仿宋"/>
          <w:sz w:val="30"/>
          <w:szCs w:val="30"/>
        </w:rPr>
      </w:pPr>
    </w:p>
    <w:p>
      <w:pPr>
        <w:pStyle w:val="18"/>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8.知识产权（实质性要求）</w:t>
      </w:r>
    </w:p>
    <w:p>
      <w:pPr>
        <w:pStyle w:val="18"/>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8.2 除非谈判文件特别规定，采购人享有本项目实施过程中产生的知识成果及知识产权。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576" w:firstLineChars="192"/>
        <w:rPr>
          <w:rFonts w:hint="eastAsia" w:ascii="仿宋" w:hAnsi="仿宋" w:eastAsia="仿宋" w:cs="仿宋"/>
          <w:sz w:val="30"/>
          <w:szCs w:val="30"/>
        </w:rPr>
      </w:pPr>
      <w:r>
        <w:rPr>
          <w:rFonts w:hint="eastAsia" w:ascii="仿宋" w:hAnsi="仿宋" w:eastAsia="仿宋" w:cs="仿宋"/>
          <w:sz w:val="30"/>
          <w:szCs w:val="30"/>
        </w:rPr>
        <w:t>8.4 如采用供应商所不拥有的知识产权，则在报价中必须包括合法获取使用该知识产权的相关费用。</w:t>
      </w:r>
      <w:bookmarkEnd w:id="31"/>
    </w:p>
    <w:p>
      <w:pPr>
        <w:pStyle w:val="5"/>
        <w:keepNext w:val="0"/>
        <w:keepLines w:val="0"/>
        <w:spacing w:before="0" w:after="0" w:line="360" w:lineRule="auto"/>
        <w:jc w:val="both"/>
        <w:rPr>
          <w:rFonts w:hint="eastAsia" w:ascii="仿宋" w:hAnsi="仿宋" w:eastAsia="仿宋" w:cs="仿宋"/>
          <w:sz w:val="30"/>
          <w:szCs w:val="30"/>
        </w:rPr>
      </w:pPr>
      <w:bookmarkStart w:id="41" w:name="_Toc89075876"/>
      <w:bookmarkStart w:id="42" w:name="_Toc77400780"/>
      <w:bookmarkStart w:id="43" w:name="_Toc183682351"/>
      <w:bookmarkStart w:id="44" w:name="_Toc217446042"/>
      <w:bookmarkStart w:id="45" w:name="_Toc183582214"/>
    </w:p>
    <w:p>
      <w:pPr>
        <w:pStyle w:val="5"/>
        <w:keepNext w:val="0"/>
        <w:keepLines w:val="0"/>
        <w:spacing w:before="0" w:after="0" w:line="360" w:lineRule="auto"/>
        <w:jc w:val="center"/>
        <w:rPr>
          <w:rFonts w:hint="eastAsia" w:ascii="仿宋" w:hAnsi="仿宋" w:eastAsia="仿宋" w:cs="仿宋"/>
          <w:sz w:val="30"/>
          <w:szCs w:val="30"/>
        </w:rPr>
      </w:pPr>
      <w:bookmarkStart w:id="46" w:name="_Toc7762"/>
      <w:bookmarkStart w:id="47" w:name="PO_默认文件内容_26"/>
      <w:r>
        <w:rPr>
          <w:rFonts w:hint="eastAsia" w:ascii="仿宋" w:hAnsi="仿宋" w:eastAsia="仿宋" w:cs="仿宋"/>
          <w:sz w:val="30"/>
          <w:szCs w:val="30"/>
          <w:lang w:val="en-US" w:eastAsia="zh-CN"/>
        </w:rPr>
        <w:t>三</w:t>
      </w:r>
      <w:r>
        <w:rPr>
          <w:rFonts w:hint="eastAsia" w:ascii="仿宋" w:hAnsi="仿宋" w:eastAsia="仿宋" w:cs="仿宋"/>
          <w:sz w:val="30"/>
          <w:szCs w:val="30"/>
        </w:rPr>
        <w:t>、响应文件</w:t>
      </w:r>
      <w:bookmarkEnd w:id="41"/>
      <w:bookmarkEnd w:id="42"/>
      <w:bookmarkEnd w:id="43"/>
      <w:bookmarkEnd w:id="44"/>
      <w:bookmarkEnd w:id="45"/>
      <w:bookmarkEnd w:id="46"/>
    </w:p>
    <w:p>
      <w:pPr>
        <w:spacing w:line="400" w:lineRule="exact"/>
        <w:ind w:firstLine="602" w:firstLineChars="200"/>
        <w:outlineLvl w:val="2"/>
        <w:rPr>
          <w:rFonts w:hint="eastAsia" w:ascii="仿宋" w:hAnsi="仿宋" w:eastAsia="仿宋" w:cs="仿宋"/>
          <w:b/>
          <w:bCs/>
          <w:sz w:val="30"/>
          <w:szCs w:val="30"/>
        </w:rPr>
      </w:pPr>
      <w:bookmarkStart w:id="48" w:name="_Toc16679"/>
      <w:bookmarkStart w:id="49" w:name="_Toc183582215"/>
      <w:bookmarkStart w:id="50" w:name="_Toc217446043"/>
      <w:bookmarkStart w:id="51" w:name="_Toc183682352"/>
      <w:r>
        <w:rPr>
          <w:rFonts w:hint="eastAsia" w:ascii="仿宋" w:hAnsi="仿宋" w:eastAsia="仿宋" w:cs="仿宋"/>
          <w:b/>
          <w:bCs/>
          <w:sz w:val="30"/>
          <w:szCs w:val="30"/>
        </w:rPr>
        <w:t>13.响应文件的组成（实质性要求）</w:t>
      </w:r>
      <w:bookmarkEnd w:id="48"/>
    </w:p>
    <w:p>
      <w:pPr>
        <w:spacing w:line="400" w:lineRule="exact"/>
        <w:ind w:left="2" w:leftChars="1" w:firstLine="600" w:firstLineChars="200"/>
        <w:rPr>
          <w:rFonts w:hint="eastAsia" w:ascii="仿宋" w:hAnsi="仿宋" w:eastAsia="仿宋" w:cs="仿宋"/>
          <w:sz w:val="30"/>
          <w:szCs w:val="30"/>
        </w:rPr>
      </w:pPr>
      <w:r>
        <w:rPr>
          <w:rFonts w:hint="eastAsia" w:ascii="仿宋" w:hAnsi="仿宋" w:eastAsia="仿宋" w:cs="仿宋"/>
          <w:sz w:val="30"/>
          <w:szCs w:val="30"/>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600" w:firstLineChars="200"/>
        <w:rPr>
          <w:rFonts w:hint="eastAsia" w:ascii="仿宋" w:hAnsi="仿宋" w:eastAsia="仿宋" w:cs="仿宋"/>
          <w:sz w:val="30"/>
          <w:szCs w:val="30"/>
        </w:rPr>
      </w:pPr>
      <w:r>
        <w:rPr>
          <w:rFonts w:hint="eastAsia" w:ascii="仿宋" w:hAnsi="仿宋" w:eastAsia="仿宋" w:cs="仿宋"/>
          <w:sz w:val="30"/>
          <w:szCs w:val="30"/>
        </w:rPr>
        <w:t>13.2供应商编写的响应文件应包括资格性响应文件和施工响应文件两部分，根据资格预审文件、谈判文件的规定要求提供。</w:t>
      </w:r>
    </w:p>
    <w:p>
      <w:pPr>
        <w:pStyle w:val="6"/>
        <w:keepNext w:val="0"/>
        <w:keepLines w:val="0"/>
        <w:spacing w:before="0" w:after="0" w:line="360" w:lineRule="auto"/>
        <w:ind w:firstLine="602" w:firstLineChars="200"/>
        <w:rPr>
          <w:rFonts w:hint="eastAsia" w:ascii="仿宋" w:hAnsi="仿宋" w:eastAsia="仿宋" w:cs="仿宋"/>
          <w:sz w:val="30"/>
          <w:szCs w:val="30"/>
        </w:rPr>
      </w:pPr>
    </w:p>
    <w:p>
      <w:pPr>
        <w:pStyle w:val="6"/>
        <w:keepNext w:val="0"/>
        <w:keepLines w:val="0"/>
        <w:spacing w:before="0" w:after="0" w:line="360" w:lineRule="auto"/>
        <w:ind w:firstLine="602" w:firstLineChars="200"/>
        <w:rPr>
          <w:rFonts w:hint="eastAsia" w:ascii="仿宋" w:hAnsi="仿宋" w:eastAsia="仿宋" w:cs="仿宋"/>
          <w:sz w:val="30"/>
          <w:szCs w:val="30"/>
        </w:rPr>
      </w:pPr>
      <w:bookmarkStart w:id="52" w:name="_Toc30444"/>
      <w:r>
        <w:rPr>
          <w:rFonts w:hint="eastAsia" w:ascii="仿宋" w:hAnsi="仿宋" w:eastAsia="仿宋" w:cs="仿宋"/>
          <w:sz w:val="30"/>
          <w:szCs w:val="30"/>
        </w:rPr>
        <w:t>14.响应文件的语言</w:t>
      </w:r>
      <w:bookmarkEnd w:id="49"/>
      <w:bookmarkEnd w:id="50"/>
      <w:bookmarkEnd w:id="51"/>
      <w:r>
        <w:rPr>
          <w:rFonts w:hint="eastAsia" w:ascii="仿宋" w:hAnsi="仿宋" w:eastAsia="仿宋" w:cs="仿宋"/>
          <w:sz w:val="30"/>
          <w:szCs w:val="30"/>
        </w:rPr>
        <w:t>（实质性要求）</w:t>
      </w:r>
      <w:bookmarkEnd w:id="52"/>
    </w:p>
    <w:p>
      <w:pPr>
        <w:tabs>
          <w:tab w:val="left" w:pos="1134"/>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14.2 翻译的中文资料与外文资料如果出现差异和矛盾时，以中文为准。涉嫌提供虚假材料的按照相关法律法规处理。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14.3 如因未翻译而造成对供应商的不利后果，由供应商承担。</w:t>
      </w:r>
    </w:p>
    <w:p>
      <w:pPr>
        <w:spacing w:line="360" w:lineRule="auto"/>
        <w:ind w:firstLine="600" w:firstLineChars="200"/>
        <w:rPr>
          <w:rFonts w:hint="eastAsia" w:ascii="仿宋" w:hAnsi="仿宋" w:eastAsia="仿宋" w:cs="仿宋"/>
          <w:sz w:val="30"/>
          <w:szCs w:val="30"/>
        </w:rPr>
      </w:pPr>
    </w:p>
    <w:p>
      <w:pPr>
        <w:pStyle w:val="6"/>
        <w:keepNext w:val="0"/>
        <w:keepLines w:val="0"/>
        <w:spacing w:before="0" w:after="0" w:line="360" w:lineRule="auto"/>
        <w:ind w:firstLine="602" w:firstLineChars="200"/>
        <w:rPr>
          <w:rFonts w:hint="eastAsia" w:ascii="仿宋" w:hAnsi="仿宋" w:eastAsia="仿宋" w:cs="仿宋"/>
          <w:sz w:val="30"/>
          <w:szCs w:val="30"/>
        </w:rPr>
      </w:pPr>
      <w:bookmarkStart w:id="53" w:name="_Toc183582216"/>
      <w:bookmarkStart w:id="54" w:name="_Toc183682353"/>
      <w:bookmarkStart w:id="55" w:name="_Toc217446044"/>
      <w:bookmarkStart w:id="56" w:name="_Toc26178"/>
      <w:r>
        <w:rPr>
          <w:rFonts w:hint="eastAsia" w:ascii="仿宋" w:hAnsi="仿宋" w:eastAsia="仿宋" w:cs="仿宋"/>
          <w:sz w:val="30"/>
          <w:szCs w:val="30"/>
        </w:rPr>
        <w:t>15．计量单位</w:t>
      </w:r>
      <w:bookmarkEnd w:id="53"/>
      <w:bookmarkEnd w:id="54"/>
      <w:bookmarkEnd w:id="55"/>
      <w:r>
        <w:rPr>
          <w:rFonts w:hint="eastAsia" w:ascii="仿宋" w:hAnsi="仿宋" w:eastAsia="仿宋" w:cs="仿宋"/>
          <w:sz w:val="30"/>
          <w:szCs w:val="30"/>
        </w:rPr>
        <w:t>（实质性要求）</w:t>
      </w:r>
      <w:bookmarkEnd w:id="56"/>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除谈判文件中另有规定外，本次采购项目所有合同项下的报价均采用国家法定的计量单位。</w:t>
      </w:r>
    </w:p>
    <w:p>
      <w:pPr>
        <w:spacing w:line="360" w:lineRule="auto"/>
        <w:ind w:firstLine="587" w:firstLineChars="195"/>
        <w:rPr>
          <w:rFonts w:hint="eastAsia" w:ascii="仿宋" w:hAnsi="仿宋" w:eastAsia="仿宋" w:cs="仿宋"/>
          <w:b/>
          <w:bCs/>
          <w:sz w:val="30"/>
          <w:szCs w:val="30"/>
        </w:rPr>
      </w:pPr>
      <w:bookmarkStart w:id="57" w:name="_Toc217446045"/>
    </w:p>
    <w:p>
      <w:pPr>
        <w:spacing w:line="360" w:lineRule="auto"/>
        <w:ind w:firstLine="587" w:firstLineChars="195"/>
        <w:rPr>
          <w:rFonts w:hint="eastAsia" w:ascii="仿宋" w:hAnsi="仿宋" w:eastAsia="仿宋" w:cs="仿宋"/>
          <w:b/>
          <w:bCs/>
          <w:sz w:val="30"/>
          <w:szCs w:val="30"/>
        </w:rPr>
      </w:pPr>
      <w:r>
        <w:rPr>
          <w:rFonts w:hint="eastAsia" w:ascii="仿宋" w:hAnsi="仿宋" w:eastAsia="仿宋" w:cs="仿宋"/>
          <w:b/>
          <w:bCs/>
          <w:sz w:val="30"/>
          <w:szCs w:val="30"/>
        </w:rPr>
        <w:t>16. 报价（实质性要求）</w:t>
      </w:r>
    </w:p>
    <w:p>
      <w:pPr>
        <w:pStyle w:val="85"/>
        <w:numPr>
          <w:ilvl w:val="0"/>
          <w:numId w:val="1"/>
        </w:numPr>
        <w:spacing w:line="360" w:lineRule="auto"/>
        <w:ind w:left="0" w:firstLine="426" w:firstLineChars="0"/>
        <w:rPr>
          <w:rFonts w:hint="eastAsia" w:ascii="仿宋" w:hAnsi="仿宋" w:eastAsia="仿宋" w:cs="仿宋"/>
          <w:sz w:val="30"/>
          <w:szCs w:val="30"/>
        </w:rPr>
      </w:pPr>
      <w:r>
        <w:rPr>
          <w:rFonts w:hint="eastAsia" w:ascii="仿宋" w:hAnsi="仿宋" w:eastAsia="仿宋" w:cs="仿宋"/>
          <w:sz w:val="30"/>
          <w:szCs w:val="30"/>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sz w:val="30"/>
          <w:szCs w:val="30"/>
        </w:rPr>
      </w:pPr>
      <w:r>
        <w:rPr>
          <w:rFonts w:hint="eastAsia" w:ascii="仿宋" w:hAnsi="仿宋" w:eastAsia="仿宋" w:cs="仿宋"/>
          <w:sz w:val="30"/>
          <w:szCs w:val="30"/>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sz w:val="30"/>
          <w:szCs w:val="30"/>
        </w:rPr>
      </w:pPr>
      <w:r>
        <w:rPr>
          <w:rFonts w:hint="eastAsia" w:ascii="仿宋" w:hAnsi="仿宋" w:eastAsia="仿宋" w:cs="仿宋"/>
          <w:sz w:val="30"/>
          <w:szCs w:val="30"/>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sz w:val="30"/>
          <w:szCs w:val="30"/>
        </w:rPr>
      </w:pPr>
      <w:r>
        <w:rPr>
          <w:rFonts w:hint="eastAsia" w:ascii="仿宋" w:hAnsi="仿宋" w:eastAsia="仿宋" w:cs="仿宋"/>
          <w:sz w:val="30"/>
          <w:szCs w:val="30"/>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sz w:val="30"/>
          <w:szCs w:val="30"/>
        </w:rPr>
      </w:pPr>
      <w:r>
        <w:rPr>
          <w:rFonts w:hint="eastAsia" w:ascii="仿宋" w:hAnsi="仿宋" w:eastAsia="仿宋" w:cs="仿宋"/>
          <w:sz w:val="30"/>
          <w:szCs w:val="30"/>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sz w:val="30"/>
          <w:szCs w:val="30"/>
        </w:rPr>
      </w:pPr>
      <w:r>
        <w:rPr>
          <w:rFonts w:hint="eastAsia" w:ascii="仿宋" w:hAnsi="仿宋" w:eastAsia="仿宋" w:cs="仿宋"/>
          <w:sz w:val="30"/>
          <w:szCs w:val="30"/>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sz w:val="30"/>
          <w:szCs w:val="30"/>
        </w:rPr>
      </w:pPr>
      <w:r>
        <w:rPr>
          <w:rFonts w:hint="eastAsia" w:ascii="仿宋" w:hAnsi="仿宋" w:eastAsia="仿宋" w:cs="仿宋"/>
          <w:sz w:val="30"/>
          <w:szCs w:val="30"/>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sz w:val="30"/>
          <w:szCs w:val="30"/>
        </w:rPr>
      </w:pPr>
      <w:r>
        <w:rPr>
          <w:rFonts w:hint="eastAsia" w:ascii="仿宋" w:hAnsi="仿宋" w:eastAsia="仿宋" w:cs="仿宋"/>
          <w:sz w:val="30"/>
          <w:szCs w:val="30"/>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sz w:val="30"/>
          <w:szCs w:val="30"/>
        </w:rPr>
      </w:pPr>
      <w:r>
        <w:rPr>
          <w:rFonts w:hint="eastAsia" w:ascii="仿宋" w:hAnsi="仿宋" w:eastAsia="仿宋" w:cs="仿宋"/>
          <w:sz w:val="30"/>
          <w:szCs w:val="30"/>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sz w:val="30"/>
          <w:szCs w:val="30"/>
        </w:rPr>
      </w:pPr>
      <w:r>
        <w:rPr>
          <w:rFonts w:hint="eastAsia" w:ascii="仿宋" w:hAnsi="仿宋" w:eastAsia="仿宋" w:cs="仿宋"/>
          <w:sz w:val="30"/>
          <w:szCs w:val="30"/>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sz w:val="30"/>
          <w:szCs w:val="30"/>
        </w:rPr>
      </w:pPr>
      <w:r>
        <w:rPr>
          <w:rFonts w:hint="eastAsia" w:ascii="仿宋" w:hAnsi="仿宋" w:eastAsia="仿宋" w:cs="仿宋"/>
          <w:sz w:val="30"/>
          <w:szCs w:val="30"/>
        </w:rPr>
        <w:t>当已标价工程量清单中的任何单价、合价或总价，出现两个及以上金额的。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85"/>
        <w:spacing w:line="360" w:lineRule="auto"/>
        <w:ind w:left="426" w:firstLine="0" w:firstLineChars="0"/>
        <w:rPr>
          <w:rFonts w:hint="eastAsia" w:ascii="仿宋" w:hAnsi="仿宋" w:eastAsia="仿宋" w:cs="仿宋"/>
          <w:sz w:val="30"/>
          <w:szCs w:val="30"/>
        </w:rPr>
      </w:pPr>
    </w:p>
    <w:p>
      <w:pPr>
        <w:spacing w:line="240" w:lineRule="atLeast"/>
        <w:ind w:firstLine="585" w:firstLineChars="195"/>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（±）调整金额</w:t>
      </w:r>
    </w:p>
    <w:p>
      <w:pPr>
        <w:spacing w:line="240" w:lineRule="atLeast"/>
        <w:rPr>
          <w:rFonts w:hint="eastAsia" w:ascii="仿宋" w:hAnsi="仿宋" w:eastAsia="仿宋" w:cs="仿宋"/>
          <w:sz w:val="30"/>
          <w:szCs w:val="30"/>
        </w:rPr>
      </w:pPr>
      <w:r>
        <w:rPr>
          <w:rFonts w:hint="eastAsia" w:ascii="仿宋" w:hAnsi="仿宋" w:eastAsia="仿宋" w:cs="仿宋"/>
          <w:sz w:val="30"/>
          <w:szCs w:val="30"/>
        </w:rPr>
        <w:t>百分比（A）= ×100%</w:t>
      </w:r>
    </w:p>
    <w:p>
      <w:pPr>
        <w:spacing w:line="240" w:lineRule="atLeast"/>
        <w:ind w:firstLine="2100" w:firstLineChars="700"/>
        <w:rPr>
          <w:rFonts w:hint="eastAsia" w:ascii="仿宋" w:hAnsi="仿宋" w:eastAsia="仿宋" w:cs="仿宋"/>
          <w:sz w:val="30"/>
          <w:szCs w:val="30"/>
        </w:rPr>
      </w:pPr>
      <w:r>
        <w:rPr>
          <w:rFonts w:hint="eastAsia" w:ascii="仿宋" w:hAnsi="仿宋" w:eastAsia="仿宋" w:cs="仿宋"/>
          <w:sz w:val="30"/>
          <w:szCs w:val="30"/>
        </w:rPr>
        <w:t>修正后的首次报价-暂列金额-专业工程暂估价-包干费用</w:t>
      </w:r>
    </w:p>
    <w:p>
      <w:pPr>
        <w:spacing w:line="240" w:lineRule="atLeast"/>
        <w:rPr>
          <w:rFonts w:hint="eastAsia" w:ascii="仿宋" w:hAnsi="仿宋" w:eastAsia="仿宋" w:cs="仿宋"/>
          <w:sz w:val="30"/>
          <w:szCs w:val="30"/>
        </w:rPr>
      </w:pPr>
    </w:p>
    <w:p>
      <w:pPr>
        <w:spacing w:line="240" w:lineRule="atLeast"/>
        <w:rPr>
          <w:rFonts w:hint="eastAsia" w:ascii="仿宋" w:hAnsi="仿宋" w:eastAsia="仿宋" w:cs="仿宋"/>
          <w:sz w:val="30"/>
          <w:szCs w:val="30"/>
        </w:rPr>
      </w:pPr>
      <w:r>
        <w:rPr>
          <w:rFonts w:hint="eastAsia" w:ascii="仿宋" w:hAnsi="仿宋" w:eastAsia="仿宋" w:cs="仿宋"/>
          <w:sz w:val="30"/>
          <w:szCs w:val="30"/>
        </w:rPr>
        <w:t>调整后的单价B =修正后的首次报价中的单价×（1+A）</w:t>
      </w:r>
    </w:p>
    <w:p>
      <w:pPr>
        <w:spacing w:line="360" w:lineRule="auto"/>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sz w:val="30"/>
          <w:szCs w:val="30"/>
        </w:rPr>
      </w:pPr>
      <w:r>
        <w:rPr>
          <w:rFonts w:hint="eastAsia" w:ascii="仿宋" w:hAnsi="仿宋" w:eastAsia="仿宋" w:cs="仿宋"/>
          <w:sz w:val="30"/>
          <w:szCs w:val="30"/>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30"/>
          <w:szCs w:val="30"/>
        </w:rPr>
      </w:pPr>
    </w:p>
    <w:bookmarkEnd w:id="57"/>
    <w:p>
      <w:pPr>
        <w:spacing w:line="360" w:lineRule="auto"/>
        <w:ind w:left="2" w:leftChars="1" w:firstLine="602" w:firstLineChars="200"/>
        <w:rPr>
          <w:rFonts w:hint="eastAsia" w:ascii="仿宋" w:hAnsi="仿宋" w:eastAsia="仿宋" w:cs="仿宋"/>
          <w:b/>
          <w:bCs/>
          <w:sz w:val="30"/>
          <w:szCs w:val="30"/>
        </w:rPr>
      </w:pPr>
      <w:r>
        <w:rPr>
          <w:rFonts w:hint="eastAsia" w:ascii="仿宋" w:hAnsi="仿宋" w:eastAsia="仿宋" w:cs="仿宋"/>
          <w:b/>
          <w:bCs/>
          <w:sz w:val="30"/>
          <w:szCs w:val="30"/>
        </w:rPr>
        <w:t>17.响应文件格式</w:t>
      </w:r>
    </w:p>
    <w:p>
      <w:pPr>
        <w:spacing w:line="360" w:lineRule="auto"/>
        <w:ind w:left="2" w:leftChars="1" w:firstLine="600" w:firstLineChars="200"/>
        <w:rPr>
          <w:rFonts w:hint="eastAsia" w:ascii="仿宋" w:hAnsi="仿宋" w:eastAsia="仿宋" w:cs="仿宋"/>
          <w:sz w:val="30"/>
          <w:szCs w:val="30"/>
        </w:rPr>
      </w:pPr>
      <w:r>
        <w:rPr>
          <w:rFonts w:hint="eastAsia" w:ascii="仿宋" w:hAnsi="仿宋" w:eastAsia="仿宋" w:cs="仿宋"/>
          <w:sz w:val="30"/>
          <w:szCs w:val="30"/>
        </w:rPr>
        <w:t>17.1 供应商应执行谈判文件第七章的规定要求。</w:t>
      </w:r>
    </w:p>
    <w:p>
      <w:pPr>
        <w:spacing w:line="360" w:lineRule="auto"/>
        <w:ind w:left="2" w:leftChars="1" w:firstLine="600" w:firstLineChars="200"/>
        <w:rPr>
          <w:rFonts w:hint="eastAsia" w:ascii="仿宋" w:hAnsi="仿宋" w:eastAsia="仿宋" w:cs="仿宋"/>
          <w:sz w:val="30"/>
          <w:szCs w:val="30"/>
        </w:rPr>
      </w:pPr>
      <w:r>
        <w:rPr>
          <w:rFonts w:hint="eastAsia" w:ascii="仿宋" w:hAnsi="仿宋" w:eastAsia="仿宋" w:cs="仿宋"/>
          <w:sz w:val="30"/>
          <w:szCs w:val="30"/>
        </w:rPr>
        <w:t>17.2 对于谈判文件没有格式要求的由供应商自行编写。</w:t>
      </w:r>
    </w:p>
    <w:p>
      <w:pPr>
        <w:spacing w:line="360" w:lineRule="auto"/>
        <w:ind w:firstLine="588" w:firstLineChars="196"/>
        <w:rPr>
          <w:rFonts w:hint="eastAsia" w:ascii="仿宋" w:hAnsi="仿宋" w:eastAsia="仿宋" w:cs="仿宋"/>
          <w:sz w:val="30"/>
          <w:szCs w:val="30"/>
        </w:rPr>
      </w:pPr>
      <w:bookmarkStart w:id="58" w:name="_Toc217446051"/>
      <w:bookmarkStart w:id="59" w:name="_Toc183582224"/>
      <w:bookmarkStart w:id="60" w:name="_Toc183682361"/>
    </w:p>
    <w:p>
      <w:pPr>
        <w:spacing w:line="360" w:lineRule="auto"/>
        <w:ind w:firstLine="590" w:firstLineChars="196"/>
        <w:rPr>
          <w:rFonts w:hint="eastAsia" w:ascii="仿宋" w:hAnsi="仿宋" w:eastAsia="仿宋" w:cs="仿宋"/>
          <w:b/>
          <w:bCs/>
          <w:sz w:val="30"/>
          <w:szCs w:val="30"/>
        </w:rPr>
      </w:pPr>
      <w:r>
        <w:rPr>
          <w:rFonts w:hint="eastAsia" w:ascii="仿宋" w:hAnsi="仿宋" w:eastAsia="仿宋" w:cs="仿宋"/>
          <w:b/>
          <w:bCs/>
          <w:sz w:val="30"/>
          <w:szCs w:val="30"/>
        </w:rPr>
        <w:t>18.响应文件的编制和签署</w:t>
      </w:r>
    </w:p>
    <w:p>
      <w:pPr>
        <w:spacing w:line="360" w:lineRule="auto"/>
        <w:ind w:firstLine="585" w:firstLineChars="195"/>
        <w:rPr>
          <w:rFonts w:hint="eastAsia" w:ascii="仿宋" w:hAnsi="仿宋" w:eastAsia="仿宋" w:cs="仿宋"/>
          <w:sz w:val="30"/>
          <w:szCs w:val="30"/>
        </w:rPr>
      </w:pPr>
      <w:r>
        <w:rPr>
          <w:rFonts w:hint="eastAsia" w:ascii="仿宋" w:hAnsi="仿宋" w:eastAsia="仿宋" w:cs="仿宋"/>
          <w:sz w:val="30"/>
          <w:szCs w:val="30"/>
        </w:rPr>
        <w:t>18.1 资格性响应文件</w:t>
      </w:r>
      <w:r>
        <w:rPr>
          <w:rFonts w:hint="eastAsia" w:ascii="仿宋" w:hAnsi="仿宋" w:eastAsia="仿宋" w:cs="仿宋"/>
          <w:sz w:val="30"/>
          <w:szCs w:val="30"/>
          <w:lang w:val="en-US" w:eastAsia="zh-CN"/>
        </w:rPr>
        <w:t>和施工响应文件</w:t>
      </w:r>
      <w:r>
        <w:rPr>
          <w:rFonts w:hint="eastAsia" w:ascii="仿宋" w:hAnsi="仿宋" w:eastAsia="仿宋" w:cs="仿宋"/>
          <w:sz w:val="30"/>
          <w:szCs w:val="30"/>
        </w:rPr>
        <w:t>正本</w:t>
      </w:r>
      <w:r>
        <w:rPr>
          <w:rFonts w:hint="eastAsia" w:ascii="仿宋" w:hAnsi="仿宋" w:eastAsia="仿宋" w:cs="仿宋"/>
          <w:sz w:val="30"/>
          <w:szCs w:val="30"/>
          <w:lang w:val="en-US" w:eastAsia="zh-CN"/>
        </w:rPr>
        <w:t>1</w:t>
      </w:r>
      <w:r>
        <w:rPr>
          <w:rFonts w:hint="eastAsia" w:ascii="仿宋" w:hAnsi="仿宋" w:eastAsia="仿宋" w:cs="仿宋"/>
          <w:sz w:val="30"/>
          <w:szCs w:val="30"/>
        </w:rPr>
        <w:t>份副本</w:t>
      </w:r>
      <w:r>
        <w:rPr>
          <w:rFonts w:hint="eastAsia" w:ascii="仿宋" w:hAnsi="仿宋" w:eastAsia="仿宋" w:cs="仿宋"/>
          <w:sz w:val="30"/>
          <w:szCs w:val="30"/>
          <w:lang w:val="en-US" w:eastAsia="zh-CN"/>
        </w:rPr>
        <w:t>2</w:t>
      </w:r>
      <w:r>
        <w:rPr>
          <w:rFonts w:hint="eastAsia" w:ascii="仿宋" w:hAnsi="仿宋" w:eastAsia="仿宋" w:cs="仿宋"/>
          <w:sz w:val="30"/>
          <w:szCs w:val="30"/>
        </w:rPr>
        <w:t>份，并在其封面上清楚地标明资格性响应文件</w:t>
      </w:r>
      <w:r>
        <w:rPr>
          <w:rFonts w:hint="eastAsia" w:ascii="仿宋" w:hAnsi="仿宋" w:eastAsia="仿宋" w:cs="仿宋"/>
          <w:sz w:val="30"/>
          <w:szCs w:val="30"/>
          <w:lang w:val="en-US" w:eastAsia="zh-CN"/>
        </w:rPr>
        <w:t>/施工响应文件、</w:t>
      </w:r>
      <w:r>
        <w:rPr>
          <w:rFonts w:hint="eastAsia" w:ascii="仿宋" w:hAnsi="仿宋" w:eastAsia="仿宋" w:cs="仿宋"/>
          <w:sz w:val="30"/>
          <w:szCs w:val="30"/>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576" w:firstLineChars="192"/>
        <w:rPr>
          <w:rFonts w:hint="eastAsia" w:ascii="仿宋" w:hAnsi="仿宋" w:eastAsia="仿宋" w:cs="仿宋"/>
          <w:sz w:val="30"/>
          <w:szCs w:val="30"/>
        </w:rPr>
      </w:pPr>
      <w:bookmarkStart w:id="61" w:name="_Toc183682363"/>
      <w:bookmarkStart w:id="62" w:name="_Toc89075877"/>
      <w:bookmarkStart w:id="63" w:name="_Toc183582226"/>
      <w:bookmarkStart w:id="64" w:name="_Toc77400781"/>
      <w:bookmarkStart w:id="65" w:name="_Toc217446053"/>
    </w:p>
    <w:p>
      <w:pPr>
        <w:tabs>
          <w:tab w:val="left" w:pos="1080"/>
        </w:tabs>
        <w:spacing w:line="360" w:lineRule="auto"/>
        <w:ind w:firstLine="578" w:firstLineChars="192"/>
        <w:rPr>
          <w:rFonts w:hint="eastAsia" w:ascii="仿宋" w:hAnsi="仿宋" w:eastAsia="仿宋" w:cs="仿宋"/>
          <w:b/>
          <w:bCs/>
          <w:sz w:val="30"/>
          <w:szCs w:val="30"/>
        </w:rPr>
      </w:pPr>
      <w:r>
        <w:rPr>
          <w:rFonts w:hint="eastAsia" w:ascii="仿宋" w:hAnsi="仿宋" w:eastAsia="仿宋" w:cs="仿宋"/>
          <w:b/>
          <w:bCs/>
          <w:sz w:val="30"/>
          <w:szCs w:val="30"/>
        </w:rPr>
        <w:t>20.响应文件的递交</w:t>
      </w:r>
    </w:p>
    <w:p>
      <w:pPr>
        <w:tabs>
          <w:tab w:val="left" w:pos="1080"/>
        </w:tabs>
        <w:spacing w:line="360" w:lineRule="auto"/>
        <w:ind w:firstLine="576" w:firstLineChars="192"/>
        <w:rPr>
          <w:rFonts w:hint="eastAsia" w:ascii="仿宋" w:hAnsi="仿宋" w:eastAsia="仿宋" w:cs="仿宋"/>
          <w:sz w:val="30"/>
          <w:szCs w:val="30"/>
        </w:rPr>
      </w:pPr>
      <w:r>
        <w:rPr>
          <w:rFonts w:hint="eastAsia" w:ascii="仿宋" w:hAnsi="仿宋" w:eastAsia="仿宋" w:cs="仿宋"/>
          <w:sz w:val="30"/>
          <w:szCs w:val="30"/>
        </w:rPr>
        <w:t>20.1 资格性响应文件和施工响应文件应于递交响应文件截止时间前送达指定地点，采购</w:t>
      </w:r>
      <w:r>
        <w:rPr>
          <w:rFonts w:hint="eastAsia" w:ascii="仿宋" w:hAnsi="仿宋" w:eastAsia="仿宋" w:cs="仿宋"/>
          <w:sz w:val="30"/>
          <w:szCs w:val="30"/>
          <w:lang w:eastAsia="zh-CN"/>
        </w:rPr>
        <w:t>采购人</w:t>
      </w:r>
      <w:r>
        <w:rPr>
          <w:rFonts w:hint="eastAsia" w:ascii="仿宋" w:hAnsi="仿宋" w:eastAsia="仿宋" w:cs="仿宋"/>
          <w:sz w:val="30"/>
          <w:szCs w:val="30"/>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30"/>
          <w:szCs w:val="30"/>
          <w:lang w:eastAsia="zh-CN"/>
        </w:rPr>
        <w:t>采购人</w:t>
      </w:r>
      <w:r>
        <w:rPr>
          <w:rFonts w:hint="eastAsia" w:ascii="仿宋" w:hAnsi="仿宋" w:eastAsia="仿宋" w:cs="仿宋"/>
          <w:sz w:val="30"/>
          <w:szCs w:val="30"/>
        </w:rPr>
        <w:t>工作人员。</w:t>
      </w:r>
    </w:p>
    <w:p>
      <w:pPr>
        <w:tabs>
          <w:tab w:val="left" w:pos="1080"/>
        </w:tabs>
        <w:spacing w:line="360" w:lineRule="auto"/>
        <w:ind w:firstLine="576" w:firstLineChars="192"/>
        <w:rPr>
          <w:rFonts w:hint="eastAsia" w:ascii="仿宋" w:hAnsi="仿宋" w:eastAsia="仿宋" w:cs="仿宋"/>
          <w:sz w:val="30"/>
          <w:szCs w:val="30"/>
        </w:rPr>
      </w:pPr>
      <w:r>
        <w:rPr>
          <w:rFonts w:hint="eastAsia" w:ascii="仿宋" w:hAnsi="仿宋" w:eastAsia="仿宋" w:cs="仿宋"/>
          <w:sz w:val="30"/>
          <w:szCs w:val="30"/>
        </w:rPr>
        <w:t>20.2报价表在谈判后，由谈判小组要求供应商进行报价时递交。</w:t>
      </w:r>
    </w:p>
    <w:p>
      <w:pPr>
        <w:tabs>
          <w:tab w:val="left" w:pos="1080"/>
        </w:tabs>
        <w:spacing w:line="360" w:lineRule="auto"/>
        <w:ind w:firstLine="576" w:firstLineChars="192"/>
        <w:rPr>
          <w:rFonts w:hint="eastAsia" w:ascii="仿宋" w:hAnsi="仿宋" w:eastAsia="仿宋" w:cs="仿宋"/>
          <w:sz w:val="30"/>
          <w:szCs w:val="30"/>
        </w:rPr>
      </w:pPr>
      <w:r>
        <w:rPr>
          <w:rFonts w:hint="eastAsia" w:ascii="仿宋" w:hAnsi="仿宋" w:eastAsia="仿宋" w:cs="仿宋"/>
          <w:sz w:val="30"/>
          <w:szCs w:val="30"/>
        </w:rPr>
        <w:t>20.3本次采购接收/不接收邮寄的响应文件。</w:t>
      </w:r>
    </w:p>
    <w:p>
      <w:pPr>
        <w:tabs>
          <w:tab w:val="left" w:pos="1080"/>
        </w:tabs>
        <w:spacing w:line="360" w:lineRule="auto"/>
        <w:ind w:firstLine="576" w:firstLineChars="192"/>
        <w:rPr>
          <w:rFonts w:hint="eastAsia" w:ascii="仿宋" w:hAnsi="仿宋" w:eastAsia="仿宋" w:cs="仿宋"/>
          <w:sz w:val="30"/>
          <w:szCs w:val="30"/>
        </w:rPr>
      </w:pPr>
    </w:p>
    <w:bookmarkEnd w:id="61"/>
    <w:bookmarkEnd w:id="62"/>
    <w:bookmarkEnd w:id="63"/>
    <w:bookmarkEnd w:id="64"/>
    <w:bookmarkEnd w:id="65"/>
    <w:p>
      <w:pPr>
        <w:tabs>
          <w:tab w:val="left" w:pos="1080"/>
        </w:tabs>
        <w:spacing w:line="360" w:lineRule="auto"/>
        <w:ind w:firstLine="578" w:firstLineChars="192"/>
        <w:rPr>
          <w:rFonts w:hint="eastAsia" w:ascii="仿宋" w:hAnsi="仿宋" w:eastAsia="仿宋" w:cs="仿宋"/>
          <w:b/>
          <w:bCs/>
          <w:sz w:val="30"/>
          <w:szCs w:val="30"/>
        </w:rPr>
      </w:pPr>
      <w:bookmarkStart w:id="66" w:name="_Toc217446055"/>
      <w:bookmarkStart w:id="67" w:name="_Toc183682365"/>
      <w:bookmarkStart w:id="68" w:name="_Toc183582228"/>
      <w:r>
        <w:rPr>
          <w:rFonts w:hint="eastAsia" w:ascii="仿宋" w:hAnsi="仿宋" w:eastAsia="仿宋" w:cs="仿宋"/>
          <w:b/>
          <w:bCs/>
          <w:sz w:val="30"/>
          <w:szCs w:val="30"/>
        </w:rPr>
        <w:t>21.响应文件的修改和撤回（补充、修改响应文件的密封和标注按照本章“19.响应文件的密封和标注”规定处理）</w:t>
      </w:r>
    </w:p>
    <w:p>
      <w:pPr>
        <w:pStyle w:val="14"/>
        <w:spacing w:line="360" w:lineRule="auto"/>
        <w:ind w:firstLine="31680"/>
        <w:rPr>
          <w:rFonts w:hint="eastAsia" w:ascii="仿宋" w:hAnsi="仿宋" w:eastAsia="仿宋" w:cs="仿宋"/>
          <w:sz w:val="30"/>
          <w:szCs w:val="30"/>
        </w:rPr>
      </w:pPr>
      <w:r>
        <w:rPr>
          <w:rFonts w:hint="eastAsia" w:ascii="仿宋" w:hAnsi="仿宋" w:eastAsia="仿宋" w:cs="仿宋"/>
          <w:sz w:val="30"/>
          <w:szCs w:val="30"/>
        </w:rPr>
        <w:t>21.1供应商在提交响应文件后可对其响应文件进行修改或撤回，但该修改或撤回的书面通知须在递交截止时间之前送达采购</w:t>
      </w:r>
      <w:r>
        <w:rPr>
          <w:rFonts w:hint="eastAsia" w:ascii="仿宋" w:hAnsi="仿宋" w:eastAsia="仿宋" w:cs="仿宋"/>
          <w:sz w:val="30"/>
          <w:szCs w:val="30"/>
          <w:lang w:eastAsia="zh-CN"/>
        </w:rPr>
        <w:t>采购人</w:t>
      </w:r>
      <w:r>
        <w:rPr>
          <w:rFonts w:hint="eastAsia" w:ascii="仿宋" w:hAnsi="仿宋" w:eastAsia="仿宋" w:cs="仿宋"/>
          <w:sz w:val="30"/>
          <w:szCs w:val="30"/>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21.2供应商对响应文件修改的书面材料或撤回的通知应该按规定进行编写、密封、标注和递送，并注明“修改响应文件”字样。</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21.4供应商对其提交的响应文件的真实性、合法性承担法律责任。</w:t>
      </w:r>
      <w:bookmarkEnd w:id="66"/>
      <w:bookmarkEnd w:id="67"/>
      <w:bookmarkEnd w:id="68"/>
    </w:p>
    <w:p>
      <w:pPr>
        <w:pStyle w:val="5"/>
        <w:keepNext w:val="0"/>
        <w:keepLines w:val="0"/>
        <w:spacing w:before="0" w:after="0" w:line="360" w:lineRule="auto"/>
        <w:jc w:val="center"/>
        <w:rPr>
          <w:rFonts w:hint="eastAsia" w:ascii="仿宋" w:hAnsi="仿宋" w:eastAsia="仿宋" w:cs="仿宋"/>
          <w:sz w:val="30"/>
          <w:szCs w:val="30"/>
        </w:rPr>
      </w:pPr>
    </w:p>
    <w:p>
      <w:pPr>
        <w:pStyle w:val="5"/>
        <w:keepNext w:val="0"/>
        <w:keepLines w:val="0"/>
        <w:spacing w:line="360" w:lineRule="auto"/>
        <w:jc w:val="center"/>
        <w:rPr>
          <w:rFonts w:hint="eastAsia" w:ascii="仿宋" w:hAnsi="仿宋" w:eastAsia="仿宋" w:cs="仿宋"/>
          <w:sz w:val="30"/>
          <w:szCs w:val="30"/>
        </w:rPr>
      </w:pPr>
      <w:bookmarkStart w:id="69" w:name="_Toc25605"/>
      <w:bookmarkStart w:id="70" w:name="_Toc183682368"/>
      <w:bookmarkStart w:id="71" w:name="_Toc89075878"/>
      <w:bookmarkStart w:id="72" w:name="_Toc183582231"/>
      <w:bookmarkStart w:id="73" w:name="_Toc77400782"/>
      <w:bookmarkStart w:id="74" w:name="_Toc217446056"/>
      <w:r>
        <w:rPr>
          <w:rFonts w:hint="eastAsia" w:ascii="仿宋" w:hAnsi="仿宋" w:eastAsia="仿宋" w:cs="仿宋"/>
          <w:sz w:val="30"/>
          <w:szCs w:val="30"/>
          <w:lang w:val="en-US" w:eastAsia="zh-CN"/>
        </w:rPr>
        <w:t>四</w:t>
      </w:r>
      <w:r>
        <w:rPr>
          <w:rFonts w:hint="eastAsia" w:ascii="仿宋" w:hAnsi="仿宋" w:eastAsia="仿宋" w:cs="仿宋"/>
          <w:sz w:val="30"/>
          <w:szCs w:val="30"/>
        </w:rPr>
        <w:t>、资格预审和评审</w:t>
      </w:r>
      <w:bookmarkEnd w:id="69"/>
    </w:p>
    <w:p>
      <w:pPr>
        <w:spacing w:line="360" w:lineRule="auto"/>
        <w:ind w:firstLine="480"/>
        <w:rPr>
          <w:rFonts w:hint="eastAsia" w:ascii="仿宋" w:hAnsi="仿宋" w:eastAsia="仿宋" w:cs="仿宋"/>
          <w:b/>
          <w:bCs/>
          <w:sz w:val="30"/>
          <w:szCs w:val="30"/>
        </w:rPr>
      </w:pPr>
      <w:r>
        <w:rPr>
          <w:rFonts w:hint="eastAsia" w:ascii="仿宋" w:hAnsi="仿宋" w:eastAsia="仿宋" w:cs="仿宋"/>
          <w:b/>
          <w:bCs/>
          <w:sz w:val="30"/>
          <w:szCs w:val="30"/>
        </w:rPr>
        <w:t>22.资格预审</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22.1本项目资格预审由采购人、采购</w:t>
      </w:r>
      <w:r>
        <w:rPr>
          <w:rFonts w:hint="eastAsia" w:ascii="仿宋" w:hAnsi="仿宋" w:eastAsia="仿宋" w:cs="仿宋"/>
          <w:sz w:val="30"/>
          <w:szCs w:val="30"/>
          <w:lang w:eastAsia="zh-CN"/>
        </w:rPr>
        <w:t>采购人</w:t>
      </w:r>
      <w:r>
        <w:rPr>
          <w:rFonts w:hint="eastAsia" w:ascii="仿宋" w:hAnsi="仿宋" w:eastAsia="仿宋" w:cs="仿宋"/>
          <w:sz w:val="30"/>
          <w:szCs w:val="30"/>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22.4本项目采购人、采购</w:t>
      </w:r>
      <w:r>
        <w:rPr>
          <w:rFonts w:hint="eastAsia" w:ascii="仿宋" w:hAnsi="仿宋" w:eastAsia="仿宋" w:cs="仿宋"/>
          <w:sz w:val="30"/>
          <w:szCs w:val="30"/>
          <w:lang w:eastAsia="zh-CN"/>
        </w:rPr>
        <w:t>采购人</w:t>
      </w:r>
      <w:r>
        <w:rPr>
          <w:rFonts w:hint="eastAsia" w:ascii="仿宋" w:hAnsi="仿宋" w:eastAsia="仿宋" w:cs="仿宋"/>
          <w:sz w:val="30"/>
          <w:szCs w:val="30"/>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22.5供应商数量较多，本项目采购</w:t>
      </w:r>
      <w:r>
        <w:rPr>
          <w:rFonts w:hint="eastAsia" w:ascii="仿宋" w:hAnsi="仿宋" w:eastAsia="仿宋" w:cs="仿宋"/>
          <w:sz w:val="30"/>
          <w:szCs w:val="30"/>
          <w:lang w:eastAsia="zh-CN"/>
        </w:rPr>
        <w:t>采购人</w:t>
      </w:r>
      <w:r>
        <w:rPr>
          <w:rFonts w:hint="eastAsia" w:ascii="仿宋" w:hAnsi="仿宋" w:eastAsia="仿宋" w:cs="仿宋"/>
          <w:sz w:val="30"/>
          <w:szCs w:val="30"/>
        </w:rPr>
        <w:t>场地无法满足资格预审和现场随机抽取工作需要的，本项目采购</w:t>
      </w:r>
      <w:r>
        <w:rPr>
          <w:rFonts w:hint="eastAsia" w:ascii="仿宋" w:hAnsi="仿宋" w:eastAsia="仿宋" w:cs="仿宋"/>
          <w:sz w:val="30"/>
          <w:szCs w:val="30"/>
          <w:lang w:eastAsia="zh-CN"/>
        </w:rPr>
        <w:t>采购人</w:t>
      </w:r>
      <w:r>
        <w:rPr>
          <w:rFonts w:hint="eastAsia" w:ascii="仿宋" w:hAnsi="仿宋" w:eastAsia="仿宋" w:cs="仿宋"/>
          <w:sz w:val="30"/>
          <w:szCs w:val="30"/>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22.6谈判小组的组建及其评审工作按照有关法律制度和本文件第八章的规定进行。</w:t>
      </w:r>
    </w:p>
    <w:p>
      <w:pPr>
        <w:spacing w:line="360" w:lineRule="auto"/>
        <w:ind w:firstLine="480"/>
        <w:rPr>
          <w:rFonts w:hint="eastAsia" w:ascii="仿宋" w:hAnsi="仿宋" w:eastAsia="仿宋" w:cs="仿宋"/>
          <w:sz w:val="30"/>
          <w:szCs w:val="30"/>
        </w:rPr>
      </w:pPr>
    </w:p>
    <w:p>
      <w:pPr>
        <w:pStyle w:val="5"/>
        <w:keepNext w:val="0"/>
        <w:keepLines w:val="0"/>
        <w:spacing w:before="0" w:after="0" w:line="360" w:lineRule="auto"/>
        <w:ind w:firstLine="600" w:firstLineChars="200"/>
        <w:rPr>
          <w:rFonts w:hint="eastAsia" w:ascii="仿宋" w:hAnsi="仿宋" w:eastAsia="仿宋" w:cs="仿宋"/>
          <w:b w:val="0"/>
          <w:bCs w:val="0"/>
          <w:sz w:val="30"/>
          <w:szCs w:val="30"/>
        </w:rPr>
      </w:pPr>
      <w:bookmarkStart w:id="75" w:name="_Toc20060"/>
      <w:r>
        <w:rPr>
          <w:rFonts w:hint="eastAsia" w:ascii="仿宋" w:hAnsi="仿宋" w:eastAsia="仿宋" w:cs="仿宋"/>
          <w:b w:val="0"/>
          <w:bCs w:val="0"/>
          <w:sz w:val="30"/>
          <w:szCs w:val="30"/>
        </w:rPr>
        <w:t>收回发出的成交通知书，依法重新确定成交供应商或者重新开展采购活动。</w:t>
      </w:r>
      <w:bookmarkEnd w:id="75"/>
    </w:p>
    <w:p>
      <w:pPr>
        <w:spacing w:line="360" w:lineRule="auto"/>
        <w:rPr>
          <w:rFonts w:hint="eastAsia" w:ascii="仿宋" w:hAnsi="仿宋" w:eastAsia="仿宋" w:cs="仿宋"/>
          <w:sz w:val="30"/>
          <w:szCs w:val="30"/>
        </w:rPr>
      </w:pPr>
    </w:p>
    <w:p>
      <w:pPr>
        <w:pStyle w:val="5"/>
        <w:keepNext w:val="0"/>
        <w:keepLines w:val="0"/>
        <w:spacing w:line="360" w:lineRule="auto"/>
        <w:jc w:val="center"/>
        <w:rPr>
          <w:rFonts w:hint="eastAsia" w:ascii="仿宋" w:hAnsi="仿宋" w:eastAsia="仿宋" w:cs="仿宋"/>
          <w:sz w:val="30"/>
          <w:szCs w:val="30"/>
        </w:rPr>
      </w:pPr>
      <w:bookmarkStart w:id="76" w:name="_Toc20389"/>
      <w:r>
        <w:rPr>
          <w:rFonts w:hint="eastAsia" w:ascii="仿宋" w:hAnsi="仿宋" w:eastAsia="仿宋" w:cs="仿宋"/>
          <w:sz w:val="30"/>
          <w:szCs w:val="30"/>
          <w:lang w:val="en-US" w:eastAsia="zh-CN"/>
        </w:rPr>
        <w:t>五</w:t>
      </w:r>
      <w:r>
        <w:rPr>
          <w:rFonts w:hint="eastAsia" w:ascii="仿宋" w:hAnsi="仿宋" w:eastAsia="仿宋" w:cs="仿宋"/>
          <w:sz w:val="30"/>
          <w:szCs w:val="30"/>
        </w:rPr>
        <w:t>、合同事项</w:t>
      </w:r>
      <w:bookmarkEnd w:id="76"/>
    </w:p>
    <w:p>
      <w:pPr>
        <w:pStyle w:val="5"/>
        <w:keepNext w:val="0"/>
        <w:keepLines w:val="0"/>
        <w:spacing w:before="0" w:after="0" w:line="360" w:lineRule="auto"/>
        <w:ind w:firstLine="590" w:firstLineChars="196"/>
        <w:rPr>
          <w:rFonts w:hint="eastAsia" w:ascii="仿宋" w:hAnsi="仿宋" w:eastAsia="仿宋" w:cs="仿宋"/>
          <w:sz w:val="30"/>
          <w:szCs w:val="30"/>
        </w:rPr>
      </w:pPr>
      <w:bookmarkStart w:id="77" w:name="_Toc101174151"/>
      <w:bookmarkStart w:id="78" w:name="_Toc101338364"/>
      <w:bookmarkStart w:id="79" w:name="_Toc209847069"/>
      <w:bookmarkStart w:id="80" w:name="_Toc101250646"/>
      <w:bookmarkStart w:id="81" w:name="_Toc2387"/>
      <w:bookmarkStart w:id="82" w:name="_Toc430773927"/>
      <w:r>
        <w:rPr>
          <w:rFonts w:hint="eastAsia" w:ascii="仿宋" w:hAnsi="仿宋" w:eastAsia="仿宋" w:cs="仿宋"/>
          <w:sz w:val="30"/>
          <w:szCs w:val="30"/>
        </w:rPr>
        <w:t>26.签订合同</w:t>
      </w:r>
      <w:bookmarkEnd w:id="77"/>
      <w:bookmarkEnd w:id="78"/>
      <w:bookmarkEnd w:id="79"/>
      <w:bookmarkEnd w:id="80"/>
      <w:bookmarkEnd w:id="81"/>
      <w:bookmarkEnd w:id="82"/>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26.2 谈判文件、成交供应商的响应文件及双方确认的澄清文件等，均为有法律约束力的合同组成部分。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26.4 成交供应商因不可抗力原因不能履行采购合同或放弃成交的，采购人可以与后一位序的成交候选供应商签订采购合同，依此类推。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26.5竞争性谈判文件、成交供应商提交的响应文件、谈判中的最后报价、成交供应商承诺书、成交通知书等均称为有法律约束力的合同组成内容。</w:t>
      </w:r>
    </w:p>
    <w:p>
      <w:pPr>
        <w:spacing w:line="360" w:lineRule="auto"/>
        <w:ind w:firstLine="600" w:firstLineChars="200"/>
        <w:rPr>
          <w:rFonts w:hint="eastAsia" w:ascii="仿宋" w:hAnsi="仿宋" w:eastAsia="仿宋" w:cs="仿宋"/>
          <w:sz w:val="30"/>
          <w:szCs w:val="30"/>
        </w:rPr>
      </w:pP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27.合同分包（实质性要求）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27.1本项目合同接受分包与否，以“供应商须知附表”勾选项为准。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28.合同转包（实质性要求）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成交供应商转包的，视同拒绝履行政府采购合同义务，将依法追究法律责任。</w:t>
      </w:r>
    </w:p>
    <w:p>
      <w:pPr>
        <w:spacing w:line="360" w:lineRule="auto"/>
        <w:ind w:firstLine="600" w:firstLineChars="200"/>
        <w:rPr>
          <w:rFonts w:hint="eastAsia" w:ascii="仿宋" w:hAnsi="仿宋" w:eastAsia="仿宋" w:cs="仿宋"/>
          <w:sz w:val="30"/>
          <w:szCs w:val="30"/>
        </w:rPr>
      </w:pP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29.补充合同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30"/>
          <w:szCs w:val="30"/>
        </w:rPr>
      </w:pP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30.履约保证金（实质性要求）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30.1 成交供应商应在合同签订之前交纳竞争性谈判文件规定数额的履约保证金。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30"/>
          <w:szCs w:val="30"/>
        </w:rPr>
      </w:pPr>
    </w:p>
    <w:p>
      <w:pPr>
        <w:spacing w:line="360" w:lineRule="auto"/>
        <w:ind w:firstLine="602" w:firstLineChars="200"/>
        <w:rPr>
          <w:rFonts w:hint="eastAsia" w:ascii="仿宋" w:hAnsi="仿宋" w:eastAsia="仿宋" w:cs="仿宋"/>
          <w:b/>
          <w:bCs/>
          <w:sz w:val="30"/>
          <w:szCs w:val="30"/>
        </w:rPr>
      </w:pPr>
    </w:p>
    <w:p>
      <w:pPr>
        <w:pStyle w:val="5"/>
        <w:keepNext w:val="0"/>
        <w:keepLines w:val="0"/>
        <w:spacing w:before="0" w:after="0" w:line="360" w:lineRule="auto"/>
        <w:jc w:val="center"/>
        <w:rPr>
          <w:rFonts w:hint="eastAsia" w:ascii="仿宋" w:hAnsi="仿宋" w:eastAsia="仿宋" w:cs="仿宋"/>
          <w:sz w:val="30"/>
          <w:szCs w:val="30"/>
        </w:rPr>
      </w:pPr>
      <w:bookmarkStart w:id="83" w:name="_Toc26716"/>
      <w:r>
        <w:rPr>
          <w:rFonts w:hint="eastAsia" w:ascii="仿宋" w:hAnsi="仿宋" w:eastAsia="仿宋" w:cs="仿宋"/>
          <w:sz w:val="30"/>
          <w:szCs w:val="30"/>
          <w:lang w:val="en-US" w:eastAsia="zh-CN"/>
        </w:rPr>
        <w:t>六</w:t>
      </w:r>
      <w:r>
        <w:rPr>
          <w:rFonts w:hint="eastAsia" w:ascii="仿宋" w:hAnsi="仿宋" w:eastAsia="仿宋" w:cs="仿宋"/>
          <w:sz w:val="30"/>
          <w:szCs w:val="30"/>
        </w:rPr>
        <w:t>、谈判纪律要求</w:t>
      </w:r>
      <w:bookmarkEnd w:id="83"/>
    </w:p>
    <w:p>
      <w:pPr>
        <w:tabs>
          <w:tab w:val="left" w:pos="851"/>
        </w:tabs>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36.供应商不得具有的情形</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供应商参加本项目谈判不得有下列情形：</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（1）提供虚假材料谋取成交；</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（2）采取不正当手段诋毁、排挤其他供应商；</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（3）与采购人、采购</w:t>
      </w:r>
      <w:r>
        <w:rPr>
          <w:rFonts w:hint="eastAsia" w:ascii="仿宋" w:hAnsi="仿宋" w:eastAsia="仿宋" w:cs="仿宋"/>
          <w:sz w:val="30"/>
          <w:szCs w:val="30"/>
          <w:lang w:eastAsia="zh-CN"/>
        </w:rPr>
        <w:t>采购人</w:t>
      </w:r>
      <w:r>
        <w:rPr>
          <w:rFonts w:hint="eastAsia" w:ascii="仿宋" w:hAnsi="仿宋" w:eastAsia="仿宋" w:cs="仿宋"/>
          <w:sz w:val="30"/>
          <w:szCs w:val="30"/>
        </w:rPr>
        <w:t>、或其他供应商恶意串通；</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（4）向采购人、采购</w:t>
      </w:r>
      <w:r>
        <w:rPr>
          <w:rFonts w:hint="eastAsia" w:ascii="仿宋" w:hAnsi="仿宋" w:eastAsia="仿宋" w:cs="仿宋"/>
          <w:sz w:val="30"/>
          <w:szCs w:val="30"/>
          <w:lang w:eastAsia="zh-CN"/>
        </w:rPr>
        <w:t>采购人</w:t>
      </w:r>
      <w:r>
        <w:rPr>
          <w:rFonts w:hint="eastAsia" w:ascii="仿宋" w:hAnsi="仿宋" w:eastAsia="仿宋" w:cs="仿宋"/>
          <w:sz w:val="30"/>
          <w:szCs w:val="30"/>
        </w:rPr>
        <w:t>、谈判小组成员行贿或者提供其他不正当利益；</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（5）在谈判过程中与采购人、采购</w:t>
      </w:r>
      <w:r>
        <w:rPr>
          <w:rFonts w:hint="eastAsia" w:ascii="仿宋" w:hAnsi="仿宋" w:eastAsia="仿宋" w:cs="仿宋"/>
          <w:sz w:val="30"/>
          <w:szCs w:val="30"/>
          <w:lang w:eastAsia="zh-CN"/>
        </w:rPr>
        <w:t>采购人</w:t>
      </w:r>
      <w:r>
        <w:rPr>
          <w:rFonts w:hint="eastAsia" w:ascii="仿宋" w:hAnsi="仿宋" w:eastAsia="仿宋" w:cs="仿宋"/>
          <w:sz w:val="30"/>
          <w:szCs w:val="30"/>
        </w:rPr>
        <w:t>进行协商；</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（6）成交后无正当理由拒不与采购人签订政府采购合同；</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（7）未按照谈判文件确定的事项签订政府采购合同；</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（8）将政府采购合同转包或者违规分包；</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（9）提供假冒伪劣产品；</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（10）擅自变更、中止或者终止政府采购合同；</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（11）拒绝有关部门的监督检查或者向监督检查部门提供虚假情况；</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（12）法律法规规定的其他情形。</w:t>
      </w:r>
    </w:p>
    <w:p>
      <w:pPr>
        <w:tabs>
          <w:tab w:val="left" w:pos="851"/>
        </w:tabs>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供应商有上述情形的，按照规定追究法律责任，具备（1）-（8）条情形之一的，同时将取消成交资格或者认定成交无效。</w:t>
      </w:r>
    </w:p>
    <w:p>
      <w:pPr>
        <w:pStyle w:val="38"/>
        <w:rPr>
          <w:rFonts w:hint="eastAsia" w:ascii="仿宋" w:hAnsi="仿宋" w:eastAsia="仿宋" w:cs="仿宋"/>
          <w:sz w:val="30"/>
          <w:szCs w:val="30"/>
        </w:rPr>
      </w:pPr>
      <w:bookmarkStart w:id="84" w:name="_Toc41037904"/>
      <w:bookmarkStart w:id="85" w:name="_Toc509579142"/>
      <w:bookmarkStart w:id="86" w:name="_Toc6389"/>
      <w:r>
        <w:rPr>
          <w:rFonts w:hint="eastAsia" w:ascii="仿宋" w:hAnsi="仿宋" w:eastAsia="仿宋" w:cs="仿宋"/>
          <w:sz w:val="30"/>
          <w:szCs w:val="30"/>
        </w:rPr>
        <w:br w:type="page"/>
      </w:r>
      <w:r>
        <w:rPr>
          <w:rFonts w:hint="eastAsia" w:ascii="仿宋" w:hAnsi="仿宋" w:eastAsia="仿宋" w:cs="仿宋"/>
          <w:sz w:val="30"/>
          <w:szCs w:val="30"/>
        </w:rPr>
        <w:t>第三章供应商的资格、资质性及其他类似效力要求</w:t>
      </w:r>
      <w:bookmarkEnd w:id="84"/>
      <w:bookmarkEnd w:id="85"/>
      <w:bookmarkEnd w:id="86"/>
    </w:p>
    <w:p>
      <w:pPr>
        <w:rPr>
          <w:rFonts w:hint="eastAsia" w:ascii="仿宋" w:hAnsi="仿宋" w:eastAsia="仿宋" w:cs="仿宋"/>
          <w:b/>
          <w:bCs/>
          <w:sz w:val="30"/>
          <w:szCs w:val="30"/>
        </w:rPr>
      </w:pPr>
    </w:p>
    <w:p>
      <w:pPr>
        <w:widowControl/>
        <w:jc w:val="left"/>
        <w:rPr>
          <w:rFonts w:hint="eastAsia" w:ascii="仿宋" w:hAnsi="仿宋" w:eastAsia="仿宋" w:cs="仿宋"/>
          <w:sz w:val="30"/>
          <w:szCs w:val="30"/>
        </w:rPr>
      </w:pPr>
      <w:r>
        <w:rPr>
          <w:rFonts w:hint="eastAsia" w:ascii="仿宋" w:hAnsi="仿宋" w:eastAsia="仿宋" w:cs="仿宋"/>
          <w:sz w:val="30"/>
          <w:szCs w:val="30"/>
        </w:rPr>
        <w:t>(一)供应商的申请资格条件：</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具有独立承担民事责任的能力；</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2.具有良好的商业信誉和健全的财务会计制度；</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3.具有履行合同所必须的设备和专业技术能力；</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4.具有依法缴纳税收和社会保障资金的良好记录；</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5.参加本次政府采购活动前三年内，在经营活动中没有重大违法记录；</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6.本项目不允联合体投标</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7.其他条件：</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7.1具备建筑工程施工总承包叁级或建筑装修装饰工程专业承包贰级以上资质</w:t>
      </w:r>
    </w:p>
    <w:p>
      <w:pPr>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7.2具备有效的《安全生产许可证》</w:t>
      </w:r>
    </w:p>
    <w:p>
      <w:pPr>
        <w:widowControl/>
        <w:jc w:val="left"/>
        <w:rPr>
          <w:rFonts w:hint="eastAsia" w:ascii="仿宋" w:hAnsi="仿宋" w:eastAsia="仿宋" w:cs="仿宋"/>
          <w:sz w:val="30"/>
          <w:szCs w:val="30"/>
        </w:rPr>
      </w:pPr>
      <w:r>
        <w:rPr>
          <w:rFonts w:hint="eastAsia" w:ascii="仿宋" w:hAnsi="仿宋" w:eastAsia="仿宋" w:cs="仿宋"/>
          <w:sz w:val="30"/>
          <w:szCs w:val="30"/>
          <w:lang w:val="en-US" w:eastAsia="zh-CN"/>
        </w:rPr>
        <w:t>7.3供应商及其现任法定代表人、主要负责人在参加本项目政府采购活动前无行贿犯罪记录；</w:t>
      </w:r>
    </w:p>
    <w:p>
      <w:pPr>
        <w:widowControl/>
        <w:jc w:val="left"/>
        <w:rPr>
          <w:rFonts w:hint="eastAsia" w:ascii="仿宋" w:hAnsi="仿宋" w:eastAsia="仿宋" w:cs="仿宋"/>
          <w:sz w:val="30"/>
          <w:szCs w:val="30"/>
        </w:rPr>
      </w:pPr>
    </w:p>
    <w:p>
      <w:pPr>
        <w:pStyle w:val="38"/>
        <w:rPr>
          <w:rFonts w:hint="eastAsia" w:ascii="仿宋" w:hAnsi="仿宋" w:eastAsia="仿宋" w:cs="仿宋"/>
          <w:sz w:val="30"/>
          <w:szCs w:val="30"/>
        </w:rPr>
      </w:pPr>
      <w:bookmarkStart w:id="87" w:name="_Toc509579143"/>
      <w:bookmarkStart w:id="88" w:name="_Toc41037905"/>
    </w:p>
    <w:p>
      <w:pPr>
        <w:pStyle w:val="38"/>
        <w:jc w:val="both"/>
        <w:rPr>
          <w:rFonts w:hint="eastAsia" w:ascii="仿宋" w:hAnsi="仿宋" w:eastAsia="仿宋" w:cs="仿宋"/>
          <w:sz w:val="30"/>
          <w:szCs w:val="30"/>
        </w:rPr>
      </w:pPr>
    </w:p>
    <w:bookmarkEnd w:id="87"/>
    <w:bookmarkEnd w:id="88"/>
    <w:p>
      <w:pPr>
        <w:pStyle w:val="38"/>
        <w:jc w:val="both"/>
        <w:rPr>
          <w:rFonts w:hint="eastAsia" w:ascii="仿宋" w:hAnsi="仿宋" w:eastAsia="仿宋" w:cs="仿宋"/>
          <w:sz w:val="30"/>
          <w:szCs w:val="30"/>
        </w:rPr>
      </w:pPr>
      <w:bookmarkStart w:id="89" w:name="_Toc509579144"/>
      <w:bookmarkStart w:id="90" w:name="_Toc41037906"/>
    </w:p>
    <w:p>
      <w:pPr>
        <w:pStyle w:val="38"/>
        <w:rPr>
          <w:rFonts w:hint="eastAsia" w:ascii="仿宋" w:hAnsi="仿宋" w:eastAsia="仿宋" w:cs="仿宋"/>
          <w:sz w:val="30"/>
          <w:szCs w:val="30"/>
          <w:lang w:eastAsia="zh-CN"/>
        </w:rPr>
      </w:pPr>
      <w:bookmarkStart w:id="91" w:name="_Toc2109"/>
      <w:r>
        <w:rPr>
          <w:rFonts w:hint="eastAsia" w:ascii="仿宋" w:hAnsi="仿宋" w:eastAsia="仿宋" w:cs="仿宋"/>
          <w:sz w:val="30"/>
          <w:szCs w:val="30"/>
        </w:rPr>
        <w:br w:type="page"/>
      </w:r>
      <w:r>
        <w:rPr>
          <w:rFonts w:hint="eastAsia" w:ascii="仿宋" w:hAnsi="仿宋" w:eastAsia="仿宋" w:cs="仿宋"/>
          <w:sz w:val="30"/>
          <w:szCs w:val="30"/>
        </w:rPr>
        <w:t>第</w:t>
      </w:r>
      <w:r>
        <w:rPr>
          <w:rFonts w:hint="eastAsia" w:ascii="仿宋" w:hAnsi="仿宋" w:eastAsia="仿宋" w:cs="仿宋"/>
          <w:sz w:val="30"/>
          <w:szCs w:val="30"/>
          <w:lang w:val="en-US" w:eastAsia="zh-CN"/>
        </w:rPr>
        <w:t>四</w:t>
      </w:r>
      <w:r>
        <w:rPr>
          <w:rFonts w:hint="eastAsia" w:ascii="仿宋" w:hAnsi="仿宋" w:eastAsia="仿宋" w:cs="仿宋"/>
          <w:sz w:val="30"/>
          <w:szCs w:val="30"/>
        </w:rPr>
        <w:t>章采购项目技术、服务、政府采购合同内容条款</w:t>
      </w:r>
    </w:p>
    <w:p>
      <w:pPr>
        <w:pStyle w:val="38"/>
        <w:rPr>
          <w:rFonts w:hint="eastAsia" w:ascii="仿宋" w:hAnsi="仿宋" w:eastAsia="仿宋" w:cs="仿宋"/>
          <w:sz w:val="30"/>
          <w:szCs w:val="30"/>
        </w:rPr>
      </w:pPr>
      <w:r>
        <w:rPr>
          <w:rFonts w:hint="eastAsia" w:ascii="仿宋" w:hAnsi="仿宋" w:eastAsia="仿宋" w:cs="仿宋"/>
          <w:sz w:val="30"/>
          <w:szCs w:val="30"/>
        </w:rPr>
        <w:t>及其他商务要求</w:t>
      </w:r>
      <w:bookmarkEnd w:id="89"/>
      <w:bookmarkEnd w:id="90"/>
      <w:bookmarkEnd w:id="91"/>
    </w:p>
    <w:p>
      <w:pPr>
        <w:pStyle w:val="5"/>
        <w:keepNext w:val="0"/>
        <w:keepLines w:val="0"/>
        <w:spacing w:before="0" w:after="0" w:line="360" w:lineRule="auto"/>
        <w:ind w:firstLine="148" w:firstLineChars="49"/>
        <w:jc w:val="left"/>
        <w:rPr>
          <w:rFonts w:hint="eastAsia" w:ascii="仿宋" w:hAnsi="仿宋" w:eastAsia="仿宋" w:cs="仿宋"/>
          <w:sz w:val="30"/>
          <w:szCs w:val="30"/>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一、技术、服务要求</w:t>
      </w:r>
    </w:p>
    <w:p>
      <w:pPr>
        <w:ind w:firstLine="300" w:firstLineChars="100"/>
        <w:rPr>
          <w:rFonts w:hint="eastAsia" w:ascii="仿宋" w:hAnsi="仿宋" w:eastAsia="仿宋" w:cs="仿宋"/>
          <w:sz w:val="30"/>
          <w:szCs w:val="30"/>
          <w:lang w:val="en-US" w:eastAsia="zh-CN"/>
        </w:rPr>
      </w:pPr>
    </w:p>
    <w:tbl>
      <w:tblPr>
        <w:tblStyle w:val="40"/>
        <w:tblW w:w="8135" w:type="dxa"/>
        <w:jc w:val="center"/>
        <w:tblLayout w:type="fixed"/>
        <w:tblCellMar>
          <w:top w:w="0" w:type="dxa"/>
          <w:left w:w="108" w:type="dxa"/>
          <w:bottom w:w="0" w:type="dxa"/>
          <w:right w:w="108" w:type="dxa"/>
        </w:tblCellMar>
      </w:tblPr>
      <w:tblGrid>
        <w:gridCol w:w="862"/>
        <w:gridCol w:w="2435"/>
        <w:gridCol w:w="4838"/>
      </w:tblGrid>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43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bCs/>
                <w:sz w:val="24"/>
                <w:szCs w:val="24"/>
              </w:rPr>
            </w:pPr>
            <w:r>
              <w:rPr>
                <w:rFonts w:hint="eastAsia" w:ascii="仿宋" w:hAnsi="仿宋" w:eastAsia="仿宋" w:cs="仿宋"/>
                <w:b/>
                <w:bCs/>
                <w:sz w:val="24"/>
                <w:szCs w:val="24"/>
              </w:rPr>
              <w:t>项目</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1</w:t>
            </w:r>
          </w:p>
        </w:tc>
        <w:tc>
          <w:tcPr>
            <w:tcW w:w="24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项目负责人（项目经理）</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sz w:val="24"/>
                <w:szCs w:val="24"/>
              </w:rPr>
            </w:pPr>
            <w:r>
              <w:rPr>
                <w:rFonts w:hint="eastAsia" w:ascii="仿宋" w:hAnsi="仿宋" w:eastAsia="仿宋" w:cs="仿宋"/>
                <w:sz w:val="24"/>
                <w:szCs w:val="24"/>
              </w:rPr>
              <w:t>姓名：</w:t>
            </w:r>
          </w:p>
        </w:tc>
      </w:tr>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2</w:t>
            </w:r>
          </w:p>
        </w:tc>
        <w:tc>
          <w:tcPr>
            <w:tcW w:w="24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sz w:val="24"/>
                <w:szCs w:val="24"/>
              </w:rPr>
            </w:pPr>
            <w:r>
              <w:rPr>
                <w:rFonts w:hint="eastAsia" w:ascii="仿宋" w:hAnsi="仿宋" w:eastAsia="仿宋" w:cs="仿宋"/>
                <w:sz w:val="24"/>
                <w:szCs w:val="24"/>
              </w:rPr>
              <w:t>姓名：</w:t>
            </w:r>
          </w:p>
        </w:tc>
      </w:tr>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3</w:t>
            </w:r>
          </w:p>
        </w:tc>
        <w:tc>
          <w:tcPr>
            <w:tcW w:w="243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82" w:rightChars="-3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工期总日历天数：</w:t>
            </w:r>
            <w:r>
              <w:rPr>
                <w:rFonts w:hint="eastAsia" w:ascii="仿宋" w:hAnsi="仿宋" w:eastAsia="仿宋" w:cs="仿宋"/>
                <w:sz w:val="24"/>
                <w:szCs w:val="24"/>
                <w:highlight w:val="none"/>
                <w:u w:val="single"/>
                <w:lang w:val="en-US" w:eastAsia="zh-CN"/>
              </w:rPr>
              <w:t xml:space="preserve"> 20日历</w:t>
            </w:r>
            <w:r>
              <w:rPr>
                <w:rFonts w:hint="eastAsia" w:ascii="仿宋" w:hAnsi="仿宋" w:eastAsia="仿宋" w:cs="仿宋"/>
                <w:sz w:val="24"/>
                <w:szCs w:val="24"/>
                <w:highlight w:val="none"/>
              </w:rPr>
              <w:t>天。</w:t>
            </w:r>
          </w:p>
        </w:tc>
      </w:tr>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4</w:t>
            </w:r>
          </w:p>
        </w:tc>
        <w:tc>
          <w:tcPr>
            <w:tcW w:w="243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个月</w:t>
            </w:r>
          </w:p>
        </w:tc>
      </w:tr>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5</w:t>
            </w:r>
          </w:p>
        </w:tc>
        <w:tc>
          <w:tcPr>
            <w:tcW w:w="243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分包</w:t>
            </w:r>
          </w:p>
        </w:tc>
        <w:tc>
          <w:tcPr>
            <w:tcW w:w="483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tblPrEx>
          <w:tblCellMar>
            <w:top w:w="0" w:type="dxa"/>
            <w:left w:w="108" w:type="dxa"/>
            <w:bottom w:w="0" w:type="dxa"/>
            <w:right w:w="108" w:type="dxa"/>
          </w:tblCellMar>
        </w:tblPrEx>
        <w:trPr>
          <w:trHeight w:val="61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6</w:t>
            </w:r>
          </w:p>
        </w:tc>
        <w:tc>
          <w:tcPr>
            <w:tcW w:w="243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24"/>
                <w:szCs w:val="24"/>
              </w:rPr>
            </w:pPr>
            <w:r>
              <w:rPr>
                <w:rFonts w:hint="eastAsia" w:ascii="仿宋" w:hAnsi="仿宋" w:eastAsia="仿宋" w:cs="仿宋"/>
                <w:sz w:val="24"/>
                <w:szCs w:val="24"/>
              </w:rPr>
              <w:t>价格调整</w:t>
            </w:r>
          </w:p>
        </w:tc>
        <w:tc>
          <w:tcPr>
            <w:tcW w:w="483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见合同条款</w:t>
            </w:r>
          </w:p>
        </w:tc>
      </w:tr>
    </w:tbl>
    <w:p>
      <w:pPr>
        <w:widowControl/>
        <w:autoSpaceDE/>
        <w:autoSpaceDN/>
        <w:spacing w:line="360" w:lineRule="auto"/>
        <w:ind w:firstLine="422" w:firstLineChars="200"/>
        <w:rPr>
          <w:b/>
          <w:szCs w:val="24"/>
        </w:rPr>
      </w:pP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1.材料质量要求：材料选用满足设计和国家现行相关质量标准要求；</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2.施工要求：满足当地政府和建设行政主管部门在招标基准日前发布的安全文明及施工相关要求的规定、并按批准的施工组织设计设施，且符合施工规范及验收标准的相关要求。</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3.安全责任：在本工程施工期间所有的安全问题及安全责任均由成交供应商承担。</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二、商务要求</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1、计划工期：20日历天</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2、施工地点：遂宁市职业技术学校实训综合楼五楼505、506室</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3、付款方式：验收合格后一次性付清</w:t>
      </w:r>
    </w:p>
    <w:p>
      <w:pPr>
        <w:pStyle w:val="48"/>
        <w:spacing w:line="360" w:lineRule="auto"/>
        <w:rPr>
          <w:rFonts w:hint="eastAsia" w:ascii="仿宋" w:hAnsi="仿宋" w:eastAsia="仿宋" w:cs="仿宋"/>
          <w:b w:val="0"/>
          <w:bCs w:val="0"/>
          <w:sz w:val="30"/>
          <w:szCs w:val="30"/>
          <w:highlight w:val="none"/>
          <w:lang w:val="en-US" w:eastAsia="zh-CN"/>
        </w:rPr>
      </w:pPr>
      <w:r>
        <w:rPr>
          <w:rFonts w:hint="eastAsia" w:ascii="仿宋" w:hAnsi="仿宋" w:eastAsia="仿宋" w:cs="仿宋"/>
          <w:sz w:val="30"/>
          <w:szCs w:val="30"/>
          <w:lang w:val="en-US" w:eastAsia="zh-CN"/>
        </w:rPr>
        <w:t>4、</w:t>
      </w:r>
      <w:r>
        <w:rPr>
          <w:rFonts w:hint="eastAsia" w:ascii="仿宋" w:hAnsi="仿宋" w:eastAsia="仿宋" w:cs="仿宋"/>
          <w:b w:val="0"/>
          <w:bCs w:val="0"/>
          <w:sz w:val="30"/>
          <w:szCs w:val="30"/>
          <w:highlight w:val="none"/>
        </w:rPr>
        <w:t>缺陷责任期</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12个月</w:t>
      </w:r>
    </w:p>
    <w:p>
      <w:pPr>
        <w:spacing w:line="360" w:lineRule="auto"/>
        <w:rPr>
          <w:rFonts w:hint="eastAsia" w:ascii="仿宋" w:hAnsi="仿宋" w:eastAsia="仿宋" w:cs="仿宋"/>
          <w:b w:val="0"/>
          <w:bCs w:val="0"/>
          <w:kern w:val="2"/>
          <w:sz w:val="30"/>
          <w:szCs w:val="30"/>
          <w:highlight w:val="none"/>
          <w:lang w:val="en-US" w:eastAsia="zh-CN" w:bidi="ar"/>
        </w:rPr>
      </w:pPr>
      <w:r>
        <w:rPr>
          <w:rFonts w:hint="eastAsia" w:ascii="仿宋" w:hAnsi="仿宋" w:eastAsia="仿宋" w:cs="仿宋"/>
          <w:b w:val="0"/>
          <w:bCs w:val="0"/>
          <w:sz w:val="30"/>
          <w:szCs w:val="30"/>
          <w:highlight w:val="none"/>
          <w:lang w:val="en-US" w:eastAsia="zh-CN"/>
        </w:rPr>
        <w:t>5、</w:t>
      </w:r>
      <w:r>
        <w:rPr>
          <w:rFonts w:hint="eastAsia" w:ascii="仿宋" w:hAnsi="仿宋" w:eastAsia="仿宋" w:cs="仿宋"/>
          <w:b w:val="0"/>
          <w:bCs w:val="0"/>
          <w:kern w:val="2"/>
          <w:sz w:val="30"/>
          <w:szCs w:val="30"/>
          <w:highlight w:val="none"/>
          <w:lang w:val="en-US" w:eastAsia="zh-CN" w:bidi="ar"/>
        </w:rPr>
        <w:t>质量要求：供应商针对本项目的施工，必须达到国家及行业现行技术规范标准，符合国家及行业验收合格标准。</w:t>
      </w:r>
    </w:p>
    <w:p>
      <w:pPr>
        <w:pStyle w:val="48"/>
        <w:spacing w:line="360" w:lineRule="auto"/>
        <w:rPr>
          <w:rFonts w:hint="eastAsia" w:ascii="仿宋" w:hAnsi="仿宋" w:eastAsia="仿宋" w:cs="仿宋"/>
          <w:sz w:val="30"/>
          <w:szCs w:val="30"/>
          <w:lang w:val="en-US" w:eastAsia="zh-CN"/>
        </w:rPr>
      </w:pPr>
      <w:r>
        <w:rPr>
          <w:rFonts w:hint="eastAsia" w:ascii="仿宋" w:hAnsi="仿宋" w:eastAsia="仿宋" w:cs="仿宋"/>
          <w:b w:val="0"/>
          <w:bCs w:val="0"/>
          <w:kern w:val="2"/>
          <w:sz w:val="30"/>
          <w:szCs w:val="30"/>
          <w:highlight w:val="none"/>
          <w:lang w:val="en-US" w:eastAsia="zh-CN" w:bidi="ar"/>
        </w:rPr>
        <w:t>6、验收标准：采购人与成交供应商按照国家、行业相关标准、相关法律法规以及</w:t>
      </w:r>
      <w:r>
        <w:rPr>
          <w:rFonts w:hint="eastAsia" w:ascii="仿宋" w:hAnsi="仿宋" w:eastAsia="仿宋" w:cs="仿宋"/>
          <w:b w:val="0"/>
          <w:bCs w:val="0"/>
          <w:kern w:val="2"/>
          <w:sz w:val="30"/>
          <w:szCs w:val="30"/>
          <w:lang w:val="en-US" w:eastAsia="zh-CN" w:bidi="ar"/>
        </w:rPr>
        <w:t>参照《财政部关于进一步加强政府采购需求和履约验收管理的指导意见》（财库〔2016〕205号）等要求进行验收</w:t>
      </w:r>
      <w:r>
        <w:rPr>
          <w:rFonts w:hint="eastAsia" w:ascii="仿宋" w:hAnsi="仿宋" w:eastAsia="仿宋" w:cs="仿宋"/>
          <w:b w:val="0"/>
          <w:bCs w:val="0"/>
          <w:kern w:val="2"/>
          <w:sz w:val="30"/>
          <w:szCs w:val="30"/>
          <w:highlight w:val="none"/>
          <w:lang w:val="en-US" w:eastAsia="zh-CN" w:bidi="ar"/>
        </w:rPr>
        <w:t>的要求进行验收，质量验收合格，双方签署质量验收报告。</w:t>
      </w:r>
    </w:p>
    <w:p>
      <w:pPr>
        <w:pStyle w:val="48"/>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7、其他未尽事宜在合同中约定</w:t>
      </w:r>
    </w:p>
    <w:p>
      <w:pPr>
        <w:rPr>
          <w:rFonts w:hint="default"/>
          <w:lang w:val="en-US" w:eastAsia="zh-CN"/>
        </w:rPr>
      </w:pPr>
      <w:r>
        <w:rPr>
          <w:rFonts w:hint="eastAsia" w:ascii="仿宋" w:hAnsi="仿宋" w:eastAsia="仿宋" w:cs="仿宋"/>
          <w:sz w:val="30"/>
          <w:szCs w:val="30"/>
          <w:lang w:val="en-US" w:eastAsia="zh-CN"/>
        </w:rPr>
        <w:t>8、工程施工内容详见工程量清单。</w:t>
      </w:r>
    </w:p>
    <w:p>
      <w:pPr>
        <w:pStyle w:val="38"/>
        <w:rPr>
          <w:rFonts w:hint="eastAsia" w:ascii="仿宋" w:hAnsi="仿宋" w:eastAsia="仿宋" w:cs="仿宋"/>
          <w:sz w:val="30"/>
          <w:szCs w:val="30"/>
        </w:rPr>
      </w:pPr>
      <w:r>
        <w:rPr>
          <w:rFonts w:hint="eastAsia" w:ascii="仿宋" w:hAnsi="仿宋" w:eastAsia="仿宋" w:cs="仿宋"/>
          <w:sz w:val="30"/>
          <w:szCs w:val="30"/>
        </w:rPr>
        <w:br w:type="page"/>
      </w:r>
      <w:bookmarkEnd w:id="70"/>
      <w:bookmarkEnd w:id="71"/>
      <w:bookmarkEnd w:id="72"/>
      <w:bookmarkEnd w:id="73"/>
      <w:bookmarkEnd w:id="74"/>
      <w:bookmarkStart w:id="92" w:name="_Toc14496"/>
      <w:bookmarkStart w:id="93" w:name="_Toc41037907"/>
      <w:bookmarkStart w:id="94" w:name="_Toc509579145"/>
      <w:bookmarkStart w:id="95" w:name="_Toc217446057"/>
      <w:bookmarkStart w:id="96" w:name="_Toc183582232"/>
      <w:bookmarkStart w:id="97" w:name="_Toc183682369"/>
      <w:r>
        <w:rPr>
          <w:rFonts w:hint="eastAsia" w:ascii="仿宋" w:hAnsi="仿宋" w:eastAsia="仿宋" w:cs="仿宋"/>
          <w:sz w:val="30"/>
          <w:szCs w:val="30"/>
        </w:rPr>
        <w:t>第</w:t>
      </w:r>
      <w:r>
        <w:rPr>
          <w:rFonts w:hint="eastAsia" w:ascii="仿宋" w:hAnsi="仿宋" w:eastAsia="仿宋" w:cs="仿宋"/>
          <w:sz w:val="30"/>
          <w:szCs w:val="30"/>
          <w:lang w:val="en-US" w:eastAsia="zh-CN"/>
        </w:rPr>
        <w:t>五</w:t>
      </w:r>
      <w:r>
        <w:rPr>
          <w:rFonts w:hint="eastAsia" w:ascii="仿宋" w:hAnsi="仿宋" w:eastAsia="仿宋" w:cs="仿宋"/>
          <w:sz w:val="30"/>
          <w:szCs w:val="30"/>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30"/>
          <w:szCs w:val="30"/>
        </w:rPr>
      </w:pPr>
    </w:p>
    <w:p>
      <w:pPr>
        <w:tabs>
          <w:tab w:val="left" w:pos="7665"/>
        </w:tabs>
        <w:spacing w:line="360" w:lineRule="auto"/>
        <w:ind w:firstLine="480"/>
        <w:rPr>
          <w:rFonts w:hint="eastAsia" w:ascii="仿宋" w:hAnsi="仿宋" w:eastAsia="仿宋" w:cs="仿宋"/>
          <w:sz w:val="30"/>
          <w:szCs w:val="30"/>
        </w:rPr>
      </w:pPr>
      <w:r>
        <w:rPr>
          <w:rFonts w:hint="eastAsia" w:ascii="仿宋" w:hAnsi="仿宋" w:eastAsia="仿宋" w:cs="仿宋"/>
          <w:sz w:val="30"/>
          <w:szCs w:val="30"/>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30"/>
          <w:szCs w:val="30"/>
        </w:rPr>
      </w:pPr>
    </w:p>
    <w:p>
      <w:pPr>
        <w:tabs>
          <w:tab w:val="left" w:pos="7665"/>
        </w:tabs>
        <w:spacing w:line="360" w:lineRule="auto"/>
        <w:ind w:firstLine="480"/>
        <w:rPr>
          <w:rFonts w:hint="eastAsia" w:ascii="仿宋" w:hAnsi="仿宋" w:eastAsia="仿宋" w:cs="仿宋"/>
          <w:sz w:val="30"/>
          <w:szCs w:val="30"/>
        </w:rPr>
      </w:pPr>
    </w:p>
    <w:p>
      <w:pPr>
        <w:tabs>
          <w:tab w:val="left" w:pos="7665"/>
        </w:tabs>
        <w:spacing w:line="360" w:lineRule="auto"/>
        <w:ind w:firstLine="480"/>
        <w:rPr>
          <w:rFonts w:hint="eastAsia" w:ascii="仿宋" w:hAnsi="仿宋" w:eastAsia="仿宋" w:cs="仿宋"/>
          <w:sz w:val="30"/>
          <w:szCs w:val="30"/>
        </w:rPr>
      </w:pPr>
    </w:p>
    <w:p>
      <w:pPr>
        <w:tabs>
          <w:tab w:val="left" w:pos="7665"/>
        </w:tabs>
        <w:spacing w:line="360" w:lineRule="auto"/>
        <w:ind w:firstLine="480"/>
        <w:jc w:val="center"/>
        <w:rPr>
          <w:rFonts w:hint="eastAsia" w:ascii="仿宋" w:hAnsi="仿宋" w:eastAsia="仿宋" w:cs="仿宋"/>
          <w:b/>
          <w:bCs/>
          <w:sz w:val="30"/>
          <w:szCs w:val="30"/>
        </w:rPr>
      </w:pPr>
    </w:p>
    <w:p>
      <w:pPr>
        <w:tabs>
          <w:tab w:val="left" w:pos="7665"/>
        </w:tabs>
        <w:spacing w:line="360" w:lineRule="auto"/>
        <w:ind w:firstLine="480"/>
        <w:jc w:val="center"/>
        <w:rPr>
          <w:rFonts w:hint="eastAsia" w:ascii="仿宋" w:hAnsi="仿宋" w:eastAsia="仿宋" w:cs="仿宋"/>
          <w:b/>
          <w:bCs/>
          <w:sz w:val="30"/>
          <w:szCs w:val="30"/>
        </w:rPr>
      </w:pPr>
    </w:p>
    <w:p>
      <w:pPr>
        <w:tabs>
          <w:tab w:val="left" w:pos="7665"/>
        </w:tabs>
        <w:spacing w:line="360" w:lineRule="auto"/>
        <w:ind w:firstLine="480"/>
        <w:jc w:val="center"/>
        <w:rPr>
          <w:rFonts w:hint="eastAsia" w:ascii="仿宋" w:hAnsi="仿宋" w:eastAsia="仿宋" w:cs="仿宋"/>
          <w:b/>
          <w:bCs/>
          <w:sz w:val="30"/>
          <w:szCs w:val="30"/>
        </w:rPr>
      </w:pPr>
    </w:p>
    <w:p>
      <w:pPr>
        <w:tabs>
          <w:tab w:val="left" w:pos="7665"/>
        </w:tabs>
        <w:spacing w:line="360" w:lineRule="auto"/>
        <w:ind w:firstLine="480"/>
        <w:rPr>
          <w:rFonts w:hint="eastAsia" w:ascii="仿宋" w:hAnsi="仿宋" w:eastAsia="仿宋" w:cs="仿宋"/>
          <w:sz w:val="30"/>
          <w:szCs w:val="30"/>
        </w:rPr>
      </w:pPr>
    </w:p>
    <w:p>
      <w:pPr>
        <w:tabs>
          <w:tab w:val="left" w:pos="7665"/>
        </w:tabs>
        <w:spacing w:line="360" w:lineRule="auto"/>
        <w:ind w:firstLine="480"/>
        <w:rPr>
          <w:rFonts w:hint="eastAsia" w:ascii="仿宋" w:hAnsi="仿宋" w:eastAsia="仿宋" w:cs="仿宋"/>
          <w:b/>
          <w:bCs/>
          <w:sz w:val="30"/>
          <w:szCs w:val="30"/>
        </w:rPr>
      </w:pPr>
    </w:p>
    <w:p>
      <w:pPr>
        <w:tabs>
          <w:tab w:val="left" w:pos="7665"/>
        </w:tabs>
        <w:spacing w:line="360" w:lineRule="auto"/>
        <w:ind w:firstLine="480"/>
        <w:rPr>
          <w:rFonts w:hint="eastAsia" w:ascii="仿宋" w:hAnsi="仿宋" w:eastAsia="仿宋" w:cs="仿宋"/>
          <w:b/>
          <w:bCs/>
          <w:sz w:val="30"/>
          <w:szCs w:val="30"/>
        </w:rPr>
      </w:pPr>
    </w:p>
    <w:p>
      <w:pPr>
        <w:pStyle w:val="38"/>
        <w:jc w:val="both"/>
        <w:rPr>
          <w:rFonts w:hint="eastAsia" w:ascii="仿宋" w:hAnsi="仿宋" w:eastAsia="仿宋" w:cs="仿宋"/>
          <w:sz w:val="30"/>
          <w:szCs w:val="30"/>
        </w:rPr>
      </w:pPr>
      <w:bookmarkStart w:id="98" w:name="_Toc509579146"/>
      <w:bookmarkStart w:id="99" w:name="_Toc41037908"/>
    </w:p>
    <w:p>
      <w:pPr>
        <w:rPr>
          <w:rFonts w:hint="eastAsia" w:ascii="仿宋" w:hAnsi="仿宋" w:eastAsia="仿宋" w:cs="仿宋"/>
          <w:sz w:val="30"/>
          <w:szCs w:val="30"/>
        </w:rPr>
      </w:pPr>
    </w:p>
    <w:p>
      <w:pPr>
        <w:pStyle w:val="48"/>
        <w:rPr>
          <w:rFonts w:hint="eastAsia" w:ascii="仿宋" w:hAnsi="仿宋" w:eastAsia="仿宋" w:cs="仿宋"/>
          <w:sz w:val="30"/>
          <w:szCs w:val="30"/>
        </w:rPr>
      </w:pPr>
    </w:p>
    <w:p>
      <w:pPr>
        <w:rPr>
          <w:rFonts w:hint="eastAsia" w:ascii="仿宋" w:hAnsi="仿宋" w:eastAsia="仿宋" w:cs="仿宋"/>
          <w:sz w:val="30"/>
          <w:szCs w:val="30"/>
        </w:rPr>
      </w:pPr>
    </w:p>
    <w:p>
      <w:pPr>
        <w:pStyle w:val="48"/>
        <w:rPr>
          <w:rFonts w:hint="eastAsia" w:ascii="仿宋" w:hAnsi="仿宋" w:eastAsia="仿宋" w:cs="仿宋"/>
          <w:sz w:val="30"/>
          <w:szCs w:val="30"/>
        </w:rPr>
      </w:pPr>
    </w:p>
    <w:p>
      <w:pPr>
        <w:rPr>
          <w:rFonts w:hint="eastAsia" w:ascii="仿宋" w:hAnsi="仿宋" w:eastAsia="仿宋" w:cs="仿宋"/>
          <w:sz w:val="30"/>
          <w:szCs w:val="30"/>
        </w:rPr>
      </w:pPr>
    </w:p>
    <w:p>
      <w:pPr>
        <w:pStyle w:val="48"/>
        <w:rPr>
          <w:rFonts w:hint="eastAsia" w:ascii="仿宋" w:hAnsi="仿宋" w:eastAsia="仿宋" w:cs="仿宋"/>
          <w:sz w:val="30"/>
          <w:szCs w:val="30"/>
        </w:rPr>
      </w:pPr>
    </w:p>
    <w:p>
      <w:pPr>
        <w:rPr>
          <w:rFonts w:hint="eastAsia" w:ascii="仿宋" w:hAnsi="仿宋" w:eastAsia="仿宋" w:cs="仿宋"/>
          <w:sz w:val="30"/>
          <w:szCs w:val="30"/>
        </w:rPr>
      </w:pPr>
    </w:p>
    <w:p>
      <w:pPr>
        <w:pStyle w:val="48"/>
        <w:rPr>
          <w:rFonts w:hint="eastAsia" w:ascii="仿宋" w:hAnsi="仿宋" w:eastAsia="仿宋" w:cs="仿宋"/>
          <w:sz w:val="30"/>
          <w:szCs w:val="30"/>
        </w:rPr>
      </w:pPr>
    </w:p>
    <w:p>
      <w:pPr>
        <w:pStyle w:val="48"/>
        <w:rPr>
          <w:rFonts w:hint="eastAsia" w:ascii="仿宋" w:hAnsi="仿宋" w:eastAsia="仿宋" w:cs="仿宋"/>
          <w:sz w:val="30"/>
          <w:szCs w:val="30"/>
        </w:rPr>
      </w:pPr>
    </w:p>
    <w:p>
      <w:pPr>
        <w:pStyle w:val="38"/>
        <w:rPr>
          <w:rFonts w:hint="eastAsia" w:ascii="仿宋" w:hAnsi="仿宋" w:eastAsia="仿宋" w:cs="仿宋"/>
          <w:sz w:val="30"/>
          <w:szCs w:val="30"/>
        </w:rPr>
      </w:pPr>
      <w:bookmarkStart w:id="100" w:name="_Toc26742"/>
      <w:r>
        <w:rPr>
          <w:rFonts w:hint="eastAsia" w:ascii="仿宋" w:hAnsi="仿宋" w:eastAsia="仿宋" w:cs="仿宋"/>
          <w:sz w:val="30"/>
          <w:szCs w:val="30"/>
        </w:rPr>
        <w:t>第</w:t>
      </w:r>
      <w:r>
        <w:rPr>
          <w:rFonts w:hint="eastAsia" w:ascii="仿宋" w:hAnsi="仿宋" w:eastAsia="仿宋" w:cs="仿宋"/>
          <w:sz w:val="30"/>
          <w:szCs w:val="30"/>
          <w:lang w:val="en-US" w:eastAsia="zh-CN"/>
        </w:rPr>
        <w:t>六</w:t>
      </w:r>
      <w:r>
        <w:rPr>
          <w:rFonts w:hint="eastAsia" w:ascii="仿宋" w:hAnsi="仿宋" w:eastAsia="仿宋" w:cs="仿宋"/>
          <w:sz w:val="30"/>
          <w:szCs w:val="30"/>
        </w:rPr>
        <w:t>章响应文件格式</w:t>
      </w:r>
      <w:bookmarkEnd w:id="98"/>
      <w:bookmarkEnd w:id="99"/>
      <w:bookmarkEnd w:id="100"/>
    </w:p>
    <w:p>
      <w:pPr>
        <w:spacing w:line="360" w:lineRule="auto"/>
        <w:jc w:val="left"/>
        <w:rPr>
          <w:rFonts w:hint="eastAsia" w:ascii="仿宋" w:hAnsi="仿宋" w:eastAsia="仿宋" w:cs="仿宋"/>
          <w:b/>
          <w:bCs/>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一、本章所制响应文件格式（不包括签字盖章），除格式中明确将该格式作为实质性要求的，不具有强制性。</w:t>
      </w:r>
    </w:p>
    <w:p>
      <w:pPr>
        <w:spacing w:line="360" w:lineRule="auto"/>
        <w:rPr>
          <w:rFonts w:hint="eastAsia" w:ascii="仿宋" w:hAnsi="仿宋" w:eastAsia="仿宋" w:cs="仿宋"/>
          <w:sz w:val="30"/>
          <w:szCs w:val="30"/>
        </w:rPr>
      </w:pPr>
      <w:r>
        <w:rPr>
          <w:rFonts w:hint="eastAsia" w:ascii="仿宋" w:hAnsi="仿宋" w:eastAsia="仿宋" w:cs="仿宋"/>
          <w:sz w:val="30"/>
          <w:szCs w:val="30"/>
        </w:rPr>
        <w:t>二、本章所制响应文件格式有关表格中的备注栏，由供应商根据自身响应情况作解释性说明，不作为必填项。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第一部分“资格性响应文件”格式</w:t>
      </w:r>
    </w:p>
    <w:p>
      <w:pPr>
        <w:spacing w:line="360" w:lineRule="auto"/>
        <w:jc w:val="center"/>
        <w:rPr>
          <w:rFonts w:hint="eastAsia" w:ascii="仿宋" w:hAnsi="仿宋" w:eastAsia="仿宋" w:cs="仿宋"/>
          <w:b/>
          <w:bCs/>
          <w:sz w:val="30"/>
          <w:szCs w:val="30"/>
        </w:rPr>
      </w:pPr>
    </w:p>
    <w:p>
      <w:pPr>
        <w:spacing w:line="360" w:lineRule="auto"/>
        <w:jc w:val="right"/>
        <w:rPr>
          <w:rFonts w:hint="eastAsia" w:ascii="仿宋" w:hAnsi="仿宋" w:eastAsia="仿宋" w:cs="仿宋"/>
          <w:b/>
          <w:bCs/>
          <w:sz w:val="30"/>
          <w:szCs w:val="30"/>
        </w:rPr>
      </w:pPr>
      <w:r>
        <w:rPr>
          <w:rFonts w:hint="eastAsia" w:ascii="仿宋" w:hAnsi="仿宋" w:eastAsia="仿宋" w:cs="仿宋"/>
          <w:b/>
          <w:bCs/>
          <w:sz w:val="30"/>
          <w:szCs w:val="30"/>
        </w:rPr>
        <w:t>（正本/副本）</w:t>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u w:val="single"/>
        </w:rPr>
        <w:t>XX</w:t>
      </w:r>
      <w:r>
        <w:rPr>
          <w:rFonts w:hint="eastAsia" w:ascii="仿宋" w:hAnsi="仿宋" w:eastAsia="仿宋" w:cs="仿宋"/>
          <w:b/>
          <w:bCs/>
          <w:sz w:val="30"/>
          <w:szCs w:val="30"/>
        </w:rPr>
        <w:t>项目</w:t>
      </w:r>
    </w:p>
    <w:p>
      <w:pPr>
        <w:spacing w:line="360" w:lineRule="auto"/>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资格性响应文件</w:t>
      </w:r>
    </w:p>
    <w:p>
      <w:pPr>
        <w:spacing w:line="360" w:lineRule="auto"/>
        <w:rPr>
          <w:rFonts w:hint="eastAsia" w:ascii="仿宋" w:hAnsi="仿宋" w:eastAsia="仿宋" w:cs="仿宋"/>
          <w:b/>
          <w:bCs/>
          <w:sz w:val="30"/>
          <w:szCs w:val="30"/>
        </w:rPr>
      </w:pPr>
    </w:p>
    <w:p>
      <w:pPr>
        <w:spacing w:line="360" w:lineRule="auto"/>
        <w:rPr>
          <w:rFonts w:hint="eastAsia" w:ascii="仿宋" w:hAnsi="仿宋" w:eastAsia="仿宋" w:cs="仿宋"/>
          <w:b/>
          <w:bCs/>
          <w:sz w:val="30"/>
          <w:szCs w:val="30"/>
        </w:rPr>
      </w:pPr>
    </w:p>
    <w:p>
      <w:pPr>
        <w:spacing w:line="360" w:lineRule="auto"/>
        <w:ind w:firstLine="602" w:firstLineChars="200"/>
        <w:jc w:val="left"/>
        <w:rPr>
          <w:rFonts w:hint="eastAsia" w:ascii="仿宋" w:hAnsi="仿宋" w:eastAsia="仿宋" w:cs="仿宋"/>
          <w:b/>
          <w:bCs/>
          <w:sz w:val="30"/>
          <w:szCs w:val="30"/>
          <w:u w:val="single"/>
        </w:rPr>
      </w:pPr>
      <w:r>
        <w:rPr>
          <w:rFonts w:hint="eastAsia" w:ascii="仿宋" w:hAnsi="仿宋" w:eastAsia="仿宋" w:cs="仿宋"/>
          <w:b/>
          <w:bCs/>
          <w:sz w:val="30"/>
          <w:szCs w:val="30"/>
        </w:rPr>
        <w:t>供应商名称：</w:t>
      </w:r>
    </w:p>
    <w:p>
      <w:pPr>
        <w:spacing w:line="360" w:lineRule="auto"/>
        <w:ind w:firstLine="602" w:firstLineChars="200"/>
        <w:jc w:val="left"/>
        <w:rPr>
          <w:rFonts w:hint="eastAsia" w:ascii="仿宋" w:hAnsi="仿宋" w:eastAsia="仿宋" w:cs="仿宋"/>
          <w:b/>
          <w:bCs/>
          <w:sz w:val="30"/>
          <w:szCs w:val="30"/>
          <w:u w:val="single"/>
        </w:rPr>
      </w:pPr>
      <w:r>
        <w:rPr>
          <w:rFonts w:hint="eastAsia" w:ascii="仿宋" w:hAnsi="仿宋" w:eastAsia="仿宋" w:cs="仿宋"/>
          <w:b/>
          <w:bCs/>
          <w:sz w:val="30"/>
          <w:szCs w:val="30"/>
        </w:rPr>
        <w:t>采购项目编号：</w:t>
      </w:r>
    </w:p>
    <w:p>
      <w:pPr>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包号：</w:t>
      </w:r>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XX年XX月XX日</w:t>
      </w:r>
    </w:p>
    <w:p>
      <w:pPr>
        <w:widowControl/>
        <w:jc w:val="left"/>
        <w:rPr>
          <w:rFonts w:hint="eastAsia"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格式1-1</w:t>
      </w:r>
    </w:p>
    <w:p>
      <w:pPr>
        <w:pStyle w:val="6"/>
        <w:tabs>
          <w:tab w:val="left" w:pos="709"/>
        </w:tabs>
        <w:ind w:left="105" w:leftChars="50" w:firstLine="1807" w:firstLineChars="600"/>
        <w:rPr>
          <w:rFonts w:hint="eastAsia" w:ascii="仿宋" w:hAnsi="仿宋" w:eastAsia="仿宋" w:cs="仿宋"/>
          <w:sz w:val="30"/>
          <w:szCs w:val="30"/>
        </w:rPr>
      </w:pPr>
      <w:bookmarkStart w:id="101" w:name="_Toc8936"/>
      <w:r>
        <w:rPr>
          <w:rFonts w:hint="eastAsia" w:ascii="仿宋" w:hAnsi="仿宋" w:eastAsia="仿宋" w:cs="仿宋"/>
          <w:sz w:val="30"/>
          <w:szCs w:val="30"/>
        </w:rPr>
        <w:t>法定代表人身份证明书</w:t>
      </w:r>
      <w:bookmarkEnd w:id="101"/>
    </w:p>
    <w:p>
      <w:pPr>
        <w:tabs>
          <w:tab w:val="left" w:pos="6300"/>
        </w:tabs>
        <w:spacing w:line="360" w:lineRule="auto"/>
        <w:ind w:firstLine="573"/>
        <w:rPr>
          <w:rFonts w:hint="eastAsia" w:ascii="仿宋" w:hAnsi="仿宋" w:eastAsia="仿宋" w:cs="仿宋"/>
          <w:sz w:val="30"/>
          <w:szCs w:val="30"/>
          <w:lang w:val="zh-CN"/>
        </w:rPr>
      </w:pPr>
      <w:r>
        <w:rPr>
          <w:rFonts w:hint="eastAsia" w:ascii="仿宋" w:hAnsi="仿宋" w:eastAsia="仿宋" w:cs="仿宋"/>
          <w:sz w:val="30"/>
          <w:szCs w:val="30"/>
          <w:u w:val="single"/>
          <w:lang w:val="zh-CN"/>
        </w:rPr>
        <w:t>（法定代表人姓名）</w:t>
      </w:r>
      <w:r>
        <w:rPr>
          <w:rFonts w:hint="eastAsia" w:ascii="仿宋" w:hAnsi="仿宋" w:eastAsia="仿宋" w:cs="仿宋"/>
          <w:sz w:val="30"/>
          <w:szCs w:val="30"/>
          <w:lang w:val="zh-CN"/>
        </w:rPr>
        <w:t>在</w:t>
      </w:r>
      <w:r>
        <w:rPr>
          <w:rFonts w:hint="eastAsia" w:ascii="仿宋" w:hAnsi="仿宋" w:eastAsia="仿宋" w:cs="仿宋"/>
          <w:sz w:val="30"/>
          <w:szCs w:val="30"/>
          <w:u w:val="single"/>
          <w:lang w:val="zh-CN"/>
        </w:rPr>
        <w:t>（供应商名称）</w:t>
      </w:r>
      <w:r>
        <w:rPr>
          <w:rFonts w:hint="eastAsia" w:ascii="仿宋" w:hAnsi="仿宋" w:eastAsia="仿宋" w:cs="仿宋"/>
          <w:sz w:val="30"/>
          <w:szCs w:val="30"/>
          <w:lang w:val="zh-CN"/>
        </w:rPr>
        <w:t>处任</w:t>
      </w:r>
      <w:r>
        <w:rPr>
          <w:rFonts w:hint="eastAsia" w:ascii="仿宋" w:hAnsi="仿宋" w:eastAsia="仿宋" w:cs="仿宋"/>
          <w:sz w:val="30"/>
          <w:szCs w:val="30"/>
          <w:u w:val="single"/>
          <w:lang w:val="zh-CN"/>
        </w:rPr>
        <w:t>（职务名称）</w:t>
      </w:r>
      <w:r>
        <w:rPr>
          <w:rFonts w:hint="eastAsia" w:ascii="仿宋" w:hAnsi="仿宋" w:eastAsia="仿宋" w:cs="仿宋"/>
          <w:sz w:val="30"/>
          <w:szCs w:val="30"/>
          <w:lang w:val="zh-CN"/>
        </w:rPr>
        <w:t>职务，是</w:t>
      </w:r>
      <w:r>
        <w:rPr>
          <w:rFonts w:hint="eastAsia" w:ascii="仿宋" w:hAnsi="仿宋" w:eastAsia="仿宋" w:cs="仿宋"/>
          <w:sz w:val="30"/>
          <w:szCs w:val="30"/>
          <w:u w:val="single"/>
          <w:lang w:val="zh-CN"/>
        </w:rPr>
        <w:t>（供应商名称）</w:t>
      </w:r>
      <w:r>
        <w:rPr>
          <w:rFonts w:hint="eastAsia" w:ascii="仿宋" w:hAnsi="仿宋" w:eastAsia="仿宋" w:cs="仿宋"/>
          <w:sz w:val="30"/>
          <w:szCs w:val="30"/>
          <w:lang w:val="zh-CN"/>
        </w:rPr>
        <w:t>的法定代表人。</w:t>
      </w:r>
    </w:p>
    <w:p>
      <w:pPr>
        <w:tabs>
          <w:tab w:val="left" w:pos="6300"/>
        </w:tabs>
        <w:spacing w:line="360" w:lineRule="auto"/>
        <w:ind w:firstLine="573"/>
        <w:rPr>
          <w:rFonts w:hint="eastAsia" w:ascii="仿宋" w:hAnsi="仿宋" w:eastAsia="仿宋" w:cs="仿宋"/>
          <w:sz w:val="30"/>
          <w:szCs w:val="30"/>
          <w:lang w:val="zh-CN"/>
        </w:rPr>
      </w:pPr>
      <w:r>
        <w:rPr>
          <w:rFonts w:hint="eastAsia" w:ascii="仿宋" w:hAnsi="仿宋" w:eastAsia="仿宋" w:cs="仿宋"/>
          <w:sz w:val="30"/>
          <w:szCs w:val="30"/>
          <w:lang w:val="zh-CN"/>
        </w:rPr>
        <w:t>特此证明。</w:t>
      </w:r>
    </w:p>
    <w:p>
      <w:pPr>
        <w:tabs>
          <w:tab w:val="left" w:pos="6300"/>
        </w:tabs>
        <w:spacing w:line="360" w:lineRule="auto"/>
        <w:ind w:firstLine="573"/>
        <w:rPr>
          <w:rFonts w:hint="eastAsia" w:ascii="仿宋" w:hAnsi="仿宋" w:eastAsia="仿宋" w:cs="仿宋"/>
          <w:sz w:val="30"/>
          <w:szCs w:val="30"/>
          <w:lang w:val="zh-CN"/>
        </w:rPr>
      </w:pPr>
    </w:p>
    <w:p>
      <w:pPr>
        <w:tabs>
          <w:tab w:val="left" w:pos="6300"/>
        </w:tabs>
        <w:spacing w:line="360" w:lineRule="auto"/>
        <w:ind w:firstLine="573"/>
        <w:rPr>
          <w:rFonts w:hint="eastAsia" w:ascii="仿宋" w:hAnsi="仿宋" w:eastAsia="仿宋" w:cs="仿宋"/>
          <w:sz w:val="30"/>
          <w:szCs w:val="30"/>
          <w:lang w:val="zh-CN"/>
        </w:rPr>
      </w:pPr>
    </w:p>
    <w:p>
      <w:pPr>
        <w:wordWrap w:val="0"/>
        <w:spacing w:line="360" w:lineRule="auto"/>
        <w:jc w:val="right"/>
        <w:rPr>
          <w:rFonts w:hint="eastAsia" w:ascii="仿宋" w:hAnsi="仿宋" w:eastAsia="仿宋" w:cs="仿宋"/>
          <w:sz w:val="30"/>
          <w:szCs w:val="30"/>
        </w:rPr>
      </w:pPr>
      <w:r>
        <w:rPr>
          <w:rFonts w:hint="eastAsia" w:ascii="仿宋" w:hAnsi="仿宋" w:eastAsia="仿宋" w:cs="仿宋"/>
          <w:sz w:val="30"/>
          <w:szCs w:val="30"/>
          <w:lang w:val="zh-CN"/>
        </w:rPr>
        <w:t>供应商名称：</w:t>
      </w:r>
      <w:r>
        <w:rPr>
          <w:rFonts w:hint="eastAsia" w:ascii="仿宋" w:hAnsi="仿宋" w:eastAsia="仿宋" w:cs="仿宋"/>
          <w:sz w:val="30"/>
          <w:szCs w:val="30"/>
          <w:u w:val="single"/>
          <w:lang w:val="zh-CN"/>
        </w:rPr>
        <w:t>XXXX</w:t>
      </w:r>
      <w:r>
        <w:rPr>
          <w:rFonts w:hint="eastAsia" w:ascii="仿宋" w:hAnsi="仿宋" w:eastAsia="仿宋" w:cs="仿宋"/>
          <w:sz w:val="30"/>
          <w:szCs w:val="30"/>
          <w:lang w:val="zh-CN"/>
        </w:rPr>
        <w:t>（加盖公章）</w:t>
      </w:r>
    </w:p>
    <w:p>
      <w:pPr>
        <w:spacing w:line="500" w:lineRule="exact"/>
        <w:ind w:right="560"/>
        <w:jc w:val="right"/>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XX</w:t>
      </w:r>
      <w:r>
        <w:rPr>
          <w:rFonts w:hint="eastAsia" w:ascii="仿宋" w:hAnsi="仿宋" w:eastAsia="仿宋" w:cs="仿宋"/>
          <w:sz w:val="30"/>
          <w:szCs w:val="30"/>
        </w:rPr>
        <w:t>年</w:t>
      </w:r>
      <w:r>
        <w:rPr>
          <w:rFonts w:hint="eastAsia" w:ascii="仿宋" w:hAnsi="仿宋" w:eastAsia="仿宋" w:cs="仿宋"/>
          <w:sz w:val="30"/>
          <w:szCs w:val="30"/>
          <w:u w:val="single"/>
        </w:rPr>
        <w:t>XX</w:t>
      </w:r>
      <w:r>
        <w:rPr>
          <w:rFonts w:hint="eastAsia" w:ascii="仿宋" w:hAnsi="仿宋" w:eastAsia="仿宋" w:cs="仿宋"/>
          <w:sz w:val="30"/>
          <w:szCs w:val="30"/>
        </w:rPr>
        <w:t>月</w:t>
      </w:r>
      <w:r>
        <w:rPr>
          <w:rFonts w:hint="eastAsia" w:ascii="仿宋" w:hAnsi="仿宋" w:eastAsia="仿宋" w:cs="仿宋"/>
          <w:sz w:val="30"/>
          <w:szCs w:val="30"/>
          <w:u w:val="single"/>
        </w:rPr>
        <w:t>XX</w:t>
      </w:r>
      <w:r>
        <w:rPr>
          <w:rFonts w:hint="eastAsia" w:ascii="仿宋" w:hAnsi="仿宋" w:eastAsia="仿宋" w:cs="仿宋"/>
          <w:sz w:val="30"/>
          <w:szCs w:val="30"/>
        </w:rPr>
        <w:t>日</w:t>
      </w: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500" w:lineRule="exact"/>
        <w:ind w:right="560"/>
        <w:jc w:val="right"/>
        <w:rPr>
          <w:rFonts w:hint="eastAsia" w:ascii="仿宋" w:hAnsi="仿宋" w:eastAsia="仿宋" w:cs="仿宋"/>
          <w:sz w:val="30"/>
          <w:szCs w:val="30"/>
        </w:rPr>
      </w:pPr>
    </w:p>
    <w:p>
      <w:pPr>
        <w:spacing w:line="360" w:lineRule="auto"/>
        <w:ind w:firstLine="608" w:firstLineChars="202"/>
        <w:rPr>
          <w:rFonts w:hint="eastAsia" w:ascii="仿宋" w:hAnsi="仿宋" w:eastAsia="仿宋" w:cs="仿宋"/>
          <w:b/>
          <w:bCs/>
          <w:sz w:val="30"/>
          <w:szCs w:val="30"/>
          <w:lang w:val="zh-CN"/>
        </w:rPr>
      </w:pPr>
      <w:r>
        <w:rPr>
          <w:rFonts w:hint="eastAsia" w:ascii="仿宋" w:hAnsi="仿宋" w:eastAsia="仿宋" w:cs="仿宋"/>
          <w:b/>
          <w:bCs/>
          <w:sz w:val="30"/>
          <w:szCs w:val="30"/>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格式1-2</w:t>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一、法定代表人/单位负责人授权书</w:t>
      </w:r>
    </w:p>
    <w:p>
      <w:pPr>
        <w:widowControl/>
        <w:spacing w:line="360" w:lineRule="auto"/>
        <w:ind w:firstLine="590" w:firstLineChars="196"/>
        <w:jc w:val="left"/>
        <w:outlineLvl w:val="1"/>
        <w:rPr>
          <w:rFonts w:hint="eastAsia" w:ascii="仿宋" w:hAnsi="仿宋" w:eastAsia="仿宋" w:cs="仿宋"/>
          <w:b/>
          <w:bCs/>
          <w:sz w:val="30"/>
          <w:szCs w:val="30"/>
        </w:rPr>
      </w:pPr>
    </w:p>
    <w:p>
      <w:pPr>
        <w:widowControl/>
        <w:spacing w:line="360" w:lineRule="auto"/>
        <w:ind w:firstLine="590" w:firstLineChars="196"/>
        <w:jc w:val="left"/>
        <w:outlineLvl w:val="1"/>
        <w:rPr>
          <w:rFonts w:hint="eastAsia" w:ascii="仿宋" w:hAnsi="仿宋" w:eastAsia="仿宋" w:cs="仿宋"/>
          <w:b/>
          <w:bCs/>
          <w:sz w:val="30"/>
          <w:szCs w:val="30"/>
        </w:rPr>
      </w:pPr>
    </w:p>
    <w:p>
      <w:pPr>
        <w:widowControl/>
        <w:spacing w:line="360" w:lineRule="auto"/>
        <w:jc w:val="left"/>
        <w:outlineLvl w:val="1"/>
        <w:rPr>
          <w:rFonts w:hint="eastAsia" w:ascii="仿宋" w:hAnsi="仿宋" w:eastAsia="仿宋" w:cs="仿宋"/>
          <w:sz w:val="30"/>
          <w:szCs w:val="30"/>
        </w:rPr>
      </w:pPr>
      <w:bookmarkStart w:id="102" w:name="_Toc12003"/>
      <w:r>
        <w:rPr>
          <w:rFonts w:hint="eastAsia" w:ascii="仿宋" w:hAnsi="仿宋" w:eastAsia="仿宋" w:cs="仿宋"/>
          <w:sz w:val="30"/>
          <w:szCs w:val="30"/>
        </w:rPr>
        <w:t>XXXXXXXX（采购人名称）：</w:t>
      </w:r>
      <w:bookmarkEnd w:id="102"/>
    </w:p>
    <w:p>
      <w:pPr>
        <w:widowControl/>
        <w:spacing w:line="360" w:lineRule="auto"/>
        <w:ind w:firstLine="588" w:firstLineChars="196"/>
        <w:jc w:val="left"/>
        <w:outlineLvl w:val="1"/>
        <w:rPr>
          <w:rFonts w:hint="eastAsia" w:ascii="仿宋" w:hAnsi="仿宋" w:eastAsia="仿宋" w:cs="仿宋"/>
          <w:sz w:val="30"/>
          <w:szCs w:val="30"/>
        </w:rPr>
      </w:pPr>
      <w:bookmarkStart w:id="103" w:name="_Toc19820"/>
      <w:r>
        <w:rPr>
          <w:rFonts w:hint="eastAsia" w:ascii="仿宋" w:hAnsi="仿宋" w:eastAsia="仿宋" w:cs="仿宋"/>
          <w:sz w:val="30"/>
          <w:szCs w:val="30"/>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588" w:firstLineChars="196"/>
        <w:jc w:val="left"/>
        <w:outlineLvl w:val="1"/>
        <w:rPr>
          <w:rFonts w:hint="eastAsia" w:ascii="仿宋" w:hAnsi="仿宋" w:eastAsia="仿宋" w:cs="仿宋"/>
          <w:sz w:val="30"/>
          <w:szCs w:val="30"/>
        </w:rPr>
      </w:pPr>
      <w:bookmarkStart w:id="104" w:name="_Toc3350"/>
      <w:r>
        <w:rPr>
          <w:rFonts w:hint="eastAsia" w:ascii="仿宋" w:hAnsi="仿宋" w:eastAsia="仿宋" w:cs="仿宋"/>
          <w:sz w:val="30"/>
          <w:szCs w:val="30"/>
        </w:rPr>
        <w:t>特此声明。</w:t>
      </w:r>
      <w:bookmarkEnd w:id="104"/>
    </w:p>
    <w:p>
      <w:pPr>
        <w:widowControl/>
        <w:spacing w:line="360" w:lineRule="auto"/>
        <w:ind w:firstLine="588" w:firstLineChars="196"/>
        <w:jc w:val="left"/>
        <w:outlineLvl w:val="1"/>
        <w:rPr>
          <w:rFonts w:hint="eastAsia" w:ascii="仿宋" w:hAnsi="仿宋" w:eastAsia="仿宋" w:cs="仿宋"/>
          <w:sz w:val="30"/>
          <w:szCs w:val="30"/>
        </w:rPr>
      </w:pPr>
    </w:p>
    <w:p>
      <w:pPr>
        <w:widowControl/>
        <w:spacing w:line="360" w:lineRule="auto"/>
        <w:ind w:firstLine="588" w:firstLineChars="196"/>
        <w:jc w:val="left"/>
        <w:outlineLvl w:val="1"/>
        <w:rPr>
          <w:rFonts w:hint="eastAsia" w:ascii="仿宋" w:hAnsi="仿宋" w:eastAsia="仿宋" w:cs="仿宋"/>
          <w:sz w:val="30"/>
          <w:szCs w:val="30"/>
        </w:rPr>
      </w:pPr>
      <w:bookmarkStart w:id="105" w:name="_Toc5177"/>
      <w:r>
        <w:rPr>
          <w:rFonts w:hint="eastAsia" w:ascii="仿宋" w:hAnsi="仿宋" w:eastAsia="仿宋" w:cs="仿宋"/>
          <w:sz w:val="30"/>
          <w:szCs w:val="30"/>
        </w:rPr>
        <w:t>法定代表人/单位负责人（委托人）签字或加盖个人印章：XXXX</w:t>
      </w:r>
      <w:bookmarkEnd w:id="105"/>
    </w:p>
    <w:p>
      <w:pPr>
        <w:widowControl/>
        <w:spacing w:line="360" w:lineRule="auto"/>
        <w:ind w:firstLine="588" w:firstLineChars="196"/>
        <w:jc w:val="left"/>
        <w:outlineLvl w:val="1"/>
        <w:rPr>
          <w:rFonts w:hint="eastAsia" w:ascii="仿宋" w:hAnsi="仿宋" w:eastAsia="仿宋" w:cs="仿宋"/>
          <w:sz w:val="30"/>
          <w:szCs w:val="30"/>
        </w:rPr>
      </w:pPr>
    </w:p>
    <w:p>
      <w:pPr>
        <w:widowControl/>
        <w:spacing w:line="360" w:lineRule="auto"/>
        <w:ind w:firstLine="588" w:firstLineChars="196"/>
        <w:jc w:val="left"/>
        <w:outlineLvl w:val="1"/>
        <w:rPr>
          <w:rFonts w:hint="eastAsia" w:ascii="仿宋" w:hAnsi="仿宋" w:eastAsia="仿宋" w:cs="仿宋"/>
          <w:sz w:val="30"/>
          <w:szCs w:val="30"/>
        </w:rPr>
      </w:pPr>
      <w:bookmarkStart w:id="106" w:name="_Toc9374"/>
      <w:r>
        <w:rPr>
          <w:rFonts w:hint="eastAsia" w:ascii="仿宋" w:hAnsi="仿宋" w:eastAsia="仿宋" w:cs="仿宋"/>
          <w:sz w:val="30"/>
          <w:szCs w:val="30"/>
        </w:rPr>
        <w:t>授权代表（被授权人）签字：XXXX</w:t>
      </w:r>
      <w:bookmarkEnd w:id="106"/>
    </w:p>
    <w:p>
      <w:pPr>
        <w:widowControl/>
        <w:spacing w:line="360" w:lineRule="auto"/>
        <w:ind w:firstLine="588" w:firstLineChars="196"/>
        <w:jc w:val="left"/>
        <w:outlineLvl w:val="1"/>
        <w:rPr>
          <w:rFonts w:hint="eastAsia" w:ascii="仿宋" w:hAnsi="仿宋" w:eastAsia="仿宋" w:cs="仿宋"/>
          <w:sz w:val="30"/>
          <w:szCs w:val="30"/>
        </w:rPr>
      </w:pPr>
    </w:p>
    <w:p>
      <w:pPr>
        <w:widowControl/>
        <w:spacing w:line="360" w:lineRule="auto"/>
        <w:ind w:firstLine="588" w:firstLineChars="196"/>
        <w:jc w:val="left"/>
        <w:outlineLvl w:val="1"/>
        <w:rPr>
          <w:rFonts w:hint="eastAsia" w:ascii="仿宋" w:hAnsi="仿宋" w:eastAsia="仿宋" w:cs="仿宋"/>
          <w:sz w:val="30"/>
          <w:szCs w:val="30"/>
        </w:rPr>
      </w:pPr>
      <w:bookmarkStart w:id="107" w:name="_Toc22899"/>
      <w:r>
        <w:rPr>
          <w:rFonts w:hint="eastAsia" w:ascii="仿宋" w:hAnsi="仿宋" w:eastAsia="仿宋" w:cs="仿宋"/>
          <w:sz w:val="30"/>
          <w:szCs w:val="30"/>
        </w:rPr>
        <w:t>供应商名称：XXXX（单位盖章）</w:t>
      </w:r>
      <w:bookmarkEnd w:id="107"/>
    </w:p>
    <w:p>
      <w:pPr>
        <w:widowControl/>
        <w:spacing w:line="360" w:lineRule="auto"/>
        <w:ind w:firstLine="588" w:firstLineChars="196"/>
        <w:jc w:val="left"/>
        <w:outlineLvl w:val="1"/>
        <w:rPr>
          <w:rFonts w:hint="eastAsia" w:ascii="仿宋" w:hAnsi="仿宋" w:eastAsia="仿宋" w:cs="仿宋"/>
          <w:sz w:val="30"/>
          <w:szCs w:val="30"/>
        </w:rPr>
      </w:pPr>
    </w:p>
    <w:p>
      <w:pPr>
        <w:widowControl/>
        <w:spacing w:line="360" w:lineRule="auto"/>
        <w:ind w:firstLine="588" w:firstLineChars="196"/>
        <w:jc w:val="left"/>
        <w:outlineLvl w:val="1"/>
        <w:rPr>
          <w:rFonts w:hint="eastAsia" w:ascii="仿宋" w:hAnsi="仿宋" w:eastAsia="仿宋" w:cs="仿宋"/>
          <w:sz w:val="30"/>
          <w:szCs w:val="30"/>
        </w:rPr>
      </w:pPr>
      <w:bookmarkStart w:id="108" w:name="_Toc17051"/>
      <w:r>
        <w:rPr>
          <w:rFonts w:hint="eastAsia" w:ascii="仿宋" w:hAnsi="仿宋" w:eastAsia="仿宋" w:cs="仿宋"/>
          <w:sz w:val="30"/>
          <w:szCs w:val="30"/>
        </w:rPr>
        <w:t>日期：XXXX</w:t>
      </w:r>
      <w:bookmarkEnd w:id="108"/>
      <w:r>
        <w:rPr>
          <w:rFonts w:hint="eastAsia" w:ascii="仿宋" w:hAnsi="仿宋" w:eastAsia="仿宋" w:cs="仿宋"/>
          <w:sz w:val="30"/>
          <w:szCs w:val="30"/>
        </w:rPr>
        <w:t xml:space="preserve">            </w:t>
      </w:r>
    </w:p>
    <w:p>
      <w:pPr>
        <w:widowControl/>
        <w:spacing w:line="360" w:lineRule="auto"/>
        <w:jc w:val="left"/>
        <w:outlineLvl w:val="1"/>
        <w:rPr>
          <w:rFonts w:hint="eastAsia" w:ascii="仿宋" w:hAnsi="仿宋" w:eastAsia="仿宋" w:cs="仿宋"/>
          <w:b/>
          <w:bCs/>
          <w:sz w:val="30"/>
          <w:szCs w:val="30"/>
        </w:rPr>
      </w:pPr>
      <w:bookmarkStart w:id="109" w:name="_Toc217446084"/>
    </w:p>
    <w:p>
      <w:pPr>
        <w:widowControl/>
        <w:spacing w:line="360" w:lineRule="auto"/>
        <w:jc w:val="left"/>
        <w:outlineLvl w:val="1"/>
        <w:rPr>
          <w:rFonts w:hint="eastAsia" w:ascii="仿宋" w:hAnsi="仿宋" w:eastAsia="仿宋" w:cs="仿宋"/>
          <w:b/>
          <w:bCs/>
          <w:sz w:val="30"/>
          <w:szCs w:val="30"/>
        </w:rPr>
      </w:pPr>
    </w:p>
    <w:p>
      <w:pPr>
        <w:spacing w:line="360" w:lineRule="auto"/>
        <w:ind w:left="31680" w:hanging="1050" w:hangingChars="350"/>
        <w:jc w:val="left"/>
        <w:rPr>
          <w:rFonts w:hint="eastAsia" w:ascii="仿宋" w:hAnsi="仿宋" w:eastAsia="仿宋" w:cs="仿宋"/>
          <w:sz w:val="30"/>
          <w:szCs w:val="30"/>
        </w:rPr>
      </w:pPr>
      <w:r>
        <w:rPr>
          <w:rFonts w:hint="eastAsia" w:ascii="仿宋" w:hAnsi="仿宋" w:eastAsia="仿宋" w:cs="仿宋"/>
          <w:sz w:val="30"/>
          <w:szCs w:val="30"/>
        </w:rPr>
        <w:t>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1、供应商为法人单位时提供“法定代表人授权书”，供应商为其他组织时提供“单位负责人授权书”，供应商为自然人时提供“自然人身份证明材料”。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2、应附法定代表人/单位负责人身份证明材料复印件和授权代表身份证明材料复印件。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3、身份证明材料包括居民身份证或户口本或军官证或护照等。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4、身份证明材料应同时提供其在有效期的材料，如居民身份证正、反面复印件。</w:t>
      </w:r>
    </w:p>
    <w:bookmarkEnd w:id="109"/>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格式1-3</w:t>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二、承诺函</w:t>
      </w:r>
    </w:p>
    <w:p>
      <w:pPr>
        <w:widowControl/>
        <w:spacing w:line="360" w:lineRule="auto"/>
        <w:jc w:val="left"/>
        <w:outlineLvl w:val="1"/>
        <w:rPr>
          <w:rFonts w:hint="eastAsia" w:ascii="仿宋" w:hAnsi="仿宋" w:eastAsia="仿宋" w:cs="仿宋"/>
          <w:sz w:val="30"/>
          <w:szCs w:val="30"/>
        </w:rPr>
      </w:pPr>
      <w:bookmarkStart w:id="110" w:name="_Toc796"/>
      <w:r>
        <w:rPr>
          <w:rFonts w:hint="eastAsia" w:ascii="仿宋" w:hAnsi="仿宋" w:eastAsia="仿宋" w:cs="仿宋"/>
          <w:sz w:val="30"/>
          <w:szCs w:val="30"/>
        </w:rPr>
        <w:t>XXXX（采购人名称）：</w:t>
      </w:r>
      <w:bookmarkEnd w:id="110"/>
    </w:p>
    <w:p>
      <w:pPr>
        <w:widowControl/>
        <w:spacing w:line="360" w:lineRule="auto"/>
        <w:ind w:firstLine="600" w:firstLineChars="200"/>
        <w:jc w:val="left"/>
        <w:outlineLvl w:val="1"/>
        <w:rPr>
          <w:rFonts w:hint="eastAsia" w:ascii="仿宋" w:hAnsi="仿宋" w:eastAsia="仿宋" w:cs="仿宋"/>
          <w:sz w:val="30"/>
          <w:szCs w:val="30"/>
        </w:rPr>
      </w:pPr>
      <w:bookmarkStart w:id="111" w:name="_Toc21728"/>
      <w:r>
        <w:rPr>
          <w:rFonts w:hint="eastAsia" w:ascii="仿宋" w:hAnsi="仿宋" w:eastAsia="仿宋" w:cs="仿宋"/>
          <w:sz w:val="30"/>
          <w:szCs w:val="30"/>
        </w:rPr>
        <w:t>我单位作为本次采购项目的供应商，根据谈判文件要求，现郑重承诺如下：</w:t>
      </w:r>
      <w:bookmarkEnd w:id="111"/>
    </w:p>
    <w:p>
      <w:pPr>
        <w:widowControl/>
        <w:spacing w:line="360" w:lineRule="auto"/>
        <w:ind w:firstLine="600" w:firstLineChars="200"/>
        <w:jc w:val="left"/>
        <w:outlineLvl w:val="1"/>
        <w:rPr>
          <w:rFonts w:hint="eastAsia" w:ascii="仿宋" w:hAnsi="仿宋" w:eastAsia="仿宋" w:cs="仿宋"/>
          <w:sz w:val="30"/>
          <w:szCs w:val="30"/>
        </w:rPr>
      </w:pPr>
      <w:bookmarkStart w:id="112" w:name="_Toc20523"/>
      <w:r>
        <w:rPr>
          <w:rFonts w:hint="eastAsia" w:ascii="仿宋" w:hAnsi="仿宋" w:eastAsia="仿宋" w:cs="仿宋"/>
          <w:sz w:val="30"/>
          <w:szCs w:val="30"/>
        </w:rPr>
        <w:t>一、具备《中华人民共和国政府采购法》第二十二条第一款和本项目规定的条件：</w:t>
      </w:r>
      <w:bookmarkEnd w:id="112"/>
    </w:p>
    <w:p>
      <w:pPr>
        <w:widowControl/>
        <w:spacing w:line="360" w:lineRule="auto"/>
        <w:ind w:firstLine="600" w:firstLineChars="200"/>
        <w:jc w:val="left"/>
        <w:outlineLvl w:val="1"/>
        <w:rPr>
          <w:rFonts w:hint="eastAsia" w:ascii="仿宋" w:hAnsi="仿宋" w:eastAsia="仿宋" w:cs="仿宋"/>
          <w:sz w:val="30"/>
          <w:szCs w:val="30"/>
        </w:rPr>
      </w:pPr>
      <w:bookmarkStart w:id="113" w:name="_Toc19762"/>
      <w:r>
        <w:rPr>
          <w:rFonts w:hint="eastAsia" w:ascii="仿宋" w:hAnsi="仿宋" w:eastAsia="仿宋" w:cs="仿宋"/>
          <w:sz w:val="30"/>
          <w:szCs w:val="30"/>
        </w:rPr>
        <w:t>（一）具有独立承担民事责任的能力；</w:t>
      </w:r>
      <w:bookmarkEnd w:id="113"/>
    </w:p>
    <w:p>
      <w:pPr>
        <w:widowControl/>
        <w:spacing w:line="360" w:lineRule="auto"/>
        <w:ind w:firstLine="600" w:firstLineChars="200"/>
        <w:jc w:val="left"/>
        <w:outlineLvl w:val="1"/>
        <w:rPr>
          <w:rFonts w:hint="eastAsia" w:ascii="仿宋" w:hAnsi="仿宋" w:eastAsia="仿宋" w:cs="仿宋"/>
          <w:sz w:val="30"/>
          <w:szCs w:val="30"/>
        </w:rPr>
      </w:pPr>
      <w:bookmarkStart w:id="114" w:name="_Toc1882"/>
      <w:r>
        <w:rPr>
          <w:rFonts w:hint="eastAsia" w:ascii="仿宋" w:hAnsi="仿宋" w:eastAsia="仿宋" w:cs="仿宋"/>
          <w:sz w:val="30"/>
          <w:szCs w:val="30"/>
        </w:rPr>
        <w:t>（二）具有良好的商业信誉和健全的财务会计制度；</w:t>
      </w:r>
      <w:bookmarkEnd w:id="114"/>
    </w:p>
    <w:p>
      <w:pPr>
        <w:widowControl/>
        <w:spacing w:line="360" w:lineRule="auto"/>
        <w:ind w:firstLine="600" w:firstLineChars="200"/>
        <w:jc w:val="left"/>
        <w:outlineLvl w:val="1"/>
        <w:rPr>
          <w:rFonts w:hint="eastAsia" w:ascii="仿宋" w:hAnsi="仿宋" w:eastAsia="仿宋" w:cs="仿宋"/>
          <w:sz w:val="30"/>
          <w:szCs w:val="30"/>
        </w:rPr>
      </w:pPr>
      <w:bookmarkStart w:id="115" w:name="_Toc2911"/>
      <w:r>
        <w:rPr>
          <w:rFonts w:hint="eastAsia" w:ascii="仿宋" w:hAnsi="仿宋" w:eastAsia="仿宋" w:cs="仿宋"/>
          <w:sz w:val="30"/>
          <w:szCs w:val="30"/>
        </w:rPr>
        <w:t>（三）具有履行合同所必需的设备和专业技术能力；</w:t>
      </w:r>
      <w:bookmarkEnd w:id="115"/>
    </w:p>
    <w:p>
      <w:pPr>
        <w:widowControl/>
        <w:spacing w:line="360" w:lineRule="auto"/>
        <w:ind w:firstLine="600" w:firstLineChars="200"/>
        <w:jc w:val="left"/>
        <w:outlineLvl w:val="1"/>
        <w:rPr>
          <w:rFonts w:hint="eastAsia" w:ascii="仿宋" w:hAnsi="仿宋" w:eastAsia="仿宋" w:cs="仿宋"/>
          <w:sz w:val="30"/>
          <w:szCs w:val="30"/>
        </w:rPr>
      </w:pPr>
      <w:bookmarkStart w:id="116" w:name="_Toc21834"/>
      <w:r>
        <w:rPr>
          <w:rFonts w:hint="eastAsia" w:ascii="仿宋" w:hAnsi="仿宋" w:eastAsia="仿宋" w:cs="仿宋"/>
          <w:sz w:val="30"/>
          <w:szCs w:val="30"/>
        </w:rPr>
        <w:t>（四）有依法缴纳税收和社会保障资金的良好记录；</w:t>
      </w:r>
      <w:bookmarkEnd w:id="116"/>
    </w:p>
    <w:p>
      <w:pPr>
        <w:widowControl/>
        <w:spacing w:line="360" w:lineRule="auto"/>
        <w:ind w:firstLine="600" w:firstLineChars="200"/>
        <w:jc w:val="left"/>
        <w:outlineLvl w:val="1"/>
        <w:rPr>
          <w:rFonts w:hint="eastAsia" w:ascii="仿宋" w:hAnsi="仿宋" w:eastAsia="仿宋" w:cs="仿宋"/>
          <w:sz w:val="30"/>
          <w:szCs w:val="30"/>
        </w:rPr>
      </w:pPr>
      <w:bookmarkStart w:id="117" w:name="_Toc27978"/>
      <w:r>
        <w:rPr>
          <w:rFonts w:hint="eastAsia" w:ascii="仿宋" w:hAnsi="仿宋" w:eastAsia="仿宋" w:cs="仿宋"/>
          <w:sz w:val="30"/>
          <w:szCs w:val="30"/>
        </w:rPr>
        <w:t>（五）参加政府采购活动前三年内，在经营活动中没有重大违法记录；</w:t>
      </w:r>
      <w:bookmarkEnd w:id="117"/>
    </w:p>
    <w:p>
      <w:pPr>
        <w:widowControl/>
        <w:spacing w:line="360" w:lineRule="auto"/>
        <w:ind w:firstLine="600" w:firstLineChars="200"/>
        <w:jc w:val="left"/>
        <w:outlineLvl w:val="1"/>
        <w:rPr>
          <w:rFonts w:hint="eastAsia" w:ascii="仿宋" w:hAnsi="仿宋" w:eastAsia="仿宋" w:cs="仿宋"/>
          <w:sz w:val="30"/>
          <w:szCs w:val="30"/>
        </w:rPr>
      </w:pPr>
      <w:bookmarkStart w:id="118" w:name="_Toc7413"/>
      <w:r>
        <w:rPr>
          <w:rFonts w:hint="eastAsia" w:ascii="仿宋" w:hAnsi="仿宋" w:eastAsia="仿宋" w:cs="仿宋"/>
          <w:sz w:val="30"/>
          <w:szCs w:val="30"/>
        </w:rPr>
        <w:t>（六）法律、行政法规规定的其他条件；</w:t>
      </w:r>
      <w:bookmarkEnd w:id="118"/>
    </w:p>
    <w:p>
      <w:pPr>
        <w:widowControl/>
        <w:spacing w:line="360" w:lineRule="auto"/>
        <w:ind w:firstLine="600" w:firstLineChars="200"/>
        <w:jc w:val="left"/>
        <w:outlineLvl w:val="1"/>
        <w:rPr>
          <w:rFonts w:hint="eastAsia" w:ascii="仿宋" w:hAnsi="仿宋" w:eastAsia="仿宋" w:cs="仿宋"/>
          <w:sz w:val="30"/>
          <w:szCs w:val="30"/>
        </w:rPr>
      </w:pPr>
      <w:bookmarkStart w:id="119" w:name="_Toc23584"/>
      <w:r>
        <w:rPr>
          <w:rFonts w:hint="eastAsia" w:ascii="仿宋" w:hAnsi="仿宋" w:eastAsia="仿宋" w:cs="仿宋"/>
          <w:sz w:val="30"/>
          <w:szCs w:val="30"/>
        </w:rPr>
        <w:t>（七）根据采购项目提出的特殊条件。</w:t>
      </w:r>
      <w:bookmarkEnd w:id="119"/>
    </w:p>
    <w:p>
      <w:pPr>
        <w:widowControl/>
        <w:spacing w:line="360" w:lineRule="auto"/>
        <w:ind w:firstLine="600" w:firstLineChars="200"/>
        <w:jc w:val="left"/>
        <w:outlineLvl w:val="1"/>
        <w:rPr>
          <w:rFonts w:hint="eastAsia" w:ascii="仿宋" w:hAnsi="仿宋" w:eastAsia="仿宋" w:cs="仿宋"/>
          <w:sz w:val="30"/>
          <w:szCs w:val="30"/>
        </w:rPr>
      </w:pPr>
      <w:bookmarkStart w:id="120" w:name="_Toc21640"/>
      <w:r>
        <w:rPr>
          <w:rFonts w:hint="eastAsia" w:ascii="仿宋" w:hAnsi="仿宋" w:eastAsia="仿宋" w:cs="仿宋"/>
          <w:sz w:val="30"/>
          <w:szCs w:val="30"/>
        </w:rPr>
        <w:t>二、截至响应文件递交截止日未被列入失信被执行人、重大税收违法案件当事人名单、政府采购严重违法失信行为记录名单。</w:t>
      </w:r>
      <w:bookmarkEnd w:id="120"/>
    </w:p>
    <w:p>
      <w:pPr>
        <w:widowControl/>
        <w:spacing w:line="360" w:lineRule="auto"/>
        <w:ind w:firstLine="600" w:firstLineChars="200"/>
        <w:jc w:val="left"/>
        <w:outlineLvl w:val="1"/>
        <w:rPr>
          <w:rFonts w:hint="eastAsia" w:ascii="仿宋" w:hAnsi="仿宋" w:eastAsia="仿宋" w:cs="仿宋"/>
          <w:sz w:val="30"/>
          <w:szCs w:val="30"/>
        </w:rPr>
      </w:pPr>
      <w:bookmarkStart w:id="121" w:name="_Toc10312"/>
      <w:r>
        <w:rPr>
          <w:rFonts w:hint="eastAsia" w:ascii="仿宋" w:hAnsi="仿宋" w:eastAsia="仿宋" w:cs="仿宋"/>
          <w:sz w:val="30"/>
          <w:szCs w:val="30"/>
        </w:rPr>
        <w:t>本单位对上述承诺的内容事项真实性负责。如经查实上述承诺的内容事项存在虚假，我单位愿意接受以提供虚假材料谋取成交追究法律责任。</w:t>
      </w:r>
      <w:bookmarkEnd w:id="121"/>
    </w:p>
    <w:p>
      <w:pPr>
        <w:widowControl/>
        <w:spacing w:line="360" w:lineRule="auto"/>
        <w:jc w:val="left"/>
        <w:outlineLvl w:val="1"/>
        <w:rPr>
          <w:rFonts w:hint="eastAsia" w:ascii="仿宋" w:hAnsi="仿宋" w:eastAsia="仿宋" w:cs="仿宋"/>
          <w:sz w:val="30"/>
          <w:szCs w:val="30"/>
        </w:rPr>
      </w:pPr>
    </w:p>
    <w:p>
      <w:pPr>
        <w:widowControl/>
        <w:spacing w:line="360" w:lineRule="auto"/>
        <w:ind w:firstLine="588" w:firstLineChars="196"/>
        <w:jc w:val="right"/>
        <w:outlineLvl w:val="1"/>
        <w:rPr>
          <w:rFonts w:hint="eastAsia" w:ascii="仿宋" w:hAnsi="仿宋" w:eastAsia="仿宋" w:cs="仿宋"/>
          <w:sz w:val="30"/>
          <w:szCs w:val="30"/>
        </w:rPr>
      </w:pPr>
      <w:bookmarkStart w:id="122" w:name="_Toc6671"/>
      <w:r>
        <w:rPr>
          <w:rFonts w:hint="eastAsia" w:ascii="仿宋" w:hAnsi="仿宋" w:eastAsia="仿宋" w:cs="仿宋"/>
          <w:sz w:val="30"/>
          <w:szCs w:val="30"/>
        </w:rPr>
        <w:t>供应商名称：XXXX（单位公章）</w:t>
      </w:r>
      <w:bookmarkEnd w:id="122"/>
    </w:p>
    <w:p>
      <w:pPr>
        <w:widowControl/>
        <w:wordWrap w:val="0"/>
        <w:spacing w:line="360" w:lineRule="auto"/>
        <w:ind w:firstLine="588" w:firstLineChars="196"/>
        <w:jc w:val="right"/>
        <w:outlineLvl w:val="1"/>
        <w:rPr>
          <w:rFonts w:hint="eastAsia" w:ascii="仿宋" w:hAnsi="仿宋" w:eastAsia="仿宋" w:cs="仿宋"/>
          <w:sz w:val="30"/>
          <w:szCs w:val="30"/>
        </w:rPr>
      </w:pPr>
      <w:bookmarkStart w:id="123" w:name="_Toc20948"/>
      <w:r>
        <w:rPr>
          <w:rFonts w:hint="eastAsia" w:ascii="仿宋" w:hAnsi="仿宋" w:eastAsia="仿宋" w:cs="仿宋"/>
          <w:sz w:val="30"/>
          <w:szCs w:val="30"/>
        </w:rPr>
        <w:t xml:space="preserve">日期：XXXX             </w:t>
      </w:r>
      <w:r>
        <w:rPr>
          <w:rFonts w:hint="eastAsia" w:ascii="仿宋" w:hAnsi="仿宋" w:eastAsia="仿宋" w:cs="仿宋"/>
          <w:sz w:val="30"/>
          <w:szCs w:val="30"/>
        </w:rPr>
        <w:br w:type="page"/>
      </w:r>
      <w:r>
        <w:rPr>
          <w:rFonts w:hint="eastAsia" w:ascii="仿宋" w:hAnsi="仿宋" w:eastAsia="仿宋" w:cs="仿宋"/>
          <w:b/>
          <w:bCs/>
          <w:sz w:val="30"/>
          <w:szCs w:val="30"/>
        </w:rPr>
        <w:t>格式1-4</w:t>
      </w:r>
      <w:bookmarkEnd w:id="123"/>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供应商资格、资质性及其他类似效力要求的相关证明材料</w:t>
      </w:r>
    </w:p>
    <w:p>
      <w:pPr>
        <w:spacing w:line="360" w:lineRule="auto"/>
        <w:rPr>
          <w:rFonts w:hint="eastAsia" w:ascii="仿宋" w:hAnsi="仿宋" w:eastAsia="仿宋" w:cs="仿宋"/>
          <w:sz w:val="30"/>
          <w:szCs w:val="30"/>
        </w:rPr>
      </w:pPr>
      <w:r>
        <w:rPr>
          <w:rFonts w:hint="eastAsia" w:ascii="仿宋" w:hAnsi="仿宋" w:eastAsia="仿宋" w:cs="仿宋"/>
          <w:sz w:val="30"/>
          <w:szCs w:val="30"/>
        </w:rPr>
        <w:t>注：供应商应按谈判文件第四章相关要求提供佐证材料，有格式要求的从其要求，无格式要求的格式自拟。</w:t>
      </w:r>
    </w:p>
    <w:p>
      <w:pPr>
        <w:widowControl/>
        <w:spacing w:line="360" w:lineRule="auto"/>
        <w:jc w:val="center"/>
        <w:rPr>
          <w:rFonts w:hint="eastAsia"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第二部分“施工响应文件”格式</w:t>
      </w:r>
    </w:p>
    <w:p>
      <w:pPr>
        <w:spacing w:line="360" w:lineRule="auto"/>
        <w:rPr>
          <w:rFonts w:hint="eastAsia" w:ascii="仿宋" w:hAnsi="仿宋" w:eastAsia="仿宋" w:cs="仿宋"/>
          <w:b/>
          <w:bCs/>
          <w:sz w:val="30"/>
          <w:szCs w:val="30"/>
        </w:rPr>
      </w:pP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格式2-1</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封面：</w:t>
      </w:r>
    </w:p>
    <w:p>
      <w:pPr>
        <w:spacing w:line="360" w:lineRule="auto"/>
        <w:jc w:val="right"/>
        <w:rPr>
          <w:rFonts w:hint="eastAsia" w:ascii="仿宋" w:hAnsi="仿宋" w:eastAsia="仿宋" w:cs="仿宋"/>
          <w:b/>
          <w:bCs/>
          <w:sz w:val="30"/>
          <w:szCs w:val="30"/>
        </w:rPr>
      </w:pPr>
      <w:r>
        <w:rPr>
          <w:rFonts w:hint="eastAsia" w:ascii="仿宋" w:hAnsi="仿宋" w:eastAsia="仿宋" w:cs="仿宋"/>
          <w:b/>
          <w:bCs/>
          <w:sz w:val="30"/>
          <w:szCs w:val="30"/>
        </w:rPr>
        <w:t>（正本/副本）</w:t>
      </w:r>
    </w:p>
    <w:p>
      <w:pPr>
        <w:spacing w:line="360" w:lineRule="auto"/>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XX项目</w:t>
      </w:r>
    </w:p>
    <w:p>
      <w:pPr>
        <w:spacing w:line="360" w:lineRule="auto"/>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施工响应文件</w:t>
      </w:r>
    </w:p>
    <w:p>
      <w:pPr>
        <w:spacing w:line="360" w:lineRule="auto"/>
        <w:ind w:firstLine="602" w:firstLineChars="200"/>
        <w:jc w:val="left"/>
        <w:rPr>
          <w:rFonts w:hint="eastAsia" w:ascii="仿宋" w:hAnsi="仿宋" w:eastAsia="仿宋" w:cs="仿宋"/>
          <w:b/>
          <w:bCs/>
          <w:sz w:val="30"/>
          <w:szCs w:val="30"/>
          <w:u w:val="single"/>
        </w:rPr>
      </w:pPr>
      <w:r>
        <w:rPr>
          <w:rFonts w:hint="eastAsia" w:ascii="仿宋" w:hAnsi="仿宋" w:eastAsia="仿宋" w:cs="仿宋"/>
          <w:b/>
          <w:bCs/>
          <w:sz w:val="30"/>
          <w:szCs w:val="30"/>
        </w:rPr>
        <w:t>供应商名称：</w:t>
      </w:r>
    </w:p>
    <w:p>
      <w:pPr>
        <w:spacing w:line="360" w:lineRule="auto"/>
        <w:ind w:firstLine="602" w:firstLineChars="200"/>
        <w:jc w:val="left"/>
        <w:rPr>
          <w:rFonts w:hint="eastAsia" w:ascii="仿宋" w:hAnsi="仿宋" w:eastAsia="仿宋" w:cs="仿宋"/>
          <w:b/>
          <w:bCs/>
          <w:sz w:val="30"/>
          <w:szCs w:val="30"/>
          <w:u w:val="single"/>
        </w:rPr>
      </w:pPr>
      <w:r>
        <w:rPr>
          <w:rFonts w:hint="eastAsia" w:ascii="仿宋" w:hAnsi="仿宋" w:eastAsia="仿宋" w:cs="仿宋"/>
          <w:b/>
          <w:bCs/>
          <w:sz w:val="30"/>
          <w:szCs w:val="30"/>
        </w:rPr>
        <w:t>采购项目编号：</w:t>
      </w:r>
    </w:p>
    <w:p>
      <w:pPr>
        <w:spacing w:line="360" w:lineRule="auto"/>
        <w:ind w:firstLine="602" w:firstLineChars="200"/>
        <w:jc w:val="left"/>
        <w:rPr>
          <w:rFonts w:hint="eastAsia" w:ascii="仿宋" w:hAnsi="仿宋" w:eastAsia="仿宋" w:cs="仿宋"/>
          <w:b/>
          <w:bCs/>
          <w:sz w:val="30"/>
          <w:szCs w:val="30"/>
          <w:u w:val="single"/>
        </w:rPr>
      </w:pPr>
      <w:r>
        <w:rPr>
          <w:rFonts w:hint="eastAsia" w:ascii="仿宋" w:hAnsi="仿宋" w:eastAsia="仿宋" w:cs="仿宋"/>
          <w:b/>
          <w:bCs/>
          <w:sz w:val="30"/>
          <w:szCs w:val="30"/>
        </w:rPr>
        <w:t>包号：</w:t>
      </w:r>
    </w:p>
    <w:p>
      <w:pPr>
        <w:spacing w:line="360" w:lineRule="auto"/>
        <w:ind w:firstLine="741" w:firstLineChars="246"/>
        <w:jc w:val="center"/>
        <w:rPr>
          <w:rFonts w:hint="eastAsia" w:ascii="仿宋" w:hAnsi="仿宋" w:eastAsia="仿宋" w:cs="仿宋"/>
          <w:b/>
          <w:bCs/>
          <w:sz w:val="30"/>
          <w:szCs w:val="30"/>
        </w:rPr>
      </w:pPr>
    </w:p>
    <w:p>
      <w:pPr>
        <w:spacing w:line="360" w:lineRule="auto"/>
        <w:ind w:firstLine="741" w:firstLineChars="246"/>
        <w:jc w:val="center"/>
        <w:rPr>
          <w:rFonts w:hint="eastAsia" w:ascii="仿宋" w:hAnsi="仿宋" w:eastAsia="仿宋" w:cs="仿宋"/>
          <w:b/>
          <w:bCs/>
          <w:sz w:val="30"/>
          <w:szCs w:val="30"/>
        </w:rPr>
      </w:pPr>
      <w:r>
        <w:rPr>
          <w:rFonts w:hint="eastAsia" w:ascii="仿宋" w:hAnsi="仿宋" w:eastAsia="仿宋" w:cs="仿宋"/>
          <w:b/>
          <w:bCs/>
          <w:sz w:val="30"/>
          <w:szCs w:val="30"/>
        </w:rPr>
        <w:t>XX年XX月XX日</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格式2-2</w:t>
      </w:r>
    </w:p>
    <w:p>
      <w:pPr>
        <w:spacing w:line="360" w:lineRule="auto"/>
        <w:jc w:val="center"/>
        <w:rPr>
          <w:rFonts w:hint="eastAsia" w:ascii="仿宋" w:hAnsi="仿宋" w:eastAsia="仿宋" w:cs="仿宋"/>
          <w:b/>
          <w:bCs/>
          <w:sz w:val="30"/>
          <w:szCs w:val="30"/>
        </w:rPr>
      </w:pPr>
      <w:bookmarkStart w:id="124" w:name="_Toc308164824"/>
      <w:r>
        <w:rPr>
          <w:rFonts w:hint="eastAsia" w:ascii="仿宋" w:hAnsi="仿宋" w:eastAsia="仿宋" w:cs="仿宋"/>
          <w:b/>
          <w:bCs/>
          <w:sz w:val="30"/>
          <w:szCs w:val="30"/>
        </w:rPr>
        <w:t>一、报价函</w:t>
      </w:r>
    </w:p>
    <w:p>
      <w:pPr>
        <w:spacing w:line="360" w:lineRule="auto"/>
        <w:rPr>
          <w:rFonts w:hint="eastAsia" w:ascii="仿宋" w:hAnsi="仿宋" w:eastAsia="仿宋" w:cs="仿宋"/>
          <w:sz w:val="30"/>
          <w:szCs w:val="30"/>
        </w:rPr>
      </w:pPr>
      <w:r>
        <w:rPr>
          <w:rFonts w:hint="eastAsia" w:ascii="仿宋" w:hAnsi="仿宋" w:eastAsia="仿宋" w:cs="仿宋"/>
          <w:sz w:val="30"/>
          <w:szCs w:val="30"/>
          <w:u w:val="single"/>
        </w:rPr>
        <w:t>XXXXXXX</w:t>
      </w:r>
      <w:r>
        <w:rPr>
          <w:rFonts w:hint="eastAsia" w:ascii="仿宋" w:hAnsi="仿宋" w:eastAsia="仿宋" w:cs="仿宋"/>
          <w:sz w:val="30"/>
          <w:szCs w:val="30"/>
        </w:rPr>
        <w:t>（采购</w:t>
      </w:r>
      <w:r>
        <w:rPr>
          <w:rFonts w:hint="eastAsia" w:ascii="仿宋" w:hAnsi="仿宋" w:eastAsia="仿宋" w:cs="仿宋"/>
          <w:sz w:val="30"/>
          <w:szCs w:val="30"/>
          <w:lang w:eastAsia="zh-CN"/>
        </w:rPr>
        <w:t>采购人</w:t>
      </w:r>
      <w:r>
        <w:rPr>
          <w:rFonts w:hint="eastAsia" w:ascii="仿宋" w:hAnsi="仿宋" w:eastAsia="仿宋" w:cs="仿宋"/>
          <w:sz w:val="30"/>
          <w:szCs w:val="30"/>
        </w:rPr>
        <w:t xml:space="preserve">名称）: </w:t>
      </w:r>
    </w:p>
    <w:p>
      <w:pPr>
        <w:pStyle w:val="85"/>
        <w:numPr>
          <w:ilvl w:val="0"/>
          <w:numId w:val="3"/>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sz w:val="30"/>
          <w:szCs w:val="30"/>
        </w:rPr>
      </w:pPr>
      <w:r>
        <w:rPr>
          <w:rFonts w:hint="eastAsia" w:ascii="仿宋" w:hAnsi="仿宋" w:eastAsia="仿宋" w:cs="仿宋"/>
          <w:sz w:val="30"/>
          <w:szCs w:val="30"/>
          <w:u w:val="single"/>
        </w:rPr>
        <w:t>XX</w:t>
      </w:r>
      <w:r>
        <w:rPr>
          <w:rFonts w:hint="eastAsia" w:ascii="仿宋" w:hAnsi="仿宋" w:eastAsia="仿宋" w:cs="仿宋"/>
          <w:sz w:val="30"/>
          <w:szCs w:val="30"/>
        </w:rPr>
        <w:t>（￥）的总报价，工期</w:t>
      </w:r>
      <w:r>
        <w:rPr>
          <w:rFonts w:hint="eastAsia" w:ascii="仿宋" w:hAnsi="仿宋" w:eastAsia="仿宋" w:cs="仿宋"/>
          <w:sz w:val="30"/>
          <w:szCs w:val="30"/>
          <w:u w:val="single"/>
        </w:rPr>
        <w:t xml:space="preserve"> XX </w:t>
      </w:r>
      <w:r>
        <w:rPr>
          <w:rFonts w:hint="eastAsia" w:ascii="仿宋" w:hAnsi="仿宋" w:eastAsia="仿宋" w:cs="仿宋"/>
          <w:sz w:val="30"/>
          <w:szCs w:val="30"/>
        </w:rPr>
        <w:t>日历天，按合同约定实施和完成承包工程，修补工程中的任何缺陷，工程质量达到规定要求标准。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2．我方承诺在响应文件有效期天内不修改、撤销响应文件。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3．如我方成交：</w:t>
      </w:r>
    </w:p>
    <w:p>
      <w:pPr>
        <w:spacing w:line="360" w:lineRule="auto"/>
        <w:ind w:firstLine="150" w:firstLineChars="50"/>
        <w:rPr>
          <w:rFonts w:hint="eastAsia" w:ascii="仿宋" w:hAnsi="仿宋" w:eastAsia="仿宋" w:cs="仿宋"/>
          <w:sz w:val="30"/>
          <w:szCs w:val="30"/>
        </w:rPr>
      </w:pPr>
      <w:r>
        <w:rPr>
          <w:rFonts w:hint="eastAsia" w:ascii="仿宋" w:hAnsi="仿宋" w:eastAsia="仿宋" w:cs="仿宋"/>
          <w:sz w:val="30"/>
          <w:szCs w:val="30"/>
        </w:rPr>
        <w:t>(l）我方承诺在收到成交通知书后，在规定的期限内与采购人签订合同。</w:t>
      </w:r>
    </w:p>
    <w:p>
      <w:pPr>
        <w:spacing w:line="360" w:lineRule="auto"/>
        <w:rPr>
          <w:rFonts w:hint="eastAsia" w:ascii="仿宋" w:hAnsi="仿宋" w:eastAsia="仿宋" w:cs="仿宋"/>
          <w:sz w:val="30"/>
          <w:szCs w:val="30"/>
        </w:rPr>
      </w:pPr>
      <w:r>
        <w:rPr>
          <w:rFonts w:hint="eastAsia" w:ascii="仿宋" w:hAnsi="仿宋" w:eastAsia="仿宋" w:cs="仿宋"/>
          <w:sz w:val="30"/>
          <w:szCs w:val="30"/>
        </w:rPr>
        <w:t>（2）我方承诺按照谈判文件规定的金额和方式向采购人缴纳履约保证金。</w:t>
      </w:r>
    </w:p>
    <w:p>
      <w:pPr>
        <w:spacing w:line="360" w:lineRule="auto"/>
        <w:rPr>
          <w:rFonts w:hint="eastAsia" w:ascii="仿宋" w:hAnsi="仿宋" w:eastAsia="仿宋" w:cs="仿宋"/>
          <w:sz w:val="30"/>
          <w:szCs w:val="30"/>
        </w:rPr>
      </w:pPr>
      <w:r>
        <w:rPr>
          <w:rFonts w:hint="eastAsia" w:ascii="仿宋" w:hAnsi="仿宋" w:eastAsia="仿宋" w:cs="仿宋"/>
          <w:sz w:val="30"/>
          <w:szCs w:val="30"/>
        </w:rPr>
        <w:t>（3）我方将严格履行政府采购合同规定的责任和义务。</w:t>
      </w:r>
    </w:p>
    <w:p>
      <w:pPr>
        <w:spacing w:line="360" w:lineRule="auto"/>
        <w:rPr>
          <w:rFonts w:hint="eastAsia" w:ascii="仿宋" w:hAnsi="仿宋" w:eastAsia="仿宋" w:cs="仿宋"/>
          <w:sz w:val="30"/>
          <w:szCs w:val="30"/>
        </w:rPr>
      </w:pPr>
      <w:r>
        <w:rPr>
          <w:rFonts w:hint="eastAsia" w:ascii="仿宋" w:hAnsi="仿宋" w:eastAsia="仿宋" w:cs="仿宋"/>
          <w:sz w:val="30"/>
          <w:szCs w:val="30"/>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30"/>
          <w:szCs w:val="30"/>
        </w:rPr>
      </w:pPr>
      <w:r>
        <w:rPr>
          <w:rFonts w:hint="eastAsia" w:ascii="仿宋" w:hAnsi="仿宋" w:eastAsia="仿宋" w:cs="仿宋"/>
          <w:sz w:val="30"/>
          <w:szCs w:val="30"/>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30"/>
          <w:szCs w:val="30"/>
        </w:rPr>
      </w:pPr>
      <w:r>
        <w:rPr>
          <w:rFonts w:hint="eastAsia" w:ascii="仿宋" w:hAnsi="仿宋" w:eastAsia="仿宋" w:cs="仿宋"/>
          <w:sz w:val="30"/>
          <w:szCs w:val="30"/>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30"/>
          <w:szCs w:val="30"/>
        </w:rPr>
      </w:pPr>
      <w:r>
        <w:rPr>
          <w:rFonts w:hint="eastAsia" w:ascii="仿宋" w:hAnsi="仿宋" w:eastAsia="仿宋" w:cs="仿宋"/>
          <w:sz w:val="30"/>
          <w:szCs w:val="30"/>
        </w:rPr>
        <w:t>（7）（其他补充说明）。</w:t>
      </w:r>
    </w:p>
    <w:p>
      <w:pPr>
        <w:adjustRightInd w:val="0"/>
        <w:spacing w:line="360" w:lineRule="auto"/>
        <w:ind w:firstLine="600" w:firstLineChars="200"/>
        <w:jc w:val="left"/>
        <w:rPr>
          <w:rFonts w:hint="eastAsia" w:ascii="仿宋" w:hAnsi="仿宋" w:eastAsia="仿宋" w:cs="仿宋"/>
          <w:sz w:val="30"/>
          <w:szCs w:val="30"/>
        </w:rPr>
      </w:pPr>
    </w:p>
    <w:p>
      <w:pPr>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供应商名称：XXX（盖单位公章）</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法定代表人/单位负责人或授权代表（签字或加盖个人印章）：XXX</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通讯地址：XXX</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邮政编码：XXX</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联系电话：XXX</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传真：XXX</w:t>
      </w:r>
    </w:p>
    <w:p>
      <w:pPr>
        <w:ind w:firstLine="600" w:firstLineChars="200"/>
        <w:rPr>
          <w:rFonts w:hint="eastAsia" w:ascii="仿宋" w:hAnsi="仿宋" w:eastAsia="仿宋" w:cs="仿宋"/>
          <w:b/>
          <w:bCs/>
          <w:sz w:val="30"/>
          <w:szCs w:val="30"/>
        </w:rPr>
      </w:pPr>
      <w:r>
        <w:rPr>
          <w:rFonts w:hint="eastAsia" w:ascii="仿宋" w:hAnsi="仿宋" w:eastAsia="仿宋" w:cs="仿宋"/>
          <w:sz w:val="30"/>
          <w:szCs w:val="30"/>
        </w:rPr>
        <w:t>日期：XXX年XXX月XXX日</w:t>
      </w:r>
      <w:r>
        <w:rPr>
          <w:rFonts w:hint="eastAsia" w:ascii="仿宋" w:hAnsi="仿宋" w:eastAsia="仿宋" w:cs="仿宋"/>
          <w:b/>
          <w:bCs/>
          <w:sz w:val="30"/>
          <w:szCs w:val="30"/>
        </w:rPr>
        <w:br w:type="page"/>
      </w:r>
      <w:r>
        <w:rPr>
          <w:rFonts w:hint="eastAsia" w:ascii="仿宋" w:hAnsi="仿宋" w:eastAsia="仿宋" w:cs="仿宋"/>
          <w:b/>
          <w:bCs/>
          <w:sz w:val="30"/>
          <w:szCs w:val="30"/>
        </w:rPr>
        <w:t>格式2-3</w:t>
      </w:r>
    </w:p>
    <w:p>
      <w:pPr>
        <w:widowControl/>
        <w:jc w:val="center"/>
        <w:outlineLvl w:val="1"/>
        <w:rPr>
          <w:rFonts w:hint="eastAsia" w:ascii="仿宋" w:hAnsi="仿宋" w:eastAsia="仿宋" w:cs="仿宋"/>
          <w:b/>
          <w:bCs/>
          <w:sz w:val="30"/>
          <w:szCs w:val="30"/>
        </w:rPr>
      </w:pPr>
      <w:bookmarkStart w:id="125" w:name="_Toc18086"/>
      <w:r>
        <w:rPr>
          <w:rFonts w:hint="eastAsia" w:ascii="仿宋" w:hAnsi="仿宋" w:eastAsia="仿宋" w:cs="仿宋"/>
          <w:b/>
          <w:bCs/>
          <w:sz w:val="30"/>
          <w:szCs w:val="30"/>
        </w:rPr>
        <w:t>二、承诺函（实质性要求）</w:t>
      </w:r>
      <w:bookmarkEnd w:id="125"/>
    </w:p>
    <w:p>
      <w:pPr>
        <w:widowControl/>
        <w:jc w:val="center"/>
        <w:outlineLvl w:val="1"/>
        <w:rPr>
          <w:rFonts w:hint="eastAsia" w:ascii="仿宋" w:hAnsi="仿宋" w:eastAsia="仿宋" w:cs="仿宋"/>
          <w:b/>
          <w:bCs/>
          <w:sz w:val="30"/>
          <w:szCs w:val="30"/>
        </w:rPr>
      </w:pP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XXX（采购</w:t>
      </w:r>
      <w:r>
        <w:rPr>
          <w:rFonts w:hint="eastAsia" w:ascii="仿宋" w:hAnsi="仿宋" w:eastAsia="仿宋" w:cs="仿宋"/>
          <w:sz w:val="30"/>
          <w:szCs w:val="30"/>
          <w:lang w:eastAsia="zh-CN"/>
        </w:rPr>
        <w:t>采购人</w:t>
      </w:r>
      <w:r>
        <w:rPr>
          <w:rFonts w:hint="eastAsia" w:ascii="仿宋" w:hAnsi="仿宋" w:eastAsia="仿宋" w:cs="仿宋"/>
          <w:sz w:val="30"/>
          <w:szCs w:val="30"/>
        </w:rPr>
        <w:t>名称）：</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我方作为本次采购项目的供应商，根据谈判文件要求，现郑重承诺如下：</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一、我方已认真阅读并接受本项目磋商文件的全部实质性要求。</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二、在参加本次采购活动中，不存在与单位负责人为同一人或者存在直接控股、管理关系的其他供应商参与同一合同项下的政府采购活动的行为。</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四、在参加本次采购活动中，不存在和其他供应商在同一合同项下的采购项目中，同时委托同一个自然人、同一家庭的人员、同一单位的人员作为代理人的行为。</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五、我方实际控制人或者中高级管理人员或者其他工作人员，不存在同时是采购</w:t>
      </w:r>
      <w:r>
        <w:rPr>
          <w:rFonts w:hint="eastAsia" w:ascii="仿宋" w:hAnsi="仿宋" w:eastAsia="仿宋" w:cs="仿宋"/>
          <w:sz w:val="30"/>
          <w:szCs w:val="30"/>
          <w:lang w:eastAsia="zh-CN"/>
        </w:rPr>
        <w:t>采购人</w:t>
      </w:r>
      <w:r>
        <w:rPr>
          <w:rFonts w:hint="eastAsia" w:ascii="仿宋" w:hAnsi="仿宋" w:eastAsia="仿宋" w:cs="仿宋"/>
          <w:sz w:val="30"/>
          <w:szCs w:val="30"/>
        </w:rPr>
        <w:t>工作人员的情形。</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六、不存在同一母公司的两家以上的子公司，以不同供应商身份同时参加本项目同一合同项下的采购活动的情形。</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七、我方与采购</w:t>
      </w:r>
      <w:r>
        <w:rPr>
          <w:rFonts w:hint="eastAsia" w:ascii="仿宋" w:hAnsi="仿宋" w:eastAsia="仿宋" w:cs="仿宋"/>
          <w:sz w:val="30"/>
          <w:szCs w:val="30"/>
          <w:lang w:eastAsia="zh-CN"/>
        </w:rPr>
        <w:t>采购人</w:t>
      </w:r>
      <w:r>
        <w:rPr>
          <w:rFonts w:hint="eastAsia" w:ascii="仿宋" w:hAnsi="仿宋" w:eastAsia="仿宋" w:cs="仿宋"/>
          <w:sz w:val="30"/>
          <w:szCs w:val="30"/>
        </w:rPr>
        <w:t>不存在关联关系，也不是采购</w:t>
      </w:r>
      <w:r>
        <w:rPr>
          <w:rFonts w:hint="eastAsia" w:ascii="仿宋" w:hAnsi="仿宋" w:eastAsia="仿宋" w:cs="仿宋"/>
          <w:sz w:val="30"/>
          <w:szCs w:val="30"/>
          <w:lang w:eastAsia="zh-CN"/>
        </w:rPr>
        <w:t>采购人</w:t>
      </w:r>
      <w:r>
        <w:rPr>
          <w:rFonts w:hint="eastAsia" w:ascii="仿宋" w:hAnsi="仿宋" w:eastAsia="仿宋" w:cs="仿宋"/>
          <w:sz w:val="30"/>
          <w:szCs w:val="30"/>
        </w:rPr>
        <w:t>的母公司或子公司。</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八、如果有《四川省政府采购当事人诚信管理办法》（川财采[2015]33号）规定的记入诚信档案的失信行为，将在响应文件中全面如实反映。</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九、响应文件中提供的任何资料和技术、服务、商务等响应承诺情况都是真实的、有效的、合法的。</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十一、国家或行业主管部门对工程项目的技术标准、质量标准和资格资质条件等有强制性规定的，我方承诺符合其要求。</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十二、参加本次采购活动，我方完全同意谈判文件第二章关于“谈判费用”、“合同分包”、“合同转包”、“履约保证金”的实质性要求，并承诺严格按照谈判文件要求履行。</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十四、与我方存在直接控股关系的单位为：XXX；存在管理关系单位为：XXX。</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我方对上述承诺的内容事项真实性负责。如经查实上述承诺的内容事项存在虚假，我方愿意接受以提供虚假材料谋取成交的法律责任。</w:t>
      </w:r>
    </w:p>
    <w:p>
      <w:pPr>
        <w:spacing w:line="440" w:lineRule="exact"/>
        <w:ind w:firstLine="600" w:firstLineChars="200"/>
        <w:rPr>
          <w:rFonts w:hint="eastAsia" w:ascii="仿宋" w:hAnsi="仿宋" w:eastAsia="仿宋" w:cs="仿宋"/>
          <w:sz w:val="30"/>
          <w:szCs w:val="30"/>
        </w:rPr>
      </w:pPr>
    </w:p>
    <w:p>
      <w:pPr>
        <w:spacing w:line="440" w:lineRule="exact"/>
        <w:ind w:firstLine="600" w:firstLineChars="200"/>
        <w:rPr>
          <w:rFonts w:hint="eastAsia" w:ascii="仿宋" w:hAnsi="仿宋" w:eastAsia="仿宋" w:cs="仿宋"/>
          <w:sz w:val="30"/>
          <w:szCs w:val="30"/>
        </w:rPr>
      </w:pP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法定代表人/单位负责人或授权代表（签字或加盖个人印章）：XXX</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供应商名称：XXXX（盖章）</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日期：XXX年XXX月XXX日</w:t>
      </w:r>
    </w:p>
    <w:p>
      <w:pPr>
        <w:spacing w:line="360" w:lineRule="auto"/>
        <w:ind w:firstLine="600" w:firstLineChars="200"/>
        <w:rPr>
          <w:rFonts w:hint="eastAsia" w:ascii="仿宋" w:hAnsi="仿宋" w:eastAsia="仿宋" w:cs="仿宋"/>
          <w:sz w:val="30"/>
          <w:szCs w:val="30"/>
        </w:rPr>
      </w:pP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bookmarkEnd w:id="124"/>
      <w:bookmarkStart w:id="126" w:name="_Toc217446087"/>
      <w:r>
        <w:rPr>
          <w:rFonts w:hint="eastAsia" w:ascii="仿宋" w:hAnsi="仿宋" w:eastAsia="仿宋" w:cs="仿宋"/>
          <w:b/>
          <w:bCs/>
          <w:sz w:val="30"/>
          <w:szCs w:val="30"/>
        </w:rPr>
        <w:t>格式2-4</w:t>
      </w:r>
    </w:p>
    <w:p>
      <w:pPr>
        <w:widowControl/>
        <w:spacing w:line="360" w:lineRule="auto"/>
        <w:jc w:val="center"/>
        <w:outlineLvl w:val="1"/>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三、已标价工程量清单、施工组织设计（实施方案）</w:t>
      </w:r>
    </w:p>
    <w:p>
      <w:pPr>
        <w:widowControl/>
        <w:spacing w:line="360" w:lineRule="auto"/>
        <w:jc w:val="center"/>
        <w:outlineLvl w:val="1"/>
        <w:rPr>
          <w:rFonts w:hint="eastAsia" w:ascii="仿宋" w:hAnsi="仿宋" w:eastAsia="仿宋" w:cs="仿宋"/>
          <w:b/>
          <w:bCs/>
          <w:sz w:val="30"/>
          <w:szCs w:val="30"/>
        </w:rPr>
      </w:pPr>
    </w:p>
    <w:p>
      <w:pPr>
        <w:pStyle w:val="85"/>
        <w:widowControl/>
        <w:numPr>
          <w:ilvl w:val="0"/>
          <w:numId w:val="4"/>
        </w:numPr>
        <w:spacing w:line="360" w:lineRule="auto"/>
        <w:ind w:firstLineChars="0"/>
        <w:outlineLvl w:val="1"/>
        <w:rPr>
          <w:rFonts w:hint="eastAsia" w:ascii="仿宋" w:hAnsi="仿宋" w:eastAsia="仿宋" w:cs="仿宋"/>
          <w:sz w:val="30"/>
          <w:szCs w:val="30"/>
        </w:rPr>
      </w:pPr>
      <w:bookmarkStart w:id="127" w:name="_Toc2428"/>
      <w:r>
        <w:rPr>
          <w:rFonts w:hint="eastAsia" w:ascii="仿宋" w:hAnsi="仿宋" w:eastAsia="仿宋" w:cs="仿宋"/>
          <w:sz w:val="30"/>
          <w:szCs w:val="30"/>
        </w:rPr>
        <w:t>已标价工程量清单相关要求详见谈判文件“第二章谈判须知”第16条关于报价的相关要求以及工程量清单总说明的相关要求。</w:t>
      </w:r>
      <w:bookmarkEnd w:id="127"/>
    </w:p>
    <w:p>
      <w:pPr>
        <w:pStyle w:val="85"/>
        <w:widowControl/>
        <w:numPr>
          <w:ilvl w:val="0"/>
          <w:numId w:val="4"/>
        </w:numPr>
        <w:spacing w:line="360" w:lineRule="auto"/>
        <w:ind w:firstLineChars="0"/>
        <w:outlineLvl w:val="1"/>
        <w:rPr>
          <w:rFonts w:hint="eastAsia" w:ascii="仿宋" w:hAnsi="仿宋" w:eastAsia="仿宋" w:cs="仿宋"/>
          <w:sz w:val="30"/>
          <w:szCs w:val="30"/>
        </w:rPr>
      </w:pPr>
      <w:bookmarkStart w:id="128" w:name="_Toc15368"/>
      <w:r>
        <w:rPr>
          <w:rFonts w:hint="eastAsia" w:ascii="仿宋" w:hAnsi="仿宋" w:eastAsia="仿宋" w:cs="仿宋"/>
          <w:sz w:val="30"/>
          <w:szCs w:val="30"/>
        </w:rPr>
        <w:t>施工组织设计（实施方案）格式及内容自拟。</w:t>
      </w:r>
      <w:bookmarkEnd w:id="128"/>
    </w:p>
    <w:p>
      <w:pPr>
        <w:widowControl/>
        <w:spacing w:line="360" w:lineRule="auto"/>
        <w:outlineLvl w:val="1"/>
        <w:rPr>
          <w:rFonts w:hint="eastAsia" w:ascii="仿宋" w:hAnsi="仿宋" w:eastAsia="仿宋" w:cs="仿宋"/>
          <w:sz w:val="30"/>
          <w:szCs w:val="30"/>
        </w:rPr>
      </w:pPr>
      <w:r>
        <w:rPr>
          <w:rFonts w:hint="eastAsia" w:ascii="仿宋" w:hAnsi="仿宋" w:eastAsia="仿宋" w:cs="仿宋"/>
          <w:sz w:val="30"/>
          <w:szCs w:val="30"/>
        </w:rPr>
        <w:br w:type="page"/>
      </w:r>
      <w:bookmarkStart w:id="129" w:name="_Toc22120"/>
      <w:r>
        <w:rPr>
          <w:rFonts w:hint="eastAsia" w:ascii="仿宋" w:hAnsi="仿宋" w:eastAsia="仿宋" w:cs="仿宋"/>
          <w:b/>
          <w:bCs/>
          <w:sz w:val="30"/>
          <w:szCs w:val="30"/>
        </w:rPr>
        <w:t>格式2-5</w:t>
      </w:r>
      <w:bookmarkEnd w:id="129"/>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七、技术、服务、合同条款要求应答表</w:t>
      </w: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sz w:val="30"/>
                <w:szCs w:val="30"/>
              </w:rPr>
            </w:pPr>
            <w:r>
              <w:rPr>
                <w:rFonts w:hint="eastAsia" w:ascii="仿宋" w:hAnsi="仿宋" w:eastAsia="仿宋" w:cs="仿宋"/>
                <w:sz w:val="30"/>
                <w:szCs w:val="30"/>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sz w:val="30"/>
                <w:szCs w:val="30"/>
              </w:rPr>
            </w:pPr>
            <w:r>
              <w:rPr>
                <w:rFonts w:hint="eastAsia" w:ascii="仿宋" w:hAnsi="仿宋" w:eastAsia="仿宋" w:cs="仿宋"/>
                <w:sz w:val="30"/>
                <w:szCs w:val="30"/>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仿宋" w:hAnsi="仿宋" w:eastAsia="仿宋" w:cs="仿宋"/>
                <w:sz w:val="30"/>
                <w:szCs w:val="30"/>
              </w:rPr>
            </w:pPr>
            <w:r>
              <w:rPr>
                <w:rFonts w:hint="eastAsia" w:ascii="仿宋" w:hAnsi="仿宋" w:eastAsia="仿宋" w:cs="仿宋"/>
                <w:sz w:val="30"/>
                <w:szCs w:val="30"/>
              </w:rPr>
              <w:t>工期总日历天数：</w:t>
            </w:r>
            <w:r>
              <w:rPr>
                <w:rFonts w:hint="eastAsia" w:ascii="仿宋" w:hAnsi="仿宋" w:eastAsia="仿宋" w:cs="仿宋"/>
                <w:sz w:val="30"/>
                <w:szCs w:val="30"/>
                <w:u w:val="single"/>
              </w:rPr>
              <w:t></w:t>
            </w:r>
            <w:r>
              <w:rPr>
                <w:rFonts w:hint="eastAsia" w:ascii="仿宋" w:hAnsi="仿宋" w:eastAsia="仿宋" w:cs="仿宋"/>
                <w:sz w:val="30"/>
                <w:szCs w:val="30"/>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sz w:val="30"/>
                <w:szCs w:val="30"/>
              </w:rPr>
            </w:pPr>
            <w:r>
              <w:rPr>
                <w:rFonts w:hint="eastAsia" w:ascii="仿宋" w:hAnsi="仿宋" w:eastAsia="仿宋" w:cs="仿宋"/>
                <w:kern w:val="0"/>
                <w:sz w:val="30"/>
                <w:szCs w:val="3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sz w:val="30"/>
                <w:szCs w:val="30"/>
              </w:rPr>
            </w:pPr>
            <w:r>
              <w:rPr>
                <w:rFonts w:hint="eastAsia" w:ascii="仿宋" w:hAnsi="仿宋" w:eastAsia="仿宋" w:cs="仿宋"/>
                <w:kern w:val="0"/>
                <w:sz w:val="30"/>
                <w:szCs w:val="3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sz w:val="30"/>
                <w:szCs w:val="30"/>
              </w:rPr>
            </w:pPr>
            <w:r>
              <w:rPr>
                <w:rFonts w:hint="eastAsia" w:ascii="仿宋" w:hAnsi="仿宋" w:eastAsia="仿宋" w:cs="仿宋"/>
                <w:kern w:val="0"/>
                <w:sz w:val="30"/>
                <w:szCs w:val="3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sz w:val="30"/>
                <w:szCs w:val="30"/>
              </w:rPr>
            </w:pPr>
            <w:r>
              <w:rPr>
                <w:rFonts w:hint="eastAsia" w:ascii="仿宋" w:hAnsi="仿宋" w:eastAsia="仿宋" w:cs="仿宋"/>
                <w:sz w:val="30"/>
                <w:szCs w:val="30"/>
              </w:rPr>
              <w:t>…</w:t>
            </w:r>
          </w:p>
        </w:tc>
      </w:tr>
    </w:tbl>
    <w:p>
      <w:pPr>
        <w:spacing w:line="360" w:lineRule="auto"/>
        <w:ind w:firstLine="602" w:firstLineChars="200"/>
        <w:rPr>
          <w:rFonts w:hint="eastAsia" w:ascii="仿宋" w:hAnsi="仿宋" w:eastAsia="仿宋" w:cs="仿宋"/>
          <w:b/>
          <w:bCs/>
          <w:sz w:val="30"/>
          <w:szCs w:val="30"/>
        </w:rPr>
      </w:pPr>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注：供应商必须根据谈判文件要求据实逐条填写，不得虚假陈述，否则，其响应文件无效并按规定追究其相关责任。</w:t>
      </w:r>
    </w:p>
    <w:p>
      <w:pPr>
        <w:adjustRightInd w:val="0"/>
        <w:spacing w:line="360" w:lineRule="auto"/>
        <w:ind w:firstLine="600" w:firstLineChars="200"/>
        <w:jc w:val="left"/>
        <w:rPr>
          <w:rFonts w:hint="eastAsia" w:ascii="仿宋" w:hAnsi="仿宋" w:eastAsia="仿宋" w:cs="仿宋"/>
          <w:sz w:val="30"/>
          <w:szCs w:val="30"/>
        </w:rPr>
      </w:pPr>
    </w:p>
    <w:p>
      <w:pPr>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供应商名称：XXX（盖单位公章）</w:t>
      </w:r>
    </w:p>
    <w:p>
      <w:pPr>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法定代表人/单位负责人或授权代表（签字或加盖个人印章）：XXX</w:t>
      </w:r>
    </w:p>
    <w:p>
      <w:pPr>
        <w:adjustRightInd w:val="0"/>
        <w:spacing w:line="360" w:lineRule="auto"/>
        <w:ind w:firstLine="675" w:firstLineChars="225"/>
        <w:jc w:val="left"/>
        <w:rPr>
          <w:rFonts w:hint="eastAsia" w:ascii="仿宋" w:hAnsi="仿宋" w:eastAsia="仿宋" w:cs="仿宋"/>
          <w:sz w:val="30"/>
          <w:szCs w:val="30"/>
        </w:rPr>
      </w:pPr>
      <w:r>
        <w:rPr>
          <w:rFonts w:hint="eastAsia" w:ascii="仿宋" w:hAnsi="仿宋" w:eastAsia="仿宋" w:cs="仿宋"/>
          <w:sz w:val="30"/>
          <w:szCs w:val="30"/>
        </w:rPr>
        <w:t>日期：XXX年XXX月XXX日</w:t>
      </w:r>
    </w:p>
    <w:p>
      <w:pPr>
        <w:spacing w:line="360" w:lineRule="auto"/>
        <w:rPr>
          <w:rFonts w:hint="eastAsia" w:ascii="仿宋" w:hAnsi="仿宋" w:eastAsia="仿宋" w:cs="仿宋"/>
          <w:b/>
          <w:bCs/>
          <w:sz w:val="30"/>
          <w:szCs w:val="30"/>
        </w:rPr>
      </w:pPr>
    </w:p>
    <w:p>
      <w:pPr>
        <w:spacing w:line="360" w:lineRule="auto"/>
        <w:rPr>
          <w:rFonts w:hint="eastAsia" w:ascii="仿宋" w:hAnsi="仿宋" w:eastAsia="仿宋" w:cs="仿宋"/>
          <w:b/>
          <w:bCs/>
          <w:sz w:val="30"/>
          <w:szCs w:val="30"/>
        </w:rPr>
      </w:pPr>
    </w:p>
    <w:p>
      <w:pPr>
        <w:spacing w:line="360" w:lineRule="auto"/>
        <w:rPr>
          <w:rFonts w:hint="eastAsia" w:ascii="仿宋" w:hAnsi="仿宋" w:eastAsia="仿宋" w:cs="仿宋"/>
          <w:b/>
          <w:bCs/>
          <w:sz w:val="30"/>
          <w:szCs w:val="30"/>
        </w:rPr>
      </w:pPr>
    </w:p>
    <w:bookmarkEnd w:id="126"/>
    <w:p>
      <w:pPr>
        <w:spacing w:line="360" w:lineRule="auto"/>
        <w:rPr>
          <w:rFonts w:hint="eastAsia" w:ascii="仿宋" w:hAnsi="仿宋" w:eastAsia="仿宋" w:cs="仿宋"/>
          <w:b/>
          <w:bCs/>
          <w:sz w:val="30"/>
          <w:szCs w:val="30"/>
          <w:lang w:eastAsia="zh-CN"/>
        </w:rPr>
      </w:pPr>
      <w:r>
        <w:rPr>
          <w:rFonts w:hint="eastAsia" w:ascii="仿宋" w:hAnsi="仿宋" w:eastAsia="仿宋" w:cs="仿宋"/>
          <w:b/>
          <w:bCs/>
          <w:sz w:val="30"/>
          <w:szCs w:val="30"/>
        </w:rPr>
        <w:t>格式2-</w:t>
      </w:r>
      <w:r>
        <w:rPr>
          <w:rFonts w:hint="eastAsia" w:ascii="仿宋" w:hAnsi="仿宋" w:eastAsia="仿宋" w:cs="仿宋"/>
          <w:b/>
          <w:bCs/>
          <w:sz w:val="30"/>
          <w:szCs w:val="30"/>
          <w:lang w:val="en-US" w:eastAsia="zh-CN"/>
        </w:rPr>
        <w:t>6</w:t>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十一、供应商诚信情况承诺函</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致（采购</w:t>
      </w:r>
      <w:r>
        <w:rPr>
          <w:rFonts w:hint="eastAsia" w:ascii="仿宋" w:hAnsi="仿宋" w:eastAsia="仿宋" w:cs="仿宋"/>
          <w:sz w:val="30"/>
          <w:szCs w:val="30"/>
          <w:lang w:eastAsia="zh-CN"/>
        </w:rPr>
        <w:t>采购人</w:t>
      </w:r>
      <w:r>
        <w:rPr>
          <w:rFonts w:hint="eastAsia" w:ascii="仿宋" w:hAnsi="仿宋" w:eastAsia="仿宋" w:cs="仿宋"/>
          <w:sz w:val="30"/>
          <w:szCs w:val="30"/>
        </w:rPr>
        <w:t>）：</w:t>
      </w:r>
    </w:p>
    <w:p>
      <w:pPr>
        <w:spacing w:line="360" w:lineRule="auto"/>
        <w:rPr>
          <w:rFonts w:hint="eastAsia" w:ascii="仿宋" w:hAnsi="仿宋" w:eastAsia="仿宋" w:cs="仿宋"/>
          <w:sz w:val="30"/>
          <w:szCs w:val="30"/>
        </w:rPr>
      </w:pPr>
      <w:r>
        <w:rPr>
          <w:rFonts w:hint="eastAsia" w:ascii="仿宋" w:hAnsi="仿宋" w:eastAsia="仿宋" w:cs="仿宋"/>
          <w:sz w:val="30"/>
          <w:szCs w:val="30"/>
        </w:rPr>
        <w:t>本单位</w:t>
      </w:r>
      <w:r>
        <w:rPr>
          <w:rFonts w:hint="eastAsia" w:ascii="仿宋" w:hAnsi="仿宋" w:eastAsia="仿宋" w:cs="仿宋"/>
          <w:sz w:val="30"/>
          <w:szCs w:val="30"/>
          <w:u w:val="single"/>
        </w:rPr>
        <w:t>XXXX（供应商名称）</w:t>
      </w:r>
      <w:r>
        <w:rPr>
          <w:rFonts w:hint="eastAsia" w:ascii="仿宋" w:hAnsi="仿宋" w:eastAsia="仿宋" w:cs="仿宋"/>
          <w:sz w:val="30"/>
          <w:szCs w:val="30"/>
        </w:rPr>
        <w:t>参加</w:t>
      </w:r>
      <w:r>
        <w:rPr>
          <w:rFonts w:hint="eastAsia" w:ascii="仿宋" w:hAnsi="仿宋" w:eastAsia="仿宋" w:cs="仿宋"/>
          <w:sz w:val="30"/>
          <w:szCs w:val="30"/>
          <w:u w:val="single"/>
        </w:rPr>
        <w:t>XXXX（项目名称及采购编号）</w:t>
      </w:r>
      <w:r>
        <w:rPr>
          <w:rFonts w:hint="eastAsia" w:ascii="仿宋" w:hAnsi="仿宋" w:eastAsia="仿宋" w:cs="仿宋"/>
          <w:sz w:val="30"/>
          <w:szCs w:val="30"/>
        </w:rPr>
        <w:t>的政府采购活动，现根据《四川省政府采购当事人诚信管理办法》（川财采[2015]33号）的相关规定，针对本单位的诚信情况作出以下承诺：</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我单位具有《四川省政府采购当事人诚信管理办法》（川财采[2015]33号）所规定的失信行为</w:t>
      </w:r>
      <w:r>
        <w:rPr>
          <w:rFonts w:hint="eastAsia" w:ascii="仿宋" w:hAnsi="仿宋" w:eastAsia="仿宋" w:cs="仿宋"/>
          <w:sz w:val="30"/>
          <w:szCs w:val="30"/>
          <w:u w:val="single"/>
        </w:rPr>
        <w:t>XXXX</w:t>
      </w:r>
      <w:r>
        <w:rPr>
          <w:rFonts w:hint="eastAsia" w:ascii="仿宋" w:hAnsi="仿宋" w:eastAsia="仿宋" w:cs="仿宋"/>
          <w:sz w:val="30"/>
          <w:szCs w:val="30"/>
        </w:rPr>
        <w:t>次（填写失信行为的次数时，建议使用大写数字，如零、壹、贰、叁、肆等。）；（仅限递交响应文件截止当日仍在有效期的次数）</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我单位对以上填写信息的真实性负责。如有不实，本单位愿承担由此产生的一切法律责任和后果。</w:t>
      </w:r>
    </w:p>
    <w:p>
      <w:pPr>
        <w:spacing w:line="360" w:lineRule="auto"/>
        <w:rPr>
          <w:rFonts w:hint="eastAsia" w:ascii="仿宋" w:hAnsi="仿宋" w:eastAsia="仿宋" w:cs="仿宋"/>
          <w:sz w:val="30"/>
          <w:szCs w:val="30"/>
        </w:rPr>
      </w:pPr>
    </w:p>
    <w:p>
      <w:pPr>
        <w:widowControl/>
        <w:spacing w:line="360" w:lineRule="auto"/>
        <w:ind w:firstLine="588" w:firstLineChars="196"/>
        <w:jc w:val="left"/>
        <w:outlineLvl w:val="1"/>
        <w:rPr>
          <w:rFonts w:hint="eastAsia" w:ascii="仿宋" w:hAnsi="仿宋" w:eastAsia="仿宋" w:cs="仿宋"/>
          <w:sz w:val="30"/>
          <w:szCs w:val="30"/>
        </w:rPr>
      </w:pPr>
      <w:bookmarkStart w:id="130" w:name="_Toc18351"/>
      <w:r>
        <w:rPr>
          <w:rFonts w:hint="eastAsia" w:ascii="仿宋" w:hAnsi="仿宋" w:eastAsia="仿宋" w:cs="仿宋"/>
          <w:sz w:val="30"/>
          <w:szCs w:val="30"/>
        </w:rPr>
        <w:t>供应商名称：XXXX（单位盖章）。</w:t>
      </w:r>
      <w:bookmarkEnd w:id="130"/>
    </w:p>
    <w:p>
      <w:pPr>
        <w:widowControl/>
        <w:spacing w:line="360" w:lineRule="auto"/>
        <w:ind w:firstLine="588" w:firstLineChars="196"/>
        <w:jc w:val="left"/>
        <w:outlineLvl w:val="1"/>
        <w:rPr>
          <w:rFonts w:hint="eastAsia" w:ascii="仿宋" w:hAnsi="仿宋" w:eastAsia="仿宋" w:cs="仿宋"/>
          <w:sz w:val="30"/>
          <w:szCs w:val="30"/>
        </w:rPr>
      </w:pPr>
      <w:bookmarkStart w:id="131" w:name="_Toc28500"/>
      <w:r>
        <w:rPr>
          <w:rFonts w:hint="eastAsia" w:ascii="仿宋" w:hAnsi="仿宋" w:eastAsia="仿宋" w:cs="仿宋"/>
          <w:sz w:val="30"/>
          <w:szCs w:val="30"/>
        </w:rPr>
        <w:t>递交响应文件截止日期: XXXX。</w:t>
      </w:r>
      <w:bookmarkEnd w:id="131"/>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注：</w:t>
      </w:r>
    </w:p>
    <w:p>
      <w:pPr>
        <w:spacing w:line="360" w:lineRule="auto"/>
        <w:rPr>
          <w:rFonts w:hint="eastAsia" w:ascii="仿宋" w:hAnsi="仿宋" w:eastAsia="仿宋" w:cs="仿宋"/>
          <w:sz w:val="30"/>
          <w:szCs w:val="30"/>
        </w:rPr>
      </w:pPr>
      <w:r>
        <w:rPr>
          <w:rFonts w:hint="eastAsia" w:ascii="仿宋" w:hAnsi="仿宋" w:eastAsia="仿宋" w:cs="仿宋"/>
          <w:sz w:val="30"/>
          <w:szCs w:val="30"/>
        </w:rPr>
        <w:t>1、本表格式及内容仅供参考，供应商也可提供自己的格式；</w:t>
      </w:r>
    </w:p>
    <w:p>
      <w:pPr>
        <w:spacing w:line="360" w:lineRule="auto"/>
        <w:rPr>
          <w:rFonts w:hint="eastAsia" w:ascii="仿宋" w:hAnsi="仿宋" w:eastAsia="仿宋" w:cs="仿宋"/>
          <w:sz w:val="30"/>
          <w:szCs w:val="30"/>
        </w:rPr>
      </w:pPr>
      <w:r>
        <w:rPr>
          <w:rFonts w:hint="eastAsia" w:ascii="仿宋" w:hAnsi="仿宋" w:eastAsia="仿宋" w:cs="仿宋"/>
          <w:sz w:val="30"/>
          <w:szCs w:val="30"/>
        </w:rPr>
        <w:t>2、供应商存在以上所述失信行为的，将按照第二章谈判须知附表的要求进行处理；</w:t>
      </w:r>
    </w:p>
    <w:p>
      <w:pPr>
        <w:spacing w:line="360" w:lineRule="auto"/>
        <w:rPr>
          <w:rFonts w:hint="eastAsia" w:ascii="仿宋" w:hAnsi="仿宋" w:eastAsia="仿宋" w:cs="仿宋"/>
          <w:kern w:val="0"/>
          <w:sz w:val="30"/>
          <w:szCs w:val="30"/>
        </w:rPr>
      </w:pPr>
      <w:r>
        <w:rPr>
          <w:rFonts w:hint="eastAsia" w:ascii="仿宋" w:hAnsi="仿宋" w:eastAsia="仿宋" w:cs="仿宋"/>
          <w:sz w:val="30"/>
          <w:szCs w:val="30"/>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30"/>
          <w:szCs w:val="30"/>
        </w:rPr>
        <w:t>确了有效期的，不再重复计算。</w:t>
      </w:r>
    </w:p>
    <w:p>
      <w:pPr>
        <w:spacing w:line="360" w:lineRule="auto"/>
        <w:rPr>
          <w:rFonts w:hint="eastAsia" w:ascii="仿宋" w:hAnsi="仿宋" w:eastAsia="仿宋" w:cs="仿宋"/>
          <w:sz w:val="30"/>
          <w:szCs w:val="30"/>
        </w:rPr>
      </w:pPr>
      <w:r>
        <w:rPr>
          <w:rFonts w:hint="eastAsia" w:ascii="仿宋" w:hAnsi="仿宋" w:eastAsia="仿宋" w:cs="仿宋"/>
          <w:kern w:val="0"/>
          <w:sz w:val="30"/>
          <w:szCs w:val="30"/>
        </w:rPr>
        <w:t>4、</w:t>
      </w:r>
      <w:r>
        <w:rPr>
          <w:rFonts w:hint="eastAsia" w:ascii="仿宋" w:hAnsi="仿宋" w:eastAsia="仿宋" w:cs="仿宋"/>
          <w:sz w:val="30"/>
          <w:szCs w:val="30"/>
        </w:rPr>
        <w:t>供应商的失信行为受到行政处罚或司法惩处的，评审时不再对其以价格加成进行惩戒。</w:t>
      </w:r>
    </w:p>
    <w:p>
      <w:pPr>
        <w:widowControl/>
        <w:jc w:val="left"/>
        <w:rPr>
          <w:rFonts w:hint="eastAsia" w:ascii="仿宋" w:hAnsi="仿宋" w:eastAsia="仿宋" w:cs="仿宋"/>
          <w:b/>
          <w:bCs/>
          <w:sz w:val="30"/>
          <w:szCs w:val="30"/>
          <w:lang w:eastAsia="zh-CN"/>
        </w:rPr>
      </w:pPr>
      <w:r>
        <w:rPr>
          <w:rFonts w:hint="eastAsia" w:ascii="仿宋" w:hAnsi="仿宋" w:eastAsia="仿宋" w:cs="仿宋"/>
          <w:sz w:val="30"/>
          <w:szCs w:val="30"/>
        </w:rPr>
        <w:br w:type="page"/>
      </w:r>
      <w:bookmarkStart w:id="132" w:name="_Toc28334876"/>
      <w:r>
        <w:rPr>
          <w:rFonts w:hint="eastAsia" w:ascii="仿宋" w:hAnsi="仿宋" w:eastAsia="仿宋" w:cs="仿宋"/>
          <w:b/>
          <w:bCs/>
          <w:sz w:val="30"/>
          <w:szCs w:val="30"/>
        </w:rPr>
        <w:t>格式2-1</w:t>
      </w:r>
      <w:r>
        <w:rPr>
          <w:rFonts w:hint="eastAsia" w:ascii="仿宋" w:hAnsi="仿宋" w:eastAsia="仿宋" w:cs="仿宋"/>
          <w:b/>
          <w:bCs/>
          <w:sz w:val="30"/>
          <w:szCs w:val="30"/>
          <w:lang w:val="en-US" w:eastAsia="zh-CN"/>
        </w:rPr>
        <w:t>7</w:t>
      </w:r>
    </w:p>
    <w:p>
      <w:pPr>
        <w:pStyle w:val="5"/>
        <w:tabs>
          <w:tab w:val="left" w:pos="426"/>
          <w:tab w:val="left" w:pos="567"/>
        </w:tabs>
        <w:ind w:left="567" w:firstLine="1355" w:firstLineChars="450"/>
        <w:rPr>
          <w:rFonts w:hint="eastAsia" w:ascii="仿宋" w:hAnsi="仿宋" w:eastAsia="仿宋" w:cs="仿宋"/>
          <w:sz w:val="30"/>
          <w:szCs w:val="30"/>
        </w:rPr>
      </w:pPr>
      <w:bookmarkStart w:id="133" w:name="_Toc4071"/>
      <w:r>
        <w:rPr>
          <w:rFonts w:hint="eastAsia" w:ascii="仿宋" w:hAnsi="仿宋" w:eastAsia="仿宋" w:cs="仿宋"/>
          <w:sz w:val="30"/>
          <w:szCs w:val="30"/>
        </w:rPr>
        <w:t>十二、最后报价表</w:t>
      </w:r>
      <w:bookmarkEnd w:id="132"/>
      <w:bookmarkEnd w:id="133"/>
    </w:p>
    <w:p>
      <w:pPr>
        <w:spacing w:line="360" w:lineRule="auto"/>
        <w:rPr>
          <w:rFonts w:hint="eastAsia" w:ascii="仿宋" w:hAnsi="仿宋" w:eastAsia="仿宋" w:cs="仿宋"/>
          <w:sz w:val="30"/>
          <w:szCs w:val="30"/>
        </w:rPr>
      </w:pPr>
      <w:r>
        <w:rPr>
          <w:rFonts w:hint="eastAsia" w:ascii="仿宋" w:hAnsi="仿宋" w:eastAsia="仿宋" w:cs="仿宋"/>
          <w:sz w:val="30"/>
          <w:szCs w:val="30"/>
        </w:rPr>
        <w:t>项目名称：XXX采购项目</w:t>
      </w:r>
    </w:p>
    <w:p>
      <w:pPr>
        <w:spacing w:line="360" w:lineRule="auto"/>
        <w:rPr>
          <w:rFonts w:hint="eastAsia" w:ascii="仿宋" w:hAnsi="仿宋" w:eastAsia="仿宋" w:cs="仿宋"/>
          <w:sz w:val="30"/>
          <w:szCs w:val="30"/>
        </w:rPr>
      </w:pPr>
      <w:r>
        <w:rPr>
          <w:rFonts w:hint="eastAsia" w:ascii="仿宋" w:hAnsi="仿宋" w:eastAsia="仿宋" w:cs="仿宋"/>
          <w:sz w:val="30"/>
          <w:szCs w:val="30"/>
        </w:rPr>
        <w:t>项目编号：XXX号</w:t>
      </w:r>
    </w:p>
    <w:tbl>
      <w:tblPr>
        <w:tblStyle w:val="40"/>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序号</w:t>
            </w:r>
          </w:p>
        </w:tc>
        <w:tc>
          <w:tcPr>
            <w:tcW w:w="5282"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采购内容</w:t>
            </w:r>
          </w:p>
        </w:tc>
        <w:tc>
          <w:tcPr>
            <w:tcW w:w="269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5282"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XXX</w:t>
            </w:r>
          </w:p>
        </w:tc>
        <w:tc>
          <w:tcPr>
            <w:tcW w:w="2693" w:type="dxa"/>
            <w:vAlign w:val="center"/>
          </w:tcPr>
          <w:p>
            <w:pPr>
              <w:ind w:firstLine="936" w:firstLineChars="312"/>
              <w:rPr>
                <w:rFonts w:hint="eastAsia" w:ascii="仿宋" w:hAnsi="仿宋" w:eastAsia="仿宋" w:cs="仿宋"/>
                <w:sz w:val="30"/>
                <w:szCs w:val="30"/>
              </w:rPr>
            </w:pPr>
            <w:r>
              <w:rPr>
                <w:rFonts w:hint="eastAsia" w:ascii="仿宋" w:hAnsi="仿宋" w:eastAsia="仿宋" w:cs="仿宋"/>
                <w:sz w:val="30"/>
                <w:szCs w:val="30"/>
              </w:rPr>
              <w:t xml:space="preserve"> XX元</w:t>
            </w:r>
          </w:p>
        </w:tc>
      </w:tr>
    </w:tbl>
    <w:p>
      <w:pPr>
        <w:snapToGrid w:val="0"/>
        <w:spacing w:line="360" w:lineRule="auto"/>
        <w:ind w:right="-624" w:rightChars="-297"/>
        <w:rPr>
          <w:rFonts w:hint="eastAsia" w:ascii="仿宋" w:hAnsi="仿宋" w:eastAsia="仿宋" w:cs="仿宋"/>
          <w:sz w:val="30"/>
          <w:szCs w:val="30"/>
        </w:rPr>
      </w:pPr>
    </w:p>
    <w:p>
      <w:pPr>
        <w:snapToGrid w:val="0"/>
        <w:spacing w:line="360" w:lineRule="auto"/>
        <w:ind w:right="-624" w:rightChars="-297"/>
        <w:rPr>
          <w:rFonts w:hint="eastAsia" w:ascii="仿宋" w:hAnsi="仿宋" w:eastAsia="仿宋" w:cs="仿宋"/>
          <w:sz w:val="30"/>
          <w:szCs w:val="30"/>
        </w:rPr>
      </w:pPr>
    </w:p>
    <w:p>
      <w:pPr>
        <w:pStyle w:val="157"/>
        <w:rPr>
          <w:rFonts w:hint="eastAsia" w:ascii="仿宋" w:hAnsi="仿宋" w:eastAsia="仿宋" w:cs="仿宋"/>
          <w:sz w:val="30"/>
          <w:szCs w:val="30"/>
        </w:rPr>
      </w:pPr>
      <w:r>
        <w:rPr>
          <w:rFonts w:hint="eastAsia" w:ascii="仿宋" w:hAnsi="仿宋" w:eastAsia="仿宋" w:cs="仿宋"/>
          <w:sz w:val="30"/>
          <w:szCs w:val="30"/>
        </w:rPr>
        <w:t>最后报价（大写人民币）：XXXX</w:t>
      </w:r>
    </w:p>
    <w:p>
      <w:pPr>
        <w:pStyle w:val="157"/>
        <w:ind w:firstLine="0"/>
        <w:rPr>
          <w:rFonts w:hint="eastAsia" w:ascii="仿宋" w:hAnsi="仿宋" w:eastAsia="仿宋" w:cs="仿宋"/>
          <w:sz w:val="30"/>
          <w:szCs w:val="30"/>
        </w:rPr>
      </w:pPr>
    </w:p>
    <w:p>
      <w:pPr>
        <w:pStyle w:val="157"/>
        <w:ind w:firstLine="600" w:firstLineChars="200"/>
        <w:rPr>
          <w:rFonts w:hint="eastAsia" w:ascii="仿宋" w:hAnsi="仿宋" w:eastAsia="仿宋" w:cs="仿宋"/>
          <w:sz w:val="30"/>
          <w:szCs w:val="30"/>
        </w:rPr>
      </w:pPr>
      <w:r>
        <w:rPr>
          <w:rFonts w:hint="eastAsia" w:ascii="仿宋" w:hAnsi="仿宋" w:eastAsia="仿宋" w:cs="仿宋"/>
          <w:sz w:val="30"/>
          <w:szCs w:val="30"/>
        </w:rPr>
        <w:t>供应商名称：XXXX</w:t>
      </w:r>
    </w:p>
    <w:p>
      <w:pPr>
        <w:pStyle w:val="157"/>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法定代表人或代理人：XXXX（签字）</w:t>
      </w:r>
    </w:p>
    <w:p>
      <w:pPr>
        <w:pStyle w:val="157"/>
        <w:ind w:firstLine="600" w:firstLineChars="200"/>
        <w:rPr>
          <w:rFonts w:hint="eastAsia" w:ascii="仿宋" w:hAnsi="仿宋" w:eastAsia="仿宋" w:cs="仿宋"/>
          <w:sz w:val="30"/>
          <w:szCs w:val="30"/>
        </w:rPr>
      </w:pPr>
      <w:r>
        <w:rPr>
          <w:rFonts w:hint="eastAsia" w:ascii="仿宋" w:hAnsi="仿宋" w:eastAsia="仿宋" w:cs="仿宋"/>
          <w:sz w:val="30"/>
          <w:szCs w:val="30"/>
        </w:rPr>
        <w:t>日期：XX年XX月XX日</w:t>
      </w:r>
    </w:p>
    <w:p>
      <w:pPr>
        <w:pStyle w:val="157"/>
        <w:ind w:firstLine="551"/>
        <w:rPr>
          <w:rFonts w:hint="eastAsia" w:ascii="仿宋" w:hAnsi="仿宋" w:eastAsia="仿宋" w:cs="仿宋"/>
          <w:sz w:val="30"/>
          <w:szCs w:val="30"/>
        </w:rPr>
      </w:pPr>
      <w:r>
        <w:rPr>
          <w:rFonts w:hint="eastAsia" w:ascii="仿宋" w:hAnsi="仿宋" w:eastAsia="仿宋" w:cs="仿宋"/>
          <w:sz w:val="30"/>
          <w:szCs w:val="30"/>
        </w:rPr>
        <w:t>说明：1、供应商可不在响应文件中填写并提供此表。此表为谈判结束后，由供应商填写“最后报价”（表格由谈判小组提供），经供应商法定代表人或代理人签字后密封递交给采购</w:t>
      </w:r>
      <w:r>
        <w:rPr>
          <w:rFonts w:hint="eastAsia" w:ascii="仿宋" w:hAnsi="仿宋" w:eastAsia="仿宋" w:cs="仿宋"/>
          <w:sz w:val="30"/>
          <w:szCs w:val="30"/>
          <w:lang w:eastAsia="zh-CN"/>
        </w:rPr>
        <w:t>采购人</w:t>
      </w:r>
      <w:r>
        <w:rPr>
          <w:rFonts w:hint="eastAsia" w:ascii="仿宋" w:hAnsi="仿宋" w:eastAsia="仿宋" w:cs="仿宋"/>
          <w:sz w:val="30"/>
          <w:szCs w:val="30"/>
        </w:rPr>
        <w:t>工作人员，由其收集齐后集中递交谈判小组。供应商在响应文件中提交此表的，不影响其响应文件的有效性，其最后报价以谈判结束后提交的“最后报价”为准。</w:t>
      </w:r>
    </w:p>
    <w:p>
      <w:pPr>
        <w:pStyle w:val="157"/>
        <w:ind w:firstLine="551"/>
        <w:rPr>
          <w:rFonts w:hint="eastAsia" w:ascii="仿宋" w:hAnsi="仿宋" w:eastAsia="仿宋" w:cs="仿宋"/>
          <w:sz w:val="30"/>
          <w:szCs w:val="30"/>
        </w:rPr>
      </w:pPr>
      <w:r>
        <w:rPr>
          <w:rFonts w:hint="eastAsia" w:ascii="仿宋" w:hAnsi="仿宋" w:eastAsia="仿宋" w:cs="仿宋"/>
          <w:sz w:val="30"/>
          <w:szCs w:val="30"/>
        </w:rPr>
        <w:t>2、报价应是包括谈判文件规定的全部相应内容的报价。</w:t>
      </w:r>
    </w:p>
    <w:p>
      <w:pPr>
        <w:rPr>
          <w:rFonts w:hint="eastAsia" w:ascii="仿宋" w:hAnsi="仿宋" w:eastAsia="仿宋" w:cs="仿宋"/>
          <w:sz w:val="30"/>
          <w:szCs w:val="30"/>
        </w:rPr>
      </w:pPr>
    </w:p>
    <w:p>
      <w:pPr>
        <w:pStyle w:val="38"/>
        <w:rPr>
          <w:rFonts w:hint="eastAsia" w:ascii="仿宋" w:hAnsi="仿宋" w:eastAsia="仿宋" w:cs="仿宋"/>
          <w:sz w:val="30"/>
          <w:szCs w:val="30"/>
        </w:rPr>
      </w:pPr>
      <w:r>
        <w:rPr>
          <w:rFonts w:hint="eastAsia" w:ascii="仿宋" w:hAnsi="仿宋" w:eastAsia="仿宋" w:cs="仿宋"/>
          <w:sz w:val="30"/>
          <w:szCs w:val="30"/>
        </w:rPr>
        <w:br w:type="page"/>
      </w:r>
      <w:bookmarkStart w:id="134" w:name="_Toc509579147"/>
      <w:bookmarkStart w:id="135" w:name="_Toc41037909"/>
      <w:bookmarkStart w:id="136" w:name="_Toc2520"/>
      <w:r>
        <w:rPr>
          <w:rFonts w:hint="eastAsia" w:ascii="仿宋" w:hAnsi="仿宋" w:eastAsia="仿宋" w:cs="仿宋"/>
          <w:sz w:val="30"/>
          <w:szCs w:val="30"/>
        </w:rPr>
        <w:t>第</w:t>
      </w:r>
      <w:r>
        <w:rPr>
          <w:rFonts w:hint="eastAsia" w:ascii="仿宋" w:hAnsi="仿宋" w:eastAsia="仿宋" w:cs="仿宋"/>
          <w:sz w:val="30"/>
          <w:szCs w:val="30"/>
          <w:lang w:val="en-US" w:eastAsia="zh-CN"/>
        </w:rPr>
        <w:t>七</w:t>
      </w:r>
      <w:r>
        <w:rPr>
          <w:rFonts w:hint="eastAsia" w:ascii="仿宋" w:hAnsi="仿宋" w:eastAsia="仿宋" w:cs="仿宋"/>
          <w:sz w:val="30"/>
          <w:szCs w:val="30"/>
        </w:rPr>
        <w:t>章  评审方法</w:t>
      </w:r>
      <w:bookmarkEnd w:id="134"/>
      <w:bookmarkEnd w:id="135"/>
      <w:bookmarkEnd w:id="136"/>
    </w:p>
    <w:p>
      <w:pPr>
        <w:spacing w:line="360" w:lineRule="auto"/>
        <w:rPr>
          <w:rFonts w:hint="eastAsia" w:ascii="仿宋" w:hAnsi="仿宋" w:eastAsia="仿宋" w:cs="仿宋"/>
          <w:sz w:val="30"/>
          <w:szCs w:val="30"/>
        </w:rPr>
      </w:pPr>
      <w:bookmarkStart w:id="137" w:name="_Toc101250640"/>
      <w:bookmarkStart w:id="138" w:name="_Toc101174146"/>
      <w:bookmarkStart w:id="139" w:name="_Toc101338358"/>
      <w:bookmarkStart w:id="140" w:name="_Toc430773924"/>
      <w:bookmarkStart w:id="141" w:name="_Toc209847065"/>
    </w:p>
    <w:p>
      <w:pPr>
        <w:pStyle w:val="5"/>
        <w:keepNext w:val="0"/>
        <w:keepLines w:val="0"/>
        <w:spacing w:before="0" w:after="0" w:line="360" w:lineRule="auto"/>
        <w:ind w:firstLine="590" w:firstLineChars="196"/>
        <w:rPr>
          <w:rFonts w:hint="eastAsia" w:ascii="仿宋" w:hAnsi="仿宋" w:eastAsia="仿宋" w:cs="仿宋"/>
          <w:sz w:val="30"/>
          <w:szCs w:val="30"/>
        </w:rPr>
      </w:pPr>
      <w:bookmarkStart w:id="142" w:name="_Toc25214"/>
      <w:r>
        <w:rPr>
          <w:rFonts w:hint="eastAsia" w:ascii="仿宋" w:hAnsi="仿宋" w:eastAsia="仿宋" w:cs="仿宋"/>
          <w:sz w:val="30"/>
          <w:szCs w:val="30"/>
          <w:lang w:val="en-US" w:eastAsia="zh-CN"/>
        </w:rPr>
        <w:t>1</w:t>
      </w:r>
      <w:r>
        <w:rPr>
          <w:rFonts w:hint="eastAsia" w:ascii="仿宋" w:hAnsi="仿宋" w:eastAsia="仿宋" w:cs="仿宋"/>
          <w:sz w:val="30"/>
          <w:szCs w:val="30"/>
        </w:rPr>
        <w:t>.谈判程序</w:t>
      </w:r>
      <w:bookmarkEnd w:id="142"/>
    </w:p>
    <w:p>
      <w:pPr>
        <w:pStyle w:val="5"/>
        <w:keepNext w:val="0"/>
        <w:keepLines w:val="0"/>
        <w:spacing w:before="0" w:after="0" w:line="360" w:lineRule="auto"/>
        <w:ind w:firstLine="588" w:firstLineChars="196"/>
        <w:rPr>
          <w:rFonts w:hint="eastAsia" w:ascii="仿宋" w:hAnsi="仿宋" w:eastAsia="仿宋" w:cs="仿宋"/>
          <w:b w:val="0"/>
          <w:bCs w:val="0"/>
          <w:sz w:val="30"/>
          <w:szCs w:val="30"/>
        </w:rPr>
      </w:pPr>
      <w:bookmarkStart w:id="143" w:name="_Toc14544"/>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谈判。</w:t>
      </w:r>
      <w:bookmarkEnd w:id="143"/>
    </w:p>
    <w:p>
      <w:pPr>
        <w:pStyle w:val="5"/>
        <w:keepNext w:val="0"/>
        <w:keepLines w:val="0"/>
        <w:spacing w:before="0" w:after="0" w:line="360" w:lineRule="auto"/>
        <w:ind w:firstLine="588" w:firstLineChars="196"/>
        <w:rPr>
          <w:rFonts w:hint="eastAsia" w:ascii="仿宋" w:hAnsi="仿宋" w:eastAsia="仿宋" w:cs="仿宋"/>
          <w:b w:val="0"/>
          <w:bCs w:val="0"/>
          <w:sz w:val="30"/>
          <w:szCs w:val="30"/>
        </w:rPr>
      </w:pPr>
      <w:bookmarkStart w:id="144" w:name="_Toc14843"/>
      <w:r>
        <w:rPr>
          <w:rFonts w:hint="eastAsia" w:ascii="仿宋" w:hAnsi="仿宋" w:eastAsia="仿宋" w:cs="仿宋"/>
          <w:b w:val="0"/>
          <w:bCs w:val="0"/>
          <w:sz w:val="30"/>
          <w:szCs w:val="30"/>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44"/>
    </w:p>
    <w:p>
      <w:pPr>
        <w:pStyle w:val="5"/>
        <w:keepNext w:val="0"/>
        <w:keepLines w:val="0"/>
        <w:spacing w:before="0" w:after="0" w:line="360" w:lineRule="auto"/>
        <w:ind w:firstLine="588" w:firstLineChars="196"/>
        <w:rPr>
          <w:rFonts w:hint="eastAsia" w:ascii="仿宋" w:hAnsi="仿宋" w:eastAsia="仿宋" w:cs="仿宋"/>
          <w:b w:val="0"/>
          <w:bCs w:val="0"/>
          <w:sz w:val="30"/>
          <w:szCs w:val="30"/>
        </w:rPr>
      </w:pPr>
      <w:bookmarkStart w:id="145" w:name="_Toc31556"/>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每轮谈判开始前，谈判小组应根据谈判文件的规定，并结合各供应商的响应文件拟定谈判内容。</w:t>
      </w:r>
      <w:bookmarkEnd w:id="145"/>
    </w:p>
    <w:p>
      <w:pPr>
        <w:pStyle w:val="5"/>
        <w:keepNext w:val="0"/>
        <w:keepLines w:val="0"/>
        <w:spacing w:before="0" w:after="0" w:line="360" w:lineRule="auto"/>
        <w:ind w:firstLine="588" w:firstLineChars="196"/>
        <w:rPr>
          <w:rFonts w:hint="eastAsia" w:ascii="仿宋" w:hAnsi="仿宋" w:eastAsia="仿宋" w:cs="仿宋"/>
          <w:b w:val="0"/>
          <w:bCs w:val="0"/>
          <w:sz w:val="30"/>
          <w:szCs w:val="30"/>
        </w:rPr>
      </w:pPr>
      <w:bookmarkStart w:id="146" w:name="_Toc13696"/>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在谈判过程中，谈判小组可以根据谈判文件和谈判情况实质性变动谈判文件的技术、服务要求以及合同草案条款，但不得变动谈判文件中的其他内容。实质</w:t>
      </w:r>
      <w:bookmarkEnd w:id="146"/>
    </w:p>
    <w:p>
      <w:pPr>
        <w:pStyle w:val="22"/>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lang w:val="zh-CN"/>
        </w:rPr>
        <w:t>有效性、完整性和响应程度审查</w:t>
      </w:r>
    </w:p>
    <w:p>
      <w:pPr>
        <w:pStyle w:val="22"/>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谈判过程中，</w:t>
      </w:r>
      <w:r>
        <w:rPr>
          <w:rFonts w:hint="eastAsia" w:ascii="仿宋" w:hAnsi="仿宋" w:eastAsia="仿宋" w:cs="仿宋"/>
          <w:sz w:val="30"/>
          <w:szCs w:val="30"/>
          <w:lang w:val="zh-CN"/>
        </w:rPr>
        <w:t>谈判小组对供应商首次递交的响应文件进行审查，审查中发现供应商首次响应文件有下列情况之一的，应按照无效响应文件处理：</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w:t>
      </w:r>
      <w:r>
        <w:rPr>
          <w:rFonts w:hint="eastAsia" w:ascii="仿宋" w:hAnsi="仿宋" w:eastAsia="仿宋" w:cs="仿宋"/>
          <w:sz w:val="30"/>
          <w:szCs w:val="30"/>
        </w:rPr>
        <w:t>1</w:t>
      </w:r>
      <w:r>
        <w:rPr>
          <w:rFonts w:hint="eastAsia" w:ascii="仿宋" w:hAnsi="仿宋" w:eastAsia="仿宋" w:cs="仿宋"/>
          <w:sz w:val="30"/>
          <w:szCs w:val="30"/>
          <w:lang w:val="zh-CN"/>
        </w:rPr>
        <w:t>）响应文件的语言、报价货币、知识产权、响应文件有效期不符合采购文件的规定，影响谈判小组评判的；</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（2）响应文件中未附已标价工程量清单。</w:t>
      </w:r>
    </w:p>
    <w:p>
      <w:pPr>
        <w:spacing w:line="360" w:lineRule="auto"/>
        <w:ind w:firstLine="600" w:firstLineChars="200"/>
        <w:rPr>
          <w:ins w:id="1" w:author="ts" w:date="2018-05-17T10:56:00Z"/>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报价</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7.1</w:t>
      </w:r>
      <w:r>
        <w:rPr>
          <w:rFonts w:hint="eastAsia" w:ascii="仿宋" w:hAnsi="仿宋" w:eastAsia="仿宋" w:cs="仿宋"/>
          <w:sz w:val="30"/>
          <w:szCs w:val="30"/>
        </w:rPr>
        <w:t>除首次响应文件中的报价以外，供应商报价采用现场报价。现场报价前，谈判小组应对供应商首次响应文件中的报价（</w:t>
      </w:r>
      <w:r>
        <w:rPr>
          <w:rFonts w:hint="eastAsia" w:ascii="仿宋" w:hAnsi="仿宋" w:eastAsia="仿宋" w:cs="仿宋"/>
          <w:sz w:val="30"/>
          <w:szCs w:val="30"/>
          <w:lang w:val="zh-CN"/>
        </w:rPr>
        <w:t>已标价工程量清单</w:t>
      </w:r>
      <w:r>
        <w:rPr>
          <w:rFonts w:hint="eastAsia" w:ascii="仿宋" w:hAnsi="仿宋" w:eastAsia="仿宋" w:cs="仿宋"/>
          <w:sz w:val="30"/>
          <w:szCs w:val="30"/>
        </w:rPr>
        <w:t>）进行评审：</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（1）供应商已标价工程量清单出现谈判文件“供应商须知附表”中第5项规定情形之一的，应按照无效响应文件处理；</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（2）谈判小组对供应商已标价工程量清单进行算术性复核，如果出现下列不一致的，按以下原则进行修正：</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不得未经澄清、说明或者更正，直接将供应商响应文件作为无效处理。</w:t>
      </w:r>
    </w:p>
    <w:p>
      <w:pPr>
        <w:pStyle w:val="22"/>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 xml:space="preserve"> 谈判小组应当将供应商的最后报价进行促进中小企业发展的价格扣除和对失信供应商的价格加成后进行排序。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谈判小组复核。供应商最后报价结束后，谈判小组应当进行评审复核，对拟推荐为成交候选供应商的、报价最低的、供应商响应文件作无效处理的重点复核。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13</w:t>
      </w:r>
      <w:r>
        <w:rPr>
          <w:rFonts w:hint="eastAsia" w:ascii="仿宋" w:hAnsi="仿宋" w:eastAsia="仿宋" w:cs="仿宋"/>
          <w:sz w:val="30"/>
          <w:szCs w:val="30"/>
        </w:rPr>
        <w:t>推荐成交候选供应商。谈判小组应当根据报价低到高顺序推荐3家以上成交候选供应商，并编写谈判报告。最后报价相同的，成交候选供应商并列，由采购人随机抽签确定成交供应商。</w:t>
      </w:r>
    </w:p>
    <w:bookmarkEnd w:id="137"/>
    <w:bookmarkEnd w:id="138"/>
    <w:bookmarkEnd w:id="139"/>
    <w:bookmarkEnd w:id="140"/>
    <w:bookmarkEnd w:id="141"/>
    <w:p>
      <w:pPr>
        <w:spacing w:line="360" w:lineRule="auto"/>
        <w:rPr>
          <w:rFonts w:hint="eastAsia" w:ascii="仿宋" w:hAnsi="仿宋" w:eastAsia="仿宋" w:cs="仿宋"/>
          <w:sz w:val="30"/>
          <w:szCs w:val="30"/>
        </w:rPr>
      </w:pPr>
    </w:p>
    <w:p>
      <w:pPr>
        <w:pStyle w:val="38"/>
        <w:rPr>
          <w:rFonts w:hint="eastAsia" w:ascii="仿宋" w:hAnsi="仿宋" w:eastAsia="仿宋" w:cs="仿宋"/>
          <w:sz w:val="30"/>
          <w:szCs w:val="30"/>
        </w:rPr>
      </w:pPr>
      <w:r>
        <w:rPr>
          <w:rFonts w:hint="eastAsia" w:ascii="仿宋" w:hAnsi="仿宋" w:eastAsia="仿宋" w:cs="仿宋"/>
          <w:sz w:val="30"/>
          <w:szCs w:val="30"/>
        </w:rPr>
        <w:br w:type="page"/>
      </w:r>
      <w:bookmarkStart w:id="147" w:name="_Toc26422"/>
      <w:bookmarkStart w:id="148" w:name="_Toc509579148"/>
      <w:bookmarkStart w:id="149" w:name="_Toc41037910"/>
      <w:r>
        <w:rPr>
          <w:rFonts w:hint="eastAsia" w:ascii="仿宋" w:hAnsi="仿宋" w:eastAsia="仿宋" w:cs="仿宋"/>
          <w:sz w:val="30"/>
          <w:szCs w:val="30"/>
        </w:rPr>
        <w:t>第</w:t>
      </w:r>
      <w:r>
        <w:rPr>
          <w:rFonts w:hint="eastAsia" w:ascii="仿宋" w:hAnsi="仿宋" w:eastAsia="仿宋" w:cs="仿宋"/>
          <w:sz w:val="30"/>
          <w:szCs w:val="30"/>
          <w:lang w:val="en-US" w:eastAsia="zh-CN"/>
        </w:rPr>
        <w:t>八</w:t>
      </w:r>
      <w:r>
        <w:rPr>
          <w:rFonts w:hint="eastAsia" w:ascii="仿宋" w:hAnsi="仿宋" w:eastAsia="仿宋" w:cs="仿宋"/>
          <w:sz w:val="30"/>
          <w:szCs w:val="30"/>
        </w:rPr>
        <w:t>章政府采购合同（草案）</w:t>
      </w:r>
      <w:bookmarkEnd w:id="147"/>
      <w:bookmarkEnd w:id="148"/>
      <w:bookmarkEnd w:id="149"/>
    </w:p>
    <w:bookmarkEnd w:id="95"/>
    <w:bookmarkEnd w:id="96"/>
    <w:bookmarkEnd w:id="97"/>
    <w:p>
      <w:pPr>
        <w:spacing w:line="360" w:lineRule="auto"/>
        <w:ind w:firstLine="600" w:firstLineChars="200"/>
        <w:rPr>
          <w:rFonts w:hint="eastAsia" w:ascii="仿宋" w:hAnsi="仿宋" w:eastAsia="仿宋" w:cs="仿宋"/>
          <w:sz w:val="30"/>
          <w:szCs w:val="30"/>
        </w:rPr>
      </w:pPr>
    </w:p>
    <w:p>
      <w:pPr>
        <w:pStyle w:val="77"/>
        <w:spacing w:line="360" w:lineRule="auto"/>
        <w:ind w:firstLine="3168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sz w:val="30"/>
          <w:szCs w:val="30"/>
        </w:rPr>
      </w:pPr>
      <w:r>
        <w:rPr>
          <w:rFonts w:hint="eastAsia" w:ascii="仿宋" w:hAnsi="仿宋" w:eastAsia="仿宋" w:cs="仿宋"/>
          <w:sz w:val="30"/>
          <w:szCs w:val="30"/>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600" w:firstLineChars="200"/>
        <w:jc w:val="left"/>
        <w:outlineLvl w:val="2"/>
        <w:rPr>
          <w:rFonts w:hint="eastAsia" w:ascii="仿宋" w:hAnsi="仿宋" w:eastAsia="仿宋" w:cs="仿宋"/>
          <w:sz w:val="30"/>
          <w:szCs w:val="30"/>
        </w:rPr>
      </w:pPr>
      <w:bookmarkStart w:id="150" w:name="_Toc24770"/>
      <w:r>
        <w:rPr>
          <w:rFonts w:hint="eastAsia" w:ascii="仿宋" w:hAnsi="仿宋" w:eastAsia="仿宋" w:cs="仿宋"/>
          <w:sz w:val="30"/>
          <w:szCs w:val="30"/>
        </w:rPr>
        <w:t>本项目通用合同条款参照《建设工程施工合同(示范文本)》(GF-2017-0201)通用合同条款执行。如有最新版本，参照最新版本执行。</w:t>
      </w:r>
      <w:bookmarkEnd w:id="150"/>
    </w:p>
    <w:p>
      <w:pPr>
        <w:widowControl/>
        <w:spacing w:line="360" w:lineRule="auto"/>
        <w:ind w:left="31680" w:hanging="600" w:hangingChars="200"/>
        <w:jc w:val="left"/>
        <w:rPr>
          <w:rFonts w:hint="eastAsia" w:ascii="仿宋" w:hAnsi="仿宋" w:eastAsia="仿宋" w:cs="仿宋"/>
          <w:sz w:val="30"/>
          <w:szCs w:val="30"/>
        </w:rPr>
      </w:pPr>
      <w:r>
        <w:rPr>
          <w:rFonts w:hint="eastAsia" w:ascii="仿宋" w:hAnsi="仿宋" w:eastAsia="仿宋" w:cs="仿宋"/>
          <w:sz w:val="30"/>
          <w:szCs w:val="30"/>
        </w:rPr>
        <w:t>注：本采购合同中出现的措辞“发包人”与谈判文件中的“采购人”含义相同；</w:t>
      </w:r>
    </w:p>
    <w:p>
      <w:pPr>
        <w:widowControl/>
        <w:spacing w:line="360" w:lineRule="auto"/>
        <w:ind w:left="510" w:leftChars="100" w:hanging="300" w:hangingChars="100"/>
        <w:jc w:val="left"/>
        <w:rPr>
          <w:rFonts w:hint="eastAsia" w:ascii="仿宋" w:hAnsi="仿宋" w:eastAsia="仿宋" w:cs="仿宋"/>
          <w:sz w:val="30"/>
          <w:szCs w:val="30"/>
        </w:rPr>
      </w:pPr>
      <w:r>
        <w:rPr>
          <w:rFonts w:hint="eastAsia" w:ascii="仿宋" w:hAnsi="仿宋" w:eastAsia="仿宋" w:cs="仿宋"/>
          <w:sz w:val="30"/>
          <w:szCs w:val="30"/>
        </w:rPr>
        <w:t>“投标人”与“供应商“含义相同；</w:t>
      </w:r>
    </w:p>
    <w:p>
      <w:pPr>
        <w:widowControl/>
        <w:spacing w:line="360" w:lineRule="auto"/>
        <w:ind w:left="510" w:leftChars="100" w:hanging="300" w:hangingChars="100"/>
        <w:jc w:val="left"/>
        <w:rPr>
          <w:rFonts w:hint="eastAsia" w:ascii="仿宋" w:hAnsi="仿宋" w:eastAsia="仿宋" w:cs="仿宋"/>
          <w:sz w:val="30"/>
          <w:szCs w:val="30"/>
        </w:rPr>
      </w:pPr>
      <w:r>
        <w:rPr>
          <w:rFonts w:hint="eastAsia" w:ascii="仿宋" w:hAnsi="仿宋" w:eastAsia="仿宋" w:cs="仿宋"/>
          <w:sz w:val="30"/>
          <w:szCs w:val="30"/>
        </w:rPr>
        <w:t>“招标文件”与“采购文件”及“谈判文件”含义相同。</w:t>
      </w:r>
    </w:p>
    <w:p>
      <w:pPr>
        <w:widowControl/>
        <w:jc w:val="left"/>
        <w:rPr>
          <w:rFonts w:hint="eastAsia" w:ascii="仿宋" w:hAnsi="仿宋" w:eastAsia="仿宋" w:cs="仿宋"/>
          <w:sz w:val="30"/>
          <w:szCs w:val="30"/>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30"/>
          <w:szCs w:val="30"/>
        </w:rPr>
      </w:pPr>
      <w:bookmarkStart w:id="151" w:name="_Toc30789"/>
      <w:r>
        <w:rPr>
          <w:rFonts w:hint="eastAsia" w:ascii="仿宋" w:hAnsi="仿宋" w:eastAsia="仿宋" w:cs="仿宋"/>
          <w:sz w:val="30"/>
          <w:szCs w:val="30"/>
        </w:rPr>
        <w:t>第一节合同协议书</w:t>
      </w:r>
      <w:bookmarkEnd w:id="151"/>
    </w:p>
    <w:p>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发包人（全称）：（甲方）</w:t>
      </w:r>
    </w:p>
    <w:p>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承包人（全称）：（乙方）</w:t>
      </w:r>
    </w:p>
    <w:p>
      <w:pPr>
        <w:spacing w:line="360" w:lineRule="auto"/>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b/>
          <w:bCs/>
          <w:sz w:val="30"/>
          <w:szCs w:val="30"/>
        </w:rPr>
      </w:pPr>
      <w:bookmarkStart w:id="152" w:name="_Toc351203481"/>
      <w:r>
        <w:rPr>
          <w:rFonts w:hint="eastAsia" w:ascii="仿宋" w:hAnsi="仿宋" w:eastAsia="仿宋" w:cs="仿宋"/>
          <w:sz w:val="30"/>
          <w:szCs w:val="30"/>
        </w:rPr>
        <w:t>一、工程概况</w:t>
      </w:r>
      <w:bookmarkEnd w:id="152"/>
    </w:p>
    <w:p>
      <w:pPr>
        <w:spacing w:line="360" w:lineRule="auto"/>
        <w:ind w:firstLine="588" w:firstLineChars="196"/>
        <w:rPr>
          <w:rFonts w:hint="eastAsia" w:ascii="仿宋" w:hAnsi="仿宋" w:eastAsia="仿宋" w:cs="仿宋"/>
          <w:sz w:val="30"/>
          <w:szCs w:val="30"/>
          <w:u w:val="single"/>
        </w:rPr>
      </w:pPr>
      <w:r>
        <w:rPr>
          <w:rFonts w:hint="eastAsia" w:ascii="仿宋" w:hAnsi="仿宋" w:eastAsia="仿宋" w:cs="仿宋"/>
          <w:sz w:val="30"/>
          <w:szCs w:val="30"/>
        </w:rPr>
        <w:t>1.工程名称：。</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2.工程地点：。</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3.项目编号：。</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4.工程内容：。</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5.工程承包范围：。</w:t>
      </w:r>
    </w:p>
    <w:p>
      <w:pPr>
        <w:keepNext/>
        <w:keepLines/>
        <w:spacing w:before="120" w:after="120" w:line="360" w:lineRule="auto"/>
        <w:outlineLvl w:val="3"/>
        <w:rPr>
          <w:rFonts w:hint="eastAsia" w:ascii="仿宋" w:hAnsi="仿宋" w:eastAsia="仿宋" w:cs="仿宋"/>
          <w:sz w:val="30"/>
          <w:szCs w:val="30"/>
        </w:rPr>
      </w:pPr>
      <w:bookmarkStart w:id="153" w:name="_Toc351203482"/>
      <w:r>
        <w:rPr>
          <w:rFonts w:hint="eastAsia" w:ascii="仿宋" w:hAnsi="仿宋" w:eastAsia="仿宋" w:cs="仿宋"/>
          <w:sz w:val="30"/>
          <w:szCs w:val="30"/>
        </w:rPr>
        <w:t>二、合同工期</w:t>
      </w:r>
      <w:bookmarkEnd w:id="153"/>
    </w:p>
    <w:p>
      <w:pPr>
        <w:spacing w:line="360" w:lineRule="auto"/>
        <w:ind w:firstLine="459"/>
        <w:rPr>
          <w:rFonts w:hint="eastAsia" w:ascii="仿宋" w:hAnsi="仿宋" w:eastAsia="仿宋" w:cs="仿宋"/>
          <w:sz w:val="30"/>
          <w:szCs w:val="30"/>
        </w:rPr>
      </w:pPr>
      <w:r>
        <w:rPr>
          <w:rFonts w:hint="eastAsia" w:ascii="仿宋" w:hAnsi="仿宋" w:eastAsia="仿宋" w:cs="仿宋"/>
          <w:sz w:val="30"/>
          <w:szCs w:val="30"/>
        </w:rPr>
        <w:t>计划开工日期：年月日。</w:t>
      </w:r>
    </w:p>
    <w:p>
      <w:pPr>
        <w:spacing w:line="360" w:lineRule="auto"/>
        <w:ind w:firstLine="459"/>
        <w:rPr>
          <w:rFonts w:hint="eastAsia" w:ascii="仿宋" w:hAnsi="仿宋" w:eastAsia="仿宋" w:cs="仿宋"/>
          <w:sz w:val="30"/>
          <w:szCs w:val="30"/>
        </w:rPr>
      </w:pPr>
      <w:r>
        <w:rPr>
          <w:rFonts w:hint="eastAsia" w:ascii="仿宋" w:hAnsi="仿宋" w:eastAsia="仿宋" w:cs="仿宋"/>
          <w:sz w:val="30"/>
          <w:szCs w:val="30"/>
        </w:rPr>
        <w:t>计划竣工日期：年月日。</w:t>
      </w:r>
    </w:p>
    <w:p>
      <w:pPr>
        <w:spacing w:line="360" w:lineRule="auto"/>
        <w:ind w:firstLine="459"/>
        <w:rPr>
          <w:rFonts w:hint="eastAsia" w:ascii="仿宋" w:hAnsi="仿宋" w:eastAsia="仿宋" w:cs="仿宋"/>
          <w:sz w:val="30"/>
          <w:szCs w:val="30"/>
        </w:rPr>
      </w:pPr>
      <w:r>
        <w:rPr>
          <w:rFonts w:hint="eastAsia" w:ascii="仿宋" w:hAnsi="仿宋" w:eastAsia="仿宋" w:cs="仿宋"/>
          <w:sz w:val="30"/>
          <w:szCs w:val="30"/>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30"/>
          <w:szCs w:val="30"/>
        </w:rPr>
      </w:pPr>
      <w:bookmarkStart w:id="154" w:name="_Toc351203483"/>
      <w:r>
        <w:rPr>
          <w:rFonts w:hint="eastAsia" w:ascii="仿宋" w:hAnsi="仿宋" w:eastAsia="仿宋" w:cs="仿宋"/>
          <w:sz w:val="30"/>
          <w:szCs w:val="30"/>
        </w:rPr>
        <w:t>三、质量标准</w:t>
      </w:r>
      <w:bookmarkEnd w:id="154"/>
    </w:p>
    <w:p>
      <w:pPr>
        <w:spacing w:line="360" w:lineRule="auto"/>
        <w:ind w:firstLine="459"/>
        <w:rPr>
          <w:rFonts w:hint="eastAsia" w:ascii="仿宋" w:hAnsi="仿宋" w:eastAsia="仿宋" w:cs="仿宋"/>
          <w:sz w:val="30"/>
          <w:szCs w:val="30"/>
        </w:rPr>
      </w:pPr>
      <w:r>
        <w:rPr>
          <w:rFonts w:hint="eastAsia" w:ascii="仿宋" w:hAnsi="仿宋" w:eastAsia="仿宋" w:cs="仿宋"/>
          <w:sz w:val="30"/>
          <w:szCs w:val="30"/>
        </w:rPr>
        <w:t>工程质量符合标准。</w:t>
      </w:r>
    </w:p>
    <w:p>
      <w:pPr>
        <w:keepNext/>
        <w:keepLines/>
        <w:spacing w:before="120" w:after="120" w:line="360" w:lineRule="auto"/>
        <w:outlineLvl w:val="3"/>
        <w:rPr>
          <w:rFonts w:hint="eastAsia" w:ascii="仿宋" w:hAnsi="仿宋" w:eastAsia="仿宋" w:cs="仿宋"/>
          <w:b/>
          <w:bCs/>
          <w:sz w:val="30"/>
          <w:szCs w:val="30"/>
        </w:rPr>
      </w:pPr>
      <w:bookmarkStart w:id="155" w:name="_Toc351203484"/>
      <w:r>
        <w:rPr>
          <w:rFonts w:hint="eastAsia" w:ascii="仿宋" w:hAnsi="仿宋" w:eastAsia="仿宋" w:cs="仿宋"/>
          <w:sz w:val="30"/>
          <w:szCs w:val="30"/>
        </w:rPr>
        <w:t>四、签约合同价与合同价格形式</w:t>
      </w:r>
      <w:bookmarkEnd w:id="155"/>
      <w:r>
        <w:rPr>
          <w:rFonts w:hint="eastAsia" w:ascii="仿宋" w:hAnsi="仿宋" w:eastAsia="仿宋" w:cs="仿宋"/>
          <w:sz w:val="30"/>
          <w:szCs w:val="30"/>
        </w:rPr>
        <w:tab/>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1.签约合同价为：</w:t>
      </w:r>
    </w:p>
    <w:p>
      <w:pPr>
        <w:spacing w:line="36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人民币（大写）(¥元)；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其中：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（1）安全文明施工费：</w:t>
      </w:r>
    </w:p>
    <w:p>
      <w:pPr>
        <w:spacing w:line="360" w:lineRule="auto"/>
        <w:ind w:firstLine="1350" w:firstLineChars="450"/>
        <w:rPr>
          <w:rFonts w:hint="eastAsia" w:ascii="仿宋" w:hAnsi="仿宋" w:eastAsia="仿宋" w:cs="仿宋"/>
          <w:sz w:val="30"/>
          <w:szCs w:val="30"/>
        </w:rPr>
      </w:pPr>
      <w:r>
        <w:rPr>
          <w:rFonts w:hint="eastAsia" w:ascii="仿宋" w:hAnsi="仿宋" w:eastAsia="仿宋" w:cs="仿宋"/>
          <w:sz w:val="30"/>
          <w:szCs w:val="30"/>
        </w:rPr>
        <w:t>人民币（大写） (¥元)；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（2）材料和工程设备暂估价金额：</w:t>
      </w:r>
    </w:p>
    <w:p>
      <w:pPr>
        <w:spacing w:line="360" w:lineRule="auto"/>
        <w:ind w:firstLine="1350" w:firstLineChars="450"/>
        <w:rPr>
          <w:rFonts w:hint="eastAsia" w:ascii="仿宋" w:hAnsi="仿宋" w:eastAsia="仿宋" w:cs="仿宋"/>
          <w:sz w:val="30"/>
          <w:szCs w:val="30"/>
        </w:rPr>
      </w:pPr>
      <w:r>
        <w:rPr>
          <w:rFonts w:hint="eastAsia" w:ascii="仿宋" w:hAnsi="仿宋" w:eastAsia="仿宋" w:cs="仿宋"/>
          <w:sz w:val="30"/>
          <w:szCs w:val="30"/>
        </w:rPr>
        <w:t>人民币（大写） (¥元)；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（3）专业工程暂估价金额：</w:t>
      </w:r>
    </w:p>
    <w:p>
      <w:pPr>
        <w:spacing w:line="360" w:lineRule="auto"/>
        <w:ind w:firstLine="1350" w:firstLineChars="450"/>
        <w:rPr>
          <w:rFonts w:hint="eastAsia" w:ascii="仿宋" w:hAnsi="仿宋" w:eastAsia="仿宋" w:cs="仿宋"/>
          <w:sz w:val="30"/>
          <w:szCs w:val="30"/>
        </w:rPr>
      </w:pPr>
      <w:r>
        <w:rPr>
          <w:rFonts w:hint="eastAsia" w:ascii="仿宋" w:hAnsi="仿宋" w:eastAsia="仿宋" w:cs="仿宋"/>
          <w:sz w:val="30"/>
          <w:szCs w:val="30"/>
        </w:rPr>
        <w:t>人民币（大写） (¥元)；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（4）暂列金额：</w:t>
      </w:r>
    </w:p>
    <w:p>
      <w:pPr>
        <w:spacing w:line="360" w:lineRule="auto"/>
        <w:ind w:firstLine="1350" w:firstLineChars="450"/>
        <w:rPr>
          <w:rFonts w:hint="eastAsia" w:ascii="仿宋" w:hAnsi="仿宋" w:eastAsia="仿宋" w:cs="仿宋"/>
          <w:sz w:val="30"/>
          <w:szCs w:val="30"/>
        </w:rPr>
      </w:pPr>
      <w:r>
        <w:rPr>
          <w:rFonts w:hint="eastAsia" w:ascii="仿宋" w:hAnsi="仿宋" w:eastAsia="仿宋" w:cs="仿宋"/>
          <w:sz w:val="30"/>
          <w:szCs w:val="30"/>
        </w:rPr>
        <w:t>人民币（大写） (¥元)。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2.合同价格形式：。</w:t>
      </w:r>
    </w:p>
    <w:p>
      <w:pPr>
        <w:keepNext/>
        <w:keepLines/>
        <w:spacing w:before="120" w:after="120" w:line="360" w:lineRule="auto"/>
        <w:outlineLvl w:val="3"/>
        <w:rPr>
          <w:rFonts w:hint="eastAsia" w:ascii="仿宋" w:hAnsi="仿宋" w:eastAsia="仿宋" w:cs="仿宋"/>
          <w:sz w:val="30"/>
          <w:szCs w:val="30"/>
        </w:rPr>
      </w:pPr>
      <w:bookmarkStart w:id="156" w:name="_Toc351203485"/>
      <w:r>
        <w:rPr>
          <w:rFonts w:hint="eastAsia" w:ascii="仿宋" w:hAnsi="仿宋" w:eastAsia="仿宋" w:cs="仿宋"/>
          <w:sz w:val="30"/>
          <w:szCs w:val="30"/>
        </w:rPr>
        <w:t>五、</w:t>
      </w:r>
      <w:bookmarkEnd w:id="156"/>
      <w:r>
        <w:rPr>
          <w:rFonts w:hint="eastAsia" w:ascii="仿宋" w:hAnsi="仿宋" w:eastAsia="仿宋" w:cs="仿宋"/>
          <w:sz w:val="30"/>
          <w:szCs w:val="30"/>
        </w:rPr>
        <w:t>项目经理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承包人项目经理：。</w:t>
      </w:r>
    </w:p>
    <w:p>
      <w:pPr>
        <w:keepNext/>
        <w:keepLines/>
        <w:spacing w:before="120" w:after="120" w:line="360" w:lineRule="auto"/>
        <w:outlineLvl w:val="3"/>
        <w:rPr>
          <w:rFonts w:hint="eastAsia" w:ascii="仿宋" w:hAnsi="仿宋" w:eastAsia="仿宋" w:cs="仿宋"/>
          <w:b/>
          <w:bCs/>
          <w:sz w:val="30"/>
          <w:szCs w:val="30"/>
        </w:rPr>
      </w:pPr>
      <w:bookmarkStart w:id="157" w:name="_Toc351203486"/>
      <w:r>
        <w:rPr>
          <w:rFonts w:hint="eastAsia" w:ascii="仿宋" w:hAnsi="仿宋" w:eastAsia="仿宋" w:cs="仿宋"/>
          <w:sz w:val="30"/>
          <w:szCs w:val="30"/>
        </w:rPr>
        <w:t>六、合同文件构成</w:t>
      </w:r>
      <w:bookmarkEnd w:id="157"/>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本协议书与下列文件一起构成合同文件：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（1）成交通知书；</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（2）专用合同条款及其附件；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（3）通用合同条款；</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（4）磋商文件；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（5）响应文件：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（6）评审报告；</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（7）技术标准和要求；</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（8）图纸；</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（9）已标价工程量清单或预算书；</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（10）其他合同文件。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30"/>
          <w:szCs w:val="30"/>
        </w:rPr>
      </w:pPr>
      <w:bookmarkStart w:id="158" w:name="_Toc351203487"/>
      <w:r>
        <w:rPr>
          <w:rFonts w:hint="eastAsia" w:ascii="仿宋" w:hAnsi="仿宋" w:eastAsia="仿宋" w:cs="仿宋"/>
          <w:sz w:val="30"/>
          <w:szCs w:val="30"/>
        </w:rPr>
        <w:t>七、承诺</w:t>
      </w:r>
      <w:bookmarkEnd w:id="158"/>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1.发包人承诺按照法律规定履行项目审批手续、筹集工程建设资金并按照合同约定的期限和方式支付合同价款。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30"/>
          <w:szCs w:val="30"/>
        </w:rPr>
      </w:pPr>
      <w:bookmarkStart w:id="159" w:name="_Toc351203488"/>
      <w:r>
        <w:rPr>
          <w:rFonts w:hint="eastAsia" w:ascii="仿宋" w:hAnsi="仿宋" w:eastAsia="仿宋" w:cs="仿宋"/>
          <w:b/>
          <w:bCs/>
          <w:sz w:val="30"/>
          <w:szCs w:val="30"/>
        </w:rPr>
        <w:t>八、词语含义</w:t>
      </w:r>
      <w:bookmarkEnd w:id="159"/>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30"/>
          <w:szCs w:val="30"/>
        </w:rPr>
      </w:pPr>
      <w:bookmarkStart w:id="160" w:name="_Toc351203489"/>
      <w:r>
        <w:rPr>
          <w:rFonts w:hint="eastAsia" w:ascii="仿宋" w:hAnsi="仿宋" w:eastAsia="仿宋" w:cs="仿宋"/>
          <w:sz w:val="30"/>
          <w:szCs w:val="30"/>
        </w:rPr>
        <w:t>九、签订时间</w:t>
      </w:r>
      <w:bookmarkEnd w:id="160"/>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本合同于XXXX年X月X日签订。</w:t>
      </w:r>
    </w:p>
    <w:p>
      <w:pPr>
        <w:keepNext/>
        <w:keepLines/>
        <w:spacing w:before="120" w:after="120" w:line="360" w:lineRule="auto"/>
        <w:outlineLvl w:val="3"/>
        <w:rPr>
          <w:rFonts w:hint="eastAsia" w:ascii="仿宋" w:hAnsi="仿宋" w:eastAsia="仿宋" w:cs="仿宋"/>
          <w:b/>
          <w:bCs/>
          <w:sz w:val="30"/>
          <w:szCs w:val="30"/>
        </w:rPr>
      </w:pPr>
      <w:bookmarkStart w:id="161" w:name="_Toc351203490"/>
      <w:r>
        <w:rPr>
          <w:rFonts w:hint="eastAsia" w:ascii="仿宋" w:hAnsi="仿宋" w:eastAsia="仿宋" w:cs="仿宋"/>
          <w:sz w:val="30"/>
          <w:szCs w:val="30"/>
        </w:rPr>
        <w:t>十、签订地点</w:t>
      </w:r>
      <w:bookmarkEnd w:id="161"/>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本合同在XXX签订。</w:t>
      </w:r>
    </w:p>
    <w:p>
      <w:pPr>
        <w:keepNext/>
        <w:keepLines/>
        <w:spacing w:before="120" w:after="120" w:line="360" w:lineRule="auto"/>
        <w:outlineLvl w:val="3"/>
        <w:rPr>
          <w:rFonts w:hint="eastAsia" w:ascii="仿宋" w:hAnsi="仿宋" w:eastAsia="仿宋" w:cs="仿宋"/>
          <w:b/>
          <w:bCs/>
          <w:sz w:val="30"/>
          <w:szCs w:val="30"/>
        </w:rPr>
      </w:pPr>
      <w:bookmarkStart w:id="162" w:name="_Toc351203491"/>
      <w:r>
        <w:rPr>
          <w:rFonts w:hint="eastAsia" w:ascii="仿宋" w:hAnsi="仿宋" w:eastAsia="仿宋" w:cs="仿宋"/>
          <w:sz w:val="30"/>
          <w:szCs w:val="30"/>
        </w:rPr>
        <w:t>十一、补充协议</w:t>
      </w:r>
      <w:bookmarkEnd w:id="162"/>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30"/>
          <w:szCs w:val="30"/>
        </w:rPr>
      </w:pPr>
      <w:bookmarkStart w:id="163" w:name="_Toc351203492"/>
      <w:r>
        <w:rPr>
          <w:rFonts w:hint="eastAsia" w:ascii="仿宋" w:hAnsi="仿宋" w:eastAsia="仿宋" w:cs="仿宋"/>
          <w:sz w:val="30"/>
          <w:szCs w:val="30"/>
        </w:rPr>
        <w:t>十二、合同生效</w:t>
      </w:r>
      <w:bookmarkEnd w:id="163"/>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本合同自生效。</w:t>
      </w:r>
    </w:p>
    <w:p>
      <w:pPr>
        <w:keepNext/>
        <w:keepLines/>
        <w:spacing w:before="120" w:after="120" w:line="360" w:lineRule="auto"/>
        <w:outlineLvl w:val="3"/>
        <w:rPr>
          <w:rFonts w:hint="eastAsia" w:ascii="仿宋" w:hAnsi="仿宋" w:eastAsia="仿宋" w:cs="仿宋"/>
          <w:b/>
          <w:bCs/>
          <w:sz w:val="30"/>
          <w:szCs w:val="30"/>
        </w:rPr>
      </w:pPr>
      <w:bookmarkStart w:id="164" w:name="_Toc351203493"/>
      <w:r>
        <w:rPr>
          <w:rFonts w:hint="eastAsia" w:ascii="仿宋" w:hAnsi="仿宋" w:eastAsia="仿宋" w:cs="仿宋"/>
          <w:sz w:val="30"/>
          <w:szCs w:val="30"/>
        </w:rPr>
        <w:t>十三、合同份数</w:t>
      </w:r>
      <w:bookmarkEnd w:id="164"/>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本合同一式份，均具有同等法律效力，发包人执份，承包人执份。</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发包人：  (公章)                    承包人：  (公章)</w:t>
      </w:r>
    </w:p>
    <w:p>
      <w:pPr>
        <w:spacing w:line="360" w:lineRule="auto"/>
        <w:rPr>
          <w:rFonts w:hint="eastAsia" w:ascii="仿宋" w:hAnsi="仿宋" w:eastAsia="仿宋" w:cs="仿宋"/>
          <w:sz w:val="30"/>
          <w:szCs w:val="30"/>
          <w:u w:val="single"/>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法定代表人或其委托代理人：法定代表人或其委托代理人：</w:t>
      </w:r>
    </w:p>
    <w:p>
      <w:pPr>
        <w:spacing w:line="360" w:lineRule="auto"/>
        <w:rPr>
          <w:rFonts w:hint="eastAsia" w:ascii="仿宋" w:hAnsi="仿宋" w:eastAsia="仿宋" w:cs="仿宋"/>
          <w:sz w:val="30"/>
          <w:szCs w:val="30"/>
        </w:rPr>
      </w:pPr>
      <w:r>
        <w:rPr>
          <w:rFonts w:hint="eastAsia" w:ascii="仿宋" w:hAnsi="仿宋" w:eastAsia="仿宋" w:cs="仿宋"/>
          <w:sz w:val="30"/>
          <w:szCs w:val="30"/>
        </w:rPr>
        <w:t>（签字）（签字）</w:t>
      </w:r>
    </w:p>
    <w:p>
      <w:pPr>
        <w:spacing w:line="360" w:lineRule="auto"/>
        <w:rPr>
          <w:rFonts w:hint="eastAsia" w:ascii="仿宋" w:hAnsi="仿宋" w:eastAsia="仿宋" w:cs="仿宋"/>
          <w:sz w:val="30"/>
          <w:szCs w:val="30"/>
          <w:u w:val="single"/>
        </w:rPr>
      </w:pPr>
    </w:p>
    <w:p>
      <w:pPr>
        <w:tabs>
          <w:tab w:val="left" w:pos="4410"/>
        </w:tabs>
        <w:spacing w:line="360" w:lineRule="auto"/>
        <w:rPr>
          <w:rFonts w:hint="eastAsia" w:ascii="仿宋" w:hAnsi="仿宋" w:eastAsia="仿宋" w:cs="仿宋"/>
          <w:sz w:val="30"/>
          <w:szCs w:val="30"/>
        </w:rPr>
      </w:pPr>
      <w:r>
        <w:rPr>
          <w:rFonts w:hint="eastAsia" w:ascii="仿宋" w:hAnsi="仿宋" w:eastAsia="仿宋" w:cs="仿宋"/>
          <w:sz w:val="30"/>
          <w:szCs w:val="30"/>
        </w:rPr>
        <w:t>组织机构代码：组织机构代码：</w:t>
      </w:r>
    </w:p>
    <w:p>
      <w:pPr>
        <w:spacing w:line="360" w:lineRule="auto"/>
        <w:rPr>
          <w:rFonts w:hint="eastAsia" w:ascii="仿宋" w:hAnsi="仿宋" w:eastAsia="仿宋" w:cs="仿宋"/>
          <w:sz w:val="30"/>
          <w:szCs w:val="30"/>
        </w:rPr>
      </w:pPr>
      <w:r>
        <w:rPr>
          <w:rFonts w:hint="eastAsia" w:ascii="仿宋" w:hAnsi="仿宋" w:eastAsia="仿宋" w:cs="仿宋"/>
          <w:sz w:val="30"/>
          <w:szCs w:val="30"/>
        </w:rPr>
        <w:t>地址：地址：</w:t>
      </w:r>
    </w:p>
    <w:p>
      <w:pPr>
        <w:spacing w:line="360" w:lineRule="auto"/>
        <w:rPr>
          <w:rFonts w:hint="eastAsia" w:ascii="仿宋" w:hAnsi="仿宋" w:eastAsia="仿宋" w:cs="仿宋"/>
          <w:sz w:val="30"/>
          <w:szCs w:val="30"/>
        </w:rPr>
      </w:pPr>
      <w:r>
        <w:rPr>
          <w:rFonts w:hint="eastAsia" w:ascii="仿宋" w:hAnsi="仿宋" w:eastAsia="仿宋" w:cs="仿宋"/>
          <w:sz w:val="30"/>
          <w:szCs w:val="30"/>
        </w:rPr>
        <w:t>邮政编码：邮政编码：</w:t>
      </w:r>
    </w:p>
    <w:p>
      <w:pPr>
        <w:spacing w:line="360" w:lineRule="auto"/>
        <w:rPr>
          <w:rFonts w:hint="eastAsia" w:ascii="仿宋" w:hAnsi="仿宋" w:eastAsia="仿宋" w:cs="仿宋"/>
          <w:sz w:val="30"/>
          <w:szCs w:val="30"/>
        </w:rPr>
      </w:pPr>
      <w:r>
        <w:rPr>
          <w:rFonts w:hint="eastAsia" w:ascii="仿宋" w:hAnsi="仿宋" w:eastAsia="仿宋" w:cs="仿宋"/>
          <w:sz w:val="30"/>
          <w:szCs w:val="30"/>
        </w:rPr>
        <w:t>法定代表人：法定代表人：</w:t>
      </w:r>
    </w:p>
    <w:p>
      <w:pPr>
        <w:spacing w:line="360" w:lineRule="auto"/>
        <w:rPr>
          <w:rFonts w:hint="eastAsia" w:ascii="仿宋" w:hAnsi="仿宋" w:eastAsia="仿宋" w:cs="仿宋"/>
          <w:sz w:val="30"/>
          <w:szCs w:val="30"/>
        </w:rPr>
      </w:pPr>
      <w:r>
        <w:rPr>
          <w:rFonts w:hint="eastAsia" w:ascii="仿宋" w:hAnsi="仿宋" w:eastAsia="仿宋" w:cs="仿宋"/>
          <w:sz w:val="30"/>
          <w:szCs w:val="30"/>
        </w:rPr>
        <w:t>委托代理人：委托代理人：</w:t>
      </w:r>
    </w:p>
    <w:p>
      <w:pPr>
        <w:spacing w:line="360" w:lineRule="auto"/>
        <w:rPr>
          <w:rFonts w:hint="eastAsia" w:ascii="仿宋" w:hAnsi="仿宋" w:eastAsia="仿宋" w:cs="仿宋"/>
          <w:sz w:val="30"/>
          <w:szCs w:val="30"/>
        </w:rPr>
      </w:pPr>
      <w:r>
        <w:rPr>
          <w:rFonts w:hint="eastAsia" w:ascii="仿宋" w:hAnsi="仿宋" w:eastAsia="仿宋" w:cs="仿宋"/>
          <w:sz w:val="30"/>
          <w:szCs w:val="30"/>
        </w:rPr>
        <w:t>电话：电话：</w:t>
      </w:r>
    </w:p>
    <w:p>
      <w:pPr>
        <w:spacing w:line="360" w:lineRule="auto"/>
        <w:rPr>
          <w:rFonts w:hint="eastAsia" w:ascii="仿宋" w:hAnsi="仿宋" w:eastAsia="仿宋" w:cs="仿宋"/>
          <w:sz w:val="30"/>
          <w:szCs w:val="30"/>
        </w:rPr>
      </w:pPr>
      <w:r>
        <w:rPr>
          <w:rFonts w:hint="eastAsia" w:ascii="仿宋" w:hAnsi="仿宋" w:eastAsia="仿宋" w:cs="仿宋"/>
          <w:sz w:val="30"/>
          <w:szCs w:val="30"/>
        </w:rPr>
        <w:t>传真：传真：</w:t>
      </w:r>
    </w:p>
    <w:p>
      <w:pPr>
        <w:spacing w:line="360" w:lineRule="auto"/>
        <w:rPr>
          <w:rFonts w:hint="eastAsia" w:ascii="仿宋" w:hAnsi="仿宋" w:eastAsia="仿宋" w:cs="仿宋"/>
          <w:sz w:val="30"/>
          <w:szCs w:val="30"/>
        </w:rPr>
      </w:pPr>
      <w:r>
        <w:rPr>
          <w:rFonts w:hint="eastAsia" w:ascii="仿宋" w:hAnsi="仿宋" w:eastAsia="仿宋" w:cs="仿宋"/>
          <w:sz w:val="30"/>
          <w:szCs w:val="30"/>
        </w:rPr>
        <w:t>电子信箱：电子信箱：</w:t>
      </w:r>
    </w:p>
    <w:p>
      <w:pPr>
        <w:spacing w:line="360" w:lineRule="auto"/>
        <w:rPr>
          <w:rFonts w:hint="eastAsia" w:ascii="仿宋" w:hAnsi="仿宋" w:eastAsia="仿宋" w:cs="仿宋"/>
          <w:sz w:val="30"/>
          <w:szCs w:val="30"/>
        </w:rPr>
      </w:pPr>
      <w:r>
        <w:rPr>
          <w:rFonts w:hint="eastAsia" w:ascii="仿宋" w:hAnsi="仿宋" w:eastAsia="仿宋" w:cs="仿宋"/>
          <w:sz w:val="30"/>
          <w:szCs w:val="30"/>
        </w:rPr>
        <w:t>开户银行：开户银行：</w:t>
      </w:r>
    </w:p>
    <w:p>
      <w:pPr>
        <w:spacing w:line="360" w:lineRule="auto"/>
        <w:jc w:val="center"/>
        <w:rPr>
          <w:rFonts w:hint="eastAsia" w:ascii="仿宋" w:hAnsi="仿宋" w:eastAsia="仿宋" w:cs="仿宋"/>
          <w:b/>
          <w:bCs/>
          <w:sz w:val="30"/>
          <w:szCs w:val="30"/>
        </w:rPr>
      </w:pPr>
      <w:r>
        <w:rPr>
          <w:rFonts w:hint="eastAsia" w:ascii="仿宋" w:hAnsi="仿宋" w:eastAsia="仿宋" w:cs="仿宋"/>
          <w:sz w:val="30"/>
          <w:szCs w:val="30"/>
        </w:rPr>
        <w:t>账号：账号：</w:t>
      </w:r>
      <w:bookmarkEnd w:id="47"/>
      <w:r>
        <w:rPr>
          <w:rFonts w:hint="eastAsia" w:ascii="仿宋" w:hAnsi="仿宋" w:eastAsia="仿宋" w:cs="仿宋"/>
          <w:b/>
          <w:bCs/>
          <w:sz w:val="30"/>
          <w:szCs w:val="30"/>
        </w:rPr>
        <w:br w:type="page"/>
      </w:r>
      <w:bookmarkStart w:id="165" w:name="_Toc351203494"/>
      <w:r>
        <w:rPr>
          <w:rFonts w:hint="eastAsia" w:ascii="仿宋" w:hAnsi="仿宋" w:eastAsia="仿宋" w:cs="仿宋"/>
          <w:sz w:val="30"/>
          <w:szCs w:val="30"/>
        </w:rPr>
        <w:t>第二节通用合同条款</w:t>
      </w:r>
      <w:bookmarkEnd w:id="165"/>
      <w:bookmarkStart w:id="166" w:name="_Toc337558727"/>
    </w:p>
    <w:bookmarkEnd w:id="166"/>
    <w:p>
      <w:pPr>
        <w:keepNext/>
        <w:keepLines/>
        <w:spacing w:before="260" w:after="260" w:line="360" w:lineRule="auto"/>
        <w:jc w:val="left"/>
        <w:outlineLvl w:val="2"/>
        <w:rPr>
          <w:rFonts w:hint="eastAsia" w:ascii="仿宋" w:hAnsi="仿宋" w:eastAsia="仿宋" w:cs="仿宋"/>
          <w:sz w:val="30"/>
          <w:szCs w:val="30"/>
        </w:rPr>
      </w:pPr>
      <w:bookmarkStart w:id="167" w:name="_Toc351203632"/>
    </w:p>
    <w:p>
      <w:pPr>
        <w:keepNext/>
        <w:keepLines/>
        <w:spacing w:before="260" w:after="260" w:line="360" w:lineRule="auto"/>
        <w:jc w:val="left"/>
        <w:outlineLvl w:val="2"/>
        <w:rPr>
          <w:rFonts w:hint="eastAsia" w:ascii="仿宋" w:hAnsi="仿宋" w:eastAsia="仿宋" w:cs="仿宋"/>
          <w:sz w:val="30"/>
          <w:szCs w:val="30"/>
        </w:rPr>
      </w:pPr>
    </w:p>
    <w:p>
      <w:pPr>
        <w:keepNext/>
        <w:keepLines/>
        <w:spacing w:before="260" w:after="260" w:line="360" w:lineRule="auto"/>
        <w:jc w:val="left"/>
        <w:outlineLvl w:val="2"/>
        <w:rPr>
          <w:rFonts w:hint="eastAsia" w:ascii="仿宋" w:hAnsi="仿宋" w:eastAsia="仿宋" w:cs="仿宋"/>
          <w:sz w:val="30"/>
          <w:szCs w:val="30"/>
        </w:rPr>
      </w:pPr>
      <w:bookmarkStart w:id="168" w:name="_Toc21691"/>
      <w:r>
        <w:rPr>
          <w:rFonts w:hint="eastAsia" w:ascii="仿宋" w:hAnsi="仿宋" w:eastAsia="仿宋" w:cs="仿宋"/>
          <w:sz w:val="30"/>
          <w:szCs w:val="30"/>
        </w:rPr>
        <w:t>备注：</w:t>
      </w:r>
      <w:bookmarkEnd w:id="168"/>
    </w:p>
    <w:p>
      <w:pPr>
        <w:keepNext/>
        <w:keepLines/>
        <w:spacing w:before="260" w:after="260" w:line="360" w:lineRule="auto"/>
        <w:ind w:firstLine="900" w:firstLineChars="300"/>
        <w:jc w:val="left"/>
        <w:outlineLvl w:val="2"/>
        <w:rPr>
          <w:rFonts w:hint="eastAsia" w:ascii="仿宋" w:hAnsi="仿宋" w:eastAsia="仿宋" w:cs="仿宋"/>
          <w:sz w:val="30"/>
          <w:szCs w:val="30"/>
        </w:rPr>
      </w:pPr>
      <w:bookmarkStart w:id="169" w:name="_Toc2055"/>
      <w:r>
        <w:rPr>
          <w:rFonts w:hint="eastAsia" w:ascii="仿宋" w:hAnsi="仿宋" w:eastAsia="仿宋" w:cs="仿宋"/>
          <w:sz w:val="30"/>
          <w:szCs w:val="30"/>
        </w:rPr>
        <w:t>1、本项目通用合同条款参照《建设工程施工合同(示范文本)》(GF-2017-0201)通用合同条款执行。</w:t>
      </w:r>
      <w:bookmarkEnd w:id="169"/>
    </w:p>
    <w:p>
      <w:pPr>
        <w:keepNext/>
        <w:keepLines/>
        <w:spacing w:before="260" w:after="260" w:line="360" w:lineRule="auto"/>
        <w:ind w:firstLine="900" w:firstLineChars="300"/>
        <w:jc w:val="left"/>
        <w:outlineLvl w:val="2"/>
        <w:rPr>
          <w:rFonts w:hint="eastAsia" w:ascii="仿宋" w:hAnsi="仿宋" w:eastAsia="仿宋" w:cs="仿宋"/>
          <w:sz w:val="30"/>
          <w:szCs w:val="30"/>
        </w:rPr>
      </w:pPr>
      <w:bookmarkStart w:id="170" w:name="_Toc16137"/>
      <w:r>
        <w:rPr>
          <w:rFonts w:hint="eastAsia" w:ascii="仿宋" w:hAnsi="仿宋" w:eastAsia="仿宋" w:cs="仿宋"/>
          <w:sz w:val="30"/>
          <w:szCs w:val="30"/>
        </w:rPr>
        <w:t>2、如有最新版本，参照最新版本执行。</w:t>
      </w:r>
      <w:bookmarkEnd w:id="170"/>
    </w:p>
    <w:p>
      <w:pPr>
        <w:keepNext/>
        <w:keepLines/>
        <w:spacing w:before="260" w:after="260" w:line="360" w:lineRule="auto"/>
        <w:jc w:val="center"/>
        <w:outlineLvl w:val="2"/>
        <w:rPr>
          <w:rFonts w:hint="eastAsia" w:ascii="仿宋" w:hAnsi="仿宋" w:eastAsia="仿宋" w:cs="仿宋"/>
          <w:b/>
          <w:bCs/>
          <w:sz w:val="30"/>
          <w:szCs w:val="30"/>
        </w:rPr>
      </w:pPr>
      <w:r>
        <w:rPr>
          <w:rFonts w:hint="eastAsia" w:ascii="仿宋" w:hAnsi="仿宋" w:eastAsia="仿宋" w:cs="仿宋"/>
          <w:b/>
          <w:bCs/>
          <w:sz w:val="30"/>
          <w:szCs w:val="30"/>
        </w:rPr>
        <w:br w:type="page"/>
      </w:r>
      <w:bookmarkStart w:id="171" w:name="_Toc26241"/>
      <w:bookmarkStart w:id="172" w:name="PO_默认文件内容_28"/>
      <w:r>
        <w:rPr>
          <w:rFonts w:hint="eastAsia" w:ascii="仿宋" w:hAnsi="仿宋" w:eastAsia="仿宋" w:cs="仿宋"/>
          <w:sz w:val="30"/>
          <w:szCs w:val="30"/>
        </w:rPr>
        <w:t>第三节专用合同条款</w:t>
      </w:r>
      <w:bookmarkEnd w:id="167"/>
      <w:bookmarkEnd w:id="171"/>
    </w:p>
    <w:p>
      <w:pPr>
        <w:keepNext/>
        <w:keepLines/>
        <w:spacing w:before="120" w:after="120" w:line="360" w:lineRule="auto"/>
        <w:outlineLvl w:val="3"/>
        <w:rPr>
          <w:rFonts w:hint="eastAsia" w:ascii="仿宋" w:hAnsi="仿宋" w:eastAsia="仿宋" w:cs="仿宋"/>
          <w:sz w:val="30"/>
          <w:szCs w:val="30"/>
        </w:rPr>
      </w:pPr>
      <w:bookmarkStart w:id="173" w:name="_Toc351203633"/>
      <w:r>
        <w:rPr>
          <w:rFonts w:hint="eastAsia" w:ascii="仿宋" w:hAnsi="仿宋" w:eastAsia="仿宋" w:cs="仿宋"/>
          <w:sz w:val="30"/>
          <w:szCs w:val="30"/>
        </w:rPr>
        <w:t>1</w:t>
      </w:r>
      <w:bookmarkStart w:id="174" w:name="_Toc296347155"/>
      <w:bookmarkStart w:id="175" w:name="_Toc297120456"/>
      <w:bookmarkStart w:id="176" w:name="_Toc296346657"/>
      <w:bookmarkStart w:id="177" w:name="_Toc296891196"/>
      <w:bookmarkStart w:id="178" w:name="_Toc297048342"/>
      <w:bookmarkStart w:id="179" w:name="_Toc296890984"/>
      <w:bookmarkStart w:id="180" w:name="_Toc292559361"/>
      <w:bookmarkStart w:id="181" w:name="_Toc292559866"/>
      <w:bookmarkStart w:id="182" w:name="_Toc296503156"/>
      <w:bookmarkStart w:id="183" w:name="_Toc296944495"/>
      <w:r>
        <w:rPr>
          <w:rFonts w:hint="eastAsia" w:ascii="仿宋" w:hAnsi="仿宋" w:eastAsia="仿宋" w:cs="仿宋"/>
          <w:sz w:val="30"/>
          <w:szCs w:val="30"/>
        </w:rPr>
        <w:t>. 一般约定</w:t>
      </w:r>
      <w:bookmarkEnd w:id="173"/>
    </w:p>
    <w:bookmarkEnd w:id="174"/>
    <w:bookmarkEnd w:id="175"/>
    <w:bookmarkEnd w:id="176"/>
    <w:bookmarkEnd w:id="177"/>
    <w:bookmarkEnd w:id="178"/>
    <w:bookmarkEnd w:id="179"/>
    <w:bookmarkEnd w:id="180"/>
    <w:bookmarkEnd w:id="181"/>
    <w:bookmarkEnd w:id="182"/>
    <w:bookmarkEnd w:id="183"/>
    <w:p>
      <w:pPr>
        <w:spacing w:after="120" w:line="360" w:lineRule="auto"/>
        <w:ind w:firstLine="600" w:firstLineChars="200"/>
        <w:outlineLvl w:val="0"/>
        <w:rPr>
          <w:rFonts w:hint="eastAsia" w:ascii="仿宋" w:hAnsi="仿宋" w:eastAsia="仿宋" w:cs="仿宋"/>
          <w:sz w:val="30"/>
          <w:szCs w:val="30"/>
        </w:rPr>
      </w:pPr>
      <w:bookmarkStart w:id="184" w:name="_Toc3343"/>
      <w:r>
        <w:rPr>
          <w:rFonts w:hint="eastAsia" w:ascii="仿宋" w:hAnsi="仿宋" w:eastAsia="仿宋" w:cs="仿宋"/>
          <w:sz w:val="30"/>
          <w:szCs w:val="30"/>
        </w:rPr>
        <w:t>1.1 词语定义</w:t>
      </w:r>
      <w:bookmarkEnd w:id="184"/>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1.1.1合同</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1.1.1.1其他合同文件包括：</w:t>
      </w:r>
      <w:r>
        <w:rPr>
          <w:rFonts w:hint="eastAsia" w:ascii="仿宋" w:hAnsi="仿宋" w:eastAsia="仿宋" w:cs="仿宋"/>
          <w:sz w:val="30"/>
          <w:szCs w:val="30"/>
        </w:rPr>
        <w:t>。</w:t>
      </w:r>
    </w:p>
    <w:p>
      <w:pPr>
        <w:spacing w:line="360" w:lineRule="auto"/>
        <w:ind w:left="31680" w:hanging="1650" w:hangingChars="550"/>
        <w:rPr>
          <w:rFonts w:hint="eastAsia" w:ascii="仿宋" w:hAnsi="仿宋" w:eastAsia="仿宋" w:cs="仿宋"/>
          <w:kern w:val="0"/>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 合同当事人及其他相关方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1.2.1监理人：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名称：；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资质类别和等级：；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电子信箱：；</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通信地址：。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1.2.2 设计人：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名称：；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资质类别和等级：；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电子信箱：；</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通信地址：。</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1.3 工程和设备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1.3.1 作为施工现场组成部分的其他场所包括：。</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1.3.2 永久占地包括：。</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1.3.3 临时占地包括：。</w:t>
      </w:r>
    </w:p>
    <w:p>
      <w:pPr>
        <w:spacing w:line="360" w:lineRule="auto"/>
        <w:ind w:firstLine="600" w:firstLineChars="200"/>
        <w:jc w:val="left"/>
        <w:rPr>
          <w:rFonts w:hint="eastAsia" w:ascii="仿宋" w:hAnsi="仿宋" w:eastAsia="仿宋" w:cs="仿宋"/>
          <w:kern w:val="0"/>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1.4法律</w:t>
      </w:r>
    </w:p>
    <w:p>
      <w:pPr>
        <w:autoSpaceDE w:val="0"/>
        <w:autoSpaceDN w:val="0"/>
        <w:adjustRightInd w:val="0"/>
        <w:spacing w:line="360" w:lineRule="auto"/>
        <w:ind w:left="596" w:leftChars="284"/>
        <w:jc w:val="left"/>
        <w:rPr>
          <w:rFonts w:hint="eastAsia" w:ascii="仿宋" w:hAnsi="仿宋" w:eastAsia="仿宋" w:cs="仿宋"/>
          <w:sz w:val="30"/>
          <w:szCs w:val="30"/>
        </w:rPr>
      </w:pPr>
      <w:r>
        <w:rPr>
          <w:rFonts w:hint="eastAsia" w:ascii="仿宋" w:hAnsi="仿宋" w:eastAsia="仿宋" w:cs="仿宋"/>
          <w:sz w:val="30"/>
          <w:szCs w:val="30"/>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1.5 标准和规范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1.5.1适用于工程的标准规范包括：。</w:t>
      </w:r>
    </w:p>
    <w:p>
      <w:pPr>
        <w:spacing w:line="360" w:lineRule="auto"/>
        <w:ind w:firstLine="600" w:firstLineChars="200"/>
        <w:outlineLvl w:val="0"/>
        <w:rPr>
          <w:rFonts w:hint="eastAsia" w:ascii="仿宋" w:hAnsi="仿宋" w:eastAsia="仿宋" w:cs="仿宋"/>
          <w:kern w:val="0"/>
          <w:sz w:val="30"/>
          <w:szCs w:val="30"/>
        </w:rPr>
      </w:pPr>
      <w:bookmarkStart w:id="185" w:name="_Toc31537"/>
      <w:r>
        <w:rPr>
          <w:rFonts w:hint="eastAsia" w:ascii="仿宋" w:hAnsi="仿宋" w:eastAsia="仿宋" w:cs="仿宋"/>
          <w:kern w:val="0"/>
          <w:sz w:val="30"/>
          <w:szCs w:val="30"/>
        </w:rPr>
        <w:t>1.5.2 发包人提供国外标准、规范的名称：；</w:t>
      </w:r>
      <w:bookmarkEnd w:id="185"/>
    </w:p>
    <w:p>
      <w:pPr>
        <w:spacing w:line="360" w:lineRule="auto"/>
        <w:ind w:firstLine="1500" w:firstLineChars="500"/>
        <w:rPr>
          <w:rFonts w:hint="eastAsia" w:ascii="仿宋" w:hAnsi="仿宋" w:eastAsia="仿宋" w:cs="仿宋"/>
          <w:kern w:val="0"/>
          <w:sz w:val="30"/>
          <w:szCs w:val="30"/>
        </w:rPr>
      </w:pPr>
      <w:r>
        <w:rPr>
          <w:rFonts w:hint="eastAsia" w:ascii="仿宋" w:hAnsi="仿宋" w:eastAsia="仿宋" w:cs="仿宋"/>
          <w:kern w:val="0"/>
          <w:sz w:val="30"/>
          <w:szCs w:val="30"/>
        </w:rPr>
        <w:t>发包人提供国外标准、规范的份数：；</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kern w:val="0"/>
          <w:sz w:val="30"/>
          <w:szCs w:val="30"/>
        </w:rPr>
        <w:t>发包人提供国外标准、规范的名称：。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1.5.3发包人对工程的技术标准和功能要求的特殊要求：。</w:t>
      </w:r>
    </w:p>
    <w:p>
      <w:pPr>
        <w:spacing w:after="120" w:line="360" w:lineRule="auto"/>
        <w:ind w:firstLine="600" w:firstLineChars="200"/>
        <w:outlineLvl w:val="0"/>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186" w:name="_Toc8533"/>
      <w:r>
        <w:rPr>
          <w:rFonts w:hint="eastAsia" w:ascii="仿宋" w:hAnsi="仿宋" w:eastAsia="仿宋" w:cs="仿宋"/>
          <w:sz w:val="30"/>
          <w:szCs w:val="30"/>
        </w:rPr>
        <w:t>1.6 合同文件的优先顺序</w:t>
      </w:r>
      <w:bookmarkEnd w:id="186"/>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合同文件组成及优先顺序为：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（1）合同协议书；</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（2）成交通知书；</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（3）专用合同条款及其附件；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（4）通用合同条款；</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（5）磋商文件；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（6）响应文件：</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（7）评审报告；</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（8）技术标准和要求；</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（9）图纸；</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（10）已标价工程量清单或预算书；</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（11）其他合同文件。</w:t>
      </w:r>
    </w:p>
    <w:p>
      <w:pPr>
        <w:spacing w:after="120" w:line="360" w:lineRule="auto"/>
        <w:ind w:firstLine="600" w:firstLineChars="200"/>
        <w:outlineLvl w:val="0"/>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187" w:name="_Toc23421"/>
      <w:r>
        <w:rPr>
          <w:rFonts w:hint="eastAsia" w:ascii="仿宋" w:hAnsi="仿宋" w:eastAsia="仿宋" w:cs="仿宋"/>
          <w:sz w:val="30"/>
          <w:szCs w:val="30"/>
        </w:rPr>
        <w:t>1.7 图纸和承包人文件</w:t>
      </w:r>
      <w:bookmarkEnd w:id="187"/>
      <w:r>
        <w:rPr>
          <w:rFonts w:hint="eastAsia" w:ascii="仿宋" w:hAnsi="仿宋" w:eastAsia="仿宋" w:cs="仿宋"/>
          <w:sz w:val="30"/>
          <w:szCs w:val="30"/>
        </w:rPr>
        <w:tab/>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1.7.1 图纸的提供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发包人向承包人提供图纸的期限：；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发包人向承包人提供图纸的数量：；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发包人向承包人提供图纸的内容：。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1.7.2 承包人文件</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需要由承包人提供的文件，包括：；</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承包人提供的文件的期限为：；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承包人提供的文件的数量为：；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承包人提供的文件的形式为：；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发包人审批承包人文件的期限：。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1.7.3 现场图纸准备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关于现场图纸准备的约定：。</w:t>
      </w:r>
    </w:p>
    <w:p>
      <w:pPr>
        <w:spacing w:line="360" w:lineRule="auto"/>
        <w:ind w:firstLine="600" w:firstLineChars="200"/>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188" w:name="_Toc27836"/>
      <w:r>
        <w:rPr>
          <w:rFonts w:hint="eastAsia" w:ascii="仿宋" w:hAnsi="仿宋" w:eastAsia="仿宋" w:cs="仿宋"/>
          <w:sz w:val="30"/>
          <w:szCs w:val="30"/>
        </w:rPr>
        <w:t>1.8 联络</w:t>
      </w:r>
      <w:bookmarkEnd w:id="188"/>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1.8.1发包人和承包人应当在天内将与合同有关的通知、批准、证明、证书、指示、指令、要求、请求、同意、意见、确定和决定等书面函件送达对方当事人。</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1.8.2 发包人接收文件的地点：；</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发包人指定的接收人为：。</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承包人接收文件的地点：；</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承包人指定的接收人为：。</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监理人接收文件的地点：；</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监理人指定的接收人为：。</w:t>
      </w:r>
    </w:p>
    <w:p>
      <w:pPr>
        <w:spacing w:line="360" w:lineRule="auto"/>
        <w:ind w:firstLine="600" w:firstLineChars="200"/>
        <w:rPr>
          <w:rFonts w:hint="eastAsia" w:ascii="仿宋" w:hAnsi="仿宋" w:eastAsia="仿宋" w:cs="仿宋"/>
          <w:kern w:val="0"/>
          <w:sz w:val="30"/>
          <w:szCs w:val="30"/>
        </w:rPr>
      </w:pPr>
    </w:p>
    <w:p>
      <w:pPr>
        <w:spacing w:after="120" w:line="360" w:lineRule="auto"/>
        <w:ind w:firstLine="600" w:firstLineChars="200"/>
        <w:outlineLvl w:val="0"/>
        <w:rPr>
          <w:rFonts w:hint="eastAsia" w:ascii="仿宋" w:hAnsi="仿宋" w:eastAsia="仿宋" w:cs="仿宋"/>
          <w:sz w:val="30"/>
          <w:szCs w:val="30"/>
        </w:rPr>
      </w:pPr>
      <w:bookmarkStart w:id="189" w:name="_Toc27014"/>
      <w:r>
        <w:rPr>
          <w:rFonts w:hint="eastAsia" w:ascii="仿宋" w:hAnsi="仿宋" w:eastAsia="仿宋" w:cs="仿宋"/>
          <w:sz w:val="30"/>
          <w:szCs w:val="30"/>
        </w:rPr>
        <w:t>1.9 交通运输</w:t>
      </w:r>
      <w:bookmarkEnd w:id="189"/>
    </w:p>
    <w:p>
      <w:pPr>
        <w:spacing w:line="360" w:lineRule="auto"/>
        <w:ind w:firstLine="600" w:firstLineChars="200"/>
        <w:outlineLvl w:val="0"/>
        <w:rPr>
          <w:rFonts w:hint="eastAsia" w:ascii="仿宋" w:hAnsi="仿宋" w:eastAsia="仿宋" w:cs="仿宋"/>
          <w:sz w:val="30"/>
          <w:szCs w:val="30"/>
        </w:rPr>
      </w:pPr>
      <w:bookmarkStart w:id="190" w:name="_Toc21122"/>
      <w:r>
        <w:rPr>
          <w:rFonts w:hint="eastAsia" w:ascii="仿宋" w:hAnsi="仿宋" w:eastAsia="仿宋" w:cs="仿宋"/>
          <w:sz w:val="30"/>
          <w:szCs w:val="30"/>
        </w:rPr>
        <w:t>1</w:t>
      </w:r>
      <w:bookmarkStart w:id="191" w:name="_Toc303539100"/>
      <w:bookmarkStart w:id="192" w:name="_Toc300934943"/>
      <w:bookmarkStart w:id="193" w:name="_Toc318581155"/>
      <w:bookmarkStart w:id="194" w:name="_Toc304295521"/>
      <w:bookmarkStart w:id="195" w:name="_Toc312677986"/>
      <w:r>
        <w:rPr>
          <w:rFonts w:hint="eastAsia" w:ascii="仿宋" w:hAnsi="仿宋" w:eastAsia="仿宋" w:cs="仿宋"/>
          <w:sz w:val="30"/>
          <w:szCs w:val="30"/>
        </w:rPr>
        <w:t>.9.1 出入现场的权利</w:t>
      </w:r>
      <w:bookmarkEnd w:id="190"/>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关于出入现场的权利的约定：。</w:t>
      </w:r>
    </w:p>
    <w:bookmarkEnd w:id="191"/>
    <w:bookmarkEnd w:id="192"/>
    <w:bookmarkEnd w:id="193"/>
    <w:bookmarkEnd w:id="194"/>
    <w:bookmarkEnd w:id="195"/>
    <w:p>
      <w:pPr>
        <w:spacing w:line="360" w:lineRule="auto"/>
        <w:ind w:firstLine="600" w:firstLineChars="200"/>
        <w:jc w:val="left"/>
        <w:outlineLvl w:val="0"/>
        <w:rPr>
          <w:rFonts w:hint="eastAsia" w:ascii="仿宋" w:hAnsi="仿宋" w:eastAsia="仿宋" w:cs="仿宋"/>
          <w:sz w:val="30"/>
          <w:szCs w:val="30"/>
        </w:rPr>
      </w:pPr>
      <w:bookmarkStart w:id="196" w:name="_Toc26291"/>
      <w:r>
        <w:rPr>
          <w:rFonts w:hint="eastAsia" w:ascii="仿宋" w:hAnsi="仿宋" w:eastAsia="仿宋" w:cs="仿宋"/>
          <w:sz w:val="30"/>
          <w:szCs w:val="30"/>
        </w:rPr>
        <w:t>1</w:t>
      </w:r>
      <w:bookmarkStart w:id="197" w:name="_Toc300934944"/>
      <w:bookmarkStart w:id="198" w:name="_Toc318581156"/>
      <w:bookmarkStart w:id="199" w:name="_Toc303539101"/>
      <w:bookmarkStart w:id="200" w:name="_Toc304295522"/>
      <w:bookmarkStart w:id="201" w:name="_Toc312677987"/>
      <w:r>
        <w:rPr>
          <w:rFonts w:hint="eastAsia" w:ascii="仿宋" w:hAnsi="仿宋" w:eastAsia="仿宋" w:cs="仿宋"/>
          <w:sz w:val="30"/>
          <w:szCs w:val="30"/>
        </w:rPr>
        <w:t>.9.2 场内交通</w:t>
      </w:r>
      <w:bookmarkEnd w:id="196"/>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关于场外交通和场内交通的边界的约定：</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关于发包人向承包人免费提供满足工程施工需要的场内道路和交通设施的约定：。</w:t>
      </w:r>
      <w:bookmarkEnd w:id="197"/>
      <w:bookmarkEnd w:id="198"/>
      <w:bookmarkEnd w:id="199"/>
      <w:bookmarkEnd w:id="200"/>
      <w:bookmarkEnd w:id="201"/>
      <w:bookmarkStart w:id="202" w:name="_Toc318581157"/>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1.9.3超大件和超重件的运输</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运输超大件或超重件所需的道路和桥梁临时加固改造费用和其他有关费用由承担。</w:t>
      </w:r>
    </w:p>
    <w:p>
      <w:pPr>
        <w:spacing w:line="360" w:lineRule="auto"/>
        <w:ind w:firstLine="600" w:firstLineChars="200"/>
        <w:jc w:val="left"/>
        <w:rPr>
          <w:rFonts w:hint="eastAsia" w:ascii="仿宋" w:hAnsi="仿宋" w:eastAsia="仿宋" w:cs="仿宋"/>
          <w:sz w:val="30"/>
          <w:szCs w:val="30"/>
        </w:rPr>
      </w:pPr>
    </w:p>
    <w:bookmarkEnd w:id="202"/>
    <w:p>
      <w:pPr>
        <w:spacing w:after="120" w:line="360" w:lineRule="auto"/>
        <w:ind w:firstLine="600" w:firstLineChars="200"/>
        <w:outlineLvl w:val="0"/>
        <w:rPr>
          <w:rFonts w:hint="eastAsia" w:ascii="仿宋" w:hAnsi="仿宋" w:eastAsia="仿宋" w:cs="仿宋"/>
          <w:sz w:val="30"/>
          <w:szCs w:val="30"/>
        </w:rPr>
      </w:pPr>
      <w:bookmarkStart w:id="203" w:name="_Toc13605"/>
      <w:r>
        <w:rPr>
          <w:rFonts w:hint="eastAsia" w:ascii="仿宋" w:hAnsi="仿宋" w:eastAsia="仿宋" w:cs="仿宋"/>
          <w:sz w:val="30"/>
          <w:szCs w:val="30"/>
        </w:rPr>
        <w:t>1.10 知识产权</w:t>
      </w:r>
      <w:bookmarkEnd w:id="203"/>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30"/>
          <w:szCs w:val="30"/>
        </w:rPr>
      </w:pPr>
      <w:r>
        <w:rPr>
          <w:rFonts w:hint="eastAsia" w:ascii="仿宋" w:hAnsi="仿宋" w:eastAsia="仿宋" w:cs="仿宋"/>
          <w:sz w:val="30"/>
          <w:szCs w:val="30"/>
        </w:rPr>
        <w:t>关于发包人提供的上述文件的使用限制的要求：。</w:t>
      </w:r>
    </w:p>
    <w:p>
      <w:pPr>
        <w:spacing w:line="360" w:lineRule="auto"/>
        <w:ind w:firstLine="600" w:firstLineChars="200"/>
        <w:outlineLvl w:val="0"/>
        <w:rPr>
          <w:rFonts w:hint="eastAsia" w:ascii="仿宋" w:hAnsi="仿宋" w:eastAsia="仿宋" w:cs="仿宋"/>
          <w:sz w:val="30"/>
          <w:szCs w:val="30"/>
        </w:rPr>
      </w:pPr>
      <w:bookmarkStart w:id="204" w:name="_Toc32621"/>
      <w:r>
        <w:rPr>
          <w:rFonts w:hint="eastAsia" w:ascii="仿宋" w:hAnsi="仿宋" w:eastAsia="仿宋" w:cs="仿宋"/>
          <w:sz w:val="30"/>
          <w:szCs w:val="30"/>
        </w:rPr>
        <w:t>1.10.2 关于承包人为实施工程所编制文件的著作权的归属：。</w:t>
      </w:r>
      <w:bookmarkEnd w:id="204"/>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关于承包人提供的上述文件的使用限制的要求：。</w:t>
      </w:r>
    </w:p>
    <w:p>
      <w:pPr>
        <w:spacing w:line="360" w:lineRule="auto"/>
        <w:ind w:firstLine="600" w:firstLineChars="200"/>
        <w:outlineLvl w:val="0"/>
        <w:rPr>
          <w:rFonts w:hint="eastAsia" w:ascii="仿宋" w:hAnsi="仿宋" w:eastAsia="仿宋" w:cs="仿宋"/>
          <w:kern w:val="0"/>
          <w:sz w:val="30"/>
          <w:szCs w:val="30"/>
        </w:rPr>
      </w:pPr>
      <w:bookmarkStart w:id="205" w:name="_Toc15274"/>
      <w:r>
        <w:rPr>
          <w:rFonts w:hint="eastAsia" w:ascii="仿宋" w:hAnsi="仿宋" w:eastAsia="仿宋" w:cs="仿宋"/>
          <w:sz w:val="30"/>
          <w:szCs w:val="30"/>
        </w:rPr>
        <w:t>1.10.3 承包人在施工过程中所采用的专利、专有技术、技术秘密的使用费的承担方式：</w:t>
      </w:r>
      <w:r>
        <w:rPr>
          <w:rFonts w:hint="eastAsia" w:ascii="仿宋" w:hAnsi="仿宋" w:eastAsia="仿宋" w:cs="仿宋"/>
          <w:kern w:val="0"/>
          <w:sz w:val="30"/>
          <w:szCs w:val="30"/>
        </w:rPr>
        <w:t>。</w:t>
      </w:r>
      <w:bookmarkEnd w:id="205"/>
    </w:p>
    <w:p>
      <w:pPr>
        <w:spacing w:line="360" w:lineRule="auto"/>
        <w:ind w:firstLine="600" w:firstLineChars="200"/>
        <w:outlineLvl w:val="0"/>
        <w:rPr>
          <w:rFonts w:hint="eastAsia" w:ascii="仿宋" w:hAnsi="仿宋" w:eastAsia="仿宋" w:cs="仿宋"/>
          <w:kern w:val="0"/>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1.11工程量清单错误的修正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出现工程量清单错误时，是否调整合同价格：</w:t>
      </w:r>
      <w:r>
        <w:rPr>
          <w:rFonts w:hint="eastAsia" w:ascii="仿宋" w:hAnsi="仿宋" w:eastAsia="仿宋" w:cs="仿宋"/>
          <w:kern w:val="0"/>
          <w:sz w:val="30"/>
          <w:szCs w:val="30"/>
        </w:rPr>
        <w:t>。</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sz w:val="30"/>
          <w:szCs w:val="30"/>
        </w:rPr>
        <w:t>允许调整合同价格的工程量偏差范围：</w:t>
      </w:r>
      <w:r>
        <w:rPr>
          <w:rFonts w:hint="eastAsia" w:ascii="仿宋" w:hAnsi="仿宋" w:eastAsia="仿宋" w:cs="仿宋"/>
          <w:kern w:val="0"/>
          <w:sz w:val="30"/>
          <w:szCs w:val="30"/>
        </w:rPr>
        <w:t>。</w:t>
      </w:r>
    </w:p>
    <w:p>
      <w:pPr>
        <w:spacing w:line="360" w:lineRule="auto"/>
        <w:ind w:firstLine="600" w:firstLineChars="200"/>
        <w:rPr>
          <w:rFonts w:hint="eastAsia" w:ascii="仿宋" w:hAnsi="仿宋" w:eastAsia="仿宋" w:cs="仿宋"/>
          <w:kern w:val="0"/>
          <w:sz w:val="30"/>
          <w:szCs w:val="30"/>
        </w:rPr>
      </w:pPr>
    </w:p>
    <w:p>
      <w:pPr>
        <w:keepNext/>
        <w:keepLines/>
        <w:spacing w:before="120" w:after="120" w:line="360" w:lineRule="auto"/>
        <w:outlineLvl w:val="3"/>
        <w:rPr>
          <w:rFonts w:hint="eastAsia" w:ascii="仿宋" w:hAnsi="仿宋" w:eastAsia="仿宋" w:cs="仿宋"/>
          <w:sz w:val="30"/>
          <w:szCs w:val="30"/>
        </w:rPr>
      </w:pPr>
      <w:bookmarkStart w:id="206" w:name="_Toc351203634"/>
      <w:r>
        <w:rPr>
          <w:rFonts w:hint="eastAsia" w:ascii="仿宋" w:hAnsi="仿宋" w:eastAsia="仿宋" w:cs="仿宋"/>
          <w:sz w:val="30"/>
          <w:szCs w:val="30"/>
        </w:rPr>
        <w:t>2</w:t>
      </w:r>
      <w:bookmarkStart w:id="207" w:name="_Toc296347156"/>
      <w:bookmarkStart w:id="208" w:name="_Toc297048343"/>
      <w:bookmarkStart w:id="209" w:name="_Toc292559867"/>
      <w:bookmarkStart w:id="210" w:name="_Toc296890985"/>
      <w:bookmarkStart w:id="211" w:name="_Toc292559362"/>
      <w:bookmarkStart w:id="212" w:name="_Toc296346658"/>
      <w:bookmarkStart w:id="213" w:name="_Toc297120457"/>
      <w:bookmarkStart w:id="214" w:name="_Toc296944496"/>
      <w:bookmarkStart w:id="215" w:name="_Toc296503157"/>
      <w:bookmarkStart w:id="216" w:name="_Toc296891197"/>
      <w:r>
        <w:rPr>
          <w:rFonts w:hint="eastAsia" w:ascii="仿宋" w:hAnsi="仿宋" w:eastAsia="仿宋" w:cs="仿宋"/>
          <w:sz w:val="30"/>
          <w:szCs w:val="30"/>
        </w:rPr>
        <w:t>. 发包人</w:t>
      </w:r>
      <w:bookmarkEnd w:id="206"/>
    </w:p>
    <w:bookmarkEnd w:id="207"/>
    <w:bookmarkEnd w:id="208"/>
    <w:bookmarkEnd w:id="209"/>
    <w:bookmarkEnd w:id="210"/>
    <w:bookmarkEnd w:id="211"/>
    <w:bookmarkEnd w:id="212"/>
    <w:bookmarkEnd w:id="213"/>
    <w:bookmarkEnd w:id="214"/>
    <w:bookmarkEnd w:id="215"/>
    <w:bookmarkEnd w:id="216"/>
    <w:p>
      <w:pPr>
        <w:spacing w:after="120" w:line="360" w:lineRule="auto"/>
        <w:ind w:firstLine="600" w:firstLineChars="200"/>
        <w:outlineLvl w:val="0"/>
        <w:rPr>
          <w:rFonts w:hint="eastAsia" w:ascii="仿宋" w:hAnsi="仿宋" w:eastAsia="仿宋" w:cs="仿宋"/>
          <w:sz w:val="30"/>
          <w:szCs w:val="30"/>
        </w:rPr>
      </w:pPr>
      <w:bookmarkStart w:id="217" w:name="_Toc16869"/>
      <w:r>
        <w:rPr>
          <w:rFonts w:hint="eastAsia" w:ascii="仿宋" w:hAnsi="仿宋" w:eastAsia="仿宋" w:cs="仿宋"/>
          <w:sz w:val="30"/>
          <w:szCs w:val="30"/>
        </w:rPr>
        <w:t>2.1 发包人代表</w:t>
      </w:r>
      <w:bookmarkEnd w:id="217"/>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发包人代表：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姓名：；</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身份证号：；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职务：；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电子信箱：；</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通信地址：。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发包人对发包人代表的授权范围如下：。</w:t>
      </w:r>
    </w:p>
    <w:p>
      <w:pPr>
        <w:spacing w:line="360" w:lineRule="auto"/>
        <w:ind w:firstLine="600" w:firstLineChars="200"/>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218" w:name="_Toc6612"/>
      <w:r>
        <w:rPr>
          <w:rFonts w:hint="eastAsia" w:ascii="仿宋" w:hAnsi="仿宋" w:eastAsia="仿宋" w:cs="仿宋"/>
          <w:sz w:val="30"/>
          <w:szCs w:val="30"/>
        </w:rPr>
        <w:t>2.2 施工现场、施工条件和基础资料的提供</w:t>
      </w:r>
      <w:bookmarkEnd w:id="218"/>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2.2.1 提供施工现场</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关于发包人移交施工现场的期限要求：。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2.2.2 提供施工条件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关于发包人应负责提供施工所需要的条件，包括：</w:t>
      </w:r>
    </w:p>
    <w:p>
      <w:pPr>
        <w:spacing w:after="120" w:line="360" w:lineRule="auto"/>
        <w:ind w:firstLine="600" w:firstLineChars="200"/>
        <w:outlineLvl w:val="0"/>
        <w:rPr>
          <w:rFonts w:hint="eastAsia" w:ascii="仿宋" w:hAnsi="仿宋" w:eastAsia="仿宋" w:cs="仿宋"/>
          <w:sz w:val="30"/>
          <w:szCs w:val="30"/>
          <w:u w:val="single"/>
        </w:rPr>
      </w:pPr>
      <w:bookmarkStart w:id="219" w:name="_Toc16344"/>
      <w:r>
        <w:rPr>
          <w:rFonts w:hint="eastAsia" w:ascii="仿宋" w:hAnsi="仿宋" w:eastAsia="仿宋" w:cs="仿宋"/>
          <w:sz w:val="30"/>
          <w:szCs w:val="30"/>
        </w:rPr>
        <w:t>（1）将施工所需的水、电、通讯线路接至施工场地的时间、地点和供应要求：。</w:t>
      </w:r>
      <w:bookmarkEnd w:id="219"/>
    </w:p>
    <w:p>
      <w:pPr>
        <w:spacing w:after="120" w:line="360" w:lineRule="auto"/>
        <w:ind w:firstLine="600" w:firstLineChars="200"/>
        <w:outlineLvl w:val="0"/>
        <w:rPr>
          <w:rFonts w:hint="eastAsia" w:ascii="仿宋" w:hAnsi="仿宋" w:eastAsia="仿宋" w:cs="仿宋"/>
          <w:sz w:val="30"/>
          <w:szCs w:val="30"/>
          <w:u w:val="single"/>
        </w:rPr>
      </w:pPr>
      <w:bookmarkStart w:id="220" w:name="_Toc15176"/>
      <w:r>
        <w:rPr>
          <w:rFonts w:hint="eastAsia" w:ascii="仿宋" w:hAnsi="仿宋" w:eastAsia="仿宋" w:cs="仿宋"/>
          <w:sz w:val="30"/>
          <w:szCs w:val="30"/>
        </w:rPr>
        <w:t>（2）施工场地与公共道路通道开通的时间和要求：。</w:t>
      </w:r>
      <w:bookmarkEnd w:id="220"/>
    </w:p>
    <w:p>
      <w:pPr>
        <w:spacing w:after="120" w:line="360" w:lineRule="auto"/>
        <w:ind w:firstLine="600" w:firstLineChars="200"/>
        <w:outlineLvl w:val="0"/>
        <w:rPr>
          <w:rFonts w:hint="eastAsia" w:ascii="仿宋" w:hAnsi="仿宋" w:eastAsia="仿宋" w:cs="仿宋"/>
          <w:sz w:val="30"/>
          <w:szCs w:val="30"/>
          <w:u w:val="single"/>
        </w:rPr>
      </w:pPr>
      <w:bookmarkStart w:id="221" w:name="_Toc23472"/>
      <w:r>
        <w:rPr>
          <w:rFonts w:hint="eastAsia" w:ascii="仿宋" w:hAnsi="仿宋" w:eastAsia="仿宋" w:cs="仿宋"/>
          <w:sz w:val="30"/>
          <w:szCs w:val="30"/>
        </w:rPr>
        <w:t>（3）工程地质和地下管线资料的提供时间：。</w:t>
      </w:r>
      <w:bookmarkEnd w:id="221"/>
    </w:p>
    <w:p>
      <w:pPr>
        <w:spacing w:after="120" w:line="360" w:lineRule="auto"/>
        <w:ind w:firstLine="600" w:firstLineChars="200"/>
        <w:outlineLvl w:val="0"/>
        <w:rPr>
          <w:rFonts w:hint="eastAsia" w:ascii="仿宋" w:hAnsi="仿宋" w:eastAsia="仿宋" w:cs="仿宋"/>
          <w:sz w:val="30"/>
          <w:szCs w:val="30"/>
          <w:u w:val="single"/>
        </w:rPr>
      </w:pPr>
      <w:bookmarkStart w:id="222" w:name="_Toc28861"/>
      <w:r>
        <w:rPr>
          <w:rFonts w:hint="eastAsia" w:ascii="仿宋" w:hAnsi="仿宋" w:eastAsia="仿宋" w:cs="仿宋"/>
          <w:sz w:val="30"/>
          <w:szCs w:val="30"/>
        </w:rPr>
        <w:t>（4）由发包人办理的施工所需所证、批件的名称和完成时间：。</w:t>
      </w:r>
      <w:bookmarkEnd w:id="222"/>
    </w:p>
    <w:p>
      <w:pPr>
        <w:spacing w:after="120" w:line="360" w:lineRule="auto"/>
        <w:ind w:firstLine="600" w:firstLineChars="200"/>
        <w:outlineLvl w:val="0"/>
        <w:rPr>
          <w:rFonts w:hint="eastAsia" w:ascii="仿宋" w:hAnsi="仿宋" w:eastAsia="仿宋" w:cs="仿宋"/>
          <w:sz w:val="30"/>
          <w:szCs w:val="30"/>
          <w:u w:val="single"/>
        </w:rPr>
      </w:pPr>
      <w:bookmarkStart w:id="223" w:name="_Toc886"/>
      <w:r>
        <w:rPr>
          <w:rFonts w:hint="eastAsia" w:ascii="仿宋" w:hAnsi="仿宋" w:eastAsia="仿宋" w:cs="仿宋"/>
          <w:sz w:val="30"/>
          <w:szCs w:val="30"/>
        </w:rPr>
        <w:t>（5）水准点与座标控制制点交验要求：。</w:t>
      </w:r>
      <w:bookmarkEnd w:id="223"/>
    </w:p>
    <w:p>
      <w:pPr>
        <w:spacing w:after="120" w:line="360" w:lineRule="auto"/>
        <w:ind w:firstLine="600" w:firstLineChars="200"/>
        <w:outlineLvl w:val="0"/>
        <w:rPr>
          <w:rFonts w:hint="eastAsia" w:ascii="仿宋" w:hAnsi="仿宋" w:eastAsia="仿宋" w:cs="仿宋"/>
          <w:sz w:val="30"/>
          <w:szCs w:val="30"/>
          <w:u w:val="single"/>
        </w:rPr>
      </w:pPr>
      <w:bookmarkStart w:id="224" w:name="_Toc30621"/>
      <w:r>
        <w:rPr>
          <w:rFonts w:hint="eastAsia" w:ascii="仿宋" w:hAnsi="仿宋" w:eastAsia="仿宋" w:cs="仿宋"/>
          <w:sz w:val="30"/>
          <w:szCs w:val="30"/>
        </w:rPr>
        <w:t>（6）图纸会审和设计交底时间：。</w:t>
      </w:r>
      <w:bookmarkEnd w:id="224"/>
    </w:p>
    <w:p>
      <w:pPr>
        <w:spacing w:after="120" w:line="360" w:lineRule="auto"/>
        <w:ind w:firstLine="600" w:firstLineChars="200"/>
        <w:outlineLvl w:val="0"/>
        <w:rPr>
          <w:rFonts w:hint="eastAsia" w:ascii="仿宋" w:hAnsi="仿宋" w:eastAsia="仿宋" w:cs="仿宋"/>
          <w:sz w:val="30"/>
          <w:szCs w:val="30"/>
          <w:u w:val="single"/>
        </w:rPr>
      </w:pPr>
      <w:bookmarkStart w:id="225" w:name="_Toc28772"/>
      <w:r>
        <w:rPr>
          <w:rFonts w:hint="eastAsia" w:ascii="仿宋" w:hAnsi="仿宋" w:eastAsia="仿宋" w:cs="仿宋"/>
          <w:sz w:val="30"/>
          <w:szCs w:val="30"/>
        </w:rPr>
        <w:t>（7）协调处理施工场地周围地下管线和邻近建筑物、构筑物（含文物保护建筑）、古树名木的保护工作：。</w:t>
      </w:r>
      <w:bookmarkEnd w:id="225"/>
    </w:p>
    <w:p>
      <w:pPr>
        <w:spacing w:after="120" w:line="360" w:lineRule="auto"/>
        <w:ind w:firstLine="600" w:firstLineChars="200"/>
        <w:outlineLvl w:val="0"/>
        <w:rPr>
          <w:rFonts w:hint="eastAsia" w:ascii="仿宋" w:hAnsi="仿宋" w:eastAsia="仿宋" w:cs="仿宋"/>
          <w:sz w:val="30"/>
          <w:szCs w:val="30"/>
        </w:rPr>
      </w:pPr>
      <w:bookmarkStart w:id="226" w:name="_Toc14279"/>
      <w:r>
        <w:rPr>
          <w:rFonts w:hint="eastAsia" w:ascii="仿宋" w:hAnsi="仿宋" w:eastAsia="仿宋" w:cs="仿宋"/>
          <w:sz w:val="30"/>
          <w:szCs w:val="30"/>
        </w:rPr>
        <w:t>（8）发包人应做的其他工作：。</w:t>
      </w:r>
      <w:bookmarkEnd w:id="226"/>
    </w:p>
    <w:p>
      <w:pPr>
        <w:spacing w:after="120" w:line="360" w:lineRule="auto"/>
        <w:ind w:firstLine="600" w:firstLineChars="200"/>
        <w:outlineLvl w:val="0"/>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227" w:name="_Toc30761"/>
      <w:r>
        <w:rPr>
          <w:rFonts w:hint="eastAsia" w:ascii="仿宋" w:hAnsi="仿宋" w:eastAsia="仿宋" w:cs="仿宋"/>
          <w:sz w:val="30"/>
          <w:szCs w:val="30"/>
        </w:rPr>
        <w:t>2.3 资金来源证明及支付担保</w:t>
      </w:r>
      <w:bookmarkEnd w:id="227"/>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发包人提供资金来源证明的期限要求：。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发包人是否提供支付担保：。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发包人提供支付担保的形式：。</w:t>
      </w:r>
    </w:p>
    <w:p>
      <w:pPr>
        <w:spacing w:line="360" w:lineRule="auto"/>
        <w:ind w:firstLine="600" w:firstLineChars="200"/>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228" w:name="_Toc351203635"/>
      <w:r>
        <w:rPr>
          <w:rFonts w:hint="eastAsia" w:ascii="仿宋" w:hAnsi="仿宋" w:eastAsia="仿宋" w:cs="仿宋"/>
          <w:sz w:val="30"/>
          <w:szCs w:val="30"/>
        </w:rPr>
        <w:t>3</w:t>
      </w:r>
      <w:bookmarkStart w:id="229" w:name="_Toc292559868"/>
      <w:bookmarkStart w:id="230" w:name="_Toc296347157"/>
      <w:bookmarkStart w:id="231" w:name="_Toc297120458"/>
      <w:bookmarkStart w:id="232" w:name="_Toc296503158"/>
      <w:bookmarkStart w:id="233" w:name="_Toc292559363"/>
      <w:bookmarkStart w:id="234" w:name="_Toc296891198"/>
      <w:bookmarkStart w:id="235" w:name="_Toc296890986"/>
      <w:bookmarkStart w:id="236" w:name="_Toc296944497"/>
      <w:bookmarkStart w:id="237" w:name="_Toc297048344"/>
      <w:bookmarkStart w:id="238" w:name="_Toc296346659"/>
      <w:r>
        <w:rPr>
          <w:rFonts w:hint="eastAsia" w:ascii="仿宋" w:hAnsi="仿宋" w:eastAsia="仿宋" w:cs="仿宋"/>
          <w:sz w:val="30"/>
          <w:szCs w:val="30"/>
        </w:rPr>
        <w:t>. 承包人</w:t>
      </w:r>
      <w:bookmarkEnd w:id="228"/>
    </w:p>
    <w:bookmarkEnd w:id="229"/>
    <w:bookmarkEnd w:id="230"/>
    <w:bookmarkEnd w:id="231"/>
    <w:bookmarkEnd w:id="232"/>
    <w:bookmarkEnd w:id="233"/>
    <w:bookmarkEnd w:id="234"/>
    <w:bookmarkEnd w:id="235"/>
    <w:bookmarkEnd w:id="236"/>
    <w:bookmarkEnd w:id="237"/>
    <w:bookmarkEnd w:id="238"/>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 承包人的一般义务</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（1）</w:t>
      </w:r>
      <w:r>
        <w:rPr>
          <w:rFonts w:hint="eastAsia" w:ascii="仿宋" w:hAnsi="仿宋" w:eastAsia="仿宋" w:cs="仿宋"/>
          <w:sz w:val="30"/>
          <w:szCs w:val="30"/>
        </w:rPr>
        <w:t>承包人提交的竣工资料的内容：。</w:t>
      </w:r>
    </w:p>
    <w:p>
      <w:pPr>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承包人需要提交的竣工资料套数：。</w:t>
      </w:r>
    </w:p>
    <w:p>
      <w:pPr>
        <w:spacing w:line="360" w:lineRule="auto"/>
        <w:ind w:left="638" w:leftChars="304"/>
        <w:jc w:val="left"/>
        <w:rPr>
          <w:rFonts w:hint="eastAsia" w:ascii="仿宋" w:hAnsi="仿宋" w:eastAsia="仿宋" w:cs="仿宋"/>
          <w:sz w:val="30"/>
          <w:szCs w:val="30"/>
        </w:rPr>
      </w:pPr>
      <w:r>
        <w:rPr>
          <w:rFonts w:hint="eastAsia" w:ascii="仿宋" w:hAnsi="仿宋" w:eastAsia="仿宋" w:cs="仿宋"/>
          <w:sz w:val="30"/>
          <w:szCs w:val="30"/>
        </w:rPr>
        <w:t>承包人提交的竣工资料的费用承担：。</w:t>
      </w:r>
    </w:p>
    <w:p>
      <w:pPr>
        <w:spacing w:line="360" w:lineRule="auto"/>
        <w:ind w:left="638" w:leftChars="304"/>
        <w:jc w:val="left"/>
        <w:rPr>
          <w:rFonts w:hint="eastAsia" w:ascii="仿宋" w:hAnsi="仿宋" w:eastAsia="仿宋" w:cs="仿宋"/>
          <w:sz w:val="30"/>
          <w:szCs w:val="30"/>
        </w:rPr>
      </w:pPr>
      <w:r>
        <w:rPr>
          <w:rFonts w:hint="eastAsia" w:ascii="仿宋" w:hAnsi="仿宋" w:eastAsia="仿宋" w:cs="仿宋"/>
          <w:sz w:val="30"/>
          <w:szCs w:val="30"/>
        </w:rPr>
        <w:t>承包人提交的竣工资料移交时间：。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承包人提交的竣工资料形式要求：。</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（2）承包人应履行的其他义务：</w:t>
      </w:r>
    </w:p>
    <w:p>
      <w:pPr>
        <w:pStyle w:val="85"/>
        <w:numPr>
          <w:ilvl w:val="2"/>
          <w:numId w:val="5"/>
        </w:numPr>
        <w:spacing w:line="360" w:lineRule="auto"/>
        <w:ind w:firstLineChars="0"/>
        <w:rPr>
          <w:rFonts w:hint="eastAsia" w:ascii="仿宋" w:hAnsi="仿宋" w:eastAsia="仿宋" w:cs="仿宋"/>
          <w:sz w:val="30"/>
          <w:szCs w:val="30"/>
          <w:u w:val="single"/>
        </w:rPr>
      </w:pPr>
      <w:r>
        <w:rPr>
          <w:rFonts w:hint="eastAsia" w:ascii="仿宋" w:hAnsi="仿宋" w:eastAsia="仿宋" w:cs="仿宋"/>
          <w:sz w:val="30"/>
          <w:szCs w:val="30"/>
        </w:rPr>
        <w:t>完成深化设计文件提交时间：。</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应提供计划、报表的名称及完成时间：。</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承担施工安全保卫工作及非夜间施工照明的责任和要求：。</w:t>
      </w:r>
    </w:p>
    <w:p>
      <w:pPr>
        <w:pStyle w:val="85"/>
        <w:numPr>
          <w:ilvl w:val="2"/>
          <w:numId w:val="5"/>
        </w:numPr>
        <w:spacing w:line="360" w:lineRule="auto"/>
        <w:ind w:firstLineChars="0"/>
        <w:rPr>
          <w:rFonts w:hint="eastAsia" w:ascii="仿宋" w:hAnsi="仿宋" w:eastAsia="仿宋" w:cs="仿宋"/>
          <w:sz w:val="30"/>
          <w:szCs w:val="30"/>
          <w:u w:val="single"/>
        </w:rPr>
      </w:pPr>
      <w:r>
        <w:rPr>
          <w:rFonts w:hint="eastAsia" w:ascii="仿宋" w:hAnsi="仿宋" w:eastAsia="仿宋" w:cs="仿宋"/>
          <w:sz w:val="30"/>
          <w:szCs w:val="30"/>
        </w:rPr>
        <w:t>向发包人提供的办公和生活房屋及设施的要求：无。</w:t>
      </w:r>
    </w:p>
    <w:p>
      <w:pPr>
        <w:pStyle w:val="85"/>
        <w:numPr>
          <w:ilvl w:val="2"/>
          <w:numId w:val="5"/>
        </w:numPr>
        <w:spacing w:line="360" w:lineRule="auto"/>
        <w:ind w:firstLineChars="0"/>
        <w:rPr>
          <w:rFonts w:hint="eastAsia" w:ascii="仿宋" w:hAnsi="仿宋" w:eastAsia="仿宋" w:cs="仿宋"/>
          <w:sz w:val="30"/>
          <w:szCs w:val="30"/>
          <w:u w:val="single"/>
        </w:rPr>
      </w:pPr>
      <w:r>
        <w:rPr>
          <w:rFonts w:hint="eastAsia" w:ascii="仿宋" w:hAnsi="仿宋" w:eastAsia="仿宋" w:cs="仿宋"/>
          <w:sz w:val="30"/>
          <w:szCs w:val="30"/>
        </w:rPr>
        <w:t>需承包人办理的有关施工场地交通、环卫和施工噪音管理手续：。</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已完工程成品保护的特殊要求及费用承担：。</w:t>
      </w:r>
    </w:p>
    <w:p>
      <w:pPr>
        <w:pStyle w:val="85"/>
        <w:numPr>
          <w:ilvl w:val="2"/>
          <w:numId w:val="5"/>
        </w:numPr>
        <w:spacing w:line="360" w:lineRule="auto"/>
        <w:ind w:firstLineChars="0"/>
        <w:rPr>
          <w:rFonts w:hint="eastAsia" w:ascii="仿宋" w:hAnsi="仿宋" w:eastAsia="仿宋" w:cs="仿宋"/>
          <w:sz w:val="30"/>
          <w:szCs w:val="30"/>
          <w:u w:val="single"/>
        </w:rPr>
      </w:pPr>
      <w:r>
        <w:rPr>
          <w:rFonts w:hint="eastAsia" w:ascii="仿宋" w:hAnsi="仿宋" w:eastAsia="仿宋" w:cs="仿宋"/>
          <w:sz w:val="30"/>
          <w:szCs w:val="30"/>
        </w:rPr>
        <w:t>施工场地周围地下管线和邻近建筑物、构筑物（含文物保护建筑）、古树名木的保护要求及费用承担：。</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施工场地清洁卫生的要求：。</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消防相关工程、资料完善并确保通过消防验收。</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按合同约定支付竣工结算效益审计费用。</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承包人应按有关法律规定纳税，应缴纳的税金包括在合同价格内。</w:t>
      </w:r>
    </w:p>
    <w:p>
      <w:pPr>
        <w:pStyle w:val="85"/>
        <w:numPr>
          <w:ilvl w:val="2"/>
          <w:numId w:val="5"/>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双方约定承包人应做的其他工作：。</w:t>
      </w:r>
    </w:p>
    <w:p>
      <w:pPr>
        <w:pStyle w:val="85"/>
        <w:spacing w:line="360" w:lineRule="auto"/>
        <w:ind w:left="840" w:firstLine="0" w:firstLineChars="0"/>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 项目经理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rPr>
        <w:t xml:space="preserve">3.2.1 </w:t>
      </w:r>
      <w:r>
        <w:rPr>
          <w:rFonts w:hint="eastAsia" w:ascii="仿宋" w:hAnsi="仿宋" w:eastAsia="仿宋" w:cs="仿宋"/>
          <w:sz w:val="30"/>
          <w:szCs w:val="30"/>
        </w:rPr>
        <w:t>项目经理：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姓名：；</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身份证号：；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建造师执业资格等级：；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建造师注册证书号：；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建造师执业印章号：；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安全生产考核合格证书号：；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电子信箱：；</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通信地址：；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承包人对项目经理的授权范围如下：。</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关于项目经理每月在施工现场的时间要求：</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承包人未提交劳动合同，以及没有为项目经理缴纳社会保险证明的违约责任：</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承包人擅自更换项目经理或技术负责人的违约责任：。</w:t>
      </w:r>
    </w:p>
    <w:p>
      <w:pPr>
        <w:spacing w:line="360" w:lineRule="auto"/>
        <w:ind w:firstLine="480"/>
        <w:outlineLvl w:val="0"/>
        <w:rPr>
          <w:rFonts w:hint="eastAsia" w:ascii="仿宋" w:hAnsi="仿宋" w:eastAsia="仿宋" w:cs="仿宋"/>
          <w:sz w:val="30"/>
          <w:szCs w:val="30"/>
        </w:rPr>
      </w:pPr>
      <w:bookmarkStart w:id="239" w:name="_Toc12371"/>
      <w:r>
        <w:rPr>
          <w:rFonts w:hint="eastAsia" w:ascii="仿宋" w:hAnsi="仿宋" w:eastAsia="仿宋" w:cs="仿宋"/>
          <w:sz w:val="30"/>
          <w:szCs w:val="30"/>
        </w:rPr>
        <w:t>3.2.3 承包人无正当理由拒绝更换项目经理的违约责任：。</w:t>
      </w:r>
      <w:bookmarkEnd w:id="239"/>
    </w:p>
    <w:p>
      <w:pPr>
        <w:spacing w:line="360" w:lineRule="auto"/>
        <w:ind w:firstLine="480"/>
        <w:outlineLvl w:val="0"/>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3.3 承包人人员</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3.3.1 承包人提交项目管理机构及施工现场管理人员安排报告的期限：。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3.3.2 承包人无正当理由拒绝撤换主要施工管理人员的违约责任：。</w:t>
      </w:r>
    </w:p>
    <w:p>
      <w:pPr>
        <w:spacing w:line="360" w:lineRule="auto"/>
        <w:ind w:firstLine="600" w:firstLineChars="200"/>
        <w:rPr>
          <w:rFonts w:hint="eastAsia" w:ascii="仿宋" w:hAnsi="仿宋" w:eastAsia="仿宋" w:cs="仿宋"/>
          <w:sz w:val="30"/>
          <w:szCs w:val="30"/>
          <w:u w:val="single"/>
        </w:rPr>
      </w:pPr>
      <w:r>
        <w:rPr>
          <w:rFonts w:hint="eastAsia" w:ascii="仿宋" w:hAnsi="仿宋" w:eastAsia="仿宋" w:cs="仿宋"/>
          <w:sz w:val="30"/>
          <w:szCs w:val="30"/>
        </w:rPr>
        <w:t>3.3.3承包人主要施工管理人员离开施工现场的批准要求：。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3.3.4承包人擅自更换主要施工管理人员的违约责任：。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3.3.5承包人主要施工管理人员擅自离开施工现场的违约责任：。</w:t>
      </w: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w:t>
      </w:r>
      <w:bookmarkStart w:id="240" w:name="_Toc292559364"/>
      <w:bookmarkStart w:id="241" w:name="_Toc297048345"/>
      <w:bookmarkStart w:id="242" w:name="_Toc297216151"/>
      <w:bookmarkStart w:id="243" w:name="_Toc296890987"/>
      <w:bookmarkStart w:id="244" w:name="_Toc292559869"/>
      <w:bookmarkStart w:id="245" w:name="_Toc296503159"/>
      <w:bookmarkStart w:id="246" w:name="_Toc303539102"/>
      <w:bookmarkStart w:id="247" w:name="_Toc297123492"/>
      <w:bookmarkStart w:id="248" w:name="_Toc296944498"/>
      <w:bookmarkStart w:id="249" w:name="_Toc296346660"/>
      <w:bookmarkStart w:id="250" w:name="_Toc297120459"/>
      <w:bookmarkStart w:id="251" w:name="_Toc304295523"/>
      <w:bookmarkStart w:id="252" w:name="_Toc296891199"/>
      <w:bookmarkStart w:id="253" w:name="_Toc296347158"/>
      <w:bookmarkStart w:id="254" w:name="_Toc312677988"/>
      <w:bookmarkStart w:id="255" w:name="_Toc300934945"/>
      <w:r>
        <w:rPr>
          <w:rFonts w:hint="eastAsia" w:ascii="仿宋" w:hAnsi="仿宋" w:eastAsia="仿宋" w:cs="仿宋"/>
          <w:sz w:val="30"/>
          <w:szCs w:val="30"/>
        </w:rPr>
        <w:t>.4 分包</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w:t>
      </w:r>
      <w:bookmarkStart w:id="256" w:name="_Toc304295524"/>
      <w:bookmarkStart w:id="257" w:name="_Toc296347159"/>
      <w:bookmarkStart w:id="258" w:name="_Toc296891200"/>
      <w:bookmarkStart w:id="259" w:name="_Toc297216152"/>
      <w:bookmarkStart w:id="260" w:name="_Toc297123493"/>
      <w:bookmarkStart w:id="261" w:name="_Toc292559365"/>
      <w:bookmarkStart w:id="262" w:name="_Toc300934946"/>
      <w:bookmarkStart w:id="263" w:name="_Toc296346661"/>
      <w:bookmarkStart w:id="264" w:name="_Toc297120460"/>
      <w:bookmarkStart w:id="265" w:name="_Toc296890988"/>
      <w:bookmarkStart w:id="266" w:name="_Toc296944499"/>
      <w:bookmarkStart w:id="267" w:name="_Toc296503160"/>
      <w:bookmarkStart w:id="268" w:name="_Toc292559870"/>
      <w:bookmarkStart w:id="269" w:name="_Toc303539103"/>
      <w:bookmarkStart w:id="270" w:name="_Toc297048346"/>
      <w:bookmarkStart w:id="271" w:name="_Toc312677989"/>
      <w:bookmarkStart w:id="272" w:name="_Toc318581158"/>
      <w:r>
        <w:rPr>
          <w:rFonts w:hint="eastAsia" w:ascii="仿宋" w:hAnsi="仿宋" w:eastAsia="仿宋" w:cs="仿宋"/>
          <w:sz w:val="30"/>
          <w:szCs w:val="30"/>
        </w:rPr>
        <w:t>.4.1 分包的一般约定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禁止分包的工程包括：</w:t>
      </w:r>
      <w:r>
        <w:rPr>
          <w:rFonts w:hint="eastAsia" w:ascii="仿宋" w:hAnsi="仿宋" w:eastAsia="仿宋" w:cs="仿宋"/>
          <w:sz w:val="30"/>
          <w:szCs w:val="30"/>
          <w:u w:val="single"/>
        </w:rPr>
        <w:t>本工程无分包</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主体结构、关键性工作的范围：。</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Start w:id="273" w:name="_Toc296347160"/>
      <w:bookmarkStart w:id="274" w:name="_Toc303539104"/>
      <w:bookmarkStart w:id="275" w:name="_Toc296890989"/>
      <w:bookmarkStart w:id="276" w:name="_Toc297123494"/>
      <w:bookmarkStart w:id="277" w:name="_Toc296944500"/>
      <w:bookmarkStart w:id="278" w:name="_Toc296346662"/>
      <w:bookmarkStart w:id="279" w:name="_Toc296503161"/>
      <w:bookmarkStart w:id="280" w:name="_Toc300934947"/>
      <w:bookmarkStart w:id="281" w:name="_Toc296891201"/>
      <w:bookmarkStart w:id="282" w:name="_Toc304295525"/>
      <w:bookmarkStart w:id="283" w:name="_Toc297120461"/>
      <w:bookmarkStart w:id="284" w:name="_Toc297216153"/>
      <w:bookmarkStart w:id="285" w:name="_Toc297048347"/>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3</w:t>
      </w:r>
      <w:bookmarkStart w:id="286" w:name="_Toc312677990"/>
      <w:bookmarkStart w:id="287" w:name="_Toc318581159"/>
      <w:r>
        <w:rPr>
          <w:rFonts w:hint="eastAsia" w:ascii="仿宋" w:hAnsi="仿宋" w:eastAsia="仿宋" w:cs="仿宋"/>
          <w:sz w:val="30"/>
          <w:szCs w:val="30"/>
        </w:rPr>
        <w:t>.4.2分包的确定</w:t>
      </w:r>
    </w:p>
    <w:p>
      <w:pPr>
        <w:spacing w:line="360" w:lineRule="auto"/>
        <w:ind w:firstLine="600" w:firstLineChars="200"/>
        <w:rPr>
          <w:rFonts w:hint="eastAsia" w:ascii="仿宋" w:hAnsi="仿宋" w:eastAsia="仿宋" w:cs="仿宋"/>
          <w:sz w:val="30"/>
          <w:szCs w:val="30"/>
          <w:u w:val="single"/>
        </w:rPr>
      </w:pPr>
      <w:r>
        <w:rPr>
          <w:rFonts w:hint="eastAsia" w:ascii="仿宋" w:hAnsi="仿宋" w:eastAsia="仿宋" w:cs="仿宋"/>
          <w:sz w:val="30"/>
          <w:szCs w:val="30"/>
        </w:rPr>
        <w:t>允许分包的专业工程包括：</w:t>
      </w:r>
      <w:r>
        <w:rPr>
          <w:rFonts w:hint="eastAsia" w:ascii="仿宋" w:hAnsi="仿宋" w:eastAsia="仿宋" w:cs="仿宋"/>
          <w:sz w:val="30"/>
          <w:szCs w:val="30"/>
          <w:u w:val="single"/>
        </w:rPr>
        <w:t>无</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其他关于分包的约定：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3.4.3分包合同价款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关于分包合同价款支付的约定：。</w:t>
      </w:r>
    </w:p>
    <w:p>
      <w:pPr>
        <w:spacing w:line="360" w:lineRule="auto"/>
        <w:ind w:firstLine="600" w:firstLineChars="200"/>
        <w:rPr>
          <w:rFonts w:hint="eastAsia" w:ascii="仿宋" w:hAnsi="仿宋" w:eastAsia="仿宋" w:cs="仿宋"/>
          <w:sz w:val="30"/>
          <w:szCs w:val="30"/>
        </w:rPr>
      </w:pPr>
    </w:p>
    <w:bookmarkEnd w:id="286"/>
    <w:bookmarkEnd w:id="287"/>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3.5 工程照管与成品、半成品保护</w:t>
      </w:r>
    </w:p>
    <w:p>
      <w:pPr>
        <w:spacing w:before="120" w:after="120"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承包人负责照管工程及工程相关的材料、工程设备的起始时间：。</w:t>
      </w:r>
    </w:p>
    <w:p>
      <w:pPr>
        <w:spacing w:before="120" w:after="120" w:line="360" w:lineRule="auto"/>
        <w:ind w:firstLine="600" w:firstLineChars="200"/>
        <w:rPr>
          <w:rFonts w:hint="eastAsia" w:ascii="仿宋" w:hAnsi="仿宋" w:eastAsia="仿宋" w:cs="仿宋"/>
          <w:kern w:val="0"/>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3.6 履约担保</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承包人是否提供履约担保：。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承包人提供履约担保的形式、金额及期限：。</w:t>
      </w:r>
    </w:p>
    <w:p>
      <w:pPr>
        <w:spacing w:line="360" w:lineRule="auto"/>
        <w:ind w:firstLine="600" w:firstLineChars="200"/>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288" w:name="_Toc351203636"/>
      <w:r>
        <w:rPr>
          <w:rFonts w:hint="eastAsia" w:ascii="仿宋" w:hAnsi="仿宋" w:eastAsia="仿宋" w:cs="仿宋"/>
          <w:sz w:val="30"/>
          <w:szCs w:val="30"/>
        </w:rPr>
        <w:t>4</w:t>
      </w:r>
      <w:bookmarkStart w:id="289" w:name="_Toc296891202"/>
      <w:bookmarkStart w:id="290" w:name="_Toc296890990"/>
      <w:bookmarkStart w:id="291" w:name="_Toc296944501"/>
      <w:bookmarkStart w:id="292" w:name="_Toc296346663"/>
      <w:bookmarkStart w:id="293" w:name="_Toc296347161"/>
      <w:bookmarkStart w:id="294" w:name="_Toc297120462"/>
      <w:bookmarkStart w:id="295" w:name="_Toc296503162"/>
      <w:bookmarkStart w:id="296" w:name="_Toc292559366"/>
      <w:bookmarkStart w:id="297" w:name="_Toc267251413"/>
      <w:bookmarkStart w:id="298" w:name="_Toc292559871"/>
      <w:bookmarkStart w:id="299" w:name="_Toc297048348"/>
      <w:r>
        <w:rPr>
          <w:rFonts w:hint="eastAsia" w:ascii="仿宋" w:hAnsi="仿宋" w:eastAsia="仿宋" w:cs="仿宋"/>
          <w:sz w:val="30"/>
          <w:szCs w:val="30"/>
        </w:rPr>
        <w:t>. 监</w:t>
      </w:r>
      <w:bookmarkEnd w:id="289"/>
      <w:bookmarkEnd w:id="290"/>
      <w:bookmarkEnd w:id="291"/>
      <w:bookmarkEnd w:id="292"/>
      <w:bookmarkEnd w:id="293"/>
      <w:bookmarkEnd w:id="294"/>
      <w:bookmarkEnd w:id="295"/>
      <w:bookmarkEnd w:id="296"/>
      <w:bookmarkEnd w:id="297"/>
      <w:bookmarkEnd w:id="298"/>
      <w:bookmarkEnd w:id="299"/>
      <w:r>
        <w:rPr>
          <w:rFonts w:hint="eastAsia" w:ascii="仿宋" w:hAnsi="仿宋" w:eastAsia="仿宋" w:cs="仿宋"/>
          <w:sz w:val="30"/>
          <w:szCs w:val="30"/>
        </w:rPr>
        <w:t>理人</w:t>
      </w:r>
      <w:bookmarkEnd w:id="288"/>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4.1监理人的一般规定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关于监理人的监理内容：。</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关于监理人的监理权限：。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关于监理人在施工现场的办公场所、生活场所的提供和费用承担的约定：。</w:t>
      </w:r>
    </w:p>
    <w:p>
      <w:pPr>
        <w:spacing w:line="360" w:lineRule="auto"/>
        <w:ind w:firstLine="600" w:firstLineChars="200"/>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4.2 监理人员</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总监理工程师：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姓名：；</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职务：；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监理工程师执业资格证书号：；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电子信箱：；</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通信地址：；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关于监理人的其他约定：。</w:t>
      </w:r>
    </w:p>
    <w:p>
      <w:pPr>
        <w:spacing w:line="360" w:lineRule="auto"/>
        <w:ind w:firstLine="600" w:firstLineChars="200"/>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4.3 商定或确定</w:t>
      </w:r>
    </w:p>
    <w:p>
      <w:pPr>
        <w:spacing w:line="360" w:lineRule="auto"/>
        <w:ind w:firstLine="600" w:firstLineChars="200"/>
        <w:rPr>
          <w:rFonts w:hint="eastAsia" w:ascii="仿宋" w:hAnsi="仿宋" w:eastAsia="仿宋" w:cs="仿宋"/>
          <w:sz w:val="30"/>
          <w:szCs w:val="30"/>
        </w:rPr>
      </w:pPr>
      <w:bookmarkStart w:id="300" w:name="_Toc267251418"/>
      <w:r>
        <w:rPr>
          <w:rFonts w:hint="eastAsia" w:ascii="仿宋" w:hAnsi="仿宋" w:eastAsia="仿宋" w:cs="仿宋"/>
          <w:sz w:val="30"/>
          <w:szCs w:val="30"/>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sz w:val="30"/>
          <w:szCs w:val="30"/>
        </w:rPr>
        <w:t>；</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sz w:val="30"/>
          <w:szCs w:val="30"/>
        </w:rPr>
        <w:t>；</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（3）</w:t>
      </w:r>
      <w:r>
        <w:rPr>
          <w:rFonts w:hint="eastAsia" w:ascii="仿宋" w:hAnsi="仿宋" w:eastAsia="仿宋" w:cs="仿宋"/>
          <w:sz w:val="30"/>
          <w:szCs w:val="30"/>
        </w:rPr>
        <w:t>。</w:t>
      </w:r>
    </w:p>
    <w:p>
      <w:pPr>
        <w:autoSpaceDE w:val="0"/>
        <w:autoSpaceDN w:val="0"/>
        <w:adjustRightInd w:val="0"/>
        <w:spacing w:line="360" w:lineRule="auto"/>
        <w:ind w:firstLine="600" w:firstLineChars="200"/>
        <w:jc w:val="left"/>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301" w:name="_Toc351203637"/>
      <w:r>
        <w:rPr>
          <w:rFonts w:hint="eastAsia" w:ascii="仿宋" w:hAnsi="仿宋" w:eastAsia="仿宋" w:cs="仿宋"/>
          <w:sz w:val="30"/>
          <w:szCs w:val="30"/>
        </w:rPr>
        <w:t>5</w:t>
      </w:r>
      <w:bookmarkEnd w:id="300"/>
      <w:bookmarkStart w:id="302" w:name="_Toc292559367"/>
      <w:bookmarkStart w:id="303" w:name="_Toc296347162"/>
      <w:bookmarkStart w:id="304" w:name="_Toc296503163"/>
      <w:bookmarkStart w:id="305" w:name="_Toc292559872"/>
      <w:bookmarkStart w:id="306" w:name="_Toc296890991"/>
      <w:bookmarkStart w:id="307" w:name="_Toc296944502"/>
      <w:bookmarkStart w:id="308" w:name="_Toc297048349"/>
      <w:bookmarkStart w:id="309" w:name="_Toc296346664"/>
      <w:bookmarkStart w:id="310" w:name="_Toc297120463"/>
      <w:bookmarkStart w:id="311" w:name="_Toc296891203"/>
      <w:r>
        <w:rPr>
          <w:rFonts w:hint="eastAsia" w:ascii="仿宋" w:hAnsi="仿宋" w:eastAsia="仿宋" w:cs="仿宋"/>
          <w:sz w:val="30"/>
          <w:szCs w:val="30"/>
        </w:rPr>
        <w:t>. 工程质量</w:t>
      </w:r>
      <w:bookmarkEnd w:id="301"/>
    </w:p>
    <w:p>
      <w:pPr>
        <w:spacing w:after="120" w:line="360" w:lineRule="auto"/>
        <w:ind w:firstLine="600" w:firstLineChars="200"/>
        <w:outlineLvl w:val="0"/>
        <w:rPr>
          <w:rFonts w:hint="eastAsia" w:ascii="仿宋" w:hAnsi="仿宋" w:eastAsia="仿宋" w:cs="仿宋"/>
          <w:sz w:val="30"/>
          <w:szCs w:val="30"/>
        </w:rPr>
      </w:pPr>
      <w:bookmarkStart w:id="312" w:name="_Toc9491"/>
      <w:r>
        <w:rPr>
          <w:rFonts w:hint="eastAsia" w:ascii="仿宋" w:hAnsi="仿宋" w:eastAsia="仿宋" w:cs="仿宋"/>
          <w:sz w:val="30"/>
          <w:szCs w:val="30"/>
        </w:rPr>
        <w:t>5.1 质量要求</w:t>
      </w:r>
      <w:bookmarkEnd w:id="312"/>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w:t>
      </w:r>
      <w:bookmarkStart w:id="313" w:name="_Toc318581164"/>
      <w:bookmarkStart w:id="314" w:name="_Toc297123496"/>
      <w:bookmarkStart w:id="315" w:name="_Toc303539106"/>
      <w:bookmarkStart w:id="316" w:name="_Toc304295527"/>
      <w:bookmarkStart w:id="317" w:name="_Toc297216155"/>
      <w:bookmarkStart w:id="318" w:name="_Toc300934949"/>
      <w:bookmarkStart w:id="319" w:name="_Toc312677997"/>
      <w:r>
        <w:rPr>
          <w:rFonts w:hint="eastAsia" w:ascii="仿宋" w:hAnsi="仿宋" w:eastAsia="仿宋" w:cs="仿宋"/>
          <w:sz w:val="30"/>
          <w:szCs w:val="30"/>
        </w:rPr>
        <w:t>.1.1 特殊质量标准和要求：。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关于工程奖项的约定：。</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320" w:name="_Toc5000"/>
      <w:r>
        <w:rPr>
          <w:rFonts w:hint="eastAsia" w:ascii="仿宋" w:hAnsi="仿宋" w:eastAsia="仿宋" w:cs="仿宋"/>
          <w:sz w:val="30"/>
          <w:szCs w:val="30"/>
        </w:rPr>
        <w:t>5.2 隐蔽工程检查</w:t>
      </w:r>
      <w:bookmarkEnd w:id="320"/>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5.2.1承包人提前通知监理人隐蔽工程检查的期限的约定：。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监理人不能按时进行检查时，应提前X小时提交书面延期要求。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关于延期最长不得超过：X小时。</w:t>
      </w:r>
    </w:p>
    <w:p>
      <w:pPr>
        <w:spacing w:line="360" w:lineRule="auto"/>
        <w:ind w:firstLine="600" w:firstLineChars="200"/>
        <w:jc w:val="left"/>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321" w:name="_Toc351203638"/>
      <w:r>
        <w:rPr>
          <w:rFonts w:hint="eastAsia" w:ascii="仿宋" w:hAnsi="仿宋" w:eastAsia="仿宋" w:cs="仿宋"/>
          <w:sz w:val="30"/>
          <w:szCs w:val="30"/>
        </w:rPr>
        <w:t>6. 安全文明施工与环境保护</w:t>
      </w:r>
      <w:bookmarkEnd w:id="321"/>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6.1安全文明施工</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6.1.1 项目安全生产的达标目标及相应事项的约定：。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6.1.2 关于治安保卫的特别约定：。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关于编制施工场地治安管理计划的约定：。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6.1.3 文明施工</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合同当事人对文明施工的要求：。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6.1.4 关于安全文明施工费支付比例和支付期限的约定：。</w:t>
      </w:r>
    </w:p>
    <w:p>
      <w:pPr>
        <w:spacing w:line="360" w:lineRule="auto"/>
        <w:ind w:firstLine="600" w:firstLineChars="200"/>
        <w:jc w:val="left"/>
        <w:rPr>
          <w:rFonts w:hint="eastAsia" w:ascii="仿宋" w:hAnsi="仿宋" w:eastAsia="仿宋" w:cs="仿宋"/>
          <w:sz w:val="30"/>
          <w:szCs w:val="30"/>
        </w:rPr>
      </w:pPr>
    </w:p>
    <w:bookmarkEnd w:id="313"/>
    <w:bookmarkEnd w:id="314"/>
    <w:bookmarkEnd w:id="315"/>
    <w:bookmarkEnd w:id="316"/>
    <w:bookmarkEnd w:id="317"/>
    <w:bookmarkEnd w:id="318"/>
    <w:bookmarkEnd w:id="319"/>
    <w:p>
      <w:pPr>
        <w:keepNext/>
        <w:keepLines/>
        <w:spacing w:before="120" w:after="120" w:line="360" w:lineRule="auto"/>
        <w:outlineLvl w:val="3"/>
        <w:rPr>
          <w:rFonts w:hint="eastAsia" w:ascii="仿宋" w:hAnsi="仿宋" w:eastAsia="仿宋" w:cs="仿宋"/>
          <w:sz w:val="30"/>
          <w:szCs w:val="30"/>
        </w:rPr>
      </w:pPr>
      <w:bookmarkStart w:id="322" w:name="_Toc351203639"/>
      <w:r>
        <w:rPr>
          <w:rFonts w:hint="eastAsia" w:ascii="仿宋" w:hAnsi="仿宋" w:eastAsia="仿宋" w:cs="仿宋"/>
          <w:sz w:val="30"/>
          <w:szCs w:val="30"/>
        </w:rPr>
        <w:t>7. 工期和进度</w:t>
      </w:r>
      <w:bookmarkEnd w:id="322"/>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7.1 施工组织设计</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7.1.1 合</w:t>
      </w:r>
      <w:r>
        <w:rPr>
          <w:rFonts w:hint="eastAsia" w:ascii="仿宋" w:hAnsi="仿宋" w:eastAsia="仿宋" w:cs="仿宋"/>
          <w:kern w:val="0"/>
          <w:sz w:val="30"/>
          <w:szCs w:val="30"/>
        </w:rPr>
        <w:t>同当事人约定的施工组织设计应包括的其他内容：</w:t>
      </w:r>
      <w:r>
        <w:rPr>
          <w:rFonts w:hint="eastAsia" w:ascii="仿宋" w:hAnsi="仿宋" w:eastAsia="仿宋" w:cs="仿宋"/>
          <w:sz w:val="30"/>
          <w:szCs w:val="30"/>
        </w:rPr>
        <w:t>。</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 xml:space="preserve">7.1.2 </w:t>
      </w:r>
      <w:r>
        <w:rPr>
          <w:rFonts w:hint="eastAsia" w:ascii="仿宋" w:hAnsi="仿宋" w:eastAsia="仿宋" w:cs="仿宋"/>
          <w:kern w:val="0"/>
          <w:sz w:val="30"/>
          <w:szCs w:val="30"/>
        </w:rPr>
        <w:t>施工组织设计的提交和修改</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承包人提交详细施工组织设计的期限的约定：</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发包人和监理人在收到详细的施工组织设计后确认或提出修改意见的期限：。</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w:t>
      </w:r>
      <w:bookmarkStart w:id="323" w:name="_Toc297123514"/>
      <w:bookmarkStart w:id="324" w:name="_Toc297216173"/>
      <w:bookmarkStart w:id="325" w:name="_Toc304295541"/>
      <w:bookmarkStart w:id="326" w:name="_Toc312678005"/>
      <w:bookmarkStart w:id="327" w:name="_Toc312677479"/>
      <w:bookmarkStart w:id="328" w:name="_Toc300934966"/>
      <w:bookmarkStart w:id="329" w:name="_Toc303539123"/>
      <w:r>
        <w:rPr>
          <w:rFonts w:hint="eastAsia" w:ascii="仿宋" w:hAnsi="仿宋" w:eastAsia="仿宋" w:cs="仿宋"/>
          <w:sz w:val="30"/>
          <w:szCs w:val="30"/>
        </w:rPr>
        <w:t>.2 施工进度计划</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7.2.1 施工进度计划的修订</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承包人提供施工组织设计（施工方案）和进度计划的时间：。</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7.3 开工</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7.3.1 开工准备</w:t>
      </w:r>
    </w:p>
    <w:p>
      <w:pPr>
        <w:spacing w:line="360" w:lineRule="auto"/>
        <w:ind w:firstLine="645"/>
        <w:jc w:val="left"/>
        <w:rPr>
          <w:rFonts w:hint="eastAsia" w:ascii="仿宋" w:hAnsi="仿宋" w:eastAsia="仿宋" w:cs="仿宋"/>
          <w:sz w:val="30"/>
          <w:szCs w:val="30"/>
        </w:rPr>
      </w:pPr>
      <w:r>
        <w:rPr>
          <w:rFonts w:hint="eastAsia" w:ascii="仿宋" w:hAnsi="仿宋" w:eastAsia="仿宋" w:cs="仿宋"/>
          <w:sz w:val="30"/>
          <w:szCs w:val="30"/>
        </w:rPr>
        <w:t>关于承包人提交</w:t>
      </w:r>
      <w:r>
        <w:rPr>
          <w:rFonts w:hint="eastAsia" w:ascii="仿宋" w:hAnsi="仿宋" w:eastAsia="仿宋" w:cs="仿宋"/>
          <w:kern w:val="0"/>
          <w:sz w:val="30"/>
          <w:szCs w:val="30"/>
        </w:rPr>
        <w:t>工程开工报审表的期限：</w:t>
      </w:r>
      <w:r>
        <w:rPr>
          <w:rFonts w:hint="eastAsia" w:ascii="仿宋" w:hAnsi="仿宋" w:eastAsia="仿宋" w:cs="仿宋"/>
          <w:sz w:val="30"/>
          <w:szCs w:val="30"/>
        </w:rPr>
        <w:t>。</w:t>
      </w:r>
    </w:p>
    <w:p>
      <w:pPr>
        <w:spacing w:line="360" w:lineRule="auto"/>
        <w:ind w:firstLine="645"/>
        <w:jc w:val="left"/>
        <w:rPr>
          <w:rFonts w:hint="eastAsia" w:ascii="仿宋" w:hAnsi="仿宋" w:eastAsia="仿宋" w:cs="仿宋"/>
          <w:sz w:val="30"/>
          <w:szCs w:val="30"/>
        </w:rPr>
      </w:pPr>
      <w:r>
        <w:rPr>
          <w:rFonts w:hint="eastAsia" w:ascii="仿宋" w:hAnsi="仿宋" w:eastAsia="仿宋" w:cs="仿宋"/>
          <w:sz w:val="30"/>
          <w:szCs w:val="30"/>
        </w:rPr>
        <w:t>关于发包人应完成的其他开工准备工作及期限：。</w:t>
      </w:r>
    </w:p>
    <w:p>
      <w:pPr>
        <w:spacing w:line="360" w:lineRule="auto"/>
        <w:ind w:firstLine="645"/>
        <w:jc w:val="left"/>
        <w:rPr>
          <w:rFonts w:hint="eastAsia" w:ascii="仿宋" w:hAnsi="仿宋" w:eastAsia="仿宋" w:cs="仿宋"/>
          <w:sz w:val="30"/>
          <w:szCs w:val="30"/>
        </w:rPr>
      </w:pPr>
      <w:r>
        <w:rPr>
          <w:rFonts w:hint="eastAsia" w:ascii="仿宋" w:hAnsi="仿宋" w:eastAsia="仿宋" w:cs="仿宋"/>
          <w:sz w:val="30"/>
          <w:szCs w:val="30"/>
        </w:rPr>
        <w:t>关于承包人应完成的其他开工准备工作及期限：。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7.3.2开工通知</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因发包人原因造成监理人未能在计划开工日期之日起天X内发出开工通知的，承包人有权提出价格调整要求，或者解除合同。</w:t>
      </w:r>
    </w:p>
    <w:p>
      <w:pPr>
        <w:spacing w:line="360" w:lineRule="auto"/>
        <w:ind w:firstLine="600" w:firstLineChars="200"/>
        <w:jc w:val="left"/>
        <w:rPr>
          <w:rFonts w:hint="eastAsia" w:ascii="仿宋" w:hAnsi="仿宋" w:eastAsia="仿宋" w:cs="仿宋"/>
          <w:sz w:val="30"/>
          <w:szCs w:val="30"/>
        </w:rPr>
      </w:pPr>
    </w:p>
    <w:bookmarkEnd w:id="323"/>
    <w:bookmarkEnd w:id="324"/>
    <w:bookmarkEnd w:id="325"/>
    <w:bookmarkEnd w:id="326"/>
    <w:bookmarkEnd w:id="327"/>
    <w:bookmarkEnd w:id="328"/>
    <w:bookmarkEnd w:id="329"/>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7.4 测量放线</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7.4.1发包人通过监理人向承包人提供测量基准点、基准线和水准点及其书面资料的期限：。</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w:t>
      </w:r>
      <w:bookmarkStart w:id="330" w:name="_Toc297216175"/>
      <w:bookmarkStart w:id="331" w:name="_Toc312677484"/>
      <w:bookmarkStart w:id="332" w:name="_Toc300934968"/>
      <w:bookmarkStart w:id="333" w:name="_Toc304295546"/>
      <w:bookmarkStart w:id="334" w:name="_Toc303539125"/>
      <w:bookmarkStart w:id="335" w:name="_Toc312678010"/>
      <w:bookmarkStart w:id="336" w:name="_Toc297123516"/>
      <w:r>
        <w:rPr>
          <w:rFonts w:hint="eastAsia" w:ascii="仿宋" w:hAnsi="仿宋" w:eastAsia="仿宋" w:cs="仿宋"/>
          <w:sz w:val="30"/>
          <w:szCs w:val="30"/>
        </w:rPr>
        <w:t>.5 工期延误</w:t>
      </w:r>
    </w:p>
    <w:bookmarkEnd w:id="330"/>
    <w:bookmarkEnd w:id="331"/>
    <w:bookmarkEnd w:id="332"/>
    <w:bookmarkEnd w:id="333"/>
    <w:bookmarkEnd w:id="334"/>
    <w:bookmarkEnd w:id="335"/>
    <w:bookmarkEnd w:id="336"/>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7.5.1 因发包人原因导致工期延误</w:t>
      </w:r>
    </w:p>
    <w:p>
      <w:pPr>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因发包人原因导致工期延误的其他情形：。</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w:t>
      </w:r>
      <w:bookmarkStart w:id="337" w:name="_Toc318581169"/>
      <w:bookmarkStart w:id="338" w:name="_Toc312678012"/>
      <w:bookmarkStart w:id="339" w:name="_Toc312677486"/>
      <w:bookmarkStart w:id="340" w:name="_Toc304295548"/>
      <w:bookmarkStart w:id="341" w:name="_Toc297123518"/>
      <w:bookmarkStart w:id="342" w:name="_Toc297216177"/>
      <w:bookmarkStart w:id="343" w:name="_Toc303539127"/>
      <w:bookmarkStart w:id="344" w:name="_Toc300934970"/>
      <w:r>
        <w:rPr>
          <w:rFonts w:hint="eastAsia" w:ascii="仿宋" w:hAnsi="仿宋" w:eastAsia="仿宋" w:cs="仿宋"/>
          <w:sz w:val="30"/>
          <w:szCs w:val="30"/>
        </w:rPr>
        <w:t>.5.2 因承包人原因导致工期延误</w:t>
      </w:r>
    </w:p>
    <w:bookmarkEnd w:id="337"/>
    <w:bookmarkEnd w:id="338"/>
    <w:bookmarkEnd w:id="339"/>
    <w:p>
      <w:pPr>
        <w:spacing w:line="360" w:lineRule="auto"/>
        <w:ind w:firstLine="900" w:firstLineChars="300"/>
        <w:jc w:val="left"/>
        <w:rPr>
          <w:rFonts w:hint="eastAsia" w:ascii="仿宋" w:hAnsi="仿宋" w:eastAsia="仿宋" w:cs="仿宋"/>
          <w:sz w:val="30"/>
          <w:szCs w:val="30"/>
          <w:u w:val="single"/>
        </w:rPr>
      </w:pPr>
      <w:r>
        <w:rPr>
          <w:rFonts w:hint="eastAsia" w:ascii="仿宋" w:hAnsi="仿宋" w:eastAsia="仿宋" w:cs="仿宋"/>
          <w:sz w:val="30"/>
          <w:szCs w:val="30"/>
        </w:rPr>
        <w:t>因</w:t>
      </w:r>
      <w:bookmarkStart w:id="345" w:name="_Toc312678013"/>
      <w:bookmarkStart w:id="346" w:name="_Toc312677487"/>
      <w:bookmarkStart w:id="347" w:name="_Toc318581170"/>
      <w:r>
        <w:rPr>
          <w:rFonts w:hint="eastAsia" w:ascii="仿宋" w:hAnsi="仿宋" w:eastAsia="仿宋" w:cs="仿宋"/>
          <w:sz w:val="30"/>
          <w:szCs w:val="30"/>
        </w:rPr>
        <w:t>承包人原因造成工期延误，逾期竣工违约金的计算方法为：。</w:t>
      </w:r>
    </w:p>
    <w:bookmarkEnd w:id="340"/>
    <w:bookmarkEnd w:id="341"/>
    <w:bookmarkEnd w:id="342"/>
    <w:bookmarkEnd w:id="343"/>
    <w:bookmarkEnd w:id="344"/>
    <w:bookmarkEnd w:id="345"/>
    <w:bookmarkEnd w:id="346"/>
    <w:bookmarkEnd w:id="347"/>
    <w:p>
      <w:pPr>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因承包人原因造成工期延误，逾</w:t>
      </w:r>
      <w:bookmarkStart w:id="348" w:name="_Toc318581171"/>
      <w:bookmarkStart w:id="349" w:name="_Toc312678014"/>
      <w:r>
        <w:rPr>
          <w:rFonts w:hint="eastAsia" w:ascii="仿宋" w:hAnsi="仿宋" w:eastAsia="仿宋" w:cs="仿宋"/>
          <w:sz w:val="30"/>
          <w:szCs w:val="30"/>
        </w:rPr>
        <w:t>期竣工违约金的上限：</w:t>
      </w:r>
      <w:r>
        <w:rPr>
          <w:rFonts w:hint="eastAsia" w:ascii="仿宋" w:hAnsi="仿宋" w:eastAsia="仿宋" w:cs="仿宋"/>
          <w:sz w:val="30"/>
          <w:szCs w:val="30"/>
          <w:u w:val="single"/>
        </w:rPr>
        <w:t>签约合同价款的10%</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p>
    <w:bookmarkEnd w:id="348"/>
    <w:bookmarkEnd w:id="349"/>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w:t>
      </w:r>
      <w:bookmarkStart w:id="350" w:name="_Toc297216178"/>
      <w:bookmarkStart w:id="351" w:name="_Toc300934971"/>
      <w:bookmarkStart w:id="352" w:name="_Toc297123519"/>
      <w:bookmarkStart w:id="353" w:name="_Toc303539128"/>
      <w:bookmarkStart w:id="354" w:name="_Toc312678015"/>
      <w:bookmarkStart w:id="355" w:name="_Toc304295549"/>
      <w:r>
        <w:rPr>
          <w:rFonts w:hint="eastAsia" w:ascii="仿宋" w:hAnsi="仿宋" w:eastAsia="仿宋" w:cs="仿宋"/>
          <w:sz w:val="30"/>
          <w:szCs w:val="30"/>
        </w:rPr>
        <w:t>.6 不</w:t>
      </w:r>
      <w:bookmarkEnd w:id="350"/>
      <w:bookmarkEnd w:id="351"/>
      <w:bookmarkEnd w:id="352"/>
      <w:bookmarkEnd w:id="353"/>
      <w:bookmarkEnd w:id="354"/>
      <w:bookmarkEnd w:id="355"/>
      <w:r>
        <w:rPr>
          <w:rFonts w:hint="eastAsia" w:ascii="仿宋" w:hAnsi="仿宋" w:eastAsia="仿宋" w:cs="仿宋"/>
          <w:sz w:val="30"/>
          <w:szCs w:val="30"/>
        </w:rPr>
        <w:t>利物质条件</w:t>
      </w:r>
    </w:p>
    <w:p>
      <w:pPr>
        <w:spacing w:line="360" w:lineRule="auto"/>
        <w:ind w:firstLine="600" w:firstLineChars="200"/>
        <w:jc w:val="left"/>
        <w:rPr>
          <w:rFonts w:hint="eastAsia" w:ascii="仿宋" w:hAnsi="仿宋" w:eastAsia="仿宋" w:cs="仿宋"/>
          <w:sz w:val="30"/>
          <w:szCs w:val="30"/>
        </w:rPr>
      </w:pPr>
      <w:bookmarkStart w:id="356" w:name="_Toc300934972"/>
      <w:bookmarkStart w:id="357" w:name="_Toc304295550"/>
      <w:bookmarkStart w:id="358" w:name="_Toc318581172"/>
      <w:bookmarkStart w:id="359" w:name="_Toc297216179"/>
      <w:bookmarkStart w:id="360" w:name="_Toc303539129"/>
      <w:bookmarkStart w:id="361" w:name="_Toc312678016"/>
      <w:bookmarkStart w:id="362" w:name="_Toc297123520"/>
      <w:r>
        <w:rPr>
          <w:rFonts w:hint="eastAsia" w:ascii="仿宋" w:hAnsi="仿宋" w:eastAsia="仿宋" w:cs="仿宋"/>
          <w:sz w:val="30"/>
          <w:szCs w:val="30"/>
        </w:rPr>
        <w:t>不利物质条件的其他情形和有关约定：。</w:t>
      </w:r>
    </w:p>
    <w:p>
      <w:pPr>
        <w:spacing w:line="360" w:lineRule="auto"/>
        <w:ind w:firstLine="600" w:firstLineChars="200"/>
        <w:jc w:val="left"/>
        <w:rPr>
          <w:rFonts w:hint="eastAsia" w:ascii="仿宋" w:hAnsi="仿宋" w:eastAsia="仿宋" w:cs="仿宋"/>
          <w:sz w:val="30"/>
          <w:szCs w:val="30"/>
        </w:rPr>
      </w:pPr>
    </w:p>
    <w:bookmarkEnd w:id="356"/>
    <w:bookmarkEnd w:id="357"/>
    <w:bookmarkEnd w:id="358"/>
    <w:bookmarkEnd w:id="359"/>
    <w:bookmarkEnd w:id="360"/>
    <w:bookmarkEnd w:id="361"/>
    <w:bookmarkEnd w:id="362"/>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w:t>
      </w:r>
      <w:bookmarkStart w:id="363" w:name="_Toc312678017"/>
      <w:bookmarkStart w:id="364" w:name="_Toc300934973"/>
      <w:bookmarkStart w:id="365" w:name="_Toc304295551"/>
      <w:bookmarkStart w:id="366" w:name="_Toc303539130"/>
      <w:bookmarkStart w:id="367" w:name="_Toc297216180"/>
      <w:bookmarkStart w:id="368" w:name="_Toc297123521"/>
      <w:r>
        <w:rPr>
          <w:rFonts w:hint="eastAsia" w:ascii="仿宋" w:hAnsi="仿宋" w:eastAsia="仿宋" w:cs="仿宋"/>
          <w:sz w:val="30"/>
          <w:szCs w:val="30"/>
        </w:rPr>
        <w:t>.7异常恶劣的气候条件</w:t>
      </w:r>
    </w:p>
    <w:bookmarkEnd w:id="363"/>
    <w:bookmarkEnd w:id="364"/>
    <w:bookmarkEnd w:id="365"/>
    <w:bookmarkEnd w:id="366"/>
    <w:bookmarkEnd w:id="367"/>
    <w:bookmarkEnd w:id="368"/>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发包人和承包人同意以下情形视为异常恶劣的气候条件：</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369" w:name="_Toc13498"/>
      <w:r>
        <w:rPr>
          <w:rFonts w:hint="eastAsia" w:ascii="仿宋" w:hAnsi="仿宋" w:eastAsia="仿宋" w:cs="仿宋"/>
          <w:sz w:val="30"/>
          <w:szCs w:val="30"/>
        </w:rPr>
        <w:t>7.8 提前竣工的奖励</w:t>
      </w:r>
      <w:bookmarkEnd w:id="369"/>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7.8.1提前竣工的奖励：</w:t>
      </w:r>
      <w:r>
        <w:rPr>
          <w:rFonts w:hint="eastAsia" w:ascii="仿宋" w:hAnsi="仿宋" w:eastAsia="仿宋" w:cs="仿宋"/>
          <w:sz w:val="30"/>
          <w:szCs w:val="30"/>
          <w:u w:val="single"/>
        </w:rPr>
        <w:t>无</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370" w:name="_Toc351203640"/>
      <w:r>
        <w:rPr>
          <w:rFonts w:hint="eastAsia" w:ascii="仿宋" w:hAnsi="仿宋" w:eastAsia="仿宋" w:cs="仿宋"/>
          <w:sz w:val="30"/>
          <w:szCs w:val="30"/>
        </w:rPr>
        <w:t>8. 材料与设备</w:t>
      </w:r>
      <w:bookmarkEnd w:id="370"/>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8.1承包人采购材料与工程设备</w:t>
      </w:r>
    </w:p>
    <w:p>
      <w:pPr>
        <w:spacing w:after="120" w:line="360" w:lineRule="auto"/>
        <w:ind w:firstLine="600" w:firstLineChars="200"/>
        <w:rPr>
          <w:rFonts w:hint="eastAsia" w:ascii="仿宋" w:hAnsi="仿宋" w:eastAsia="仿宋" w:cs="仿宋"/>
          <w:sz w:val="30"/>
          <w:szCs w:val="30"/>
        </w:rPr>
      </w:pPr>
    </w:p>
    <w:bookmarkEnd w:id="302"/>
    <w:bookmarkEnd w:id="303"/>
    <w:bookmarkEnd w:id="304"/>
    <w:bookmarkEnd w:id="305"/>
    <w:bookmarkEnd w:id="306"/>
    <w:bookmarkEnd w:id="307"/>
    <w:bookmarkEnd w:id="308"/>
    <w:bookmarkEnd w:id="309"/>
    <w:bookmarkEnd w:id="310"/>
    <w:bookmarkEnd w:id="311"/>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w:t>
      </w:r>
      <w:bookmarkStart w:id="371" w:name="_Toc297216186"/>
      <w:bookmarkStart w:id="372" w:name="_Toc297123527"/>
      <w:bookmarkStart w:id="373" w:name="_Toc297120467"/>
      <w:bookmarkStart w:id="374" w:name="_Toc292559372"/>
      <w:bookmarkStart w:id="375" w:name="_Toc296346668"/>
      <w:bookmarkStart w:id="376" w:name="_Toc296891207"/>
      <w:bookmarkStart w:id="377" w:name="_Toc296944506"/>
      <w:bookmarkStart w:id="378" w:name="_Toc312677493"/>
      <w:bookmarkStart w:id="379" w:name="_Toc296890995"/>
      <w:bookmarkStart w:id="380" w:name="_Toc292559877"/>
      <w:bookmarkStart w:id="381" w:name="_Toc296503167"/>
      <w:bookmarkStart w:id="382" w:name="_Toc300934979"/>
      <w:bookmarkStart w:id="383" w:name="_Toc296347166"/>
      <w:bookmarkStart w:id="384" w:name="_Toc297048353"/>
      <w:bookmarkStart w:id="385" w:name="_Toc280868654"/>
      <w:bookmarkStart w:id="386" w:name="_Toc312678019"/>
      <w:bookmarkStart w:id="387" w:name="_Toc304295556"/>
      <w:bookmarkStart w:id="388" w:name="_Toc303539136"/>
      <w:bookmarkStart w:id="389" w:name="_Toc280868656"/>
      <w:bookmarkStart w:id="390" w:name="_Toc280868655"/>
      <w:bookmarkStart w:id="391" w:name="_Toc267251424"/>
      <w:r>
        <w:rPr>
          <w:rFonts w:hint="eastAsia" w:ascii="仿宋" w:hAnsi="仿宋" w:eastAsia="仿宋" w:cs="仿宋"/>
          <w:sz w:val="30"/>
          <w:szCs w:val="30"/>
        </w:rPr>
        <w:t>.2材料与工程设备的保管与使用</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8</w:t>
      </w:r>
      <w:bookmarkStart w:id="392" w:name="_Toc292559878"/>
      <w:bookmarkStart w:id="393" w:name="_Toc292559373"/>
      <w:bookmarkStart w:id="394" w:name="_Toc296347167"/>
      <w:bookmarkStart w:id="395" w:name="_Toc300934980"/>
      <w:bookmarkStart w:id="396" w:name="_Toc296346669"/>
      <w:bookmarkStart w:id="397" w:name="_Toc312677494"/>
      <w:bookmarkStart w:id="398" w:name="_Toc296890996"/>
      <w:bookmarkStart w:id="399" w:name="_Toc303539137"/>
      <w:bookmarkStart w:id="400" w:name="_Toc304295557"/>
      <w:bookmarkStart w:id="401" w:name="_Toc297123528"/>
      <w:bookmarkStart w:id="402" w:name="_Toc312678020"/>
      <w:bookmarkStart w:id="403" w:name="_Toc297048354"/>
      <w:bookmarkStart w:id="404" w:name="_Toc296891208"/>
      <w:bookmarkStart w:id="405" w:name="_Toc297216187"/>
      <w:bookmarkStart w:id="406" w:name="_Toc297120468"/>
      <w:bookmarkStart w:id="407" w:name="_Toc318581173"/>
      <w:bookmarkStart w:id="408" w:name="_Toc296944507"/>
      <w:bookmarkStart w:id="409" w:name="_Toc296503168"/>
      <w:r>
        <w:rPr>
          <w:rFonts w:hint="eastAsia" w:ascii="仿宋" w:hAnsi="仿宋" w:eastAsia="仿宋" w:cs="仿宋"/>
          <w:sz w:val="30"/>
          <w:szCs w:val="30"/>
        </w:rPr>
        <w:t>.2.1发包人供应的材料设备的保管费用的承担：。</w:t>
      </w:r>
      <w:bookmarkEnd w:id="392"/>
      <w:bookmarkEnd w:id="393"/>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410" w:name="_Toc21345"/>
      <w:r>
        <w:rPr>
          <w:rFonts w:hint="eastAsia" w:ascii="仿宋" w:hAnsi="仿宋" w:eastAsia="仿宋" w:cs="仿宋"/>
          <w:sz w:val="30"/>
          <w:szCs w:val="30"/>
        </w:rPr>
        <w:t>8.3 样品</w:t>
      </w:r>
      <w:bookmarkEnd w:id="410"/>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8.3.1</w:t>
      </w:r>
      <w:r>
        <w:rPr>
          <w:rFonts w:hint="eastAsia" w:ascii="仿宋" w:hAnsi="仿宋" w:eastAsia="仿宋" w:cs="仿宋"/>
          <w:kern w:val="0"/>
          <w:sz w:val="30"/>
          <w:szCs w:val="30"/>
        </w:rPr>
        <w:tab/>
      </w:r>
      <w:r>
        <w:rPr>
          <w:rFonts w:hint="eastAsia" w:ascii="仿宋" w:hAnsi="仿宋" w:eastAsia="仿宋" w:cs="仿宋"/>
          <w:kern w:val="0"/>
          <w:sz w:val="30"/>
          <w:szCs w:val="30"/>
        </w:rPr>
        <w:t>样品的报送与封存</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需要承包人报送样品的材料或工程设备，样品的种类、名称、规格、数量要求：</w:t>
      </w:r>
      <w:r>
        <w:rPr>
          <w:rFonts w:hint="eastAsia" w:ascii="仿宋" w:hAnsi="仿宋" w:eastAsia="仿宋" w:cs="仿宋"/>
          <w:sz w:val="30"/>
          <w:szCs w:val="30"/>
        </w:rPr>
        <w:t>。</w:t>
      </w:r>
    </w:p>
    <w:p>
      <w:pPr>
        <w:autoSpaceDE w:val="0"/>
        <w:autoSpaceDN w:val="0"/>
        <w:adjustRightInd w:val="0"/>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411" w:name="_Toc22760"/>
      <w:r>
        <w:rPr>
          <w:rFonts w:hint="eastAsia" w:ascii="仿宋" w:hAnsi="仿宋" w:eastAsia="仿宋" w:cs="仿宋"/>
          <w:sz w:val="30"/>
          <w:szCs w:val="30"/>
        </w:rPr>
        <w:t>8.4 施工设备和临时设施</w:t>
      </w:r>
      <w:bookmarkEnd w:id="411"/>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8.4.1 承包人提供的施工设备和临时设施</w:t>
      </w:r>
    </w:p>
    <w:p>
      <w:pPr>
        <w:autoSpaceDE w:val="0"/>
        <w:autoSpaceDN w:val="0"/>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8.4.2 关于修建临时设施费用承担的约定：。</w:t>
      </w:r>
    </w:p>
    <w:p>
      <w:pPr>
        <w:autoSpaceDE w:val="0"/>
        <w:autoSpaceDN w:val="0"/>
        <w:adjustRightInd w:val="0"/>
        <w:spacing w:line="360" w:lineRule="auto"/>
        <w:ind w:firstLine="600" w:firstLineChars="200"/>
        <w:rPr>
          <w:rFonts w:hint="eastAsia" w:ascii="仿宋" w:hAnsi="仿宋" w:eastAsia="仿宋" w:cs="仿宋"/>
          <w:sz w:val="30"/>
          <w:szCs w:val="30"/>
        </w:rPr>
      </w:pP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keepNext/>
        <w:keepLines/>
        <w:spacing w:before="120" w:after="120" w:line="360" w:lineRule="auto"/>
        <w:outlineLvl w:val="3"/>
        <w:rPr>
          <w:rFonts w:hint="eastAsia" w:ascii="仿宋" w:hAnsi="仿宋" w:eastAsia="仿宋" w:cs="仿宋"/>
          <w:sz w:val="30"/>
          <w:szCs w:val="30"/>
        </w:rPr>
      </w:pPr>
      <w:bookmarkStart w:id="412" w:name="_Toc351203641"/>
      <w:r>
        <w:rPr>
          <w:rFonts w:hint="eastAsia" w:ascii="仿宋" w:hAnsi="仿宋" w:eastAsia="仿宋" w:cs="仿宋"/>
          <w:sz w:val="30"/>
          <w:szCs w:val="30"/>
        </w:rPr>
        <w:t>9</w:t>
      </w:r>
      <w:bookmarkEnd w:id="389"/>
      <w:bookmarkEnd w:id="390"/>
      <w:bookmarkEnd w:id="391"/>
      <w:bookmarkStart w:id="413" w:name="_Toc312678021"/>
      <w:bookmarkStart w:id="414" w:name="_Toc297216192"/>
      <w:bookmarkStart w:id="415" w:name="_Toc300934982"/>
      <w:bookmarkStart w:id="416" w:name="_Toc304295559"/>
      <w:bookmarkStart w:id="417" w:name="_Toc297123533"/>
      <w:bookmarkStart w:id="418" w:name="_Toc303539139"/>
      <w:bookmarkStart w:id="419" w:name="_Toc312677495"/>
      <w:bookmarkStart w:id="420" w:name="_Toc296891213"/>
      <w:bookmarkStart w:id="421" w:name="_Toc297120473"/>
      <w:bookmarkStart w:id="422" w:name="_Toc267251428"/>
      <w:bookmarkStart w:id="423" w:name="_Toc267251427"/>
      <w:bookmarkStart w:id="424" w:name="_Toc296891001"/>
      <w:bookmarkStart w:id="425" w:name="_Toc297048359"/>
      <w:bookmarkStart w:id="426" w:name="_Toc296944512"/>
      <w:bookmarkStart w:id="427" w:name="_Toc296346674"/>
      <w:bookmarkStart w:id="428" w:name="_Toc292559378"/>
      <w:bookmarkStart w:id="429" w:name="_Toc296347172"/>
      <w:bookmarkStart w:id="430" w:name="_Toc292559883"/>
      <w:bookmarkStart w:id="431" w:name="_Toc296503173"/>
      <w:r>
        <w:rPr>
          <w:rFonts w:hint="eastAsia" w:ascii="仿宋" w:hAnsi="仿宋" w:eastAsia="仿宋" w:cs="仿宋"/>
          <w:sz w:val="30"/>
          <w:szCs w:val="30"/>
        </w:rPr>
        <w:t>. 试验与检验</w:t>
      </w:r>
      <w:bookmarkEnd w:id="412"/>
    </w:p>
    <w:bookmarkEnd w:id="413"/>
    <w:bookmarkEnd w:id="414"/>
    <w:bookmarkEnd w:id="415"/>
    <w:bookmarkEnd w:id="416"/>
    <w:bookmarkEnd w:id="417"/>
    <w:bookmarkEnd w:id="418"/>
    <w:bookmarkEnd w:id="419"/>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9</w:t>
      </w:r>
      <w:bookmarkStart w:id="432" w:name="_Toc304295560"/>
      <w:bookmarkStart w:id="433" w:name="_Toc297216193"/>
      <w:bookmarkStart w:id="434" w:name="_Toc300934983"/>
      <w:bookmarkStart w:id="435" w:name="_Toc303539140"/>
      <w:bookmarkStart w:id="436" w:name="_Toc312677496"/>
      <w:bookmarkStart w:id="437" w:name="_Toc312678022"/>
      <w:bookmarkStart w:id="438" w:name="_Toc297123534"/>
      <w:r>
        <w:rPr>
          <w:rFonts w:hint="eastAsia" w:ascii="仿宋" w:hAnsi="仿宋" w:eastAsia="仿宋" w:cs="仿宋"/>
          <w:sz w:val="30"/>
          <w:szCs w:val="30"/>
        </w:rPr>
        <w:t>.1试验设备与试验人员</w:t>
      </w:r>
    </w:p>
    <w:bookmarkEnd w:id="432"/>
    <w:bookmarkEnd w:id="433"/>
    <w:bookmarkEnd w:id="434"/>
    <w:bookmarkEnd w:id="435"/>
    <w:bookmarkEnd w:id="436"/>
    <w:bookmarkEnd w:id="437"/>
    <w:bookmarkEnd w:id="438"/>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9</w:t>
      </w:r>
      <w:bookmarkStart w:id="439" w:name="_Toc312677497"/>
      <w:bookmarkStart w:id="440" w:name="_Toc303539141"/>
      <w:bookmarkStart w:id="441" w:name="_Toc312678023"/>
      <w:bookmarkStart w:id="442" w:name="_Toc297216194"/>
      <w:bookmarkStart w:id="443" w:name="_Toc300934984"/>
      <w:bookmarkStart w:id="444" w:name="_Toc304295561"/>
      <w:bookmarkStart w:id="445" w:name="_Toc297123535"/>
      <w:bookmarkStart w:id="446" w:name="_Toc318581174"/>
      <w:r>
        <w:rPr>
          <w:rFonts w:hint="eastAsia" w:ascii="仿宋" w:hAnsi="仿宋" w:eastAsia="仿宋" w:cs="仿宋"/>
          <w:sz w:val="30"/>
          <w:szCs w:val="30"/>
        </w:rPr>
        <w:t>.1.1 试验设备</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施工现场需要配置的试验场所：</w:t>
      </w:r>
      <w:bookmarkEnd w:id="439"/>
      <w:bookmarkEnd w:id="440"/>
      <w:bookmarkEnd w:id="441"/>
      <w:bookmarkEnd w:id="442"/>
      <w:bookmarkEnd w:id="443"/>
      <w:bookmarkEnd w:id="444"/>
      <w:bookmarkEnd w:id="445"/>
      <w:bookmarkStart w:id="447" w:name="_Toc303539142"/>
      <w:bookmarkStart w:id="448" w:name="_Toc300934985"/>
      <w:bookmarkStart w:id="449" w:name="_Toc297216195"/>
      <w:bookmarkStart w:id="450" w:name="_Toc297123536"/>
      <w:bookmarkStart w:id="451" w:name="_Toc304295562"/>
      <w:bookmarkStart w:id="452" w:name="_Toc312677498"/>
      <w:bookmarkStart w:id="453" w:name="_Toc312678024"/>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施工现场需要配备的试验设备：。</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施工现场需要具备的其他试验条件：。</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454" w:name="_Toc11088"/>
      <w:r>
        <w:rPr>
          <w:rFonts w:hint="eastAsia" w:ascii="仿宋" w:hAnsi="仿宋" w:eastAsia="仿宋" w:cs="仿宋"/>
          <w:sz w:val="30"/>
          <w:szCs w:val="30"/>
        </w:rPr>
        <w:t>9.2 现场工艺试验</w:t>
      </w:r>
      <w:bookmarkEnd w:id="454"/>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现场工艺试验的有关约定：。</w:t>
      </w:r>
    </w:p>
    <w:p>
      <w:pPr>
        <w:spacing w:line="360" w:lineRule="auto"/>
        <w:ind w:firstLine="600" w:firstLineChars="200"/>
        <w:jc w:val="left"/>
        <w:rPr>
          <w:rFonts w:hint="eastAsia" w:ascii="仿宋" w:hAnsi="仿宋" w:eastAsia="仿宋" w:cs="仿宋"/>
          <w:sz w:val="30"/>
          <w:szCs w:val="30"/>
        </w:rPr>
      </w:pPr>
    </w:p>
    <w:bookmarkEnd w:id="446"/>
    <w:bookmarkEnd w:id="447"/>
    <w:bookmarkEnd w:id="448"/>
    <w:bookmarkEnd w:id="449"/>
    <w:bookmarkEnd w:id="450"/>
    <w:bookmarkEnd w:id="451"/>
    <w:bookmarkEnd w:id="452"/>
    <w:bookmarkEnd w:id="453"/>
    <w:p>
      <w:pPr>
        <w:keepNext/>
        <w:keepLines/>
        <w:spacing w:before="120" w:after="120" w:line="360" w:lineRule="auto"/>
        <w:outlineLvl w:val="3"/>
        <w:rPr>
          <w:rFonts w:hint="eastAsia" w:ascii="仿宋" w:hAnsi="仿宋" w:eastAsia="仿宋" w:cs="仿宋"/>
          <w:sz w:val="30"/>
          <w:szCs w:val="30"/>
        </w:rPr>
      </w:pPr>
      <w:bookmarkStart w:id="455" w:name="_Toc351203642"/>
      <w:r>
        <w:rPr>
          <w:rFonts w:hint="eastAsia" w:ascii="仿宋" w:hAnsi="仿宋" w:eastAsia="仿宋" w:cs="仿宋"/>
          <w:sz w:val="30"/>
          <w:szCs w:val="30"/>
        </w:rPr>
        <w:t>1</w:t>
      </w:r>
      <w:bookmarkEnd w:id="420"/>
      <w:bookmarkEnd w:id="421"/>
      <w:bookmarkEnd w:id="422"/>
      <w:bookmarkEnd w:id="423"/>
      <w:bookmarkEnd w:id="424"/>
      <w:bookmarkEnd w:id="425"/>
      <w:bookmarkEnd w:id="426"/>
      <w:bookmarkEnd w:id="427"/>
      <w:bookmarkEnd w:id="428"/>
      <w:bookmarkEnd w:id="429"/>
      <w:bookmarkEnd w:id="430"/>
      <w:bookmarkEnd w:id="431"/>
      <w:bookmarkStart w:id="456" w:name="_Toc300934989"/>
      <w:bookmarkStart w:id="457" w:name="_Toc296891021"/>
      <w:bookmarkStart w:id="458" w:name="_Toc297123540"/>
      <w:bookmarkStart w:id="459" w:name="_Toc296346694"/>
      <w:bookmarkStart w:id="460" w:name="_Toc292559903"/>
      <w:bookmarkStart w:id="461" w:name="_Toc297048379"/>
      <w:bookmarkStart w:id="462" w:name="_Toc292559398"/>
      <w:bookmarkStart w:id="463" w:name="_Toc304295566"/>
      <w:bookmarkStart w:id="464" w:name="_Toc297120493"/>
      <w:bookmarkStart w:id="465" w:name="_Toc296503193"/>
      <w:bookmarkStart w:id="466" w:name="_Toc296347192"/>
      <w:bookmarkStart w:id="467" w:name="_Toc303539146"/>
      <w:bookmarkStart w:id="468" w:name="_Toc296944532"/>
      <w:bookmarkStart w:id="469" w:name="_Toc296891233"/>
      <w:bookmarkStart w:id="470" w:name="_Toc297216199"/>
      <w:bookmarkStart w:id="471" w:name="_Toc312677499"/>
      <w:bookmarkStart w:id="472" w:name="_Toc312678025"/>
      <w:bookmarkStart w:id="473" w:name="_Toc267251440"/>
      <w:bookmarkStart w:id="474" w:name="_Toc267251439"/>
      <w:bookmarkStart w:id="475" w:name="_Toc267251441"/>
      <w:bookmarkStart w:id="476" w:name="_Toc267251437"/>
      <w:bookmarkStart w:id="477" w:name="_Toc267251435"/>
      <w:bookmarkStart w:id="478" w:name="_Toc267251433"/>
      <w:bookmarkStart w:id="479" w:name="_Toc267251442"/>
      <w:r>
        <w:rPr>
          <w:rFonts w:hint="eastAsia" w:ascii="仿宋" w:hAnsi="仿宋" w:eastAsia="仿宋" w:cs="仿宋"/>
          <w:sz w:val="30"/>
          <w:szCs w:val="30"/>
        </w:rPr>
        <w:t>0. 变更</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bookmarkEnd w:id="472"/>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w:t>
      </w:r>
      <w:bookmarkStart w:id="480" w:name="_Toc300934990"/>
      <w:bookmarkStart w:id="481" w:name="_Toc296944533"/>
      <w:bookmarkStart w:id="482" w:name="_Toc297216200"/>
      <w:bookmarkStart w:id="483" w:name="_Toc297123541"/>
      <w:bookmarkStart w:id="484" w:name="_Toc304295567"/>
      <w:bookmarkStart w:id="485" w:name="_Toc292559399"/>
      <w:bookmarkStart w:id="486" w:name="_Toc312678026"/>
      <w:bookmarkStart w:id="487" w:name="_Toc292559904"/>
      <w:bookmarkStart w:id="488" w:name="_Toc296891234"/>
      <w:bookmarkStart w:id="489" w:name="_Toc303539147"/>
      <w:bookmarkStart w:id="490" w:name="_Toc296347193"/>
      <w:bookmarkStart w:id="491" w:name="_Toc296891022"/>
      <w:bookmarkStart w:id="492" w:name="_Toc296503194"/>
      <w:bookmarkStart w:id="493" w:name="_Toc296346695"/>
      <w:bookmarkStart w:id="494" w:name="_Toc297120494"/>
      <w:bookmarkStart w:id="495" w:name="_Toc297048380"/>
      <w:bookmarkStart w:id="496" w:name="_Toc312677500"/>
      <w:r>
        <w:rPr>
          <w:rFonts w:hint="eastAsia" w:ascii="仿宋" w:hAnsi="仿宋" w:eastAsia="仿宋" w:cs="仿宋"/>
          <w:sz w:val="30"/>
          <w:szCs w:val="30"/>
        </w:rPr>
        <w:t>0.1变更的范围</w:t>
      </w:r>
    </w:p>
    <w:p>
      <w:pPr>
        <w:spacing w:line="360" w:lineRule="auto"/>
        <w:ind w:firstLine="600"/>
        <w:jc w:val="left"/>
        <w:rPr>
          <w:rFonts w:hint="eastAsia" w:ascii="仿宋" w:hAnsi="仿宋" w:eastAsia="仿宋" w:cs="仿宋"/>
          <w:sz w:val="30"/>
          <w:szCs w:val="30"/>
        </w:rPr>
      </w:pPr>
      <w:r>
        <w:rPr>
          <w:rFonts w:hint="eastAsia" w:ascii="仿宋" w:hAnsi="仿宋" w:eastAsia="仿宋" w:cs="仿宋"/>
          <w:sz w:val="30"/>
          <w:szCs w:val="30"/>
        </w:rPr>
        <w:t>关于变更的范围的约定：。</w:t>
      </w:r>
    </w:p>
    <w:p>
      <w:pPr>
        <w:spacing w:line="360" w:lineRule="auto"/>
        <w:ind w:firstLine="6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497" w:name="_Toc13516"/>
      <w:r>
        <w:rPr>
          <w:rFonts w:hint="eastAsia" w:ascii="仿宋" w:hAnsi="仿宋" w:eastAsia="仿宋" w:cs="仿宋"/>
          <w:sz w:val="30"/>
          <w:szCs w:val="30"/>
        </w:rPr>
        <w:t>10.2 变更估价</w:t>
      </w:r>
      <w:bookmarkEnd w:id="497"/>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10.2.1 变更估价原则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关于变更估价的约定: 。</w:t>
      </w:r>
    </w:p>
    <w:p>
      <w:pPr>
        <w:spacing w:line="360" w:lineRule="auto"/>
        <w:ind w:firstLine="600" w:firstLineChars="200"/>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Start w:id="498" w:name="_Toc292559402"/>
      <w:bookmarkStart w:id="499" w:name="_Toc303539150"/>
      <w:bookmarkStart w:id="500" w:name="_Toc300934993"/>
      <w:bookmarkStart w:id="501" w:name="_Toc296346698"/>
      <w:bookmarkStart w:id="502" w:name="_Toc297120497"/>
      <w:bookmarkStart w:id="503" w:name="_Toc296503197"/>
      <w:bookmarkStart w:id="504" w:name="_Toc297048383"/>
      <w:bookmarkStart w:id="505" w:name="_Toc296944536"/>
      <w:bookmarkStart w:id="506" w:name="_Toc296347196"/>
      <w:bookmarkStart w:id="507" w:name="_Toc296891237"/>
      <w:bookmarkStart w:id="508" w:name="_Toc292559907"/>
      <w:bookmarkStart w:id="509" w:name="_Toc297123544"/>
      <w:bookmarkStart w:id="510" w:name="_Toc297216203"/>
      <w:bookmarkStart w:id="511" w:name="_Toc296891025"/>
      <w:bookmarkStart w:id="512" w:name="_Toc304295570"/>
      <w:bookmarkStart w:id="513" w:name="_Toc312678029"/>
      <w:bookmarkStart w:id="514" w:name="_Toc312677503"/>
      <w:r>
        <w:rPr>
          <w:rFonts w:hint="eastAsia" w:ascii="仿宋" w:hAnsi="仿宋" w:eastAsia="仿宋" w:cs="仿宋"/>
          <w:sz w:val="30"/>
          <w:szCs w:val="30"/>
        </w:rPr>
        <w:t>0.3 承</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Start w:id="515" w:name="_Toc297120503"/>
      <w:bookmarkStart w:id="516" w:name="_Toc292559913"/>
      <w:bookmarkStart w:id="517" w:name="_Toc296347202"/>
      <w:bookmarkStart w:id="518" w:name="_Toc297048389"/>
      <w:bookmarkStart w:id="519" w:name="_Toc296891243"/>
      <w:bookmarkStart w:id="520" w:name="_Toc297216204"/>
      <w:bookmarkStart w:id="521" w:name="_Toc303539151"/>
      <w:bookmarkStart w:id="522" w:name="_Toc296346704"/>
      <w:bookmarkStart w:id="523" w:name="_Toc296891031"/>
      <w:bookmarkStart w:id="524" w:name="_Toc297123545"/>
      <w:bookmarkStart w:id="525" w:name="_Toc292559408"/>
      <w:bookmarkStart w:id="526" w:name="_Toc300934994"/>
      <w:bookmarkStart w:id="527" w:name="_Toc296503203"/>
      <w:bookmarkStart w:id="528" w:name="_Toc296944542"/>
      <w:r>
        <w:rPr>
          <w:rFonts w:hint="eastAsia" w:ascii="仿宋" w:hAnsi="仿宋" w:eastAsia="仿宋" w:cs="仿宋"/>
          <w:sz w:val="30"/>
          <w:szCs w:val="30"/>
        </w:rPr>
        <w:t>包人的合理化建议</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监理人审查承包人合理化建议的期限：。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发包人审批承包人合理化建议的期限：。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w:t>
      </w:r>
      <w:bookmarkStart w:id="529" w:name="_Toc297048390"/>
      <w:bookmarkStart w:id="530" w:name="_Toc303539152"/>
      <w:bookmarkStart w:id="531" w:name="_Toc296891032"/>
      <w:bookmarkStart w:id="532" w:name="_Toc296346705"/>
      <w:bookmarkStart w:id="533" w:name="_Toc292559914"/>
      <w:bookmarkStart w:id="534" w:name="_Toc297123546"/>
      <w:bookmarkStart w:id="535" w:name="_Toc300934995"/>
      <w:bookmarkStart w:id="536" w:name="_Toc312677504"/>
      <w:bookmarkStart w:id="537" w:name="_Toc312678030"/>
      <w:bookmarkStart w:id="538" w:name="_Toc304295571"/>
      <w:bookmarkStart w:id="539" w:name="_Toc296944543"/>
      <w:bookmarkStart w:id="540" w:name="_Toc296347203"/>
      <w:bookmarkStart w:id="541" w:name="_Toc297216205"/>
      <w:bookmarkStart w:id="542" w:name="_Toc318581175"/>
      <w:bookmarkStart w:id="543" w:name="_Toc297120504"/>
      <w:bookmarkStart w:id="544" w:name="_Toc296891244"/>
      <w:bookmarkStart w:id="545" w:name="_Toc296503204"/>
      <w:bookmarkStart w:id="546" w:name="_Toc292559409"/>
      <w:r>
        <w:rPr>
          <w:rFonts w:hint="eastAsia" w:ascii="仿宋" w:hAnsi="仿宋" w:eastAsia="仿宋" w:cs="仿宋"/>
          <w:sz w:val="30"/>
          <w:szCs w:val="30"/>
        </w:rPr>
        <w:t>包人提出的合理化建议降低了合同价格或者提高了工程经济效益的奖励的方法和金额为：。</w:t>
      </w:r>
    </w:p>
    <w:p>
      <w:pPr>
        <w:spacing w:line="360" w:lineRule="auto"/>
        <w:ind w:firstLine="600" w:firstLineChars="200"/>
        <w:jc w:val="left"/>
        <w:rPr>
          <w:rFonts w:hint="eastAsia" w:ascii="仿宋" w:hAnsi="仿宋" w:eastAsia="仿宋" w:cs="仿宋"/>
          <w:sz w:val="30"/>
          <w:szCs w:val="30"/>
        </w:rPr>
      </w:pP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after="120" w:line="360" w:lineRule="auto"/>
        <w:ind w:firstLine="600" w:firstLineChars="200"/>
        <w:outlineLvl w:val="0"/>
        <w:rPr>
          <w:rFonts w:hint="eastAsia" w:ascii="仿宋" w:hAnsi="仿宋" w:eastAsia="仿宋" w:cs="仿宋"/>
          <w:sz w:val="30"/>
          <w:szCs w:val="30"/>
        </w:rPr>
      </w:pPr>
      <w:bookmarkStart w:id="547" w:name="_Toc22830"/>
      <w:r>
        <w:rPr>
          <w:rFonts w:hint="eastAsia" w:ascii="仿宋" w:hAnsi="仿宋" w:eastAsia="仿宋" w:cs="仿宋"/>
          <w:sz w:val="30"/>
          <w:szCs w:val="30"/>
        </w:rPr>
        <w:t>1</w:t>
      </w:r>
      <w:bookmarkStart w:id="548" w:name="_Toc297123548"/>
      <w:bookmarkStart w:id="549" w:name="_Toc297048385"/>
      <w:bookmarkStart w:id="550" w:name="_Toc292559909"/>
      <w:bookmarkStart w:id="551" w:name="_Toc296944538"/>
      <w:bookmarkStart w:id="552" w:name="_Toc296503199"/>
      <w:bookmarkStart w:id="553" w:name="_Toc297120499"/>
      <w:bookmarkStart w:id="554" w:name="_Toc312677507"/>
      <w:bookmarkStart w:id="555" w:name="_Toc303539154"/>
      <w:bookmarkStart w:id="556" w:name="_Toc304295574"/>
      <w:bookmarkStart w:id="557" w:name="_Toc297216207"/>
      <w:bookmarkStart w:id="558" w:name="_Toc292559404"/>
      <w:bookmarkStart w:id="559" w:name="_Toc300934997"/>
      <w:bookmarkStart w:id="560" w:name="_Toc296891027"/>
      <w:bookmarkStart w:id="561" w:name="_Toc312678033"/>
      <w:bookmarkStart w:id="562" w:name="_Toc296891239"/>
      <w:bookmarkStart w:id="563" w:name="_Toc296346700"/>
      <w:bookmarkStart w:id="564" w:name="_Toc296347198"/>
      <w:r>
        <w:rPr>
          <w:rFonts w:hint="eastAsia" w:ascii="仿宋" w:hAnsi="仿宋" w:eastAsia="仿宋" w:cs="仿宋"/>
          <w:sz w:val="30"/>
          <w:szCs w:val="30"/>
        </w:rPr>
        <w:t>0.4 暂估价</w:t>
      </w:r>
      <w:bookmarkEnd w:id="547"/>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bookmarkStart w:id="565" w:name="_Toc312678035"/>
      <w:bookmarkStart w:id="566" w:name="_Toc318581177"/>
      <w:bookmarkStart w:id="567" w:name="_Toc312677509"/>
      <w:r>
        <w:rPr>
          <w:rFonts w:hint="eastAsia" w:ascii="仿宋" w:hAnsi="仿宋" w:eastAsia="仿宋" w:cs="仿宋"/>
          <w:sz w:val="30"/>
          <w:szCs w:val="30"/>
        </w:rPr>
        <w:t>0.4.1 依法必须招标的暂估价项目</w:t>
      </w:r>
    </w:p>
    <w:bookmarkEnd w:id="565"/>
    <w:bookmarkEnd w:id="566"/>
    <w:bookmarkEnd w:id="567"/>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对于依法必须招标的暂估价项目的确认和批准采取第X种方式确定。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10.4.2 不属于依法必须招标的暂估价项目</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对于不属于依法必须招标的暂估价项目的确认和批准采取第X种方式确定。</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第3种方式：</w:t>
      </w:r>
      <w:r>
        <w:rPr>
          <w:rFonts w:hint="eastAsia" w:ascii="仿宋" w:hAnsi="仿宋" w:eastAsia="仿宋" w:cs="仿宋"/>
          <w:kern w:val="0"/>
          <w:sz w:val="30"/>
          <w:szCs w:val="30"/>
        </w:rPr>
        <w:t>承包人直接实施的暂估价项目</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承包人直接实施的暂估价项目的约定：。</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10.5 暂列金额</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合同当事人关于暂列金额使用的约定：。</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p>
    <w:p>
      <w:pPr>
        <w:keepNext/>
        <w:keepLines/>
        <w:spacing w:before="120" w:after="120" w:line="360" w:lineRule="auto"/>
        <w:outlineLvl w:val="3"/>
        <w:rPr>
          <w:rFonts w:hint="eastAsia" w:ascii="仿宋" w:hAnsi="仿宋" w:eastAsia="仿宋" w:cs="仿宋"/>
          <w:sz w:val="30"/>
          <w:szCs w:val="30"/>
        </w:rPr>
      </w:pPr>
      <w:bookmarkStart w:id="568" w:name="_Toc351203643"/>
      <w:r>
        <w:rPr>
          <w:rFonts w:hint="eastAsia" w:ascii="仿宋" w:hAnsi="仿宋" w:eastAsia="仿宋" w:cs="仿宋"/>
          <w:sz w:val="30"/>
          <w:szCs w:val="30"/>
        </w:rPr>
        <w:t>11. 价格调整</w:t>
      </w:r>
      <w:bookmarkEnd w:id="568"/>
    </w:p>
    <w:p>
      <w:pPr>
        <w:spacing w:after="120" w:line="360" w:lineRule="auto"/>
        <w:ind w:firstLine="600" w:firstLineChars="200"/>
        <w:rPr>
          <w:rFonts w:hint="eastAsia" w:ascii="仿宋" w:hAnsi="仿宋" w:eastAsia="仿宋" w:cs="仿宋"/>
          <w:sz w:val="30"/>
          <w:szCs w:val="30"/>
        </w:rPr>
      </w:pPr>
      <w:bookmarkStart w:id="569" w:name="_Toc297048387"/>
      <w:bookmarkStart w:id="570" w:name="_Toc297216209"/>
      <w:bookmarkStart w:id="571" w:name="_Toc297120501"/>
      <w:bookmarkStart w:id="572" w:name="_Toc312678039"/>
      <w:bookmarkStart w:id="573" w:name="_Toc297123550"/>
      <w:bookmarkStart w:id="574" w:name="_Toc304295577"/>
      <w:bookmarkStart w:id="575" w:name="_Toc296944540"/>
      <w:bookmarkStart w:id="576" w:name="_Toc296891029"/>
      <w:bookmarkStart w:id="577" w:name="_Toc300935000"/>
      <w:bookmarkStart w:id="578" w:name="_Toc292559911"/>
      <w:bookmarkStart w:id="579" w:name="_Toc296346702"/>
      <w:bookmarkStart w:id="580" w:name="_Toc292559406"/>
      <w:bookmarkStart w:id="581" w:name="_Toc296503201"/>
      <w:bookmarkStart w:id="582" w:name="_Toc296347200"/>
      <w:bookmarkStart w:id="583" w:name="_Toc296891241"/>
      <w:bookmarkStart w:id="584" w:name="_Toc303539157"/>
      <w:r>
        <w:rPr>
          <w:rFonts w:hint="eastAsia" w:ascii="仿宋" w:hAnsi="仿宋" w:eastAsia="仿宋" w:cs="仿宋"/>
          <w:sz w:val="30"/>
          <w:szCs w:val="30"/>
        </w:rPr>
        <w:t>11.1 市场价格波动引起的调整</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市场价格波动是否调整合同价格的约定：</w:t>
      </w:r>
      <w:r>
        <w:rPr>
          <w:rFonts w:hint="eastAsia" w:ascii="仿宋" w:hAnsi="仿宋" w:eastAsia="仿宋" w:cs="仿宋"/>
          <w:sz w:val="30"/>
          <w:szCs w:val="30"/>
          <w:u w:val="single"/>
        </w:rPr>
        <w:t>不调整</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因市场价格波动调整合同价格，采用以下第X种方式对合同价格进行调整：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第1种方式：采用价格指数进行价格调整。</w:t>
      </w:r>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关于各可调因子、定值和变值权重，以及基本价格指数及其来源的约定：；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第2种方式：采用造价信息进行价格调整。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关于基准价格的约定：。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30"/>
          <w:szCs w:val="30"/>
        </w:rPr>
      </w:pPr>
      <w:r>
        <w:rPr>
          <w:rFonts w:hint="eastAsia" w:ascii="仿宋" w:hAnsi="仿宋" w:eastAsia="仿宋" w:cs="仿宋"/>
          <w:sz w:val="30"/>
          <w:szCs w:val="30"/>
        </w:rPr>
        <w:t>第3种方式：其他价格调整方式：。</w:t>
      </w:r>
    </w:p>
    <w:p>
      <w:pPr>
        <w:spacing w:line="360" w:lineRule="auto"/>
        <w:ind w:firstLine="645"/>
        <w:jc w:val="left"/>
        <w:rPr>
          <w:rFonts w:hint="eastAsia" w:ascii="仿宋" w:hAnsi="仿宋" w:eastAsia="仿宋" w:cs="仿宋"/>
          <w:sz w:val="30"/>
          <w:szCs w:val="30"/>
        </w:rPr>
      </w:pPr>
    </w:p>
    <w:bookmarkEnd w:id="473"/>
    <w:bookmarkEnd w:id="474"/>
    <w:bookmarkEnd w:id="475"/>
    <w:bookmarkEnd w:id="476"/>
    <w:bookmarkEnd w:id="477"/>
    <w:bookmarkEnd w:id="478"/>
    <w:p>
      <w:pPr>
        <w:keepNext/>
        <w:keepLines/>
        <w:spacing w:before="120" w:after="120" w:line="360" w:lineRule="auto"/>
        <w:outlineLvl w:val="3"/>
        <w:rPr>
          <w:rFonts w:hint="eastAsia" w:ascii="仿宋" w:hAnsi="仿宋" w:eastAsia="仿宋" w:cs="仿宋"/>
          <w:sz w:val="30"/>
          <w:szCs w:val="30"/>
        </w:rPr>
      </w:pPr>
      <w:bookmarkStart w:id="585" w:name="_Toc296347204"/>
      <w:bookmarkStart w:id="586" w:name="_Toc292559410"/>
      <w:bookmarkStart w:id="587" w:name="_Toc297048391"/>
      <w:bookmarkStart w:id="588" w:name="_Toc297120505"/>
      <w:bookmarkStart w:id="589" w:name="_Toc296891033"/>
      <w:bookmarkStart w:id="590" w:name="_Toc296891245"/>
      <w:bookmarkStart w:id="591" w:name="_Toc296503205"/>
      <w:bookmarkStart w:id="592" w:name="_Toc296346706"/>
      <w:bookmarkStart w:id="593" w:name="_Toc296944544"/>
      <w:bookmarkStart w:id="594" w:name="_Toc292559915"/>
      <w:bookmarkStart w:id="595" w:name="_Toc351203644"/>
      <w:bookmarkStart w:id="596" w:name="_Toc300935002"/>
      <w:bookmarkStart w:id="597" w:name="_Toc297123552"/>
      <w:bookmarkStart w:id="598" w:name="_Toc297216211"/>
      <w:bookmarkStart w:id="599" w:name="_Toc312678040"/>
      <w:bookmarkStart w:id="600" w:name="_Toc304295579"/>
      <w:bookmarkStart w:id="601" w:name="_Toc303539159"/>
      <w:r>
        <w:rPr>
          <w:rFonts w:hint="eastAsia" w:ascii="仿宋" w:hAnsi="仿宋" w:eastAsia="仿宋" w:cs="仿宋"/>
          <w:sz w:val="30"/>
          <w:szCs w:val="30"/>
        </w:rPr>
        <w:t xml:space="preserve">12. </w:t>
      </w:r>
      <w:bookmarkEnd w:id="585"/>
      <w:bookmarkEnd w:id="586"/>
      <w:bookmarkEnd w:id="587"/>
      <w:bookmarkEnd w:id="588"/>
      <w:bookmarkEnd w:id="589"/>
      <w:bookmarkEnd w:id="590"/>
      <w:bookmarkEnd w:id="591"/>
      <w:bookmarkEnd w:id="592"/>
      <w:bookmarkEnd w:id="593"/>
      <w:bookmarkEnd w:id="594"/>
      <w:r>
        <w:rPr>
          <w:rFonts w:hint="eastAsia" w:ascii="仿宋" w:hAnsi="仿宋" w:eastAsia="仿宋" w:cs="仿宋"/>
          <w:sz w:val="30"/>
          <w:szCs w:val="30"/>
        </w:rPr>
        <w:t>合同价格、计量与支付</w:t>
      </w:r>
      <w:bookmarkEnd w:id="595"/>
    </w:p>
    <w:bookmarkEnd w:id="596"/>
    <w:bookmarkEnd w:id="597"/>
    <w:bookmarkEnd w:id="598"/>
    <w:bookmarkEnd w:id="599"/>
    <w:bookmarkEnd w:id="600"/>
    <w:bookmarkEnd w:id="601"/>
    <w:p>
      <w:pPr>
        <w:spacing w:after="120" w:line="360" w:lineRule="auto"/>
        <w:ind w:firstLine="600" w:firstLineChars="200"/>
        <w:rPr>
          <w:rFonts w:hint="eastAsia" w:ascii="仿宋" w:hAnsi="仿宋" w:eastAsia="仿宋" w:cs="仿宋"/>
          <w:sz w:val="30"/>
          <w:szCs w:val="30"/>
        </w:rPr>
      </w:pPr>
      <w:bookmarkStart w:id="602" w:name="_Toc292559916"/>
      <w:bookmarkStart w:id="603" w:name="_Toc292559411"/>
      <w:bookmarkStart w:id="604" w:name="_Toc267251461"/>
      <w:bookmarkStart w:id="605" w:name="_Toc296944545"/>
      <w:bookmarkStart w:id="606" w:name="_Toc296346707"/>
      <w:bookmarkStart w:id="607" w:name="_Toc296347205"/>
      <w:bookmarkStart w:id="608" w:name="_Toc296891246"/>
      <w:bookmarkStart w:id="609" w:name="_Toc296503206"/>
      <w:bookmarkStart w:id="610" w:name="_Toc296891034"/>
      <w:bookmarkStart w:id="611" w:name="_Toc297120506"/>
      <w:bookmarkStart w:id="612" w:name="_Toc297048392"/>
      <w:bookmarkStart w:id="613" w:name="_Toc303539160"/>
      <w:bookmarkStart w:id="614" w:name="_Toc297123553"/>
      <w:bookmarkStart w:id="615" w:name="_Toc300935003"/>
      <w:bookmarkStart w:id="616" w:name="_Toc312678041"/>
      <w:bookmarkStart w:id="617" w:name="_Toc297216212"/>
      <w:bookmarkStart w:id="618" w:name="_Toc304295580"/>
      <w:r>
        <w:rPr>
          <w:rFonts w:hint="eastAsia" w:ascii="仿宋" w:hAnsi="仿宋" w:eastAsia="仿宋" w:cs="仿宋"/>
          <w:sz w:val="30"/>
          <w:szCs w:val="30"/>
        </w:rPr>
        <w:t>12.1 合</w:t>
      </w:r>
      <w:bookmarkEnd w:id="602"/>
      <w:bookmarkEnd w:id="603"/>
      <w:bookmarkEnd w:id="604"/>
      <w:r>
        <w:rPr>
          <w:rFonts w:hint="eastAsia" w:ascii="仿宋" w:hAnsi="仿宋" w:eastAsia="仿宋" w:cs="仿宋"/>
          <w:sz w:val="30"/>
          <w:szCs w:val="30"/>
        </w:rPr>
        <w:t>同价</w:t>
      </w:r>
      <w:bookmarkEnd w:id="605"/>
      <w:bookmarkEnd w:id="606"/>
      <w:bookmarkEnd w:id="607"/>
      <w:bookmarkEnd w:id="608"/>
      <w:bookmarkEnd w:id="609"/>
      <w:bookmarkEnd w:id="610"/>
      <w:bookmarkEnd w:id="611"/>
      <w:bookmarkEnd w:id="612"/>
      <w:r>
        <w:rPr>
          <w:rFonts w:hint="eastAsia" w:ascii="仿宋" w:hAnsi="仿宋" w:eastAsia="仿宋" w:cs="仿宋"/>
          <w:sz w:val="30"/>
          <w:szCs w:val="30"/>
        </w:rPr>
        <w:t>格形式</w:t>
      </w:r>
    </w:p>
    <w:bookmarkEnd w:id="613"/>
    <w:bookmarkEnd w:id="614"/>
    <w:bookmarkEnd w:id="615"/>
    <w:bookmarkEnd w:id="616"/>
    <w:bookmarkEnd w:id="617"/>
    <w:bookmarkEnd w:id="618"/>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12.1.1 单价合同。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综合单价包含的风险范围：。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风险费用的计算方法：</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风险范围以外合同价格的调整方法：。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12.1.2 总价合同。</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总价包含的风险范围：。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风险费用的计算方法：。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风险范围以外合同价格的调整方法：。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12.1.3 其他价格方式：。</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bookmarkStart w:id="619" w:name="_Toc300935004"/>
      <w:bookmarkStart w:id="620" w:name="_Toc312678042"/>
      <w:bookmarkStart w:id="621" w:name="_Toc303539161"/>
      <w:bookmarkStart w:id="622" w:name="_Toc297123554"/>
      <w:bookmarkStart w:id="623" w:name="_Toc297216213"/>
      <w:bookmarkStart w:id="624" w:name="_Toc304295581"/>
      <w:bookmarkStart w:id="625" w:name="_Toc296503207"/>
      <w:bookmarkStart w:id="626" w:name="_Toc296891247"/>
      <w:bookmarkStart w:id="627" w:name="_Toc296346708"/>
      <w:bookmarkStart w:id="628" w:name="_Toc296944546"/>
      <w:bookmarkStart w:id="629" w:name="_Toc296891035"/>
      <w:bookmarkStart w:id="630" w:name="_Toc297048393"/>
      <w:bookmarkStart w:id="631" w:name="_Toc292559412"/>
      <w:bookmarkStart w:id="632" w:name="_Toc297120507"/>
      <w:bookmarkStart w:id="633" w:name="_Toc292559917"/>
      <w:bookmarkStart w:id="634" w:name="_Toc296347206"/>
      <w:r>
        <w:rPr>
          <w:rFonts w:hint="eastAsia" w:ascii="仿宋" w:hAnsi="仿宋" w:eastAsia="仿宋" w:cs="仿宋"/>
          <w:sz w:val="30"/>
          <w:szCs w:val="30"/>
        </w:rPr>
        <w:t>12.2 预付款</w:t>
      </w:r>
    </w:p>
    <w:bookmarkEnd w:id="619"/>
    <w:bookmarkEnd w:id="620"/>
    <w:bookmarkEnd w:id="621"/>
    <w:bookmarkEnd w:id="622"/>
    <w:bookmarkEnd w:id="623"/>
    <w:bookmarkEnd w:id="624"/>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12.2.1 预付款的支付</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预付款支付比例或金额（比例20%-40%）：。</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预付款支付期限：。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预付款扣回的方式：。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12.2.2 预付款担保</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承包人提交预付款担保的期限：。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预付款担保的形式为：。</w:t>
      </w:r>
    </w:p>
    <w:p>
      <w:pPr>
        <w:spacing w:line="360" w:lineRule="auto"/>
        <w:ind w:firstLine="600" w:firstLineChars="200"/>
        <w:jc w:val="left"/>
        <w:rPr>
          <w:rFonts w:hint="eastAsia" w:ascii="仿宋" w:hAnsi="仿宋" w:eastAsia="仿宋" w:cs="仿宋"/>
          <w:sz w:val="30"/>
          <w:szCs w:val="30"/>
        </w:rPr>
      </w:pPr>
    </w:p>
    <w:bookmarkEnd w:id="625"/>
    <w:bookmarkEnd w:id="626"/>
    <w:bookmarkEnd w:id="627"/>
    <w:bookmarkEnd w:id="628"/>
    <w:bookmarkEnd w:id="629"/>
    <w:bookmarkEnd w:id="630"/>
    <w:bookmarkEnd w:id="631"/>
    <w:bookmarkEnd w:id="632"/>
    <w:bookmarkEnd w:id="633"/>
    <w:bookmarkEnd w:id="634"/>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12.3 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12.3.1 计量原则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工程量计算规则：。</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12.3.1.1 总价措施项目的计量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安全文明施工费的计量、支付与结算按川建发〔2017〕5号执行。</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12.3.1.2规费的计量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按建设行政主管部门核定的承包人规费费率计量和结算。</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12.3.1.3税金</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税金按国家或省级、行业建设主管部门的规定计取。</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12.3.2 计量周期</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关于计量周期的约定：。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12.3.3 单价合同的计量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关于单价合同计量的约定：。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12.3.4 总价合同的计量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关于总价合同计量的约定：。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12.3.5总价合同采用支付分解表计量支付的，是否适用第</w:t>
      </w:r>
      <w:r>
        <w:rPr>
          <w:rFonts w:hint="eastAsia" w:ascii="仿宋" w:hAnsi="仿宋" w:eastAsia="仿宋" w:cs="仿宋"/>
          <w:kern w:val="0"/>
          <w:sz w:val="30"/>
          <w:szCs w:val="30"/>
        </w:rPr>
        <w:t xml:space="preserve">12.3.4 </w:t>
      </w:r>
      <w:r>
        <w:rPr>
          <w:rFonts w:hint="eastAsia" w:ascii="仿宋" w:hAnsi="仿宋" w:eastAsia="仿宋" w:cs="仿宋"/>
          <w:sz w:val="30"/>
          <w:szCs w:val="30"/>
        </w:rPr>
        <w:t>项</w:t>
      </w:r>
      <w:r>
        <w:rPr>
          <w:rFonts w:hint="eastAsia" w:ascii="仿宋" w:hAnsi="仿宋" w:eastAsia="仿宋" w:cs="仿宋"/>
          <w:kern w:val="0"/>
          <w:sz w:val="30"/>
          <w:szCs w:val="30"/>
        </w:rPr>
        <w:t>〔总价合同的计量〕</w:t>
      </w:r>
      <w:r>
        <w:rPr>
          <w:rFonts w:hint="eastAsia" w:ascii="仿宋" w:hAnsi="仿宋" w:eastAsia="仿宋" w:cs="仿宋"/>
          <w:sz w:val="30"/>
          <w:szCs w:val="30"/>
        </w:rPr>
        <w:t>约定进行计量：。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12.3.6 其他价格形式合同的计量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其他价格形式的计量方式和程序：。</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12.4 工程进度款支付</w:t>
      </w:r>
    </w:p>
    <w:p>
      <w:pPr>
        <w:spacing w:line="360" w:lineRule="auto"/>
        <w:ind w:firstLine="600" w:firstLineChars="200"/>
        <w:jc w:val="left"/>
        <w:rPr>
          <w:rFonts w:hint="eastAsia" w:ascii="仿宋" w:hAnsi="仿宋" w:eastAsia="仿宋" w:cs="仿宋"/>
          <w:sz w:val="30"/>
          <w:szCs w:val="30"/>
        </w:rPr>
      </w:pPr>
      <w:bookmarkStart w:id="635" w:name="_Toc296347210"/>
      <w:bookmarkStart w:id="636" w:name="_Toc296503211"/>
      <w:bookmarkStart w:id="637" w:name="_Toc296891039"/>
      <w:bookmarkStart w:id="638" w:name="_Toc297120511"/>
      <w:bookmarkStart w:id="639" w:name="_Toc300935006"/>
      <w:bookmarkStart w:id="640" w:name="_Toc292559416"/>
      <w:bookmarkStart w:id="641" w:name="_Toc303539163"/>
      <w:bookmarkStart w:id="642" w:name="_Toc297123556"/>
      <w:bookmarkStart w:id="643" w:name="_Toc296944550"/>
      <w:bookmarkStart w:id="644" w:name="_Toc296891251"/>
      <w:bookmarkStart w:id="645" w:name="_Toc297048397"/>
      <w:bookmarkStart w:id="646" w:name="_Toc297216215"/>
      <w:bookmarkStart w:id="647" w:name="_Toc296346712"/>
      <w:bookmarkStart w:id="648" w:name="_Toc292559921"/>
      <w:r>
        <w:rPr>
          <w:rFonts w:hint="eastAsia" w:ascii="仿宋" w:hAnsi="仿宋" w:eastAsia="仿宋" w:cs="仿宋"/>
          <w:sz w:val="30"/>
          <w:szCs w:val="30"/>
        </w:rPr>
        <w:t>12.4.1 付款周期</w:t>
      </w:r>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关于付款周期的约定：。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12.4.2 进度付款申请单的编制</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关于进度付款申请单编制的约定：。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hint="eastAsia" w:ascii="仿宋" w:hAnsi="仿宋" w:eastAsia="仿宋" w:cs="仿宋"/>
          <w:sz w:val="30"/>
          <w:szCs w:val="30"/>
        </w:rPr>
        <w:t>2.4.3 进度付款申请单的提交</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（1）单价合同进度付款申请单提交的约定：。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（2）总价合同进度付款申请单提交的约定：。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（3）其他价格形式合同进度付款申请单提交的约定：。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12.4.4 进度款审核和支付</w:t>
      </w:r>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（1）监理人审查并报送发包人的期限：。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发包人完成审批并签发进度款支付证书的期限：。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（2）发包人支付进度款的期限：。</w:t>
      </w:r>
    </w:p>
    <w:p>
      <w:pPr>
        <w:spacing w:line="360" w:lineRule="auto"/>
        <w:ind w:firstLine="750" w:firstLineChars="250"/>
        <w:jc w:val="left"/>
        <w:rPr>
          <w:rFonts w:hint="eastAsia" w:ascii="仿宋" w:hAnsi="仿宋" w:eastAsia="仿宋" w:cs="仿宋"/>
          <w:sz w:val="30"/>
          <w:szCs w:val="30"/>
        </w:rPr>
      </w:pPr>
      <w:r>
        <w:rPr>
          <w:rFonts w:hint="eastAsia" w:ascii="仿宋" w:hAnsi="仿宋" w:eastAsia="仿宋" w:cs="仿宋"/>
          <w:sz w:val="30"/>
          <w:szCs w:val="30"/>
        </w:rPr>
        <w:t>发包人逾期支付进度款的违约金的计算方式：。</w:t>
      </w:r>
    </w:p>
    <w:p>
      <w:pPr>
        <w:spacing w:line="360" w:lineRule="auto"/>
        <w:ind w:firstLine="750" w:firstLineChars="250"/>
        <w:jc w:val="left"/>
        <w:rPr>
          <w:rFonts w:hint="eastAsia" w:ascii="仿宋" w:hAnsi="仿宋" w:eastAsia="仿宋" w:cs="仿宋"/>
          <w:sz w:val="30"/>
          <w:szCs w:val="30"/>
        </w:rPr>
      </w:pPr>
      <w:r>
        <w:rPr>
          <w:rFonts w:hint="eastAsia" w:ascii="仿宋" w:hAnsi="仿宋" w:eastAsia="仿宋" w:cs="仿宋"/>
          <w:sz w:val="30"/>
          <w:szCs w:val="30"/>
        </w:rPr>
        <w:t>12.4.5 支付分解表的编制</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（1）总价合同支付分解表的编制与审批：。</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（2）单价合同的总价项目支付分解表的编制与审批：。</w:t>
      </w:r>
    </w:p>
    <w:p>
      <w:pPr>
        <w:spacing w:line="360" w:lineRule="auto"/>
        <w:ind w:firstLine="600" w:firstLineChars="200"/>
        <w:jc w:val="left"/>
        <w:rPr>
          <w:rFonts w:hint="eastAsia" w:ascii="仿宋" w:hAnsi="仿宋" w:eastAsia="仿宋" w:cs="仿宋"/>
          <w:sz w:val="30"/>
          <w:szCs w:val="30"/>
        </w:rPr>
      </w:pPr>
    </w:p>
    <w:bookmarkEnd w:id="479"/>
    <w:p>
      <w:pPr>
        <w:keepNext/>
        <w:keepLines/>
        <w:spacing w:before="120" w:after="120" w:line="360" w:lineRule="auto"/>
        <w:outlineLvl w:val="3"/>
        <w:rPr>
          <w:rFonts w:hint="eastAsia" w:ascii="仿宋" w:hAnsi="仿宋" w:eastAsia="仿宋" w:cs="仿宋"/>
          <w:sz w:val="30"/>
          <w:szCs w:val="30"/>
        </w:rPr>
      </w:pPr>
      <w:bookmarkStart w:id="649" w:name="_Toc351203645"/>
      <w:bookmarkStart w:id="650" w:name="_Toc297123564"/>
      <w:bookmarkStart w:id="651" w:name="_Toc296891259"/>
      <w:bookmarkStart w:id="652" w:name="_Toc300935015"/>
      <w:bookmarkStart w:id="653" w:name="_Toc296347218"/>
      <w:bookmarkStart w:id="654" w:name="_Toc297120519"/>
      <w:bookmarkStart w:id="655" w:name="_Toc296503219"/>
      <w:bookmarkStart w:id="656" w:name="_Toc303539172"/>
      <w:bookmarkStart w:id="657" w:name="_Toc296891047"/>
      <w:bookmarkStart w:id="658" w:name="_Toc304295593"/>
      <w:bookmarkStart w:id="659" w:name="_Toc296944558"/>
      <w:bookmarkStart w:id="660" w:name="_Toc296346720"/>
      <w:bookmarkStart w:id="661" w:name="_Toc297216223"/>
      <w:bookmarkStart w:id="662" w:name="_Toc292559929"/>
      <w:bookmarkStart w:id="663" w:name="_Toc292559424"/>
      <w:bookmarkStart w:id="664" w:name="_Toc297048405"/>
      <w:bookmarkStart w:id="665" w:name="_Toc312678053"/>
      <w:r>
        <w:rPr>
          <w:rFonts w:hint="eastAsia" w:ascii="仿宋" w:hAnsi="仿宋" w:eastAsia="仿宋" w:cs="仿宋"/>
          <w:sz w:val="30"/>
          <w:szCs w:val="30"/>
        </w:rPr>
        <w:t>13.验收和工程试车</w:t>
      </w:r>
      <w:bookmarkEnd w:id="649"/>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13.1 分部分项工程验收</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13.1.1监理人不能按时进行验收时，应提前X小时提交书面延期要求。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关于延期最长不得超过：X小时。</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bookmarkStart w:id="666" w:name="_Toc297120523"/>
      <w:bookmarkStart w:id="667" w:name="_Toc296347222"/>
      <w:bookmarkStart w:id="668" w:name="_Toc312678056"/>
      <w:bookmarkStart w:id="669" w:name="_Toc296503223"/>
      <w:bookmarkStart w:id="670" w:name="_Toc303539173"/>
      <w:bookmarkStart w:id="671" w:name="_Toc292559428"/>
      <w:bookmarkStart w:id="672" w:name="_Toc292559933"/>
      <w:bookmarkStart w:id="673" w:name="_Toc296891051"/>
      <w:bookmarkStart w:id="674" w:name="_Toc296891263"/>
      <w:bookmarkStart w:id="675" w:name="_Toc297123565"/>
      <w:bookmarkStart w:id="676" w:name="_Toc304295596"/>
      <w:bookmarkStart w:id="677" w:name="_Toc296944562"/>
      <w:bookmarkStart w:id="678" w:name="_Toc296346724"/>
      <w:bookmarkStart w:id="679" w:name="_Toc300935016"/>
      <w:bookmarkStart w:id="680" w:name="_Toc297048409"/>
      <w:bookmarkStart w:id="681" w:name="_Toc297216224"/>
      <w:bookmarkStart w:id="682" w:name="_Toc267251472"/>
      <w:bookmarkStart w:id="683" w:name="_Toc267251474"/>
      <w:bookmarkStart w:id="684" w:name="_Toc267251473"/>
      <w:bookmarkStart w:id="685" w:name="_Toc267251475"/>
      <w:bookmarkStart w:id="686" w:name="_Toc267251470"/>
      <w:bookmarkStart w:id="687" w:name="_Toc267251476"/>
      <w:bookmarkStart w:id="688" w:name="_Toc267251471"/>
      <w:r>
        <w:rPr>
          <w:rFonts w:hint="eastAsia" w:ascii="仿宋" w:hAnsi="仿宋" w:eastAsia="仿宋" w:cs="仿宋"/>
          <w:sz w:val="30"/>
          <w:szCs w:val="30"/>
        </w:rPr>
        <w:t>13.2 竣工验收</w:t>
      </w: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Pr>
        <w:spacing w:line="360" w:lineRule="auto"/>
        <w:ind w:firstLine="600" w:firstLineChars="200"/>
        <w:jc w:val="left"/>
        <w:rPr>
          <w:rFonts w:hint="eastAsia" w:ascii="仿宋" w:hAnsi="仿宋" w:eastAsia="仿宋" w:cs="仿宋"/>
          <w:sz w:val="30"/>
          <w:szCs w:val="30"/>
        </w:rPr>
      </w:pPr>
      <w:bookmarkStart w:id="689" w:name="_Toc280868704"/>
      <w:bookmarkStart w:id="690" w:name="_Toc280868705"/>
      <w:bookmarkStart w:id="691" w:name="_Toc280868706"/>
      <w:bookmarkStart w:id="692" w:name="_Toc280868707"/>
      <w:bookmarkStart w:id="693" w:name="_Toc280868708"/>
      <w:bookmarkStart w:id="694" w:name="_Toc280868709"/>
      <w:r>
        <w:rPr>
          <w:rFonts w:hint="eastAsia" w:ascii="仿宋" w:hAnsi="仿宋" w:eastAsia="仿宋" w:cs="仿宋"/>
          <w:sz w:val="30"/>
          <w:szCs w:val="30"/>
        </w:rPr>
        <w:t>13.2.1 竣工验收程序</w:t>
      </w:r>
    </w:p>
    <w:bookmarkEnd w:id="689"/>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关于竣工验收程序的约定：</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发包人不按照本项约定组织竣工验收、颁发工程接收证书的违约金的计算方法：</w:t>
      </w:r>
      <w:r>
        <w:rPr>
          <w:rFonts w:hint="eastAsia" w:ascii="仿宋" w:hAnsi="仿宋" w:eastAsia="仿宋" w:cs="仿宋"/>
          <w:sz w:val="30"/>
          <w:szCs w:val="30"/>
        </w:rPr>
        <w:t>。</w:t>
      </w:r>
    </w:p>
    <w:bookmarkEnd w:id="690"/>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13.2.2移交、接收全部与部分工程</w:t>
      </w:r>
    </w:p>
    <w:bookmarkEnd w:id="691"/>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承包人向发包人移交工程的期限：</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kern w:val="0"/>
          <w:sz w:val="30"/>
          <w:szCs w:val="30"/>
        </w:rPr>
        <w:t>发包人未按本合同约定接收全部或部分工程的，违约金的计算方法为：</w:t>
      </w:r>
      <w:r>
        <w:rPr>
          <w:rFonts w:hint="eastAsia" w:ascii="仿宋" w:hAnsi="仿宋" w:eastAsia="仿宋" w:cs="仿宋"/>
          <w:sz w:val="30"/>
          <w:szCs w:val="30"/>
        </w:rPr>
        <w:t>。</w:t>
      </w:r>
    </w:p>
    <w:bookmarkEnd w:id="692"/>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承包人未按时移交工程的，违约金的计算方法为：。</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13.3 工程试车</w:t>
      </w:r>
    </w:p>
    <w:bookmarkEnd w:id="693"/>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13.3.1 试车程序</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工程试车内容：</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（1）单机无负荷试车费用由承担；</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（2）无负荷联动试车费用由承担。</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13.3.2 投料试车</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关于投料试车相关事项的约定：</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695" w:name="_Toc8378"/>
      <w:r>
        <w:rPr>
          <w:rFonts w:hint="eastAsia" w:ascii="仿宋" w:hAnsi="仿宋" w:eastAsia="仿宋" w:cs="仿宋"/>
          <w:sz w:val="30"/>
          <w:szCs w:val="30"/>
        </w:rPr>
        <w:t>13.4 竣工退场</w:t>
      </w:r>
      <w:bookmarkEnd w:id="695"/>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13.4.1 竣工退场</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承包人完成竣工退场的期限：。</w:t>
      </w:r>
    </w:p>
    <w:p>
      <w:pPr>
        <w:spacing w:line="360" w:lineRule="auto"/>
        <w:ind w:firstLine="600" w:firstLineChars="200"/>
        <w:jc w:val="left"/>
        <w:rPr>
          <w:rFonts w:hint="eastAsia" w:ascii="仿宋" w:hAnsi="仿宋" w:eastAsia="仿宋" w:cs="仿宋"/>
          <w:kern w:val="0"/>
          <w:sz w:val="30"/>
          <w:szCs w:val="30"/>
        </w:rPr>
      </w:pPr>
    </w:p>
    <w:p>
      <w:pPr>
        <w:keepNext/>
        <w:keepLines/>
        <w:spacing w:before="120" w:after="120" w:line="360" w:lineRule="auto"/>
        <w:outlineLvl w:val="3"/>
        <w:rPr>
          <w:rFonts w:hint="eastAsia" w:ascii="仿宋" w:hAnsi="仿宋" w:eastAsia="仿宋" w:cs="仿宋"/>
          <w:sz w:val="30"/>
          <w:szCs w:val="30"/>
        </w:rPr>
      </w:pPr>
      <w:bookmarkStart w:id="696" w:name="_Toc351203646"/>
      <w:r>
        <w:rPr>
          <w:rFonts w:hint="eastAsia" w:ascii="仿宋" w:hAnsi="仿宋" w:eastAsia="仿宋" w:cs="仿宋"/>
          <w:sz w:val="30"/>
          <w:szCs w:val="30"/>
        </w:rPr>
        <w:t>14. 竣工结算</w:t>
      </w:r>
      <w:bookmarkEnd w:id="696"/>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14.1 竣工结算申请</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承包人提交竣工结算申请单的期限：。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竣工结算申请单应包括的内容：。</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697" w:name="_Toc1642"/>
      <w:r>
        <w:rPr>
          <w:rFonts w:hint="eastAsia" w:ascii="仿宋" w:hAnsi="仿宋" w:eastAsia="仿宋" w:cs="仿宋"/>
          <w:sz w:val="30"/>
          <w:szCs w:val="30"/>
        </w:rPr>
        <w:t>14.2 竣工结算审核</w:t>
      </w:r>
      <w:bookmarkEnd w:id="697"/>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发包人审批竣工付款申请单的期限：。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发包人完成竣工付款的期限：。</w:t>
      </w:r>
    </w:p>
    <w:p>
      <w:pPr>
        <w:tabs>
          <w:tab w:val="left" w:pos="7797"/>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关于竣工付款证书异议部分复核的方式和程序：。</w:t>
      </w:r>
    </w:p>
    <w:p>
      <w:pPr>
        <w:tabs>
          <w:tab w:val="left" w:pos="7797"/>
        </w:tabs>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14.3 最终结清</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14.3.1 最终结清申请单</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承包人提交最终结清申请单的份数：</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承包人提交最终结算申请单的期限：</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14.3.2 最终结清证书和支付</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（1）发包人完成最终结清申请单的审批并颁发最终结清证书的期限：。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（2）发包人完成支付的期限：。</w:t>
      </w:r>
    </w:p>
    <w:p>
      <w:pPr>
        <w:spacing w:line="360" w:lineRule="auto"/>
        <w:ind w:firstLine="600" w:firstLineChars="200"/>
        <w:jc w:val="left"/>
        <w:rPr>
          <w:rFonts w:hint="eastAsia" w:ascii="仿宋" w:hAnsi="仿宋" w:eastAsia="仿宋" w:cs="仿宋"/>
          <w:sz w:val="30"/>
          <w:szCs w:val="30"/>
        </w:rPr>
      </w:pPr>
    </w:p>
    <w:bookmarkEnd w:id="682"/>
    <w:bookmarkEnd w:id="683"/>
    <w:bookmarkEnd w:id="684"/>
    <w:bookmarkEnd w:id="685"/>
    <w:bookmarkEnd w:id="686"/>
    <w:bookmarkEnd w:id="687"/>
    <w:bookmarkEnd w:id="688"/>
    <w:bookmarkEnd w:id="694"/>
    <w:p>
      <w:pPr>
        <w:keepNext/>
        <w:keepLines/>
        <w:spacing w:before="120" w:after="120" w:line="360" w:lineRule="auto"/>
        <w:outlineLvl w:val="3"/>
        <w:rPr>
          <w:rFonts w:hint="eastAsia" w:ascii="仿宋" w:hAnsi="仿宋" w:eastAsia="仿宋" w:cs="仿宋"/>
          <w:sz w:val="30"/>
          <w:szCs w:val="30"/>
        </w:rPr>
      </w:pPr>
      <w:bookmarkStart w:id="698" w:name="_Toc351203647"/>
      <w:bookmarkStart w:id="699" w:name="_Toc267251483"/>
      <w:bookmarkStart w:id="700" w:name="_Toc267251484"/>
      <w:bookmarkStart w:id="701" w:name="_Toc267251482"/>
      <w:bookmarkStart w:id="702" w:name="_Toc267251485"/>
      <w:bookmarkStart w:id="703" w:name="_Toc267251489"/>
      <w:bookmarkStart w:id="704" w:name="_Toc267251486"/>
      <w:bookmarkStart w:id="705" w:name="_Toc267251488"/>
      <w:bookmarkStart w:id="706" w:name="_Toc267251490"/>
      <w:bookmarkStart w:id="707" w:name="_Toc267251501"/>
      <w:bookmarkStart w:id="708" w:name="_Toc267251502"/>
      <w:bookmarkStart w:id="709" w:name="_Toc267251498"/>
      <w:bookmarkStart w:id="710" w:name="_Toc267251494"/>
      <w:bookmarkStart w:id="711" w:name="_Toc267251503"/>
      <w:bookmarkStart w:id="712" w:name="_Toc267251493"/>
      <w:bookmarkStart w:id="713" w:name="_Toc267251496"/>
      <w:bookmarkStart w:id="714" w:name="_Toc267251499"/>
      <w:bookmarkStart w:id="715" w:name="_Toc267251491"/>
      <w:bookmarkStart w:id="716" w:name="_Toc267251495"/>
      <w:bookmarkStart w:id="717" w:name="_Toc267251492"/>
      <w:bookmarkStart w:id="718" w:name="_Toc267251497"/>
      <w:bookmarkStart w:id="719" w:name="_Toc267251506"/>
      <w:bookmarkStart w:id="720" w:name="_Toc267251504"/>
      <w:bookmarkStart w:id="721" w:name="_Toc267251507"/>
      <w:bookmarkStart w:id="722" w:name="_Toc267251508"/>
      <w:bookmarkStart w:id="723" w:name="_Toc267251511"/>
      <w:bookmarkStart w:id="724" w:name="_Toc267251510"/>
      <w:bookmarkStart w:id="725" w:name="_Toc267251514"/>
      <w:bookmarkStart w:id="726" w:name="_Toc267251515"/>
      <w:bookmarkStart w:id="727" w:name="_Toc267251513"/>
      <w:bookmarkStart w:id="728" w:name="_Toc267251509"/>
      <w:r>
        <w:rPr>
          <w:rFonts w:hint="eastAsia" w:ascii="仿宋" w:hAnsi="仿宋" w:eastAsia="仿宋" w:cs="仿宋"/>
          <w:sz w:val="30"/>
          <w:szCs w:val="30"/>
        </w:rPr>
        <w:t>15. 缺陷责任期与保修</w:t>
      </w:r>
      <w:bookmarkEnd w:id="698"/>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15.1缺陷责任期</w:t>
      </w:r>
      <w:bookmarkEnd w:id="699"/>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缺陷责任期的具体期限：。</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729" w:name="_Toc20750"/>
      <w:r>
        <w:rPr>
          <w:rFonts w:hint="eastAsia" w:ascii="仿宋" w:hAnsi="仿宋" w:eastAsia="仿宋" w:cs="仿宋"/>
          <w:sz w:val="30"/>
          <w:szCs w:val="30"/>
        </w:rPr>
        <w:t>15.2 质量保证金</w:t>
      </w:r>
      <w:bookmarkEnd w:id="729"/>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关于是否扣留质量保证金的约定：。在工程项目竣工前，承包人按专用合同条款第3.7条提供履约担保的，发包人不得同时预留工程质量保证金。</w:t>
      </w:r>
    </w:p>
    <w:p>
      <w:pPr>
        <w:spacing w:line="360" w:lineRule="auto"/>
        <w:ind w:firstLine="600" w:firstLineChars="200"/>
        <w:jc w:val="left"/>
        <w:outlineLvl w:val="0"/>
        <w:rPr>
          <w:rFonts w:hint="eastAsia" w:ascii="仿宋" w:hAnsi="仿宋" w:eastAsia="仿宋" w:cs="仿宋"/>
          <w:sz w:val="30"/>
          <w:szCs w:val="30"/>
        </w:rPr>
      </w:pPr>
      <w:bookmarkStart w:id="730" w:name="_Toc11257"/>
      <w:r>
        <w:rPr>
          <w:rFonts w:hint="eastAsia" w:ascii="仿宋" w:hAnsi="仿宋" w:eastAsia="仿宋" w:cs="仿宋"/>
          <w:sz w:val="30"/>
          <w:szCs w:val="30"/>
        </w:rPr>
        <w:t>15.2.1 承包人提供质量保证金的方式</w:t>
      </w:r>
      <w:bookmarkEnd w:id="730"/>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质量保证金采用以下第种方式：</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（1）质量保证金保函，保证金额为：；</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（2）%的工程款；</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（3）其他方式:。</w:t>
      </w:r>
    </w:p>
    <w:p>
      <w:pPr>
        <w:spacing w:line="360" w:lineRule="auto"/>
        <w:ind w:firstLine="600" w:firstLineChars="200"/>
        <w:jc w:val="left"/>
        <w:outlineLvl w:val="0"/>
        <w:rPr>
          <w:rFonts w:hint="eastAsia" w:ascii="仿宋" w:hAnsi="仿宋" w:eastAsia="仿宋" w:cs="仿宋"/>
          <w:sz w:val="30"/>
          <w:szCs w:val="30"/>
        </w:rPr>
      </w:pPr>
      <w:bookmarkStart w:id="731" w:name="_Toc8417"/>
      <w:r>
        <w:rPr>
          <w:rFonts w:hint="eastAsia" w:ascii="仿宋" w:hAnsi="仿宋" w:eastAsia="仿宋" w:cs="仿宋"/>
          <w:sz w:val="30"/>
          <w:szCs w:val="30"/>
        </w:rPr>
        <w:t>15.2.2 质量保证金的扣留</w:t>
      </w:r>
      <w:bookmarkEnd w:id="731"/>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质量保证金的扣留采取以下第</w:t>
      </w:r>
      <w:r>
        <w:rPr>
          <w:rFonts w:hint="eastAsia" w:ascii="仿宋" w:hAnsi="仿宋" w:eastAsia="仿宋" w:cs="仿宋"/>
          <w:sz w:val="30"/>
          <w:szCs w:val="30"/>
          <w:u w:val="single"/>
        </w:rPr>
        <w:t>（2）</w:t>
      </w:r>
      <w:r>
        <w:rPr>
          <w:rFonts w:hint="eastAsia" w:ascii="仿宋" w:hAnsi="仿宋" w:eastAsia="仿宋" w:cs="仿宋"/>
          <w:sz w:val="30"/>
          <w:szCs w:val="30"/>
        </w:rPr>
        <w:t>种方式：</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hint="eastAsia" w:ascii="仿宋" w:hAnsi="仿宋" w:eastAsia="仿宋" w:cs="仿宋"/>
          <w:kern w:val="0"/>
          <w:sz w:val="30"/>
          <w:szCs w:val="30"/>
        </w:rPr>
      </w:pPr>
      <w:bookmarkStart w:id="732" w:name="_Toc20126"/>
      <w:r>
        <w:rPr>
          <w:rFonts w:hint="eastAsia" w:ascii="仿宋" w:hAnsi="仿宋" w:eastAsia="仿宋" w:cs="仿宋"/>
          <w:kern w:val="0"/>
          <w:sz w:val="30"/>
          <w:szCs w:val="30"/>
        </w:rPr>
        <w:t>（2）工程竣工结算时一次性扣留质量保证金；</w:t>
      </w:r>
      <w:bookmarkEnd w:id="732"/>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（3）其他扣留方式:。</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关于质量保证金的补充约定：</w:t>
      </w:r>
      <w:r>
        <w:rPr>
          <w:rFonts w:hint="eastAsia" w:ascii="仿宋" w:hAnsi="仿宋" w:eastAsia="仿宋" w:cs="仿宋"/>
          <w:kern w:val="0"/>
          <w:sz w:val="30"/>
          <w:szCs w:val="30"/>
        </w:rPr>
        <w:t>。</w:t>
      </w:r>
    </w:p>
    <w:p>
      <w:pPr>
        <w:spacing w:line="360" w:lineRule="auto"/>
        <w:ind w:firstLine="600" w:firstLineChars="200"/>
        <w:jc w:val="left"/>
        <w:rPr>
          <w:rFonts w:hint="eastAsia" w:ascii="仿宋" w:hAnsi="仿宋" w:eastAsia="仿宋" w:cs="仿宋"/>
          <w:kern w:val="0"/>
          <w:sz w:val="30"/>
          <w:szCs w:val="30"/>
        </w:rPr>
      </w:pPr>
    </w:p>
    <w:bookmarkEnd w:id="700"/>
    <w:bookmarkEnd w:id="701"/>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15.3保修</w:t>
      </w:r>
    </w:p>
    <w:bookmarkEnd w:id="702"/>
    <w:p>
      <w:pPr>
        <w:spacing w:line="360" w:lineRule="auto"/>
        <w:ind w:firstLine="585" w:firstLineChars="195"/>
        <w:jc w:val="left"/>
        <w:rPr>
          <w:rFonts w:hint="eastAsia" w:ascii="仿宋" w:hAnsi="仿宋" w:eastAsia="仿宋" w:cs="仿宋"/>
          <w:sz w:val="30"/>
          <w:szCs w:val="30"/>
        </w:rPr>
      </w:pPr>
      <w:r>
        <w:rPr>
          <w:rFonts w:hint="eastAsia" w:ascii="仿宋" w:hAnsi="仿宋" w:eastAsia="仿宋" w:cs="仿宋"/>
          <w:sz w:val="30"/>
          <w:szCs w:val="30"/>
        </w:rPr>
        <w:t>15.3.1 保修责任</w:t>
      </w:r>
    </w:p>
    <w:p>
      <w:pPr>
        <w:spacing w:line="360" w:lineRule="auto"/>
        <w:ind w:firstLine="585" w:firstLineChars="195"/>
        <w:jc w:val="left"/>
        <w:rPr>
          <w:rFonts w:hint="eastAsia" w:ascii="仿宋" w:hAnsi="仿宋" w:eastAsia="仿宋" w:cs="仿宋"/>
          <w:kern w:val="0"/>
          <w:sz w:val="30"/>
          <w:szCs w:val="30"/>
        </w:rPr>
      </w:pPr>
      <w:r>
        <w:rPr>
          <w:rFonts w:hint="eastAsia" w:ascii="仿宋" w:hAnsi="仿宋" w:eastAsia="仿宋" w:cs="仿宋"/>
          <w:sz w:val="30"/>
          <w:szCs w:val="30"/>
        </w:rPr>
        <w:t>工程保修期为：</w:t>
      </w:r>
      <w:r>
        <w:rPr>
          <w:rFonts w:hint="eastAsia" w:ascii="仿宋" w:hAnsi="仿宋" w:eastAsia="仿宋" w:cs="仿宋"/>
          <w:kern w:val="0"/>
          <w:sz w:val="30"/>
          <w:szCs w:val="30"/>
        </w:rPr>
        <w:t>。</w:t>
      </w:r>
    </w:p>
    <w:p>
      <w:pPr>
        <w:spacing w:line="360" w:lineRule="auto"/>
        <w:ind w:firstLine="585" w:firstLineChars="195"/>
        <w:jc w:val="left"/>
        <w:rPr>
          <w:rFonts w:hint="eastAsia" w:ascii="仿宋" w:hAnsi="仿宋" w:eastAsia="仿宋" w:cs="仿宋"/>
          <w:sz w:val="30"/>
          <w:szCs w:val="30"/>
        </w:rPr>
      </w:pPr>
      <w:r>
        <w:rPr>
          <w:rFonts w:hint="eastAsia" w:ascii="仿宋" w:hAnsi="仿宋" w:eastAsia="仿宋" w:cs="仿宋"/>
          <w:sz w:val="30"/>
          <w:szCs w:val="30"/>
        </w:rPr>
        <w:t>15.3.2 修复通知</w:t>
      </w:r>
    </w:p>
    <w:p>
      <w:pPr>
        <w:spacing w:line="360" w:lineRule="auto"/>
        <w:ind w:firstLine="585" w:firstLineChars="195"/>
        <w:jc w:val="left"/>
        <w:rPr>
          <w:rFonts w:hint="eastAsia" w:ascii="仿宋" w:hAnsi="仿宋" w:eastAsia="仿宋" w:cs="仿宋"/>
          <w:kern w:val="0"/>
          <w:sz w:val="30"/>
          <w:szCs w:val="30"/>
        </w:rPr>
      </w:pPr>
      <w:r>
        <w:rPr>
          <w:rFonts w:hint="eastAsia" w:ascii="仿宋" w:hAnsi="仿宋" w:eastAsia="仿宋" w:cs="仿宋"/>
          <w:kern w:val="0"/>
          <w:sz w:val="30"/>
          <w:szCs w:val="30"/>
        </w:rPr>
        <w:t>承包人收到保修通知并到达工程现场的合理时间：。</w:t>
      </w:r>
    </w:p>
    <w:p>
      <w:pPr>
        <w:spacing w:line="360" w:lineRule="auto"/>
        <w:ind w:firstLine="585" w:firstLineChars="195"/>
        <w:jc w:val="left"/>
        <w:rPr>
          <w:rFonts w:hint="eastAsia" w:ascii="仿宋" w:hAnsi="仿宋" w:eastAsia="仿宋" w:cs="仿宋"/>
          <w:kern w:val="0"/>
          <w:sz w:val="30"/>
          <w:szCs w:val="30"/>
        </w:rPr>
      </w:pPr>
    </w:p>
    <w:bookmarkEnd w:id="703"/>
    <w:bookmarkEnd w:id="704"/>
    <w:bookmarkEnd w:id="705"/>
    <w:bookmarkEnd w:id="706"/>
    <w:p>
      <w:pPr>
        <w:keepNext/>
        <w:keepLines/>
        <w:spacing w:before="120" w:after="120" w:line="360" w:lineRule="auto"/>
        <w:outlineLvl w:val="3"/>
        <w:rPr>
          <w:rFonts w:hint="eastAsia" w:ascii="仿宋" w:hAnsi="仿宋" w:eastAsia="仿宋" w:cs="仿宋"/>
          <w:sz w:val="30"/>
          <w:szCs w:val="30"/>
        </w:rPr>
      </w:pPr>
      <w:bookmarkStart w:id="733" w:name="_Toc351203648"/>
      <w:bookmarkStart w:id="734" w:name="_Toc280868717"/>
      <w:bookmarkStart w:id="735" w:name="_Toc280868718"/>
      <w:r>
        <w:rPr>
          <w:rFonts w:hint="eastAsia" w:ascii="仿宋" w:hAnsi="仿宋" w:eastAsia="仿宋" w:cs="仿宋"/>
          <w:sz w:val="30"/>
          <w:szCs w:val="30"/>
        </w:rPr>
        <w:t>16. 违约</w:t>
      </w:r>
      <w:bookmarkEnd w:id="733"/>
    </w:p>
    <w:p>
      <w:pPr>
        <w:spacing w:after="120" w:line="360" w:lineRule="auto"/>
        <w:ind w:firstLine="600" w:firstLineChars="200"/>
        <w:outlineLvl w:val="0"/>
        <w:rPr>
          <w:rFonts w:hint="eastAsia" w:ascii="仿宋" w:hAnsi="仿宋" w:eastAsia="仿宋" w:cs="仿宋"/>
          <w:sz w:val="30"/>
          <w:szCs w:val="30"/>
        </w:rPr>
      </w:pPr>
      <w:bookmarkStart w:id="736" w:name="_Toc1973"/>
      <w:r>
        <w:rPr>
          <w:rFonts w:hint="eastAsia" w:ascii="仿宋" w:hAnsi="仿宋" w:eastAsia="仿宋" w:cs="仿宋"/>
          <w:sz w:val="30"/>
          <w:szCs w:val="30"/>
        </w:rPr>
        <w:t>16.1 发包人违约</w:t>
      </w:r>
      <w:bookmarkEnd w:id="736"/>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16.1.1发包人违约的情形</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发包人违约的其他情形：。</w:t>
      </w:r>
    </w:p>
    <w:p>
      <w:pPr>
        <w:spacing w:line="360" w:lineRule="auto"/>
        <w:ind w:left="31680" w:hanging="1500" w:hangingChars="5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16.1.2 发包人违约的责任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发包人违约责任的承担方式和计算方法：</w:t>
      </w:r>
    </w:p>
    <w:p>
      <w:pPr>
        <w:spacing w:line="360" w:lineRule="auto"/>
        <w:ind w:firstLine="600" w:firstLineChars="200"/>
        <w:jc w:val="left"/>
        <w:rPr>
          <w:rFonts w:hint="eastAsia" w:ascii="仿宋" w:hAnsi="仿宋" w:eastAsia="仿宋" w:cs="仿宋"/>
          <w:kern w:val="0"/>
          <w:sz w:val="30"/>
          <w:szCs w:val="30"/>
          <w:u w:val="single"/>
        </w:rPr>
      </w:pPr>
      <w:r>
        <w:rPr>
          <w:rFonts w:hint="eastAsia" w:ascii="仿宋" w:hAnsi="仿宋" w:eastAsia="仿宋" w:cs="仿宋"/>
          <w:kern w:val="0"/>
          <w:sz w:val="30"/>
          <w:szCs w:val="30"/>
        </w:rPr>
        <w:t>（1）因发包人原因未能在计划开工日期前7天内下达开工通知的违约责任：。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（2）因发包人原因未能按合同约定支付合同价款的违约责任：。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（3）发包人违反第10.1款〔变更的范围〕第（2）项约定，自行实施被取消的工作或转由他人实施的违约责任：。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（4）发包人提供的材料、工程设备的规格、数量或质量不符合合同约定，或因发包人原因导致交货日期延误或交货地点变更等情况的违约责任：。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（5）因发包人违反合同约定造成暂停施工的违约责任：。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（6）发包人无正当理由没有在约定期限内发出复工指示，导致承包人无法复工的违约责任：。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（7）其他：。</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16.1.3 因发包人违约解除合同</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600" w:firstLineChars="200"/>
        <w:jc w:val="left"/>
        <w:rPr>
          <w:rFonts w:hint="eastAsia" w:ascii="仿宋" w:hAnsi="仿宋" w:eastAsia="仿宋" w:cs="仿宋"/>
          <w:kern w:val="0"/>
          <w:sz w:val="30"/>
          <w:szCs w:val="30"/>
        </w:rPr>
      </w:pPr>
    </w:p>
    <w:p>
      <w:pPr>
        <w:spacing w:after="120" w:line="360" w:lineRule="auto"/>
        <w:ind w:firstLine="600" w:firstLineChars="200"/>
        <w:outlineLvl w:val="0"/>
        <w:rPr>
          <w:rFonts w:hint="eastAsia" w:ascii="仿宋" w:hAnsi="仿宋" w:eastAsia="仿宋" w:cs="仿宋"/>
          <w:sz w:val="30"/>
          <w:szCs w:val="30"/>
        </w:rPr>
      </w:pPr>
      <w:bookmarkStart w:id="737" w:name="_Toc7800"/>
      <w:r>
        <w:rPr>
          <w:rFonts w:hint="eastAsia" w:ascii="仿宋" w:hAnsi="仿宋" w:eastAsia="仿宋" w:cs="仿宋"/>
          <w:sz w:val="30"/>
          <w:szCs w:val="30"/>
        </w:rPr>
        <w:t>16.2 承包人违约</w:t>
      </w:r>
      <w:bookmarkEnd w:id="737"/>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16.2.1 承包人违约的情形</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承包人违约的其他情形：。</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16.2.2承包人违约的责任</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承包人违约责任的承担方式和计算方法：。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16.2.3 因承包人违约解除合同</w:t>
      </w:r>
    </w:p>
    <w:p>
      <w:pPr>
        <w:spacing w:before="120" w:after="120"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关于承包人违约解除合同的特别约定：。</w:t>
      </w:r>
    </w:p>
    <w:p>
      <w:pPr>
        <w:spacing w:before="120" w:after="120"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发包人继续使用承包人在施工现场的材料、设备、临时工程、承包人文件和由承包人或以其名义编制的其他文件的费用承担方式：。</w:t>
      </w:r>
    </w:p>
    <w:p>
      <w:pPr>
        <w:spacing w:before="120" w:after="120" w:line="360" w:lineRule="auto"/>
        <w:ind w:firstLine="600" w:firstLineChars="200"/>
        <w:rPr>
          <w:rFonts w:hint="eastAsia" w:ascii="仿宋" w:hAnsi="仿宋" w:eastAsia="仿宋" w:cs="仿宋"/>
          <w:kern w:val="0"/>
          <w:sz w:val="30"/>
          <w:szCs w:val="30"/>
        </w:rPr>
      </w:pPr>
    </w:p>
    <w:p>
      <w:pPr>
        <w:keepNext/>
        <w:keepLines/>
        <w:spacing w:before="120" w:after="120" w:line="360" w:lineRule="auto"/>
        <w:outlineLvl w:val="3"/>
        <w:rPr>
          <w:rFonts w:hint="eastAsia" w:ascii="仿宋" w:hAnsi="仿宋" w:eastAsia="仿宋" w:cs="仿宋"/>
          <w:sz w:val="30"/>
          <w:szCs w:val="30"/>
        </w:rPr>
      </w:pPr>
      <w:bookmarkStart w:id="738" w:name="_Toc351203649"/>
      <w:r>
        <w:rPr>
          <w:rFonts w:hint="eastAsia" w:ascii="仿宋" w:hAnsi="仿宋" w:eastAsia="仿宋" w:cs="仿宋"/>
          <w:sz w:val="30"/>
          <w:szCs w:val="30"/>
        </w:rPr>
        <w:t>17. 不可抗力</w:t>
      </w:r>
      <w:bookmarkEnd w:id="734"/>
      <w:bookmarkEnd w:id="738"/>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17.1 不可抗力的确认</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除通用合同条款约定的不可抗力事件之外，视为不可抗力的其他情形：</w:t>
      </w:r>
      <w:r>
        <w:rPr>
          <w:rFonts w:hint="eastAsia" w:ascii="仿宋" w:hAnsi="仿宋" w:eastAsia="仿宋" w:cs="仿宋"/>
          <w:kern w:val="0"/>
          <w:sz w:val="30"/>
          <w:szCs w:val="30"/>
        </w:rPr>
        <w:t>。</w:t>
      </w:r>
    </w:p>
    <w:p>
      <w:pPr>
        <w:spacing w:line="360" w:lineRule="auto"/>
        <w:ind w:firstLine="600" w:firstLineChars="200"/>
        <w:jc w:val="left"/>
        <w:rPr>
          <w:rFonts w:hint="eastAsia" w:ascii="仿宋" w:hAnsi="仿宋" w:eastAsia="仿宋" w:cs="仿宋"/>
          <w:kern w:val="0"/>
          <w:sz w:val="30"/>
          <w:szCs w:val="30"/>
        </w:rPr>
      </w:pPr>
    </w:p>
    <w:p>
      <w:pPr>
        <w:spacing w:after="120" w:line="360" w:lineRule="auto"/>
        <w:ind w:firstLine="600" w:firstLineChars="200"/>
        <w:outlineLvl w:val="0"/>
        <w:rPr>
          <w:rFonts w:hint="eastAsia" w:ascii="仿宋" w:hAnsi="仿宋" w:eastAsia="仿宋" w:cs="仿宋"/>
          <w:sz w:val="30"/>
          <w:szCs w:val="30"/>
        </w:rPr>
      </w:pPr>
      <w:bookmarkStart w:id="739" w:name="_Toc14665"/>
      <w:r>
        <w:rPr>
          <w:rFonts w:hint="eastAsia" w:ascii="仿宋" w:hAnsi="仿宋" w:eastAsia="仿宋" w:cs="仿宋"/>
          <w:sz w:val="30"/>
          <w:szCs w:val="30"/>
        </w:rPr>
        <w:t>17.2 因不可抗力解除合同</w:t>
      </w:r>
      <w:bookmarkEnd w:id="739"/>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合同解除后，发包人应在商定或确定发包人应支付款项后天内完成款项的支付。</w:t>
      </w:r>
    </w:p>
    <w:p>
      <w:pPr>
        <w:spacing w:line="360" w:lineRule="auto"/>
        <w:ind w:firstLine="600" w:firstLineChars="200"/>
        <w:jc w:val="left"/>
        <w:rPr>
          <w:rFonts w:hint="eastAsia" w:ascii="仿宋" w:hAnsi="仿宋" w:eastAsia="仿宋" w:cs="仿宋"/>
          <w:sz w:val="30"/>
          <w:szCs w:val="30"/>
        </w:rPr>
      </w:pPr>
    </w:p>
    <w:p>
      <w:pPr>
        <w:keepNext/>
        <w:keepLines/>
        <w:spacing w:before="120" w:after="120" w:line="360" w:lineRule="auto"/>
        <w:outlineLvl w:val="3"/>
        <w:rPr>
          <w:rFonts w:hint="eastAsia" w:ascii="仿宋" w:hAnsi="仿宋" w:eastAsia="仿宋" w:cs="仿宋"/>
          <w:sz w:val="30"/>
          <w:szCs w:val="30"/>
        </w:rPr>
      </w:pPr>
      <w:bookmarkStart w:id="740" w:name="_Toc351203650"/>
      <w:r>
        <w:rPr>
          <w:rFonts w:hint="eastAsia" w:ascii="仿宋" w:hAnsi="仿宋" w:eastAsia="仿宋" w:cs="仿宋"/>
          <w:sz w:val="30"/>
          <w:szCs w:val="30"/>
        </w:rPr>
        <w:t>18. 保险</w:t>
      </w:r>
      <w:bookmarkEnd w:id="740"/>
    </w:p>
    <w:bookmarkEnd w:id="735"/>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18.1 工程保险</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关于工程保险的特别约定：</w:t>
      </w:r>
      <w:r>
        <w:rPr>
          <w:rFonts w:hint="eastAsia" w:ascii="仿宋" w:hAnsi="仿宋" w:eastAsia="仿宋" w:cs="仿宋"/>
          <w:kern w:val="0"/>
          <w:sz w:val="30"/>
          <w:szCs w:val="30"/>
        </w:rPr>
        <w:t>。</w:t>
      </w:r>
    </w:p>
    <w:p>
      <w:pPr>
        <w:spacing w:line="360" w:lineRule="auto"/>
        <w:ind w:firstLine="600" w:firstLineChars="200"/>
        <w:jc w:val="left"/>
        <w:rPr>
          <w:rFonts w:hint="eastAsia" w:ascii="仿宋" w:hAnsi="仿宋" w:eastAsia="仿宋" w:cs="仿宋"/>
          <w:kern w:val="0"/>
          <w:sz w:val="30"/>
          <w:szCs w:val="30"/>
        </w:rPr>
      </w:pPr>
    </w:p>
    <w:p>
      <w:pPr>
        <w:spacing w:after="120" w:line="360" w:lineRule="auto"/>
        <w:ind w:firstLine="600" w:firstLineChars="200"/>
        <w:outlineLvl w:val="0"/>
        <w:rPr>
          <w:rFonts w:hint="eastAsia" w:ascii="仿宋" w:hAnsi="仿宋" w:eastAsia="仿宋" w:cs="仿宋"/>
          <w:sz w:val="30"/>
          <w:szCs w:val="30"/>
        </w:rPr>
      </w:pPr>
      <w:bookmarkStart w:id="741" w:name="_Toc7162"/>
      <w:r>
        <w:rPr>
          <w:rFonts w:hint="eastAsia" w:ascii="仿宋" w:hAnsi="仿宋" w:eastAsia="仿宋" w:cs="仿宋"/>
          <w:sz w:val="30"/>
          <w:szCs w:val="30"/>
        </w:rPr>
        <w:t>18.2 其他保险</w:t>
      </w:r>
      <w:bookmarkEnd w:id="741"/>
    </w:p>
    <w:p>
      <w:pPr>
        <w:spacing w:line="360" w:lineRule="auto"/>
        <w:ind w:firstLine="600" w:firstLineChars="200"/>
        <w:jc w:val="left"/>
        <w:rPr>
          <w:rFonts w:hint="eastAsia" w:ascii="仿宋" w:hAnsi="仿宋" w:eastAsia="仿宋" w:cs="仿宋"/>
          <w:kern w:val="0"/>
          <w:sz w:val="30"/>
          <w:szCs w:val="30"/>
          <w:u w:val="single"/>
        </w:rPr>
      </w:pPr>
      <w:r>
        <w:rPr>
          <w:rFonts w:hint="eastAsia" w:ascii="仿宋" w:hAnsi="仿宋" w:eastAsia="仿宋" w:cs="仿宋"/>
          <w:sz w:val="30"/>
          <w:szCs w:val="30"/>
        </w:rPr>
        <w:t>关于其他保险的约定：</w:t>
      </w:r>
      <w:r>
        <w:rPr>
          <w:rFonts w:hint="eastAsia" w:ascii="仿宋" w:hAnsi="仿宋" w:eastAsia="仿宋" w:cs="仿宋"/>
          <w:kern w:val="0"/>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承包人是否应为其施工设备等办理财产保险：</w:t>
      </w:r>
      <w:r>
        <w:rPr>
          <w:rFonts w:hint="eastAsia" w:ascii="仿宋" w:hAnsi="仿宋" w:eastAsia="仿宋" w:cs="仿宋"/>
          <w:sz w:val="30"/>
          <w:szCs w:val="30"/>
          <w:u w:val="single"/>
        </w:rPr>
        <w:t>应当</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18.3 通知义务</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关于变更保险合同时的通知义务的约定：</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p>
    <w:bookmarkEnd w:id="707"/>
    <w:bookmarkEnd w:id="708"/>
    <w:bookmarkEnd w:id="709"/>
    <w:bookmarkEnd w:id="710"/>
    <w:bookmarkEnd w:id="711"/>
    <w:bookmarkEnd w:id="712"/>
    <w:bookmarkEnd w:id="713"/>
    <w:bookmarkEnd w:id="714"/>
    <w:bookmarkEnd w:id="715"/>
    <w:bookmarkEnd w:id="716"/>
    <w:bookmarkEnd w:id="717"/>
    <w:bookmarkEnd w:id="718"/>
    <w:p>
      <w:pPr>
        <w:keepNext/>
        <w:keepLines/>
        <w:spacing w:before="120" w:after="120" w:line="360" w:lineRule="auto"/>
        <w:outlineLvl w:val="3"/>
        <w:rPr>
          <w:rFonts w:hint="eastAsia" w:ascii="仿宋" w:hAnsi="仿宋" w:eastAsia="仿宋" w:cs="仿宋"/>
          <w:sz w:val="30"/>
          <w:szCs w:val="30"/>
        </w:rPr>
      </w:pPr>
      <w:bookmarkStart w:id="742" w:name="_Toc351203651"/>
      <w:r>
        <w:rPr>
          <w:rFonts w:hint="eastAsia" w:ascii="仿宋" w:hAnsi="仿宋" w:eastAsia="仿宋" w:cs="仿宋"/>
          <w:sz w:val="30"/>
          <w:szCs w:val="30"/>
        </w:rPr>
        <w:t>19. 争议解决</w:t>
      </w:r>
      <w:bookmarkEnd w:id="742"/>
    </w:p>
    <w:bookmarkEnd w:id="719"/>
    <w:bookmarkEnd w:id="720"/>
    <w:p>
      <w:pPr>
        <w:spacing w:after="120" w:line="360" w:lineRule="auto"/>
        <w:ind w:firstLine="600" w:firstLineChars="200"/>
        <w:outlineLvl w:val="0"/>
        <w:rPr>
          <w:rFonts w:hint="eastAsia" w:ascii="仿宋" w:hAnsi="仿宋" w:eastAsia="仿宋" w:cs="仿宋"/>
          <w:sz w:val="30"/>
          <w:szCs w:val="30"/>
        </w:rPr>
      </w:pPr>
      <w:bookmarkStart w:id="743" w:name="_Toc10538"/>
      <w:r>
        <w:rPr>
          <w:rFonts w:hint="eastAsia" w:ascii="仿宋" w:hAnsi="仿宋" w:eastAsia="仿宋" w:cs="仿宋"/>
          <w:sz w:val="30"/>
          <w:szCs w:val="30"/>
        </w:rPr>
        <w:t>19.1 争</w:t>
      </w:r>
      <w:bookmarkEnd w:id="721"/>
      <w:r>
        <w:rPr>
          <w:rFonts w:hint="eastAsia" w:ascii="仿宋" w:hAnsi="仿宋" w:eastAsia="仿宋" w:cs="仿宋"/>
          <w:sz w:val="30"/>
          <w:szCs w:val="30"/>
        </w:rPr>
        <w:t>议评审</w:t>
      </w:r>
      <w:bookmarkEnd w:id="743"/>
    </w:p>
    <w:p>
      <w:pPr>
        <w:spacing w:line="360" w:lineRule="auto"/>
        <w:ind w:left="149" w:leftChars="71" w:firstLine="450" w:firstLineChars="150"/>
        <w:jc w:val="left"/>
        <w:rPr>
          <w:rFonts w:hint="eastAsia" w:ascii="仿宋" w:hAnsi="仿宋" w:eastAsia="仿宋" w:cs="仿宋"/>
          <w:sz w:val="30"/>
          <w:szCs w:val="30"/>
        </w:rPr>
      </w:pPr>
      <w:r>
        <w:rPr>
          <w:rFonts w:hint="eastAsia" w:ascii="仿宋" w:hAnsi="仿宋" w:eastAsia="仿宋" w:cs="仿宋"/>
          <w:sz w:val="30"/>
          <w:szCs w:val="30"/>
        </w:rPr>
        <w:t>合同当事人是否同意将工程争议提交争议评审小组决定：。</w:t>
      </w:r>
    </w:p>
    <w:p>
      <w:pPr>
        <w:spacing w:line="360" w:lineRule="auto"/>
        <w:ind w:firstLine="600" w:firstLineChars="200"/>
        <w:jc w:val="left"/>
        <w:outlineLvl w:val="0"/>
        <w:rPr>
          <w:rFonts w:hint="eastAsia" w:ascii="仿宋" w:hAnsi="仿宋" w:eastAsia="仿宋" w:cs="仿宋"/>
          <w:sz w:val="30"/>
          <w:szCs w:val="30"/>
        </w:rPr>
      </w:pPr>
      <w:bookmarkStart w:id="744" w:name="_Toc13759"/>
      <w:r>
        <w:rPr>
          <w:rFonts w:hint="eastAsia" w:ascii="仿宋" w:hAnsi="仿宋" w:eastAsia="仿宋" w:cs="仿宋"/>
          <w:sz w:val="30"/>
          <w:szCs w:val="30"/>
        </w:rPr>
        <w:t>19.1.1 争议评审小组的确定</w:t>
      </w:r>
      <w:bookmarkEnd w:id="744"/>
    </w:p>
    <w:p>
      <w:p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争议评审小组成员的确定：。</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选定争议评审员的期限：。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争议评审小组成员的报酬承担方式：。</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其他事项的约定：。</w:t>
      </w:r>
    </w:p>
    <w:p>
      <w:pPr>
        <w:autoSpaceDE w:val="0"/>
        <w:autoSpaceDN w:val="0"/>
        <w:adjustRightInd w:val="0"/>
        <w:spacing w:line="360" w:lineRule="auto"/>
        <w:ind w:firstLine="600" w:firstLineChars="200"/>
        <w:jc w:val="left"/>
        <w:outlineLvl w:val="0"/>
        <w:rPr>
          <w:rFonts w:hint="eastAsia" w:ascii="仿宋" w:hAnsi="仿宋" w:eastAsia="仿宋" w:cs="仿宋"/>
          <w:kern w:val="0"/>
          <w:sz w:val="30"/>
          <w:szCs w:val="30"/>
        </w:rPr>
      </w:pPr>
      <w:bookmarkStart w:id="745" w:name="_Toc14277"/>
      <w:r>
        <w:rPr>
          <w:rFonts w:hint="eastAsia" w:ascii="仿宋" w:hAnsi="仿宋" w:eastAsia="仿宋" w:cs="仿宋"/>
          <w:kern w:val="0"/>
          <w:sz w:val="30"/>
          <w:szCs w:val="30"/>
        </w:rPr>
        <w:t>19.1.2 争议评审小组的决定</w:t>
      </w:r>
      <w:bookmarkEnd w:id="745"/>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合同当事人关于本项的约定：。</w:t>
      </w:r>
    </w:p>
    <w:p>
      <w:pPr>
        <w:spacing w:line="360" w:lineRule="auto"/>
        <w:ind w:firstLine="600" w:firstLineChars="200"/>
        <w:jc w:val="left"/>
        <w:rPr>
          <w:rFonts w:hint="eastAsia" w:ascii="仿宋" w:hAnsi="仿宋" w:eastAsia="仿宋" w:cs="仿宋"/>
          <w:sz w:val="30"/>
          <w:szCs w:val="30"/>
        </w:rPr>
      </w:pPr>
    </w:p>
    <w:p>
      <w:pPr>
        <w:spacing w:after="120" w:line="360" w:lineRule="auto"/>
        <w:ind w:firstLine="600" w:firstLineChars="200"/>
        <w:outlineLvl w:val="0"/>
        <w:rPr>
          <w:rFonts w:hint="eastAsia" w:ascii="仿宋" w:hAnsi="仿宋" w:eastAsia="仿宋" w:cs="仿宋"/>
          <w:sz w:val="30"/>
          <w:szCs w:val="30"/>
        </w:rPr>
      </w:pPr>
      <w:bookmarkStart w:id="746" w:name="_Toc11731"/>
      <w:r>
        <w:rPr>
          <w:rFonts w:hint="eastAsia" w:ascii="仿宋" w:hAnsi="仿宋" w:eastAsia="仿宋" w:cs="仿宋"/>
          <w:sz w:val="30"/>
          <w:szCs w:val="30"/>
        </w:rPr>
        <w:t>19.2 仲裁或诉讼</w:t>
      </w:r>
      <w:bookmarkEnd w:id="722"/>
      <w:bookmarkEnd w:id="746"/>
    </w:p>
    <w:p>
      <w:pPr>
        <w:spacing w:after="12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因合同及合同有关事项发生的争议，按下列第种方式解决：</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（1）向仲裁委员会申请仲裁；</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（2）向人民法院起诉。</w:t>
      </w:r>
      <w:bookmarkEnd w:id="723"/>
      <w:bookmarkEnd w:id="724"/>
      <w:bookmarkEnd w:id="725"/>
      <w:bookmarkEnd w:id="726"/>
      <w:bookmarkEnd w:id="727"/>
      <w:bookmarkEnd w:id="728"/>
    </w:p>
    <w:p>
      <w:pPr>
        <w:tabs>
          <w:tab w:val="left" w:pos="4040"/>
        </w:tabs>
        <w:autoSpaceDE w:val="0"/>
        <w:autoSpaceDN w:val="0"/>
        <w:adjustRightInd w:val="0"/>
        <w:spacing w:line="360" w:lineRule="auto"/>
        <w:jc w:val="center"/>
        <w:rPr>
          <w:rFonts w:hint="eastAsia" w:ascii="仿宋" w:hAnsi="仿宋" w:eastAsia="仿宋" w:cs="仿宋"/>
          <w:b/>
          <w:bCs/>
          <w:kern w:val="0"/>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r>
        <w:rPr>
          <w:rFonts w:hint="eastAsia" w:ascii="仿宋" w:hAnsi="仿宋" w:eastAsia="仿宋" w:cs="仿宋"/>
          <w:sz w:val="30"/>
          <w:szCs w:val="30"/>
        </w:rPr>
        <w:br w:type="page"/>
      </w:r>
    </w:p>
    <w:p>
      <w:pPr>
        <w:keepNext/>
        <w:keepLines/>
        <w:spacing w:before="260" w:after="260" w:line="413" w:lineRule="auto"/>
        <w:jc w:val="center"/>
        <w:outlineLvl w:val="2"/>
        <w:rPr>
          <w:rFonts w:hint="eastAsia" w:ascii="仿宋" w:hAnsi="仿宋" w:eastAsia="仿宋" w:cs="仿宋"/>
          <w:sz w:val="30"/>
          <w:szCs w:val="30"/>
        </w:rPr>
      </w:pPr>
      <w:bookmarkStart w:id="747" w:name="_Toc15615"/>
      <w:r>
        <w:rPr>
          <w:rFonts w:hint="eastAsia" w:ascii="仿宋" w:hAnsi="仿宋" w:eastAsia="仿宋" w:cs="仿宋"/>
          <w:sz w:val="30"/>
          <w:szCs w:val="30"/>
        </w:rPr>
        <w:t>第四节合同附件格式</w:t>
      </w:r>
      <w:bookmarkEnd w:id="747"/>
    </w:p>
    <w:p>
      <w:pPr>
        <w:autoSpaceDE w:val="0"/>
        <w:autoSpaceDN w:val="0"/>
        <w:adjustRightInd w:val="0"/>
        <w:spacing w:line="360" w:lineRule="auto"/>
        <w:jc w:val="left"/>
        <w:rPr>
          <w:rFonts w:hint="eastAsia" w:ascii="仿宋" w:hAnsi="仿宋" w:eastAsia="仿宋" w:cs="仿宋"/>
          <w:kern w:val="0"/>
          <w:sz w:val="30"/>
          <w:szCs w:val="30"/>
        </w:rPr>
      </w:pP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附件一：工程质量保修书</w:t>
      </w:r>
    </w:p>
    <w:p>
      <w:pPr>
        <w:spacing w:line="360" w:lineRule="auto"/>
        <w:ind w:firstLine="602" w:firstLineChars="200"/>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sz w:val="30"/>
          <w:szCs w:val="30"/>
        </w:rPr>
      </w:pPr>
      <w:r>
        <w:rPr>
          <w:rFonts w:hint="eastAsia" w:ascii="仿宋" w:hAnsi="仿宋" w:eastAsia="仿宋" w:cs="仿宋"/>
          <w:b/>
          <w:bCs/>
          <w:sz w:val="30"/>
          <w:szCs w:val="30"/>
        </w:rPr>
        <w:t>工程质量保修书</w:t>
      </w:r>
    </w:p>
    <w:p>
      <w:pPr>
        <w:spacing w:line="360" w:lineRule="auto"/>
        <w:rPr>
          <w:rFonts w:hint="eastAsia" w:ascii="仿宋" w:hAnsi="仿宋" w:eastAsia="仿宋" w:cs="仿宋"/>
          <w:sz w:val="30"/>
          <w:szCs w:val="30"/>
          <w:u w:val="single"/>
        </w:rPr>
      </w:pPr>
      <w:r>
        <w:rPr>
          <w:rFonts w:hint="eastAsia" w:ascii="仿宋" w:hAnsi="仿宋" w:eastAsia="仿宋" w:cs="仿宋"/>
          <w:sz w:val="30"/>
          <w:szCs w:val="30"/>
        </w:rPr>
        <w:t>发包人（全称）：</w:t>
      </w:r>
    </w:p>
    <w:p>
      <w:pPr>
        <w:spacing w:line="360" w:lineRule="auto"/>
        <w:rPr>
          <w:rFonts w:hint="eastAsia" w:ascii="仿宋" w:hAnsi="仿宋" w:eastAsia="仿宋" w:cs="仿宋"/>
          <w:sz w:val="30"/>
          <w:szCs w:val="30"/>
          <w:u w:val="single"/>
        </w:rPr>
      </w:pPr>
      <w:r>
        <w:rPr>
          <w:rFonts w:hint="eastAsia" w:ascii="仿宋" w:hAnsi="仿宋" w:eastAsia="仿宋" w:cs="仿宋"/>
          <w:sz w:val="30"/>
          <w:szCs w:val="30"/>
        </w:rPr>
        <w:t>承包人（全称）：</w:t>
      </w:r>
    </w:p>
    <w:p>
      <w:pPr>
        <w:spacing w:line="360" w:lineRule="auto"/>
        <w:ind w:firstLine="600" w:firstLineChars="200"/>
        <w:rPr>
          <w:rFonts w:hint="eastAsia" w:ascii="仿宋" w:hAnsi="仿宋" w:eastAsia="仿宋" w:cs="仿宋"/>
          <w:sz w:val="30"/>
          <w:szCs w:val="30"/>
          <w:u w:val="single"/>
        </w:rPr>
      </w:pPr>
      <w:r>
        <w:rPr>
          <w:rFonts w:hint="eastAsia" w:ascii="仿宋" w:hAnsi="仿宋" w:eastAsia="仿宋" w:cs="仿宋"/>
          <w:sz w:val="30"/>
          <w:szCs w:val="30"/>
        </w:rPr>
        <w:t>发包人、承包人根据《中华人民共和国建筑法》、《建设工程质量管理条例》和《房屋建筑工程质量保修办法》，经协商一致，对签订工程质量保修书。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1、工程质量保修范围和内容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承包人在质量保修期内，按照有关法律、法规、规章规定和双方约定，承担本工程质量保修责任。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30"/>
          <w:szCs w:val="30"/>
          <w:u w:val="single"/>
        </w:rPr>
        <w:t>详见《建设工程质量管理条例》第六章第39—42条。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2、质量保修期</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2.1双方根据《建设工程质量管理条例》及有关规定，约定本工程的质量保修期如下：</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（1）基础设施工程、房屋建筑的地基基础工程和主体结构工程为设计文件规定的该工程合理使用年限；</w:t>
      </w:r>
    </w:p>
    <w:p>
      <w:pPr>
        <w:spacing w:line="360" w:lineRule="auto"/>
        <w:ind w:firstLine="432" w:firstLineChars="150"/>
        <w:rPr>
          <w:rFonts w:hint="eastAsia" w:ascii="仿宋" w:hAnsi="仿宋" w:eastAsia="仿宋" w:cs="仿宋"/>
          <w:spacing w:val="-6"/>
          <w:sz w:val="30"/>
          <w:szCs w:val="30"/>
        </w:rPr>
      </w:pPr>
      <w:r>
        <w:rPr>
          <w:rFonts w:hint="eastAsia" w:ascii="仿宋" w:hAnsi="仿宋" w:eastAsia="仿宋" w:cs="仿宋"/>
          <w:spacing w:val="-6"/>
          <w:sz w:val="30"/>
          <w:szCs w:val="30"/>
        </w:rPr>
        <w:t>（2）屋面防水工程、有防水要求的卫生间、房间和外墙面的防渗漏为</w:t>
      </w:r>
      <w:r>
        <w:rPr>
          <w:rFonts w:hint="eastAsia" w:ascii="仿宋" w:hAnsi="仿宋" w:eastAsia="仿宋" w:cs="仿宋"/>
          <w:spacing w:val="-6"/>
          <w:sz w:val="30"/>
          <w:szCs w:val="30"/>
          <w:u w:val="single"/>
        </w:rPr>
        <w:t>5</w:t>
      </w:r>
      <w:r>
        <w:rPr>
          <w:rFonts w:hint="eastAsia" w:ascii="仿宋" w:hAnsi="仿宋" w:eastAsia="仿宋" w:cs="仿宋"/>
          <w:spacing w:val="-6"/>
          <w:sz w:val="30"/>
          <w:szCs w:val="30"/>
        </w:rPr>
        <w:t>年；</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（3）装修工程为</w:t>
      </w:r>
      <w:r>
        <w:rPr>
          <w:rFonts w:hint="eastAsia" w:ascii="仿宋" w:hAnsi="仿宋" w:eastAsia="仿宋" w:cs="仿宋"/>
          <w:sz w:val="30"/>
          <w:szCs w:val="30"/>
          <w:u w:val="single"/>
        </w:rPr>
        <w:t>2</w:t>
      </w:r>
      <w:r>
        <w:rPr>
          <w:rFonts w:hint="eastAsia" w:ascii="仿宋" w:hAnsi="仿宋" w:eastAsia="仿宋" w:cs="仿宋"/>
          <w:sz w:val="30"/>
          <w:szCs w:val="30"/>
        </w:rPr>
        <w:t>年；</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（4）供热与供冷系统为</w:t>
      </w:r>
      <w:r>
        <w:rPr>
          <w:rFonts w:hint="eastAsia" w:ascii="仿宋" w:hAnsi="仿宋" w:eastAsia="仿宋" w:cs="仿宋"/>
          <w:sz w:val="30"/>
          <w:szCs w:val="30"/>
          <w:u w:val="single"/>
        </w:rPr>
        <w:t>2</w:t>
      </w:r>
      <w:r>
        <w:rPr>
          <w:rFonts w:hint="eastAsia" w:ascii="仿宋" w:hAnsi="仿宋" w:eastAsia="仿宋" w:cs="仿宋"/>
          <w:sz w:val="30"/>
          <w:szCs w:val="30"/>
        </w:rPr>
        <w:t>个采暖期、供冷期；</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（5）电气管线、给排水管道、设备安装工程为</w:t>
      </w:r>
      <w:r>
        <w:rPr>
          <w:rFonts w:hint="eastAsia" w:ascii="仿宋" w:hAnsi="仿宋" w:eastAsia="仿宋" w:cs="仿宋"/>
          <w:sz w:val="30"/>
          <w:szCs w:val="30"/>
          <w:u w:val="single"/>
        </w:rPr>
        <w:t>2</w:t>
      </w:r>
      <w:r>
        <w:rPr>
          <w:rFonts w:hint="eastAsia" w:ascii="仿宋" w:hAnsi="仿宋" w:eastAsia="仿宋" w:cs="仿宋"/>
          <w:sz w:val="30"/>
          <w:szCs w:val="30"/>
        </w:rPr>
        <w:t>年；</w:t>
      </w:r>
    </w:p>
    <w:p>
      <w:pPr>
        <w:pStyle w:val="22"/>
        <w:spacing w:line="360" w:lineRule="auto"/>
        <w:ind w:firstLine="447" w:firstLineChars="149"/>
        <w:rPr>
          <w:rFonts w:hint="eastAsia" w:ascii="仿宋" w:hAnsi="仿宋" w:eastAsia="仿宋" w:cs="仿宋"/>
          <w:sz w:val="30"/>
          <w:szCs w:val="30"/>
        </w:rPr>
      </w:pPr>
      <w:r>
        <w:rPr>
          <w:rFonts w:hint="eastAsia" w:ascii="仿宋" w:hAnsi="仿宋" w:eastAsia="仿宋" w:cs="仿宋"/>
          <w:sz w:val="30"/>
          <w:szCs w:val="30"/>
        </w:rPr>
        <w:t>（6）住宅小区内的给排水设施、道路等配套工程为</w:t>
      </w:r>
      <w:r>
        <w:rPr>
          <w:rFonts w:hint="eastAsia" w:ascii="仿宋" w:hAnsi="仿宋" w:eastAsia="仿宋" w:cs="仿宋"/>
          <w:sz w:val="30"/>
          <w:szCs w:val="30"/>
          <w:u w:val="single"/>
        </w:rPr>
        <w:t>2</w:t>
      </w:r>
      <w:r>
        <w:rPr>
          <w:rFonts w:hint="eastAsia" w:ascii="仿宋" w:hAnsi="仿宋" w:eastAsia="仿宋" w:cs="仿宋"/>
          <w:sz w:val="30"/>
          <w:szCs w:val="30"/>
        </w:rPr>
        <w:t>年；</w:t>
      </w:r>
    </w:p>
    <w:p>
      <w:pPr>
        <w:pStyle w:val="22"/>
        <w:spacing w:line="360" w:lineRule="auto"/>
        <w:ind w:firstLine="447" w:firstLineChars="149"/>
        <w:rPr>
          <w:rFonts w:hint="eastAsia" w:ascii="仿宋" w:hAnsi="仿宋" w:eastAsia="仿宋" w:cs="仿宋"/>
          <w:sz w:val="30"/>
          <w:szCs w:val="30"/>
        </w:rPr>
      </w:pPr>
      <w:r>
        <w:rPr>
          <w:rFonts w:hint="eastAsia" w:ascii="仿宋" w:hAnsi="仿宋" w:eastAsia="仿宋" w:cs="仿宋"/>
          <w:sz w:val="30"/>
          <w:szCs w:val="30"/>
        </w:rPr>
        <w:t>（7）其他项目的保修期限为</w:t>
      </w:r>
      <w:r>
        <w:rPr>
          <w:rFonts w:hint="eastAsia" w:ascii="仿宋" w:hAnsi="仿宋" w:eastAsia="仿宋" w:cs="仿宋"/>
          <w:sz w:val="30"/>
          <w:szCs w:val="30"/>
          <w:u w:val="single"/>
        </w:rPr>
        <w:t xml:space="preserve">  2  </w:t>
      </w:r>
      <w:r>
        <w:rPr>
          <w:rFonts w:hint="eastAsia" w:ascii="仿宋" w:hAnsi="仿宋" w:eastAsia="仿宋" w:cs="仿宋"/>
          <w:sz w:val="30"/>
          <w:szCs w:val="30"/>
        </w:rPr>
        <w:t>年。</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2.2 质量保修期自工程竣工验收合格之日起计算。</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3、质量保修责任</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3.2 发生紧急抢修事故的，承包人在接到事故通知后，应当立即到达事故现场抢修。</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3.4 质量保修完成后，由发包人组织验收。</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4、保修费用</w:t>
      </w:r>
    </w:p>
    <w:p>
      <w:pPr>
        <w:spacing w:line="360" w:lineRule="auto"/>
        <w:ind w:firstLine="480"/>
        <w:rPr>
          <w:rFonts w:hint="eastAsia" w:ascii="仿宋" w:hAnsi="仿宋" w:eastAsia="仿宋" w:cs="仿宋"/>
          <w:sz w:val="30"/>
          <w:szCs w:val="30"/>
        </w:rPr>
      </w:pPr>
      <w:r>
        <w:rPr>
          <w:rFonts w:hint="eastAsia" w:ascii="仿宋" w:hAnsi="仿宋" w:eastAsia="仿宋" w:cs="仿宋"/>
          <w:sz w:val="30"/>
          <w:szCs w:val="30"/>
        </w:rPr>
        <w:t>4.1保修费用由造成质量缺陷的责任方承担。</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5、其他</w:t>
      </w:r>
    </w:p>
    <w:p>
      <w:pPr>
        <w:spacing w:line="360" w:lineRule="auto"/>
        <w:ind w:firstLine="600" w:firstLineChars="200"/>
        <w:outlineLvl w:val="0"/>
        <w:rPr>
          <w:rFonts w:hint="eastAsia" w:ascii="仿宋" w:hAnsi="仿宋" w:eastAsia="仿宋" w:cs="仿宋"/>
          <w:sz w:val="30"/>
          <w:szCs w:val="30"/>
        </w:rPr>
      </w:pPr>
      <w:bookmarkStart w:id="748" w:name="_Toc247945911"/>
      <w:bookmarkStart w:id="749" w:name="_Toc435626179"/>
      <w:bookmarkStart w:id="750" w:name="_Toc211643904"/>
      <w:bookmarkStart w:id="751" w:name="_Toc19044"/>
      <w:bookmarkStart w:id="752" w:name="_Toc207526821"/>
      <w:bookmarkStart w:id="753" w:name="_Toc199318336"/>
      <w:r>
        <w:rPr>
          <w:rFonts w:hint="eastAsia" w:ascii="仿宋" w:hAnsi="仿宋" w:eastAsia="仿宋" w:cs="仿宋"/>
          <w:sz w:val="30"/>
          <w:szCs w:val="30"/>
        </w:rPr>
        <w:t>5.1 双方约定的其他工程质量保修事项:</w:t>
      </w:r>
      <w:bookmarkEnd w:id="748"/>
      <w:bookmarkEnd w:id="749"/>
      <w:bookmarkEnd w:id="750"/>
      <w:bookmarkEnd w:id="751"/>
      <w:bookmarkEnd w:id="752"/>
      <w:bookmarkEnd w:id="753"/>
    </w:p>
    <w:p>
      <w:pPr>
        <w:spacing w:line="360" w:lineRule="auto"/>
        <w:ind w:firstLine="560"/>
        <w:rPr>
          <w:rFonts w:hint="eastAsia" w:ascii="仿宋" w:hAnsi="仿宋" w:eastAsia="仿宋" w:cs="仿宋"/>
          <w:sz w:val="30"/>
          <w:szCs w:val="30"/>
          <w:u w:val="single"/>
        </w:rPr>
      </w:pPr>
      <w:r>
        <w:rPr>
          <w:rFonts w:hint="eastAsia" w:ascii="仿宋" w:hAnsi="仿宋" w:eastAsia="仿宋" w:cs="仿宋"/>
          <w:sz w:val="30"/>
          <w:szCs w:val="30"/>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600" w:firstLineChars="200"/>
        <w:outlineLvl w:val="0"/>
        <w:rPr>
          <w:rFonts w:hint="eastAsia" w:ascii="仿宋" w:hAnsi="仿宋" w:eastAsia="仿宋" w:cs="仿宋"/>
          <w:sz w:val="30"/>
          <w:szCs w:val="30"/>
        </w:rPr>
      </w:pPr>
      <w:bookmarkStart w:id="754" w:name="_Toc199318337"/>
      <w:bookmarkStart w:id="755" w:name="_Toc247945912"/>
      <w:bookmarkStart w:id="756" w:name="_Toc1189"/>
      <w:bookmarkStart w:id="757" w:name="_Toc211643905"/>
      <w:bookmarkStart w:id="758" w:name="_Toc435626180"/>
      <w:bookmarkStart w:id="759" w:name="_Toc207526822"/>
      <w:r>
        <w:rPr>
          <w:rFonts w:hint="eastAsia" w:ascii="仿宋" w:hAnsi="仿宋" w:eastAsia="仿宋" w:cs="仿宋"/>
          <w:sz w:val="30"/>
          <w:szCs w:val="30"/>
        </w:rPr>
        <w:t>5.2 本工程质量保修书,由施工合同发包人、承包人双方在竣工验收前共同签署，作为施工合同附件，其有效期限至保修期满。</w:t>
      </w:r>
      <w:bookmarkEnd w:id="754"/>
      <w:bookmarkEnd w:id="755"/>
      <w:bookmarkEnd w:id="756"/>
      <w:bookmarkEnd w:id="757"/>
      <w:bookmarkEnd w:id="758"/>
      <w:bookmarkEnd w:id="759"/>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发包人（公章）：承包人（公章）：</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法定代表人（签字）：法定代表人（签字）：</w:t>
      </w:r>
    </w:p>
    <w:p>
      <w:pPr>
        <w:spacing w:line="360" w:lineRule="auto"/>
        <w:rPr>
          <w:rFonts w:hint="eastAsia" w:ascii="仿宋" w:hAnsi="仿宋" w:eastAsia="仿宋" w:cs="仿宋"/>
          <w:sz w:val="30"/>
          <w:szCs w:val="30"/>
        </w:rPr>
      </w:pPr>
    </w:p>
    <w:p>
      <w:pPr>
        <w:autoSpaceDE w:val="0"/>
        <w:autoSpaceDN w:val="0"/>
        <w:adjustRightInd w:val="0"/>
        <w:spacing w:line="360" w:lineRule="auto"/>
        <w:ind w:firstLine="1200" w:firstLineChars="400"/>
        <w:jc w:val="left"/>
        <w:rPr>
          <w:rFonts w:hint="eastAsia" w:ascii="仿宋" w:hAnsi="仿宋" w:eastAsia="仿宋" w:cs="仿宋"/>
          <w:kern w:val="0"/>
          <w:sz w:val="30"/>
          <w:szCs w:val="30"/>
        </w:rPr>
      </w:pPr>
      <w:r>
        <w:rPr>
          <w:rFonts w:hint="eastAsia" w:ascii="仿宋" w:hAnsi="仿宋" w:eastAsia="仿宋" w:cs="仿宋"/>
          <w:sz w:val="30"/>
          <w:szCs w:val="30"/>
        </w:rPr>
        <w:t>年月日年月日</w:t>
      </w: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bookmarkEnd w:id="172"/>
    <w:p>
      <w:pPr>
        <w:rPr>
          <w:rFonts w:hint="eastAsia" w:ascii="仿宋" w:hAnsi="仿宋" w:eastAsia="仿宋" w:cs="仿宋"/>
          <w:sz w:val="30"/>
          <w:szCs w:val="30"/>
        </w:rPr>
      </w:pPr>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jI2ZjdjMDc1MGNiZWQ5MzJiZDFlZjVkOGNlYjQ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3337776"/>
    <w:rsid w:val="03B05003"/>
    <w:rsid w:val="03C718BF"/>
    <w:rsid w:val="0449403E"/>
    <w:rsid w:val="05015D85"/>
    <w:rsid w:val="05B94E3C"/>
    <w:rsid w:val="078A663C"/>
    <w:rsid w:val="07CC35E8"/>
    <w:rsid w:val="082D5E51"/>
    <w:rsid w:val="095837D1"/>
    <w:rsid w:val="0AE02514"/>
    <w:rsid w:val="0BB94190"/>
    <w:rsid w:val="0C06083B"/>
    <w:rsid w:val="0C3B1F34"/>
    <w:rsid w:val="0CCB1D49"/>
    <w:rsid w:val="0D4126B1"/>
    <w:rsid w:val="0D6E38C4"/>
    <w:rsid w:val="0E4E4508"/>
    <w:rsid w:val="0F826827"/>
    <w:rsid w:val="10C30095"/>
    <w:rsid w:val="12C34A88"/>
    <w:rsid w:val="18AB2F72"/>
    <w:rsid w:val="1A002777"/>
    <w:rsid w:val="1B591EA9"/>
    <w:rsid w:val="1BC05B5E"/>
    <w:rsid w:val="1CD97E78"/>
    <w:rsid w:val="1E3A77DE"/>
    <w:rsid w:val="1F7C3AA9"/>
    <w:rsid w:val="20503A49"/>
    <w:rsid w:val="2083012A"/>
    <w:rsid w:val="21153713"/>
    <w:rsid w:val="22286C0E"/>
    <w:rsid w:val="22F96DEE"/>
    <w:rsid w:val="23DB1822"/>
    <w:rsid w:val="23E5206A"/>
    <w:rsid w:val="25F769DF"/>
    <w:rsid w:val="26ED40AB"/>
    <w:rsid w:val="27C960A8"/>
    <w:rsid w:val="28183C98"/>
    <w:rsid w:val="2C783060"/>
    <w:rsid w:val="2D4E3251"/>
    <w:rsid w:val="2D6128FB"/>
    <w:rsid w:val="2DF42E65"/>
    <w:rsid w:val="2E227539"/>
    <w:rsid w:val="2E615BB8"/>
    <w:rsid w:val="2FBB22D7"/>
    <w:rsid w:val="2FF50698"/>
    <w:rsid w:val="2FF84291"/>
    <w:rsid w:val="319E2E7C"/>
    <w:rsid w:val="326C67DD"/>
    <w:rsid w:val="334E0780"/>
    <w:rsid w:val="341377FD"/>
    <w:rsid w:val="35597A34"/>
    <w:rsid w:val="36E1167E"/>
    <w:rsid w:val="3863754A"/>
    <w:rsid w:val="3B767A17"/>
    <w:rsid w:val="3D691D46"/>
    <w:rsid w:val="41C91752"/>
    <w:rsid w:val="44330765"/>
    <w:rsid w:val="4A7844B5"/>
    <w:rsid w:val="4B737BB0"/>
    <w:rsid w:val="4C5E2892"/>
    <w:rsid w:val="4D3F01E3"/>
    <w:rsid w:val="4E370D61"/>
    <w:rsid w:val="50E174FF"/>
    <w:rsid w:val="5463295C"/>
    <w:rsid w:val="54CA712B"/>
    <w:rsid w:val="57826FAF"/>
    <w:rsid w:val="58CD1E56"/>
    <w:rsid w:val="59E25D87"/>
    <w:rsid w:val="5A407DB3"/>
    <w:rsid w:val="5C5A03EE"/>
    <w:rsid w:val="5CAC4D2B"/>
    <w:rsid w:val="5D032CF0"/>
    <w:rsid w:val="5D320547"/>
    <w:rsid w:val="5FF249EF"/>
    <w:rsid w:val="606B2625"/>
    <w:rsid w:val="61FB17B3"/>
    <w:rsid w:val="62190D6E"/>
    <w:rsid w:val="62644E8D"/>
    <w:rsid w:val="626D05A3"/>
    <w:rsid w:val="62EC1FFF"/>
    <w:rsid w:val="63CA1543"/>
    <w:rsid w:val="642A1DDA"/>
    <w:rsid w:val="648278F9"/>
    <w:rsid w:val="66FC77AC"/>
    <w:rsid w:val="681D48E0"/>
    <w:rsid w:val="6B883DC0"/>
    <w:rsid w:val="6D1F4B77"/>
    <w:rsid w:val="6E0D2249"/>
    <w:rsid w:val="6E6614EF"/>
    <w:rsid w:val="6EC9618D"/>
    <w:rsid w:val="6F87409D"/>
    <w:rsid w:val="706D12CD"/>
    <w:rsid w:val="711D0B75"/>
    <w:rsid w:val="72C423ED"/>
    <w:rsid w:val="75AF4DA0"/>
    <w:rsid w:val="77481D6B"/>
    <w:rsid w:val="7A567F6D"/>
    <w:rsid w:val="7B4E0BD3"/>
    <w:rsid w:val="7FEC10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1"/>
    <w:qFormat/>
    <w:uiPriority w:val="99"/>
    <w:pPr>
      <w:keepNext/>
      <w:keepLines/>
      <w:spacing w:before="260" w:after="260" w:line="416" w:lineRule="auto"/>
      <w:outlineLvl w:val="2"/>
    </w:pPr>
    <w:rPr>
      <w:b/>
      <w:bCs/>
      <w:sz w:val="32"/>
      <w:szCs w:val="32"/>
    </w:rPr>
  </w:style>
  <w:style w:type="paragraph" w:styleId="7">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53"/>
    <w:qFormat/>
    <w:uiPriority w:val="99"/>
    <w:pPr>
      <w:keepNext/>
      <w:keepLines/>
      <w:spacing w:before="280" w:after="290" w:line="372" w:lineRule="auto"/>
      <w:outlineLvl w:val="4"/>
    </w:pPr>
    <w:rPr>
      <w:b/>
      <w:bCs/>
      <w:sz w:val="28"/>
      <w:szCs w:val="28"/>
    </w:rPr>
  </w:style>
  <w:style w:type="paragraph" w:styleId="9">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qFormat/>
    <w:uiPriority w:val="99"/>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99"/>
    <w:pPr>
      <w:spacing w:after="120"/>
    </w:pPr>
  </w:style>
  <w:style w:type="paragraph" w:styleId="3">
    <w:name w:val="Body Text First Indent"/>
    <w:basedOn w:val="2"/>
    <w:qFormat/>
    <w:locked/>
    <w:uiPriority w:val="0"/>
    <w:pPr>
      <w:ind w:firstLine="420" w:firstLineChars="100"/>
    </w:pPr>
    <w:rPr>
      <w:rFonts w:ascii="Times New Roman" w:hAnsi="Times New Roman" w:eastAsia="宋体" w:cs="Times New Roman"/>
      <w:lang w:val="en-US" w:eastAsia="zh-CN" w:bidi="ar-SA"/>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79"/>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58"/>
    <w:semiHidden/>
    <w:qFormat/>
    <w:uiPriority w:val="99"/>
    <w:rPr>
      <w:rFonts w:ascii="宋体" w:cs="宋体"/>
      <w:sz w:val="18"/>
      <w:szCs w:val="18"/>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table" w:styleId="41">
    <w:name w:val="Table Grid"/>
    <w:basedOn w:val="4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paragraph" w:customStyle="1" w:styleId="48">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9">
    <w:name w:val="Heading 1 Char"/>
    <w:basedOn w:val="42"/>
    <w:link w:val="4"/>
    <w:qFormat/>
    <w:locked/>
    <w:uiPriority w:val="99"/>
    <w:rPr>
      <w:rFonts w:ascii="Times New Roman" w:hAnsi="Times New Roman" w:eastAsia="宋体" w:cs="Times New Roman"/>
      <w:b/>
      <w:bCs/>
      <w:kern w:val="44"/>
      <w:sz w:val="44"/>
      <w:szCs w:val="44"/>
    </w:rPr>
  </w:style>
  <w:style w:type="character" w:customStyle="1" w:styleId="50">
    <w:name w:val="Heading 2 Char"/>
    <w:basedOn w:val="42"/>
    <w:link w:val="5"/>
    <w:semiHidden/>
    <w:qFormat/>
    <w:locked/>
    <w:uiPriority w:val="99"/>
    <w:rPr>
      <w:rFonts w:ascii="Cambria" w:hAnsi="Cambria" w:eastAsia="宋体" w:cs="Cambria"/>
      <w:b/>
      <w:bCs/>
      <w:sz w:val="32"/>
      <w:szCs w:val="32"/>
    </w:rPr>
  </w:style>
  <w:style w:type="character" w:customStyle="1" w:styleId="51">
    <w:name w:val="Heading 3 Char"/>
    <w:basedOn w:val="42"/>
    <w:link w:val="6"/>
    <w:qFormat/>
    <w:locked/>
    <w:uiPriority w:val="99"/>
    <w:rPr>
      <w:rFonts w:ascii="Times New Roman" w:hAnsi="Times New Roman" w:eastAsia="宋体" w:cs="Times New Roman"/>
      <w:b/>
      <w:bCs/>
      <w:sz w:val="32"/>
      <w:szCs w:val="32"/>
    </w:rPr>
  </w:style>
  <w:style w:type="character" w:customStyle="1" w:styleId="52">
    <w:name w:val="Heading 4 Char"/>
    <w:basedOn w:val="42"/>
    <w:link w:val="7"/>
    <w:qFormat/>
    <w:locked/>
    <w:uiPriority w:val="99"/>
    <w:rPr>
      <w:rFonts w:ascii="Arial" w:hAnsi="Arial" w:eastAsia="黑体" w:cs="Arial"/>
      <w:b/>
      <w:bCs/>
      <w:kern w:val="2"/>
      <w:sz w:val="28"/>
      <w:szCs w:val="28"/>
    </w:rPr>
  </w:style>
  <w:style w:type="character" w:customStyle="1" w:styleId="53">
    <w:name w:val="Heading 5 Char"/>
    <w:basedOn w:val="42"/>
    <w:link w:val="8"/>
    <w:qFormat/>
    <w:locked/>
    <w:uiPriority w:val="99"/>
    <w:rPr>
      <w:rFonts w:ascii="Times New Roman" w:hAnsi="Times New Roman" w:eastAsia="宋体" w:cs="Times New Roman"/>
      <w:b/>
      <w:bCs/>
      <w:kern w:val="2"/>
      <w:sz w:val="28"/>
      <w:szCs w:val="28"/>
    </w:rPr>
  </w:style>
  <w:style w:type="character" w:customStyle="1" w:styleId="54">
    <w:name w:val="Heading 6 Char"/>
    <w:basedOn w:val="42"/>
    <w:link w:val="9"/>
    <w:qFormat/>
    <w:locked/>
    <w:uiPriority w:val="99"/>
    <w:rPr>
      <w:rFonts w:ascii="Cambria" w:hAnsi="Cambria" w:eastAsia="宋体" w:cs="Cambria"/>
      <w:b/>
      <w:bCs/>
      <w:kern w:val="2"/>
      <w:sz w:val="24"/>
      <w:szCs w:val="24"/>
    </w:rPr>
  </w:style>
  <w:style w:type="character" w:customStyle="1" w:styleId="55">
    <w:name w:val="Heading 7 Char"/>
    <w:basedOn w:val="42"/>
    <w:link w:val="10"/>
    <w:qFormat/>
    <w:locked/>
    <w:uiPriority w:val="99"/>
    <w:rPr>
      <w:rFonts w:ascii="Calibri" w:hAnsi="Calibri" w:eastAsia="宋体" w:cs="Calibri"/>
      <w:b/>
      <w:bCs/>
      <w:kern w:val="2"/>
      <w:sz w:val="24"/>
      <w:szCs w:val="24"/>
    </w:rPr>
  </w:style>
  <w:style w:type="character" w:customStyle="1" w:styleId="56">
    <w:name w:val="Heading 8 Char"/>
    <w:basedOn w:val="42"/>
    <w:link w:val="11"/>
    <w:qFormat/>
    <w:locked/>
    <w:uiPriority w:val="99"/>
    <w:rPr>
      <w:rFonts w:ascii="Cambria" w:hAnsi="Cambria" w:eastAsia="宋体" w:cs="Cambria"/>
      <w:kern w:val="2"/>
      <w:sz w:val="24"/>
      <w:szCs w:val="24"/>
    </w:rPr>
  </w:style>
  <w:style w:type="character" w:customStyle="1" w:styleId="57">
    <w:name w:val="Heading 9 Char"/>
    <w:basedOn w:val="42"/>
    <w:link w:val="12"/>
    <w:qFormat/>
    <w:locked/>
    <w:uiPriority w:val="99"/>
    <w:rPr>
      <w:rFonts w:ascii="Cambria" w:hAnsi="Cambria" w:eastAsia="宋体" w:cs="Cambria"/>
      <w:kern w:val="2"/>
      <w:sz w:val="21"/>
      <w:szCs w:val="21"/>
    </w:rPr>
  </w:style>
  <w:style w:type="character" w:customStyle="1" w:styleId="58">
    <w:name w:val="Document Map Char"/>
    <w:basedOn w:val="42"/>
    <w:link w:val="16"/>
    <w:qFormat/>
    <w:locked/>
    <w:uiPriority w:val="99"/>
    <w:rPr>
      <w:rFonts w:ascii="宋体" w:hAnsi="Times New Roman" w:eastAsia="宋体" w:cs="宋体"/>
      <w:sz w:val="18"/>
      <w:szCs w:val="18"/>
    </w:rPr>
  </w:style>
  <w:style w:type="character" w:customStyle="1" w:styleId="59">
    <w:name w:val="Comment Text Char"/>
    <w:basedOn w:val="42"/>
    <w:link w:val="17"/>
    <w:qFormat/>
    <w:locked/>
    <w:uiPriority w:val="99"/>
    <w:rPr>
      <w:rFonts w:ascii="Times New Roman" w:hAnsi="Times New Roman" w:eastAsia="宋体" w:cs="Times New Roman"/>
      <w:sz w:val="24"/>
      <w:szCs w:val="24"/>
    </w:rPr>
  </w:style>
  <w:style w:type="character" w:customStyle="1" w:styleId="60">
    <w:name w:val="Body Text Char"/>
    <w:basedOn w:val="42"/>
    <w:link w:val="2"/>
    <w:qFormat/>
    <w:locked/>
    <w:uiPriority w:val="99"/>
    <w:rPr>
      <w:rFonts w:ascii="Times New Roman" w:hAnsi="Times New Roman" w:eastAsia="宋体" w:cs="Times New Roman"/>
      <w:sz w:val="24"/>
      <w:szCs w:val="24"/>
    </w:rPr>
  </w:style>
  <w:style w:type="character" w:customStyle="1" w:styleId="61">
    <w:name w:val="Body Text Indent Char"/>
    <w:basedOn w:val="42"/>
    <w:link w:val="18"/>
    <w:qFormat/>
    <w:locked/>
    <w:uiPriority w:val="99"/>
    <w:rPr>
      <w:rFonts w:ascii="Times New Roman" w:hAnsi="Times New Roman" w:eastAsia="宋体" w:cs="Times New Roman"/>
      <w:sz w:val="20"/>
      <w:szCs w:val="20"/>
    </w:rPr>
  </w:style>
  <w:style w:type="character" w:customStyle="1" w:styleId="62">
    <w:name w:val="Plain Text Char"/>
    <w:basedOn w:val="42"/>
    <w:link w:val="22"/>
    <w:qFormat/>
    <w:locked/>
    <w:uiPriority w:val="99"/>
    <w:rPr>
      <w:rFonts w:ascii="宋体" w:hAnsi="Courier New" w:eastAsia="宋体" w:cs="宋体"/>
      <w:sz w:val="21"/>
      <w:szCs w:val="21"/>
    </w:rPr>
  </w:style>
  <w:style w:type="character" w:customStyle="1" w:styleId="63">
    <w:name w:val="Date Char"/>
    <w:basedOn w:val="42"/>
    <w:link w:val="24"/>
    <w:qFormat/>
    <w:locked/>
    <w:uiPriority w:val="99"/>
    <w:rPr>
      <w:rFonts w:ascii="Times New Roman" w:hAnsi="Times New Roman" w:eastAsia="宋体" w:cs="Times New Roman"/>
      <w:kern w:val="2"/>
      <w:sz w:val="21"/>
      <w:szCs w:val="21"/>
    </w:rPr>
  </w:style>
  <w:style w:type="character" w:customStyle="1" w:styleId="64">
    <w:name w:val="Body Text Indent 2 Char"/>
    <w:basedOn w:val="42"/>
    <w:link w:val="25"/>
    <w:qFormat/>
    <w:locked/>
    <w:uiPriority w:val="99"/>
    <w:rPr>
      <w:rFonts w:ascii="Times New Roman" w:hAnsi="Times New Roman" w:eastAsia="宋体" w:cs="Times New Roman"/>
      <w:sz w:val="24"/>
      <w:szCs w:val="24"/>
    </w:rPr>
  </w:style>
  <w:style w:type="character" w:customStyle="1" w:styleId="65">
    <w:name w:val="Balloon Text Char"/>
    <w:basedOn w:val="42"/>
    <w:link w:val="26"/>
    <w:qFormat/>
    <w:locked/>
    <w:uiPriority w:val="99"/>
    <w:rPr>
      <w:rFonts w:ascii="Times New Roman" w:hAnsi="Times New Roman" w:eastAsia="宋体" w:cs="Times New Roman"/>
      <w:sz w:val="18"/>
      <w:szCs w:val="18"/>
    </w:rPr>
  </w:style>
  <w:style w:type="character" w:customStyle="1" w:styleId="66">
    <w:name w:val="Footer Char"/>
    <w:basedOn w:val="42"/>
    <w:link w:val="27"/>
    <w:qFormat/>
    <w:locked/>
    <w:uiPriority w:val="99"/>
    <w:rPr>
      <w:sz w:val="18"/>
      <w:szCs w:val="18"/>
    </w:rPr>
  </w:style>
  <w:style w:type="character" w:customStyle="1" w:styleId="67">
    <w:name w:val="Header Char"/>
    <w:basedOn w:val="42"/>
    <w:link w:val="28"/>
    <w:qFormat/>
    <w:locked/>
    <w:uiPriority w:val="99"/>
    <w:rPr>
      <w:sz w:val="18"/>
      <w:szCs w:val="18"/>
    </w:rPr>
  </w:style>
  <w:style w:type="character" w:customStyle="1" w:styleId="68">
    <w:name w:val="Subtitle Char"/>
    <w:basedOn w:val="42"/>
    <w:link w:val="31"/>
    <w:qFormat/>
    <w:locked/>
    <w:uiPriority w:val="99"/>
    <w:rPr>
      <w:rFonts w:ascii="Cambria" w:hAnsi="Cambria" w:cs="Cambria"/>
      <w:b/>
      <w:bCs/>
      <w:kern w:val="28"/>
      <w:sz w:val="32"/>
      <w:szCs w:val="32"/>
    </w:rPr>
  </w:style>
  <w:style w:type="character" w:customStyle="1" w:styleId="69">
    <w:name w:val="Body Text Indent 3 Char"/>
    <w:basedOn w:val="42"/>
    <w:link w:val="33"/>
    <w:qFormat/>
    <w:locked/>
    <w:uiPriority w:val="99"/>
    <w:rPr>
      <w:rFonts w:ascii="Times New Roman" w:hAnsi="Times New Roman" w:eastAsia="宋体" w:cs="Times New Roman"/>
      <w:sz w:val="16"/>
      <w:szCs w:val="16"/>
    </w:rPr>
  </w:style>
  <w:style w:type="character" w:customStyle="1" w:styleId="70">
    <w:name w:val="Title Char"/>
    <w:basedOn w:val="42"/>
    <w:link w:val="38"/>
    <w:qFormat/>
    <w:locked/>
    <w:uiPriority w:val="99"/>
    <w:rPr>
      <w:rFonts w:ascii="Cambria" w:hAnsi="Cambria" w:cs="Cambria"/>
      <w:b/>
      <w:bCs/>
      <w:kern w:val="2"/>
      <w:sz w:val="32"/>
      <w:szCs w:val="32"/>
    </w:rPr>
  </w:style>
  <w:style w:type="character" w:customStyle="1" w:styleId="71">
    <w:name w:val="Comment Subject Char"/>
    <w:basedOn w:val="59"/>
    <w:link w:val="39"/>
    <w:qFormat/>
    <w:locked/>
    <w:uiPriority w:val="99"/>
    <w:rPr>
      <w:b/>
      <w:bCs/>
    </w:rPr>
  </w:style>
  <w:style w:type="character" w:customStyle="1" w:styleId="72">
    <w:name w:val="Heading 2 Char1"/>
    <w:basedOn w:val="42"/>
    <w:link w:val="5"/>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2"/>
    <w:qFormat/>
    <w:uiPriority w:val="99"/>
    <w:rPr>
      <w:rFonts w:ascii="黑体" w:hAnsi="黑体" w:eastAsia="黑体" w:cs="黑体"/>
      <w:b/>
      <w:bCs/>
      <w:sz w:val="24"/>
      <w:szCs w:val="24"/>
    </w:rPr>
  </w:style>
  <w:style w:type="character" w:customStyle="1" w:styleId="79">
    <w:name w:val="Normal Indent Char"/>
    <w:link w:val="14"/>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2"/>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2"/>
    <w:semiHidden/>
    <w:qFormat/>
    <w:uiPriority w:val="99"/>
    <w:rPr>
      <w:kern w:val="2"/>
      <w:sz w:val="18"/>
      <w:szCs w:val="18"/>
    </w:rPr>
  </w:style>
  <w:style w:type="character" w:customStyle="1" w:styleId="99">
    <w:name w:val="正文文本缩进 Char1"/>
    <w:basedOn w:val="42"/>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2"/>
    <w:link w:val="38"/>
    <w:qFormat/>
    <w:locked/>
    <w:uiPriority w:val="99"/>
    <w:rPr>
      <w:rFonts w:ascii="Cambria" w:hAnsi="Cambria" w:cs="Cambria"/>
      <w:b/>
      <w:bCs/>
      <w:sz w:val="32"/>
      <w:szCs w:val="32"/>
    </w:rPr>
  </w:style>
  <w:style w:type="character" w:customStyle="1" w:styleId="102">
    <w:name w:val="标题 Char1"/>
    <w:basedOn w:val="42"/>
    <w:qFormat/>
    <w:uiPriority w:val="99"/>
    <w:rPr>
      <w:rFonts w:ascii="Cambria" w:hAnsi="Cambria" w:eastAsia="宋体" w:cs="Cambria"/>
      <w:b/>
      <w:bCs/>
      <w:kern w:val="2"/>
      <w:sz w:val="32"/>
      <w:szCs w:val="32"/>
    </w:rPr>
  </w:style>
  <w:style w:type="character" w:customStyle="1" w:styleId="103">
    <w:name w:val="页脚 Char1"/>
    <w:basedOn w:val="42"/>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4"/>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4"/>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2"/>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5"/>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6"/>
    <w:link w:val="126"/>
    <w:qFormat/>
    <w:uiPriority w:val="99"/>
    <w:pPr>
      <w:spacing w:line="413" w:lineRule="auto"/>
    </w:pPr>
    <w:rPr>
      <w:rFonts w:ascii="Arial" w:hAnsi="Arial" w:cs="Arial"/>
      <w:kern w:val="0"/>
    </w:rPr>
  </w:style>
  <w:style w:type="character" w:customStyle="1" w:styleId="128">
    <w:name w:val="Intense Reference1"/>
    <w:basedOn w:val="42"/>
    <w:qFormat/>
    <w:uiPriority w:val="99"/>
    <w:rPr>
      <w:b/>
      <w:bCs/>
      <w:smallCaps/>
      <w:color w:val="auto"/>
      <w:spacing w:val="5"/>
      <w:u w:val="single"/>
    </w:rPr>
  </w:style>
  <w:style w:type="character" w:customStyle="1" w:styleId="129">
    <w:name w:val="Book Title1"/>
    <w:basedOn w:val="42"/>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2"/>
    <w:qFormat/>
    <w:uiPriority w:val="99"/>
    <w:rPr>
      <w:b/>
      <w:bCs/>
      <w:i/>
      <w:iCs/>
      <w:color w:val="4F81BD"/>
    </w:rPr>
  </w:style>
  <w:style w:type="character" w:customStyle="1" w:styleId="134">
    <w:name w:val="textcontents"/>
    <w:qFormat/>
    <w:uiPriority w:val="99"/>
  </w:style>
  <w:style w:type="character" w:customStyle="1" w:styleId="135">
    <w:name w:val="Subtle Reference1"/>
    <w:basedOn w:val="42"/>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2"/>
    <w:semiHidden/>
    <w:qFormat/>
    <w:uiPriority w:val="99"/>
    <w:rPr>
      <w:kern w:val="2"/>
      <w:sz w:val="21"/>
      <w:szCs w:val="21"/>
    </w:rPr>
  </w:style>
  <w:style w:type="paragraph" w:customStyle="1" w:styleId="144">
    <w:name w:val="TOC Heading1"/>
    <w:basedOn w:val="4"/>
    <w:next w:val="1"/>
    <w:qFormat/>
    <w:uiPriority w:val="99"/>
    <w:pPr>
      <w:spacing w:line="576" w:lineRule="auto"/>
      <w:outlineLvl w:val="9"/>
    </w:pPr>
    <w:rPr>
      <w:rFonts w:ascii="Calibri" w:hAnsi="Calibri" w:cs="Calibri"/>
    </w:rPr>
  </w:style>
  <w:style w:type="character" w:customStyle="1" w:styleId="145">
    <w:name w:val="Subtitle Char1"/>
    <w:basedOn w:val="42"/>
    <w:link w:val="31"/>
    <w:qFormat/>
    <w:locked/>
    <w:uiPriority w:val="99"/>
    <w:rPr>
      <w:rFonts w:ascii="Cambria" w:hAnsi="Cambria" w:cs="Cambria"/>
      <w:b/>
      <w:bCs/>
      <w:kern w:val="28"/>
      <w:sz w:val="32"/>
      <w:szCs w:val="32"/>
    </w:rPr>
  </w:style>
  <w:style w:type="character" w:customStyle="1" w:styleId="146">
    <w:name w:val="副标题 Char1"/>
    <w:basedOn w:val="42"/>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2"/>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2"/>
    <w:link w:val="153"/>
    <w:qFormat/>
    <w:locked/>
    <w:uiPriority w:val="99"/>
    <w:rPr>
      <w:rFonts w:ascii="Times New Roman" w:hAnsi="Times New Roman" w:cs="Times New Roman"/>
      <w:i/>
      <w:iCs/>
      <w:color w:val="000000"/>
      <w:sz w:val="21"/>
      <w:szCs w:val="21"/>
    </w:rPr>
  </w:style>
  <w:style w:type="character" w:customStyle="1" w:styleId="155">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79</Pages>
  <Words>23561</Words>
  <Characters>24798</Characters>
  <Lines>0</Lines>
  <Paragraphs>0</Paragraphs>
  <TotalTime>24</TotalTime>
  <ScaleCrop>false</ScaleCrop>
  <LinksUpToDate>false</LinksUpToDate>
  <CharactersWithSpaces>25083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ABC</cp:lastModifiedBy>
  <cp:lastPrinted>2020-06-22T07:27:00Z</cp:lastPrinted>
  <dcterms:modified xsi:type="dcterms:W3CDTF">2023-06-28T10:57:53Z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05B6EFB2F5DB4890B16F9860C94CE1DD_13</vt:lpwstr>
  </property>
</Properties>
</file>