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3781" w:rsidRDefault="00993781" w:rsidP="00993781">
      <w:pPr>
        <w:pStyle w:val="35"/>
        <w:ind w:left="420"/>
        <w:jc w:val="both"/>
        <w:rPr>
          <w:rFonts w:hint="default"/>
        </w:rPr>
      </w:pPr>
      <w:r>
        <w:rPr>
          <w:rFonts w:ascii="Calibri" w:eastAsia="宋体" w:hAnsi="Calibri" w:hint="default"/>
          <w:noProof/>
          <w:kern w:val="2"/>
          <w:sz w:val="21"/>
          <w:szCs w:val="24"/>
        </w:rPr>
        <mc:AlternateContent>
          <mc:Choice Requires="wps">
            <w:drawing>
              <wp:anchor distT="0" distB="880110" distL="114300" distR="114300" simplePos="0" relativeHeight="251663360" behindDoc="0" locked="0" layoutInCell="1" allowOverlap="1">
                <wp:simplePos x="0" y="0"/>
                <wp:positionH relativeFrom="page">
                  <wp:posOffset>2018665</wp:posOffset>
                </wp:positionH>
                <wp:positionV relativeFrom="paragraph">
                  <wp:posOffset>913130</wp:posOffset>
                </wp:positionV>
                <wp:extent cx="3978910" cy="614680"/>
                <wp:effectExtent l="0" t="0" r="2540" b="13970"/>
                <wp:wrapTopAndBottom/>
                <wp:docPr id="58" name="文本框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78910" cy="614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275CF" w:rsidRPr="00431F69" w:rsidRDefault="009275CF" w:rsidP="00993781">
                            <w:pPr>
                              <w:pStyle w:val="25"/>
                              <w:spacing w:after="0"/>
                              <w:ind w:right="0"/>
                              <w:rPr>
                                <w:rFonts w:hint="default"/>
                                <w:spacing w:val="40"/>
                                <w:sz w:val="260"/>
                                <w:szCs w:val="260"/>
                              </w:rPr>
                            </w:pPr>
                            <w:r w:rsidRPr="00431F69">
                              <w:rPr>
                                <w:rFonts w:ascii="Calibri" w:eastAsia="宋体" w:hAnsi="Calibri" w:hint="default"/>
                                <w:spacing w:val="40"/>
                                <w:kern w:val="2"/>
                                <w:sz w:val="56"/>
                                <w:szCs w:val="96"/>
                                <w:lang w:bidi="ar"/>
                              </w:rPr>
                              <w:t>遂宁市职业技术学校</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58" o:spid="_x0000_s1026" type="#_x0000_t202" style="position:absolute;left:0;text-align:left;margin-left:158.95pt;margin-top:71.9pt;width:313.3pt;height:48.4pt;z-index:251663360;visibility:visible;mso-wrap-style:square;mso-width-percent:0;mso-height-percent:0;mso-wrap-distance-left:9pt;mso-wrap-distance-top:0;mso-wrap-distance-right:9pt;mso-wrap-distance-bottom:69.3pt;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" filled="f" stroked="f">
                <v:path arrowok="t"/>
                <v:textbox inset="0,0,0,0">
                  <w:txbxContent>
                    <w:p w:rsidR="009275CF" w:rsidRPr="00431F69" w:rsidRDefault="009275CF" w:rsidP="00993781">
                      <w:pPr>
                        <w:pStyle w:val="25"/>
                        <w:spacing w:after="0"/>
                        <w:ind w:right="0"/>
                        <w:rPr>
                          <w:rFonts w:hint="default"/>
                          <w:spacing w:val="40"/>
                          <w:sz w:val="260"/>
                          <w:szCs w:val="260"/>
                        </w:rPr>
                      </w:pPr>
                      <w:r w:rsidRPr="00431F69">
                        <w:rPr>
                          <w:rFonts w:ascii="Calibri" w:eastAsia="宋体" w:hAnsi="Calibri" w:hint="default"/>
                          <w:spacing w:val="40"/>
                          <w:kern w:val="2"/>
                          <w:sz w:val="56"/>
                          <w:szCs w:val="96"/>
                          <w:lang w:bidi="ar"/>
                        </w:rPr>
                        <w:t>遂宁市职业技术学校</w:t>
                      </w:r>
                    </w:p>
                  </w:txbxContent>
                </v:textbox>
                <w10:wrap type="topAndBottom" anchorx="page"/>
              </v:shape>
            </w:pict>
          </mc:Fallback>
        </mc:AlternateContent>
      </w:r>
    </w:p>
    <w:p w:rsidR="00993781" w:rsidRDefault="00993781" w:rsidP="00993781">
      <w:pPr>
        <w:pStyle w:val="35"/>
        <w:ind w:left="420"/>
        <w:rPr>
          <w:rFonts w:hint="default"/>
        </w:rPr>
      </w:pPr>
      <w:r>
        <w:t>人</w:t>
      </w:r>
    </w:p>
    <w:p w:rsidR="00993781" w:rsidRDefault="00993781" w:rsidP="00993781">
      <w:pPr>
        <w:pStyle w:val="35"/>
        <w:ind w:left="420"/>
        <w:rPr>
          <w:rFonts w:hint="default"/>
        </w:rPr>
      </w:pPr>
      <w:r>
        <w:t>才</w:t>
      </w:r>
    </w:p>
    <w:p w:rsidR="00993781" w:rsidRDefault="00993781" w:rsidP="00993781">
      <w:pPr>
        <w:pStyle w:val="35"/>
        <w:ind w:left="420"/>
        <w:rPr>
          <w:rFonts w:hint="default"/>
        </w:rPr>
      </w:pPr>
      <w:r>
        <w:t>培</w:t>
      </w:r>
    </w:p>
    <w:p w:rsidR="00993781" w:rsidRDefault="00993781" w:rsidP="00993781">
      <w:pPr>
        <w:pStyle w:val="35"/>
        <w:ind w:left="420"/>
        <w:rPr>
          <w:rFonts w:hint="default"/>
        </w:rPr>
      </w:pPr>
      <w:r>
        <w:t>养</w:t>
      </w:r>
    </w:p>
    <w:p w:rsidR="00993781" w:rsidRDefault="00993781" w:rsidP="00993781">
      <w:pPr>
        <w:pStyle w:val="35"/>
        <w:ind w:left="420"/>
        <w:rPr>
          <w:rFonts w:hint="default"/>
        </w:rPr>
      </w:pPr>
      <w:r>
        <w:t>方</w:t>
      </w:r>
    </w:p>
    <w:p w:rsidR="00993781" w:rsidRPr="00270141" w:rsidRDefault="00993781" w:rsidP="00993781">
      <w:pPr>
        <w:pStyle w:val="35"/>
        <w:ind w:left="420"/>
        <w:rPr>
          <w:rFonts w:hint="default"/>
        </w:rPr>
      </w:pPr>
      <w:r>
        <w:t>案</w:t>
      </w:r>
    </w:p>
    <w:p w:rsidR="00993781" w:rsidRDefault="00993781" w:rsidP="00993781">
      <w:pPr>
        <w:pStyle w:val="a6"/>
        <w:ind w:firstLine="0"/>
        <w:rPr>
          <w:rFonts w:ascii="宋体" w:hAnsi="宋体"/>
        </w:rPr>
      </w:pPr>
    </w:p>
    <w:p w:rsidR="006D7D97" w:rsidRDefault="006D7D97" w:rsidP="00993781">
      <w:pPr>
        <w:pStyle w:val="a6"/>
        <w:ind w:firstLine="0"/>
        <w:rPr>
          <w:rFonts w:ascii="宋体" w:hAnsi="宋体"/>
        </w:rPr>
      </w:pPr>
    </w:p>
    <w:p w:rsidR="006D7D97" w:rsidRDefault="006D7D97" w:rsidP="00993781">
      <w:pPr>
        <w:pStyle w:val="a6"/>
        <w:ind w:firstLine="0"/>
        <w:rPr>
          <w:rFonts w:ascii="宋体" w:hAnsi="宋体"/>
        </w:rPr>
      </w:pPr>
    </w:p>
    <w:p w:rsidR="00993781" w:rsidRPr="00AD3A40" w:rsidRDefault="00993781" w:rsidP="00993781">
      <w:pPr>
        <w:pStyle w:val="25"/>
        <w:shd w:val="clear" w:color="auto" w:fill="auto"/>
        <w:spacing w:after="100"/>
        <w:ind w:right="400"/>
        <w:jc w:val="center"/>
        <w:rPr>
          <w:rFonts w:hint="default"/>
        </w:rPr>
      </w:pPr>
      <w:r w:rsidRPr="00AD3A40">
        <w:t>教务处</w:t>
      </w:r>
    </w:p>
    <w:p w:rsidR="00897913" w:rsidRDefault="00897913" w:rsidP="00897913">
      <w:pPr>
        <w:pStyle w:val="13"/>
        <w:tabs>
          <w:tab w:val="right" w:leader="dot" w:pos="8834"/>
        </w:tabs>
        <w:spacing w:line="480" w:lineRule="auto"/>
        <w:rPr>
          <w:rFonts w:ascii="黑体" w:eastAsia="黑体" w:hAnsi="黑体"/>
          <w:sz w:val="24"/>
        </w:rPr>
      </w:pPr>
    </w:p>
    <w:p w:rsidR="00AD3700" w:rsidRDefault="00AD3700" w:rsidP="00AD3700">
      <w:pPr>
        <w:rPr>
          <w:rFonts w:ascii="黑体" w:eastAsia="黑体" w:hAnsi="黑体"/>
        </w:rPr>
      </w:pPr>
    </w:p>
    <w:p w:rsidR="00897913" w:rsidRPr="00AD3700" w:rsidRDefault="00897913" w:rsidP="00AD3700">
      <w:pPr>
        <w:spacing w:beforeLines="300" w:before="936" w:afterLines="200" w:after="624"/>
        <w:jc w:val="center"/>
        <w:rPr>
          <w:rFonts w:ascii="黑体" w:eastAsia="黑体" w:hAnsi="黑体"/>
          <w:spacing w:val="100"/>
          <w:sz w:val="72"/>
          <w:szCs w:val="72"/>
        </w:rPr>
      </w:pPr>
      <w:r w:rsidRPr="00AD3700">
        <w:rPr>
          <w:rFonts w:ascii="黑体" w:eastAsia="黑体" w:hAnsi="黑体" w:hint="eastAsia"/>
          <w:spacing w:val="100"/>
          <w:sz w:val="72"/>
          <w:szCs w:val="72"/>
        </w:rPr>
        <w:t>目录</w:t>
      </w:r>
      <w:bookmarkStart w:id="0" w:name="_GoBack"/>
      <w:bookmarkEnd w:id="0"/>
    </w:p>
    <w:p w:rsidR="004328AE" w:rsidRPr="004328AE" w:rsidRDefault="00897913" w:rsidP="004328AE">
      <w:pPr>
        <w:pStyle w:val="13"/>
        <w:tabs>
          <w:tab w:val="right" w:leader="dot" w:pos="8834"/>
        </w:tabs>
        <w:spacing w:line="480" w:lineRule="auto"/>
        <w:rPr>
          <w:rFonts w:ascii="黑体" w:eastAsia="黑体" w:hAnsi="黑体" w:cstheme="minorBidi"/>
          <w:noProof/>
          <w:sz w:val="24"/>
          <w:szCs w:val="22"/>
        </w:rPr>
      </w:pPr>
      <w:r w:rsidRPr="00897913">
        <w:rPr>
          <w:rFonts w:ascii="黑体" w:eastAsia="黑体" w:hAnsi="黑体"/>
          <w:sz w:val="24"/>
        </w:rPr>
        <w:fldChar w:fldCharType="begin"/>
      </w:r>
      <w:r w:rsidRPr="00897913">
        <w:rPr>
          <w:rFonts w:ascii="黑体" w:eastAsia="黑体" w:hAnsi="黑体"/>
          <w:sz w:val="24"/>
        </w:rPr>
        <w:instrText xml:space="preserve"> TOC \h \z \t "示范校（大）,1,样式4,3" </w:instrText>
      </w:r>
      <w:r w:rsidRPr="00897913">
        <w:rPr>
          <w:rFonts w:ascii="黑体" w:eastAsia="黑体" w:hAnsi="黑体"/>
          <w:sz w:val="24"/>
        </w:rPr>
        <w:fldChar w:fldCharType="separate"/>
      </w:r>
      <w:hyperlink w:anchor="_Toc88664966" w:history="1">
        <w:r w:rsidR="004328AE" w:rsidRPr="004328AE">
          <w:rPr>
            <w:rStyle w:val="af4"/>
            <w:rFonts w:ascii="黑体" w:eastAsia="黑体" w:hAnsi="黑体" w:hint="eastAsia"/>
            <w:noProof/>
            <w:sz w:val="24"/>
          </w:rPr>
          <w:t>第一章</w:t>
        </w:r>
        <w:r w:rsidR="004328AE" w:rsidRPr="004328AE">
          <w:rPr>
            <w:rStyle w:val="af4"/>
            <w:rFonts w:ascii="黑体" w:eastAsia="黑体" w:hAnsi="黑体"/>
            <w:noProof/>
            <w:sz w:val="24"/>
          </w:rPr>
          <w:t xml:space="preserve">  </w:t>
        </w:r>
        <w:r w:rsidR="004328AE" w:rsidRPr="004328AE">
          <w:rPr>
            <w:rStyle w:val="af4"/>
            <w:rFonts w:ascii="黑体" w:eastAsia="黑体" w:hAnsi="黑体" w:hint="eastAsia"/>
            <w:noProof/>
            <w:sz w:val="24"/>
          </w:rPr>
          <w:t>汽车运用与维修专业人才培养方案（</w:t>
        </w:r>
        <w:r w:rsidR="004328AE" w:rsidRPr="004328AE">
          <w:rPr>
            <w:rStyle w:val="af4"/>
            <w:rFonts w:ascii="黑体" w:eastAsia="黑体" w:hAnsi="黑体"/>
            <w:noProof/>
            <w:sz w:val="24"/>
          </w:rPr>
          <w:t>2021</w:t>
        </w:r>
        <w:r w:rsidR="004328AE" w:rsidRPr="004328AE">
          <w:rPr>
            <w:rStyle w:val="af4"/>
            <w:rFonts w:ascii="黑体" w:eastAsia="黑体" w:hAnsi="黑体" w:hint="eastAsia"/>
            <w:noProof/>
            <w:sz w:val="24"/>
          </w:rPr>
          <w:t>级）</w:t>
        </w:r>
        <w:r w:rsidR="004328AE" w:rsidRPr="004328AE">
          <w:rPr>
            <w:rFonts w:ascii="黑体" w:eastAsia="黑体" w:hAnsi="黑体"/>
            <w:noProof/>
            <w:webHidden/>
            <w:sz w:val="24"/>
          </w:rPr>
          <w:tab/>
        </w:r>
        <w:r w:rsidR="004328AE" w:rsidRPr="004328AE">
          <w:rPr>
            <w:rFonts w:ascii="黑体" w:eastAsia="黑体" w:hAnsi="黑体"/>
            <w:noProof/>
            <w:webHidden/>
            <w:sz w:val="24"/>
          </w:rPr>
          <w:fldChar w:fldCharType="begin"/>
        </w:r>
        <w:r w:rsidR="004328AE" w:rsidRPr="004328AE">
          <w:rPr>
            <w:rFonts w:ascii="黑体" w:eastAsia="黑体" w:hAnsi="黑体"/>
            <w:noProof/>
            <w:webHidden/>
            <w:sz w:val="24"/>
          </w:rPr>
          <w:instrText xml:space="preserve"> PAGEREF _Toc88664966 \h </w:instrText>
        </w:r>
        <w:r w:rsidR="004328AE" w:rsidRPr="004328AE">
          <w:rPr>
            <w:rFonts w:ascii="黑体" w:eastAsia="黑体" w:hAnsi="黑体"/>
            <w:noProof/>
            <w:webHidden/>
            <w:sz w:val="24"/>
          </w:rPr>
        </w:r>
        <w:r w:rsidR="004328AE" w:rsidRPr="004328AE">
          <w:rPr>
            <w:rFonts w:ascii="黑体" w:eastAsia="黑体" w:hAnsi="黑体"/>
            <w:noProof/>
            <w:webHidden/>
            <w:sz w:val="24"/>
          </w:rPr>
          <w:fldChar w:fldCharType="separate"/>
        </w:r>
        <w:r w:rsidR="004328AE" w:rsidRPr="004328AE">
          <w:rPr>
            <w:rFonts w:ascii="黑体" w:eastAsia="黑体" w:hAnsi="黑体"/>
            <w:noProof/>
            <w:webHidden/>
            <w:sz w:val="24"/>
          </w:rPr>
          <w:t>- 2 -</w:t>
        </w:r>
        <w:r w:rsidR="004328AE" w:rsidRPr="004328AE">
          <w:rPr>
            <w:rFonts w:ascii="黑体" w:eastAsia="黑体" w:hAnsi="黑体"/>
            <w:noProof/>
            <w:webHidden/>
            <w:sz w:val="24"/>
          </w:rPr>
          <w:fldChar w:fldCharType="end"/>
        </w:r>
      </w:hyperlink>
    </w:p>
    <w:p w:rsidR="004328AE" w:rsidRPr="004328AE" w:rsidRDefault="004328AE" w:rsidP="004328AE">
      <w:pPr>
        <w:pStyle w:val="13"/>
        <w:tabs>
          <w:tab w:val="right" w:leader="dot" w:pos="8834"/>
        </w:tabs>
        <w:spacing w:line="480" w:lineRule="auto"/>
        <w:rPr>
          <w:rFonts w:ascii="黑体" w:eastAsia="黑体" w:hAnsi="黑体" w:cstheme="minorBidi"/>
          <w:noProof/>
          <w:sz w:val="24"/>
          <w:szCs w:val="22"/>
        </w:rPr>
      </w:pPr>
      <w:hyperlink w:anchor="_Toc88664967" w:history="1">
        <w:r w:rsidRPr="004328AE">
          <w:rPr>
            <w:rStyle w:val="af4"/>
            <w:rFonts w:ascii="黑体" w:eastAsia="黑体" w:hAnsi="黑体" w:hint="eastAsia"/>
            <w:noProof/>
            <w:sz w:val="24"/>
          </w:rPr>
          <w:t>第二章</w:t>
        </w:r>
        <w:r w:rsidRPr="004328AE">
          <w:rPr>
            <w:rStyle w:val="af4"/>
            <w:rFonts w:ascii="黑体" w:eastAsia="黑体" w:hAnsi="黑体"/>
            <w:noProof/>
            <w:sz w:val="24"/>
          </w:rPr>
          <w:t xml:space="preserve">  </w:t>
        </w:r>
        <w:r w:rsidRPr="004328AE">
          <w:rPr>
            <w:rStyle w:val="af4"/>
            <w:rFonts w:ascii="黑体" w:eastAsia="黑体" w:hAnsi="黑体" w:hint="eastAsia"/>
            <w:noProof/>
            <w:sz w:val="24"/>
          </w:rPr>
          <w:t>电子技术应用专业人才培养方案（</w:t>
        </w:r>
        <w:r w:rsidRPr="004328AE">
          <w:rPr>
            <w:rStyle w:val="af4"/>
            <w:rFonts w:ascii="黑体" w:eastAsia="黑体" w:hAnsi="黑体"/>
            <w:noProof/>
            <w:sz w:val="24"/>
          </w:rPr>
          <w:t>2021</w:t>
        </w:r>
        <w:r w:rsidRPr="004328AE">
          <w:rPr>
            <w:rStyle w:val="af4"/>
            <w:rFonts w:ascii="黑体" w:eastAsia="黑体" w:hAnsi="黑体" w:hint="eastAsia"/>
            <w:noProof/>
            <w:sz w:val="24"/>
          </w:rPr>
          <w:t>级）</w:t>
        </w:r>
        <w:r w:rsidRPr="004328AE">
          <w:rPr>
            <w:rFonts w:ascii="黑体" w:eastAsia="黑体" w:hAnsi="黑体"/>
            <w:noProof/>
            <w:webHidden/>
            <w:sz w:val="24"/>
          </w:rPr>
          <w:tab/>
        </w:r>
        <w:r w:rsidRPr="004328AE">
          <w:rPr>
            <w:rFonts w:ascii="黑体" w:eastAsia="黑体" w:hAnsi="黑体"/>
            <w:noProof/>
            <w:webHidden/>
            <w:sz w:val="24"/>
          </w:rPr>
          <w:fldChar w:fldCharType="begin"/>
        </w:r>
        <w:r w:rsidRPr="004328AE">
          <w:rPr>
            <w:rFonts w:ascii="黑体" w:eastAsia="黑体" w:hAnsi="黑体"/>
            <w:noProof/>
            <w:webHidden/>
            <w:sz w:val="24"/>
          </w:rPr>
          <w:instrText xml:space="preserve"> PAGEREF _Toc88664967 \h </w:instrText>
        </w:r>
        <w:r w:rsidRPr="004328AE">
          <w:rPr>
            <w:rFonts w:ascii="黑体" w:eastAsia="黑体" w:hAnsi="黑体"/>
            <w:noProof/>
            <w:webHidden/>
            <w:sz w:val="24"/>
          </w:rPr>
        </w:r>
        <w:r w:rsidRPr="004328AE">
          <w:rPr>
            <w:rFonts w:ascii="黑体" w:eastAsia="黑体" w:hAnsi="黑体"/>
            <w:noProof/>
            <w:webHidden/>
            <w:sz w:val="24"/>
          </w:rPr>
          <w:fldChar w:fldCharType="separate"/>
        </w:r>
        <w:r w:rsidRPr="004328AE">
          <w:rPr>
            <w:rFonts w:ascii="黑体" w:eastAsia="黑体" w:hAnsi="黑体"/>
            <w:noProof/>
            <w:webHidden/>
            <w:sz w:val="24"/>
          </w:rPr>
          <w:t>- 63 -</w:t>
        </w:r>
        <w:r w:rsidRPr="004328AE">
          <w:rPr>
            <w:rFonts w:ascii="黑体" w:eastAsia="黑体" w:hAnsi="黑体"/>
            <w:noProof/>
            <w:webHidden/>
            <w:sz w:val="24"/>
          </w:rPr>
          <w:fldChar w:fldCharType="end"/>
        </w:r>
      </w:hyperlink>
    </w:p>
    <w:p w:rsidR="004328AE" w:rsidRPr="004328AE" w:rsidRDefault="004328AE" w:rsidP="004328AE">
      <w:pPr>
        <w:pStyle w:val="13"/>
        <w:tabs>
          <w:tab w:val="right" w:leader="dot" w:pos="8834"/>
        </w:tabs>
        <w:spacing w:line="480" w:lineRule="auto"/>
        <w:rPr>
          <w:rFonts w:ascii="黑体" w:eastAsia="黑体" w:hAnsi="黑体" w:cstheme="minorBidi"/>
          <w:noProof/>
          <w:sz w:val="24"/>
          <w:szCs w:val="22"/>
        </w:rPr>
      </w:pPr>
      <w:hyperlink w:anchor="_Toc88664968" w:history="1">
        <w:r w:rsidRPr="004328AE">
          <w:rPr>
            <w:rStyle w:val="af4"/>
            <w:rFonts w:ascii="黑体" w:eastAsia="黑体" w:hAnsi="黑体" w:hint="eastAsia"/>
            <w:noProof/>
            <w:sz w:val="24"/>
          </w:rPr>
          <w:t>第三章</w:t>
        </w:r>
        <w:r w:rsidRPr="004328AE">
          <w:rPr>
            <w:rStyle w:val="af4"/>
            <w:rFonts w:ascii="黑体" w:eastAsia="黑体" w:hAnsi="黑体"/>
            <w:noProof/>
            <w:sz w:val="24"/>
          </w:rPr>
          <w:t xml:space="preserve">  </w:t>
        </w:r>
        <w:r w:rsidRPr="004328AE">
          <w:rPr>
            <w:rStyle w:val="af4"/>
            <w:rFonts w:ascii="黑体" w:eastAsia="黑体" w:hAnsi="黑体" w:hint="eastAsia"/>
            <w:noProof/>
            <w:sz w:val="24"/>
          </w:rPr>
          <w:t>电子商务专业人才培养方案（</w:t>
        </w:r>
        <w:r w:rsidRPr="004328AE">
          <w:rPr>
            <w:rStyle w:val="af4"/>
            <w:rFonts w:ascii="黑体" w:eastAsia="黑体" w:hAnsi="黑体"/>
            <w:noProof/>
            <w:sz w:val="24"/>
          </w:rPr>
          <w:t>2021</w:t>
        </w:r>
        <w:r w:rsidRPr="004328AE">
          <w:rPr>
            <w:rStyle w:val="af4"/>
            <w:rFonts w:ascii="黑体" w:eastAsia="黑体" w:hAnsi="黑体" w:hint="eastAsia"/>
            <w:noProof/>
            <w:sz w:val="24"/>
          </w:rPr>
          <w:t>级）</w:t>
        </w:r>
        <w:r w:rsidRPr="004328AE">
          <w:rPr>
            <w:rFonts w:ascii="黑体" w:eastAsia="黑体" w:hAnsi="黑体"/>
            <w:noProof/>
            <w:webHidden/>
            <w:sz w:val="24"/>
          </w:rPr>
          <w:tab/>
        </w:r>
        <w:r w:rsidRPr="004328AE">
          <w:rPr>
            <w:rFonts w:ascii="黑体" w:eastAsia="黑体" w:hAnsi="黑体"/>
            <w:noProof/>
            <w:webHidden/>
            <w:sz w:val="24"/>
          </w:rPr>
          <w:fldChar w:fldCharType="begin"/>
        </w:r>
        <w:r w:rsidRPr="004328AE">
          <w:rPr>
            <w:rFonts w:ascii="黑体" w:eastAsia="黑体" w:hAnsi="黑体"/>
            <w:noProof/>
            <w:webHidden/>
            <w:sz w:val="24"/>
          </w:rPr>
          <w:instrText xml:space="preserve"> PAGEREF _Toc88664968 \h </w:instrText>
        </w:r>
        <w:r w:rsidRPr="004328AE">
          <w:rPr>
            <w:rFonts w:ascii="黑体" w:eastAsia="黑体" w:hAnsi="黑体"/>
            <w:noProof/>
            <w:webHidden/>
            <w:sz w:val="24"/>
          </w:rPr>
        </w:r>
        <w:r w:rsidRPr="004328AE">
          <w:rPr>
            <w:rFonts w:ascii="黑体" w:eastAsia="黑体" w:hAnsi="黑体"/>
            <w:noProof/>
            <w:webHidden/>
            <w:sz w:val="24"/>
          </w:rPr>
          <w:fldChar w:fldCharType="separate"/>
        </w:r>
        <w:r w:rsidRPr="004328AE">
          <w:rPr>
            <w:rFonts w:ascii="黑体" w:eastAsia="黑体" w:hAnsi="黑体"/>
            <w:noProof/>
            <w:webHidden/>
            <w:sz w:val="24"/>
          </w:rPr>
          <w:t>- 79 -</w:t>
        </w:r>
        <w:r w:rsidRPr="004328AE">
          <w:rPr>
            <w:rFonts w:ascii="黑体" w:eastAsia="黑体" w:hAnsi="黑体"/>
            <w:noProof/>
            <w:webHidden/>
            <w:sz w:val="24"/>
          </w:rPr>
          <w:fldChar w:fldCharType="end"/>
        </w:r>
      </w:hyperlink>
    </w:p>
    <w:p w:rsidR="004328AE" w:rsidRPr="004328AE" w:rsidRDefault="004328AE" w:rsidP="004328AE">
      <w:pPr>
        <w:pStyle w:val="13"/>
        <w:tabs>
          <w:tab w:val="right" w:leader="dot" w:pos="8834"/>
        </w:tabs>
        <w:spacing w:line="480" w:lineRule="auto"/>
        <w:rPr>
          <w:rFonts w:ascii="黑体" w:eastAsia="黑体" w:hAnsi="黑体" w:cstheme="minorBidi"/>
          <w:noProof/>
          <w:sz w:val="24"/>
          <w:szCs w:val="22"/>
        </w:rPr>
      </w:pPr>
      <w:hyperlink w:anchor="_Toc88664969" w:history="1">
        <w:r w:rsidRPr="004328AE">
          <w:rPr>
            <w:rStyle w:val="af4"/>
            <w:rFonts w:ascii="黑体" w:eastAsia="黑体" w:hAnsi="黑体" w:hint="eastAsia"/>
            <w:noProof/>
            <w:sz w:val="24"/>
          </w:rPr>
          <w:t>第四章</w:t>
        </w:r>
        <w:r w:rsidRPr="004328AE">
          <w:rPr>
            <w:rStyle w:val="af4"/>
            <w:rFonts w:ascii="黑体" w:eastAsia="黑体" w:hAnsi="黑体"/>
            <w:noProof/>
            <w:sz w:val="24"/>
          </w:rPr>
          <w:t xml:space="preserve">  </w:t>
        </w:r>
        <w:r w:rsidRPr="004328AE">
          <w:rPr>
            <w:rStyle w:val="af4"/>
            <w:rFonts w:ascii="黑体" w:eastAsia="黑体" w:hAnsi="黑体" w:hint="eastAsia"/>
            <w:noProof/>
            <w:sz w:val="24"/>
          </w:rPr>
          <w:t>幼儿保育专业人才培养方案（</w:t>
        </w:r>
        <w:r w:rsidRPr="004328AE">
          <w:rPr>
            <w:rStyle w:val="af4"/>
            <w:rFonts w:ascii="黑体" w:eastAsia="黑体" w:hAnsi="黑体"/>
            <w:noProof/>
            <w:sz w:val="24"/>
          </w:rPr>
          <w:t>2021</w:t>
        </w:r>
        <w:r w:rsidRPr="004328AE">
          <w:rPr>
            <w:rStyle w:val="af4"/>
            <w:rFonts w:ascii="黑体" w:eastAsia="黑体" w:hAnsi="黑体" w:hint="eastAsia"/>
            <w:noProof/>
            <w:sz w:val="24"/>
          </w:rPr>
          <w:t>级）</w:t>
        </w:r>
        <w:r w:rsidRPr="004328AE">
          <w:rPr>
            <w:rFonts w:ascii="黑体" w:eastAsia="黑体" w:hAnsi="黑体"/>
            <w:noProof/>
            <w:webHidden/>
            <w:sz w:val="24"/>
          </w:rPr>
          <w:tab/>
        </w:r>
        <w:r w:rsidRPr="004328AE">
          <w:rPr>
            <w:rFonts w:ascii="黑体" w:eastAsia="黑体" w:hAnsi="黑体"/>
            <w:noProof/>
            <w:webHidden/>
            <w:sz w:val="24"/>
          </w:rPr>
          <w:fldChar w:fldCharType="begin"/>
        </w:r>
        <w:r w:rsidRPr="004328AE">
          <w:rPr>
            <w:rFonts w:ascii="黑体" w:eastAsia="黑体" w:hAnsi="黑体"/>
            <w:noProof/>
            <w:webHidden/>
            <w:sz w:val="24"/>
          </w:rPr>
          <w:instrText xml:space="preserve"> PAGEREF _Toc88664969 \h </w:instrText>
        </w:r>
        <w:r w:rsidRPr="004328AE">
          <w:rPr>
            <w:rFonts w:ascii="黑体" w:eastAsia="黑体" w:hAnsi="黑体"/>
            <w:noProof/>
            <w:webHidden/>
            <w:sz w:val="24"/>
          </w:rPr>
        </w:r>
        <w:r w:rsidRPr="004328AE">
          <w:rPr>
            <w:rFonts w:ascii="黑体" w:eastAsia="黑体" w:hAnsi="黑体"/>
            <w:noProof/>
            <w:webHidden/>
            <w:sz w:val="24"/>
          </w:rPr>
          <w:fldChar w:fldCharType="separate"/>
        </w:r>
        <w:r w:rsidRPr="004328AE">
          <w:rPr>
            <w:rFonts w:ascii="黑体" w:eastAsia="黑体" w:hAnsi="黑体"/>
            <w:noProof/>
            <w:webHidden/>
            <w:sz w:val="24"/>
          </w:rPr>
          <w:t>- 114 -</w:t>
        </w:r>
        <w:r w:rsidRPr="004328AE">
          <w:rPr>
            <w:rFonts w:ascii="黑体" w:eastAsia="黑体" w:hAnsi="黑体"/>
            <w:noProof/>
            <w:webHidden/>
            <w:sz w:val="24"/>
          </w:rPr>
          <w:fldChar w:fldCharType="end"/>
        </w:r>
      </w:hyperlink>
    </w:p>
    <w:p w:rsidR="004328AE" w:rsidRPr="004328AE" w:rsidRDefault="004328AE" w:rsidP="004328AE">
      <w:pPr>
        <w:pStyle w:val="13"/>
        <w:tabs>
          <w:tab w:val="right" w:leader="dot" w:pos="8834"/>
        </w:tabs>
        <w:spacing w:line="480" w:lineRule="auto"/>
        <w:rPr>
          <w:rFonts w:ascii="黑体" w:eastAsia="黑体" w:hAnsi="黑体" w:cstheme="minorBidi"/>
          <w:noProof/>
          <w:sz w:val="24"/>
          <w:szCs w:val="22"/>
        </w:rPr>
      </w:pPr>
      <w:hyperlink w:anchor="_Toc88664970" w:history="1">
        <w:r w:rsidRPr="004328AE">
          <w:rPr>
            <w:rStyle w:val="af4"/>
            <w:rFonts w:ascii="黑体" w:eastAsia="黑体" w:hAnsi="黑体" w:hint="eastAsia"/>
            <w:noProof/>
            <w:sz w:val="24"/>
          </w:rPr>
          <w:t>第五章</w:t>
        </w:r>
        <w:r w:rsidRPr="004328AE">
          <w:rPr>
            <w:rStyle w:val="af4"/>
            <w:rFonts w:ascii="黑体" w:eastAsia="黑体" w:hAnsi="黑体"/>
            <w:noProof/>
            <w:sz w:val="24"/>
          </w:rPr>
          <w:t xml:space="preserve">  </w:t>
        </w:r>
        <w:r w:rsidRPr="004328AE">
          <w:rPr>
            <w:rStyle w:val="af4"/>
            <w:rFonts w:ascii="黑体" w:eastAsia="黑体" w:hAnsi="黑体" w:hint="eastAsia"/>
            <w:noProof/>
            <w:sz w:val="24"/>
          </w:rPr>
          <w:t>航空服务专业人才培养方案（</w:t>
        </w:r>
        <w:r w:rsidRPr="004328AE">
          <w:rPr>
            <w:rStyle w:val="af4"/>
            <w:rFonts w:ascii="黑体" w:eastAsia="黑体" w:hAnsi="黑体"/>
            <w:noProof/>
            <w:sz w:val="24"/>
          </w:rPr>
          <w:t>2021</w:t>
        </w:r>
        <w:r w:rsidRPr="004328AE">
          <w:rPr>
            <w:rStyle w:val="af4"/>
            <w:rFonts w:ascii="黑体" w:eastAsia="黑体" w:hAnsi="黑体" w:hint="eastAsia"/>
            <w:noProof/>
            <w:sz w:val="24"/>
          </w:rPr>
          <w:t>级）</w:t>
        </w:r>
        <w:r w:rsidRPr="004328AE">
          <w:rPr>
            <w:rFonts w:ascii="黑体" w:eastAsia="黑体" w:hAnsi="黑体"/>
            <w:noProof/>
            <w:webHidden/>
            <w:sz w:val="24"/>
          </w:rPr>
          <w:tab/>
        </w:r>
        <w:r w:rsidRPr="004328AE">
          <w:rPr>
            <w:rFonts w:ascii="黑体" w:eastAsia="黑体" w:hAnsi="黑体"/>
            <w:noProof/>
            <w:webHidden/>
            <w:sz w:val="24"/>
          </w:rPr>
          <w:fldChar w:fldCharType="begin"/>
        </w:r>
        <w:r w:rsidRPr="004328AE">
          <w:rPr>
            <w:rFonts w:ascii="黑体" w:eastAsia="黑体" w:hAnsi="黑体"/>
            <w:noProof/>
            <w:webHidden/>
            <w:sz w:val="24"/>
          </w:rPr>
          <w:instrText xml:space="preserve"> PAGEREF _Toc88664970 \h </w:instrText>
        </w:r>
        <w:r w:rsidRPr="004328AE">
          <w:rPr>
            <w:rFonts w:ascii="黑体" w:eastAsia="黑体" w:hAnsi="黑体"/>
            <w:noProof/>
            <w:webHidden/>
            <w:sz w:val="24"/>
          </w:rPr>
        </w:r>
        <w:r w:rsidRPr="004328AE">
          <w:rPr>
            <w:rFonts w:ascii="黑体" w:eastAsia="黑体" w:hAnsi="黑体"/>
            <w:noProof/>
            <w:webHidden/>
            <w:sz w:val="24"/>
          </w:rPr>
          <w:fldChar w:fldCharType="separate"/>
        </w:r>
        <w:r w:rsidRPr="004328AE">
          <w:rPr>
            <w:rFonts w:ascii="黑体" w:eastAsia="黑体" w:hAnsi="黑体"/>
            <w:noProof/>
            <w:webHidden/>
            <w:sz w:val="24"/>
          </w:rPr>
          <w:t>- 165 -</w:t>
        </w:r>
        <w:r w:rsidRPr="004328AE">
          <w:rPr>
            <w:rFonts w:ascii="黑体" w:eastAsia="黑体" w:hAnsi="黑体"/>
            <w:noProof/>
            <w:webHidden/>
            <w:sz w:val="24"/>
          </w:rPr>
          <w:fldChar w:fldCharType="end"/>
        </w:r>
      </w:hyperlink>
    </w:p>
    <w:p w:rsidR="004328AE" w:rsidRPr="004328AE" w:rsidRDefault="004328AE" w:rsidP="004328AE">
      <w:pPr>
        <w:pStyle w:val="13"/>
        <w:tabs>
          <w:tab w:val="right" w:leader="dot" w:pos="8834"/>
        </w:tabs>
        <w:spacing w:line="480" w:lineRule="auto"/>
        <w:rPr>
          <w:rFonts w:ascii="黑体" w:eastAsia="黑体" w:hAnsi="黑体" w:cstheme="minorBidi"/>
          <w:noProof/>
          <w:sz w:val="24"/>
          <w:szCs w:val="22"/>
        </w:rPr>
      </w:pPr>
      <w:hyperlink w:anchor="_Toc88664971" w:history="1">
        <w:r w:rsidRPr="004328AE">
          <w:rPr>
            <w:rStyle w:val="af4"/>
            <w:rFonts w:ascii="黑体" w:eastAsia="黑体" w:hAnsi="黑体" w:hint="eastAsia"/>
            <w:noProof/>
            <w:sz w:val="24"/>
          </w:rPr>
          <w:t>第六章</w:t>
        </w:r>
        <w:r w:rsidRPr="004328AE">
          <w:rPr>
            <w:rStyle w:val="af4"/>
            <w:rFonts w:ascii="黑体" w:eastAsia="黑体" w:hAnsi="黑体"/>
            <w:noProof/>
            <w:sz w:val="24"/>
          </w:rPr>
          <w:t xml:space="preserve">  </w:t>
        </w:r>
        <w:r w:rsidRPr="004328AE">
          <w:rPr>
            <w:rStyle w:val="af4"/>
            <w:rFonts w:ascii="黑体" w:eastAsia="黑体" w:hAnsi="黑体" w:hint="eastAsia"/>
            <w:noProof/>
            <w:sz w:val="24"/>
          </w:rPr>
          <w:t>旅游服务与管理专业人才培养方案（</w:t>
        </w:r>
        <w:r w:rsidRPr="004328AE">
          <w:rPr>
            <w:rStyle w:val="af4"/>
            <w:rFonts w:ascii="黑体" w:eastAsia="黑体" w:hAnsi="黑体"/>
            <w:noProof/>
            <w:sz w:val="24"/>
          </w:rPr>
          <w:t>2021</w:t>
        </w:r>
        <w:r w:rsidRPr="004328AE">
          <w:rPr>
            <w:rStyle w:val="af4"/>
            <w:rFonts w:ascii="黑体" w:eastAsia="黑体" w:hAnsi="黑体" w:hint="eastAsia"/>
            <w:noProof/>
            <w:sz w:val="24"/>
          </w:rPr>
          <w:t>级）</w:t>
        </w:r>
        <w:r w:rsidRPr="004328AE">
          <w:rPr>
            <w:rFonts w:ascii="黑体" w:eastAsia="黑体" w:hAnsi="黑体"/>
            <w:noProof/>
            <w:webHidden/>
            <w:sz w:val="24"/>
          </w:rPr>
          <w:tab/>
        </w:r>
        <w:r w:rsidRPr="004328AE">
          <w:rPr>
            <w:rFonts w:ascii="黑体" w:eastAsia="黑体" w:hAnsi="黑体"/>
            <w:noProof/>
            <w:webHidden/>
            <w:sz w:val="24"/>
          </w:rPr>
          <w:fldChar w:fldCharType="begin"/>
        </w:r>
        <w:r w:rsidRPr="004328AE">
          <w:rPr>
            <w:rFonts w:ascii="黑体" w:eastAsia="黑体" w:hAnsi="黑体"/>
            <w:noProof/>
            <w:webHidden/>
            <w:sz w:val="24"/>
          </w:rPr>
          <w:instrText xml:space="preserve"> PAGEREF _Toc88664971 \h </w:instrText>
        </w:r>
        <w:r w:rsidRPr="004328AE">
          <w:rPr>
            <w:rFonts w:ascii="黑体" w:eastAsia="黑体" w:hAnsi="黑体"/>
            <w:noProof/>
            <w:webHidden/>
            <w:sz w:val="24"/>
          </w:rPr>
        </w:r>
        <w:r w:rsidRPr="004328AE">
          <w:rPr>
            <w:rFonts w:ascii="黑体" w:eastAsia="黑体" w:hAnsi="黑体"/>
            <w:noProof/>
            <w:webHidden/>
            <w:sz w:val="24"/>
          </w:rPr>
          <w:fldChar w:fldCharType="separate"/>
        </w:r>
        <w:r w:rsidRPr="004328AE">
          <w:rPr>
            <w:rFonts w:ascii="黑体" w:eastAsia="黑体" w:hAnsi="黑体"/>
            <w:noProof/>
            <w:webHidden/>
            <w:sz w:val="24"/>
          </w:rPr>
          <w:t>- 194 -</w:t>
        </w:r>
        <w:r w:rsidRPr="004328AE">
          <w:rPr>
            <w:rFonts w:ascii="黑体" w:eastAsia="黑体" w:hAnsi="黑体"/>
            <w:noProof/>
            <w:webHidden/>
            <w:sz w:val="24"/>
          </w:rPr>
          <w:fldChar w:fldCharType="end"/>
        </w:r>
      </w:hyperlink>
    </w:p>
    <w:p w:rsidR="004328AE" w:rsidRPr="004328AE" w:rsidRDefault="004328AE" w:rsidP="004328AE">
      <w:pPr>
        <w:pStyle w:val="13"/>
        <w:tabs>
          <w:tab w:val="right" w:leader="dot" w:pos="8834"/>
        </w:tabs>
        <w:spacing w:line="480" w:lineRule="auto"/>
        <w:rPr>
          <w:rFonts w:ascii="黑体" w:eastAsia="黑体" w:hAnsi="黑体" w:cstheme="minorBidi"/>
          <w:noProof/>
          <w:sz w:val="24"/>
          <w:szCs w:val="22"/>
        </w:rPr>
      </w:pPr>
      <w:hyperlink w:anchor="_Toc88664972" w:history="1">
        <w:r w:rsidRPr="004328AE">
          <w:rPr>
            <w:rStyle w:val="af4"/>
            <w:rFonts w:ascii="黑体" w:eastAsia="黑体" w:hAnsi="黑体" w:hint="eastAsia"/>
            <w:noProof/>
            <w:sz w:val="24"/>
          </w:rPr>
          <w:t>第七章</w:t>
        </w:r>
        <w:r w:rsidRPr="004328AE">
          <w:rPr>
            <w:rStyle w:val="af4"/>
            <w:rFonts w:ascii="黑体" w:eastAsia="黑体" w:hAnsi="黑体"/>
            <w:noProof/>
            <w:sz w:val="24"/>
          </w:rPr>
          <w:t xml:space="preserve">  </w:t>
        </w:r>
        <w:r w:rsidRPr="004328AE">
          <w:rPr>
            <w:rStyle w:val="af4"/>
            <w:rFonts w:ascii="黑体" w:eastAsia="黑体" w:hAnsi="黑体" w:hint="eastAsia"/>
            <w:noProof/>
            <w:sz w:val="24"/>
          </w:rPr>
          <w:t>计算机平面设计专业人才培养方案（</w:t>
        </w:r>
        <w:r w:rsidRPr="004328AE">
          <w:rPr>
            <w:rStyle w:val="af4"/>
            <w:rFonts w:ascii="黑体" w:eastAsia="黑体" w:hAnsi="黑体"/>
            <w:noProof/>
            <w:sz w:val="24"/>
          </w:rPr>
          <w:t>2021</w:t>
        </w:r>
        <w:r w:rsidRPr="004328AE">
          <w:rPr>
            <w:rStyle w:val="af4"/>
            <w:rFonts w:ascii="黑体" w:eastAsia="黑体" w:hAnsi="黑体" w:hint="eastAsia"/>
            <w:noProof/>
            <w:sz w:val="24"/>
          </w:rPr>
          <w:t>级）</w:t>
        </w:r>
        <w:r w:rsidRPr="004328AE">
          <w:rPr>
            <w:rFonts w:ascii="黑体" w:eastAsia="黑体" w:hAnsi="黑体"/>
            <w:noProof/>
            <w:webHidden/>
            <w:sz w:val="24"/>
          </w:rPr>
          <w:tab/>
        </w:r>
        <w:r w:rsidRPr="004328AE">
          <w:rPr>
            <w:rFonts w:ascii="黑体" w:eastAsia="黑体" w:hAnsi="黑体"/>
            <w:noProof/>
            <w:webHidden/>
            <w:sz w:val="24"/>
          </w:rPr>
          <w:fldChar w:fldCharType="begin"/>
        </w:r>
        <w:r w:rsidRPr="004328AE">
          <w:rPr>
            <w:rFonts w:ascii="黑体" w:eastAsia="黑体" w:hAnsi="黑体"/>
            <w:noProof/>
            <w:webHidden/>
            <w:sz w:val="24"/>
          </w:rPr>
          <w:instrText xml:space="preserve"> PAGEREF _Toc88664972 \h </w:instrText>
        </w:r>
        <w:r w:rsidRPr="004328AE">
          <w:rPr>
            <w:rFonts w:ascii="黑体" w:eastAsia="黑体" w:hAnsi="黑体"/>
            <w:noProof/>
            <w:webHidden/>
            <w:sz w:val="24"/>
          </w:rPr>
        </w:r>
        <w:r w:rsidRPr="004328AE">
          <w:rPr>
            <w:rFonts w:ascii="黑体" w:eastAsia="黑体" w:hAnsi="黑体"/>
            <w:noProof/>
            <w:webHidden/>
            <w:sz w:val="24"/>
          </w:rPr>
          <w:fldChar w:fldCharType="separate"/>
        </w:r>
        <w:r w:rsidRPr="004328AE">
          <w:rPr>
            <w:rFonts w:ascii="黑体" w:eastAsia="黑体" w:hAnsi="黑体"/>
            <w:noProof/>
            <w:webHidden/>
            <w:sz w:val="24"/>
          </w:rPr>
          <w:t>- 240 -</w:t>
        </w:r>
        <w:r w:rsidRPr="004328AE">
          <w:rPr>
            <w:rFonts w:ascii="黑体" w:eastAsia="黑体" w:hAnsi="黑体"/>
            <w:noProof/>
            <w:webHidden/>
            <w:sz w:val="24"/>
          </w:rPr>
          <w:fldChar w:fldCharType="end"/>
        </w:r>
      </w:hyperlink>
    </w:p>
    <w:p w:rsidR="004328AE" w:rsidRPr="004328AE" w:rsidRDefault="004328AE" w:rsidP="004328AE">
      <w:pPr>
        <w:pStyle w:val="13"/>
        <w:tabs>
          <w:tab w:val="right" w:leader="dot" w:pos="8834"/>
        </w:tabs>
        <w:spacing w:line="480" w:lineRule="auto"/>
        <w:rPr>
          <w:rFonts w:ascii="黑体" w:eastAsia="黑体" w:hAnsi="黑体" w:cstheme="minorBidi"/>
          <w:noProof/>
          <w:sz w:val="24"/>
          <w:szCs w:val="22"/>
        </w:rPr>
      </w:pPr>
      <w:hyperlink w:anchor="_Toc88664973" w:history="1">
        <w:r w:rsidRPr="004328AE">
          <w:rPr>
            <w:rStyle w:val="af4"/>
            <w:rFonts w:ascii="黑体" w:eastAsia="黑体" w:hAnsi="黑体" w:hint="eastAsia"/>
            <w:noProof/>
            <w:sz w:val="24"/>
          </w:rPr>
          <w:t>第八章</w:t>
        </w:r>
        <w:r w:rsidRPr="004328AE">
          <w:rPr>
            <w:rStyle w:val="af4"/>
            <w:rFonts w:ascii="黑体" w:eastAsia="黑体" w:hAnsi="黑体"/>
            <w:noProof/>
            <w:sz w:val="24"/>
          </w:rPr>
          <w:t xml:space="preserve">  </w:t>
        </w:r>
        <w:r w:rsidRPr="004328AE">
          <w:rPr>
            <w:rStyle w:val="af4"/>
            <w:rFonts w:ascii="黑体" w:eastAsia="黑体" w:hAnsi="黑体" w:hint="eastAsia"/>
            <w:noProof/>
            <w:sz w:val="24"/>
          </w:rPr>
          <w:t>电子技术应用专业（智能家居方向）人才培养方案（</w:t>
        </w:r>
        <w:r w:rsidRPr="004328AE">
          <w:rPr>
            <w:rStyle w:val="af4"/>
            <w:rFonts w:ascii="黑体" w:eastAsia="黑体" w:hAnsi="黑体"/>
            <w:noProof/>
            <w:sz w:val="24"/>
          </w:rPr>
          <w:t>2021</w:t>
        </w:r>
        <w:r w:rsidRPr="004328AE">
          <w:rPr>
            <w:rStyle w:val="af4"/>
            <w:rFonts w:ascii="黑体" w:eastAsia="黑体" w:hAnsi="黑体" w:hint="eastAsia"/>
            <w:noProof/>
            <w:sz w:val="24"/>
          </w:rPr>
          <w:t>级）</w:t>
        </w:r>
        <w:r w:rsidRPr="004328AE">
          <w:rPr>
            <w:rFonts w:ascii="黑体" w:eastAsia="黑体" w:hAnsi="黑体"/>
            <w:noProof/>
            <w:webHidden/>
            <w:sz w:val="24"/>
          </w:rPr>
          <w:tab/>
        </w:r>
        <w:r w:rsidRPr="004328AE">
          <w:rPr>
            <w:rFonts w:ascii="黑体" w:eastAsia="黑体" w:hAnsi="黑体"/>
            <w:noProof/>
            <w:webHidden/>
            <w:sz w:val="24"/>
          </w:rPr>
          <w:fldChar w:fldCharType="begin"/>
        </w:r>
        <w:r w:rsidRPr="004328AE">
          <w:rPr>
            <w:rFonts w:ascii="黑体" w:eastAsia="黑体" w:hAnsi="黑体"/>
            <w:noProof/>
            <w:webHidden/>
            <w:sz w:val="24"/>
          </w:rPr>
          <w:instrText xml:space="preserve"> PAGEREF _Toc88664973 \h </w:instrText>
        </w:r>
        <w:r w:rsidRPr="004328AE">
          <w:rPr>
            <w:rFonts w:ascii="黑体" w:eastAsia="黑体" w:hAnsi="黑体"/>
            <w:noProof/>
            <w:webHidden/>
            <w:sz w:val="24"/>
          </w:rPr>
        </w:r>
        <w:r w:rsidRPr="004328AE">
          <w:rPr>
            <w:rFonts w:ascii="黑体" w:eastAsia="黑体" w:hAnsi="黑体"/>
            <w:noProof/>
            <w:webHidden/>
            <w:sz w:val="24"/>
          </w:rPr>
          <w:fldChar w:fldCharType="separate"/>
        </w:r>
        <w:r w:rsidRPr="004328AE">
          <w:rPr>
            <w:rFonts w:ascii="黑体" w:eastAsia="黑体" w:hAnsi="黑体"/>
            <w:noProof/>
            <w:webHidden/>
            <w:sz w:val="24"/>
          </w:rPr>
          <w:t>- 284 -</w:t>
        </w:r>
        <w:r w:rsidRPr="004328AE">
          <w:rPr>
            <w:rFonts w:ascii="黑体" w:eastAsia="黑体" w:hAnsi="黑体"/>
            <w:noProof/>
            <w:webHidden/>
            <w:sz w:val="24"/>
          </w:rPr>
          <w:fldChar w:fldCharType="end"/>
        </w:r>
      </w:hyperlink>
    </w:p>
    <w:p w:rsidR="004328AE" w:rsidRPr="004328AE" w:rsidRDefault="004328AE" w:rsidP="004328AE">
      <w:pPr>
        <w:pStyle w:val="13"/>
        <w:tabs>
          <w:tab w:val="right" w:leader="dot" w:pos="8834"/>
        </w:tabs>
        <w:spacing w:line="480" w:lineRule="auto"/>
        <w:rPr>
          <w:rFonts w:ascii="黑体" w:eastAsia="黑体" w:hAnsi="黑体" w:cstheme="minorBidi"/>
          <w:noProof/>
          <w:sz w:val="24"/>
          <w:szCs w:val="22"/>
        </w:rPr>
      </w:pPr>
      <w:hyperlink w:anchor="_Toc88664974" w:history="1">
        <w:r w:rsidRPr="004328AE">
          <w:rPr>
            <w:rStyle w:val="af4"/>
            <w:rFonts w:ascii="黑体" w:eastAsia="黑体" w:hAnsi="黑体" w:hint="eastAsia"/>
            <w:noProof/>
            <w:sz w:val="24"/>
          </w:rPr>
          <w:t>第九章</w:t>
        </w:r>
        <w:r w:rsidRPr="004328AE">
          <w:rPr>
            <w:rStyle w:val="af4"/>
            <w:rFonts w:ascii="黑体" w:eastAsia="黑体" w:hAnsi="黑体"/>
            <w:noProof/>
            <w:sz w:val="24"/>
          </w:rPr>
          <w:t xml:space="preserve">  </w:t>
        </w:r>
        <w:r w:rsidRPr="004328AE">
          <w:rPr>
            <w:rStyle w:val="af4"/>
            <w:rFonts w:ascii="黑体" w:eastAsia="黑体" w:hAnsi="黑体" w:hint="eastAsia"/>
            <w:noProof/>
            <w:sz w:val="24"/>
          </w:rPr>
          <w:t>建筑工程施工专业人才培养方案（</w:t>
        </w:r>
        <w:r w:rsidRPr="004328AE">
          <w:rPr>
            <w:rStyle w:val="af4"/>
            <w:rFonts w:ascii="黑体" w:eastAsia="黑体" w:hAnsi="黑体"/>
            <w:noProof/>
            <w:sz w:val="24"/>
          </w:rPr>
          <w:t>2021</w:t>
        </w:r>
        <w:r w:rsidRPr="004328AE">
          <w:rPr>
            <w:rStyle w:val="af4"/>
            <w:rFonts w:ascii="黑体" w:eastAsia="黑体" w:hAnsi="黑体" w:hint="eastAsia"/>
            <w:noProof/>
            <w:sz w:val="24"/>
          </w:rPr>
          <w:t>级）</w:t>
        </w:r>
        <w:r w:rsidRPr="004328AE">
          <w:rPr>
            <w:rFonts w:ascii="黑体" w:eastAsia="黑体" w:hAnsi="黑体"/>
            <w:noProof/>
            <w:webHidden/>
            <w:sz w:val="24"/>
          </w:rPr>
          <w:tab/>
        </w:r>
        <w:r w:rsidRPr="004328AE">
          <w:rPr>
            <w:rFonts w:ascii="黑体" w:eastAsia="黑体" w:hAnsi="黑体"/>
            <w:noProof/>
            <w:webHidden/>
            <w:sz w:val="24"/>
          </w:rPr>
          <w:fldChar w:fldCharType="begin"/>
        </w:r>
        <w:r w:rsidRPr="004328AE">
          <w:rPr>
            <w:rFonts w:ascii="黑体" w:eastAsia="黑体" w:hAnsi="黑体"/>
            <w:noProof/>
            <w:webHidden/>
            <w:sz w:val="24"/>
          </w:rPr>
          <w:instrText xml:space="preserve"> PAGEREF _Toc88664974 \h </w:instrText>
        </w:r>
        <w:r w:rsidRPr="004328AE">
          <w:rPr>
            <w:rFonts w:ascii="黑体" w:eastAsia="黑体" w:hAnsi="黑体"/>
            <w:noProof/>
            <w:webHidden/>
            <w:sz w:val="24"/>
          </w:rPr>
        </w:r>
        <w:r w:rsidRPr="004328AE">
          <w:rPr>
            <w:rFonts w:ascii="黑体" w:eastAsia="黑体" w:hAnsi="黑体"/>
            <w:noProof/>
            <w:webHidden/>
            <w:sz w:val="24"/>
          </w:rPr>
          <w:fldChar w:fldCharType="separate"/>
        </w:r>
        <w:r w:rsidRPr="004328AE">
          <w:rPr>
            <w:rFonts w:ascii="黑体" w:eastAsia="黑体" w:hAnsi="黑体"/>
            <w:noProof/>
            <w:webHidden/>
            <w:sz w:val="24"/>
          </w:rPr>
          <w:t>- 338 -</w:t>
        </w:r>
        <w:r w:rsidRPr="004328AE">
          <w:rPr>
            <w:rFonts w:ascii="黑体" w:eastAsia="黑体" w:hAnsi="黑体"/>
            <w:noProof/>
            <w:webHidden/>
            <w:sz w:val="24"/>
          </w:rPr>
          <w:fldChar w:fldCharType="end"/>
        </w:r>
      </w:hyperlink>
    </w:p>
    <w:p w:rsidR="004328AE" w:rsidRPr="004328AE" w:rsidRDefault="004328AE" w:rsidP="004328AE">
      <w:pPr>
        <w:pStyle w:val="13"/>
        <w:tabs>
          <w:tab w:val="right" w:leader="dot" w:pos="8834"/>
        </w:tabs>
        <w:spacing w:line="480" w:lineRule="auto"/>
        <w:rPr>
          <w:rFonts w:ascii="黑体" w:eastAsia="黑体" w:hAnsi="黑体" w:cstheme="minorBidi"/>
          <w:noProof/>
          <w:sz w:val="24"/>
          <w:szCs w:val="22"/>
        </w:rPr>
      </w:pPr>
      <w:hyperlink w:anchor="_Toc88664975" w:history="1">
        <w:r w:rsidRPr="004328AE">
          <w:rPr>
            <w:rStyle w:val="af4"/>
            <w:rFonts w:ascii="黑体" w:eastAsia="黑体" w:hAnsi="黑体" w:hint="eastAsia"/>
            <w:noProof/>
            <w:sz w:val="24"/>
          </w:rPr>
          <w:t>第十章</w:t>
        </w:r>
        <w:r w:rsidRPr="004328AE">
          <w:rPr>
            <w:rStyle w:val="af4"/>
            <w:rFonts w:ascii="黑体" w:eastAsia="黑体" w:hAnsi="黑体"/>
            <w:noProof/>
            <w:sz w:val="24"/>
          </w:rPr>
          <w:t xml:space="preserve">  </w:t>
        </w:r>
        <w:r w:rsidRPr="004328AE">
          <w:rPr>
            <w:rStyle w:val="af4"/>
            <w:rFonts w:ascii="黑体" w:eastAsia="黑体" w:hAnsi="黑体" w:hint="eastAsia"/>
            <w:noProof/>
            <w:sz w:val="24"/>
          </w:rPr>
          <w:t>艺术设计与制作专业人才培养方案</w:t>
        </w:r>
        <w:r w:rsidRPr="004328AE">
          <w:rPr>
            <w:rStyle w:val="af4"/>
            <w:rFonts w:ascii="黑体" w:eastAsia="黑体" w:hAnsi="黑体"/>
            <w:noProof/>
            <w:sz w:val="24"/>
          </w:rPr>
          <w:t>(2021</w:t>
        </w:r>
        <w:r w:rsidRPr="004328AE">
          <w:rPr>
            <w:rStyle w:val="af4"/>
            <w:rFonts w:ascii="黑体" w:eastAsia="黑体" w:hAnsi="黑体" w:hint="eastAsia"/>
            <w:noProof/>
            <w:sz w:val="24"/>
          </w:rPr>
          <w:t>级</w:t>
        </w:r>
        <w:r w:rsidRPr="004328AE">
          <w:rPr>
            <w:rStyle w:val="af4"/>
            <w:rFonts w:ascii="黑体" w:eastAsia="黑体" w:hAnsi="黑体"/>
            <w:noProof/>
            <w:sz w:val="24"/>
          </w:rPr>
          <w:t>)</w:t>
        </w:r>
        <w:r w:rsidRPr="004328AE">
          <w:rPr>
            <w:rFonts w:ascii="黑体" w:eastAsia="黑体" w:hAnsi="黑体"/>
            <w:noProof/>
            <w:webHidden/>
            <w:sz w:val="24"/>
          </w:rPr>
          <w:tab/>
        </w:r>
        <w:r w:rsidRPr="004328AE">
          <w:rPr>
            <w:rFonts w:ascii="黑体" w:eastAsia="黑体" w:hAnsi="黑体"/>
            <w:noProof/>
            <w:webHidden/>
            <w:sz w:val="24"/>
          </w:rPr>
          <w:fldChar w:fldCharType="begin"/>
        </w:r>
        <w:r w:rsidRPr="004328AE">
          <w:rPr>
            <w:rFonts w:ascii="黑体" w:eastAsia="黑体" w:hAnsi="黑体"/>
            <w:noProof/>
            <w:webHidden/>
            <w:sz w:val="24"/>
          </w:rPr>
          <w:instrText xml:space="preserve"> PAGEREF _Toc88664975 \h </w:instrText>
        </w:r>
        <w:r w:rsidRPr="004328AE">
          <w:rPr>
            <w:rFonts w:ascii="黑体" w:eastAsia="黑体" w:hAnsi="黑体"/>
            <w:noProof/>
            <w:webHidden/>
            <w:sz w:val="24"/>
          </w:rPr>
        </w:r>
        <w:r w:rsidRPr="004328AE">
          <w:rPr>
            <w:rFonts w:ascii="黑体" w:eastAsia="黑体" w:hAnsi="黑体"/>
            <w:noProof/>
            <w:webHidden/>
            <w:sz w:val="24"/>
          </w:rPr>
          <w:fldChar w:fldCharType="separate"/>
        </w:r>
        <w:r w:rsidRPr="004328AE">
          <w:rPr>
            <w:rFonts w:ascii="黑体" w:eastAsia="黑体" w:hAnsi="黑体"/>
            <w:noProof/>
            <w:webHidden/>
            <w:sz w:val="24"/>
          </w:rPr>
          <w:t>- 385 -</w:t>
        </w:r>
        <w:r w:rsidRPr="004328AE">
          <w:rPr>
            <w:rFonts w:ascii="黑体" w:eastAsia="黑体" w:hAnsi="黑体"/>
            <w:noProof/>
            <w:webHidden/>
            <w:sz w:val="24"/>
          </w:rPr>
          <w:fldChar w:fldCharType="end"/>
        </w:r>
      </w:hyperlink>
    </w:p>
    <w:p w:rsidR="00D24417" w:rsidRDefault="00897913" w:rsidP="00897913">
      <w:pPr>
        <w:spacing w:line="480" w:lineRule="auto"/>
      </w:pPr>
      <w:r w:rsidRPr="00897913">
        <w:rPr>
          <w:rFonts w:ascii="黑体" w:eastAsia="黑体" w:hAnsi="黑体"/>
          <w:sz w:val="24"/>
        </w:rPr>
        <w:fldChar w:fldCharType="end"/>
      </w:r>
    </w:p>
    <w:p w:rsidR="00D24417" w:rsidRDefault="00D24417" w:rsidP="00D24417"/>
    <w:p w:rsidR="00D24417" w:rsidRDefault="00D24417" w:rsidP="00D24417"/>
    <w:p w:rsidR="00D24417" w:rsidRDefault="00D24417" w:rsidP="00D24417"/>
    <w:p w:rsidR="00D24417" w:rsidRDefault="00D24417" w:rsidP="00D24417"/>
    <w:p w:rsidR="00D24417" w:rsidRDefault="00D24417" w:rsidP="00D24417"/>
    <w:p w:rsidR="00D24417" w:rsidRDefault="00D24417" w:rsidP="00D24417"/>
    <w:p w:rsidR="00D24417" w:rsidRDefault="00D24417" w:rsidP="00D24417"/>
    <w:p w:rsidR="00634E33" w:rsidRDefault="00634E33" w:rsidP="00D24417">
      <w:pPr>
        <w:sectPr w:rsidR="00634E33" w:rsidSect="003963F7">
          <w:headerReference w:type="default" r:id="rId10"/>
          <w:pgSz w:w="11906" w:h="16838"/>
          <w:pgMar w:top="2098" w:right="1474" w:bottom="1985" w:left="1588" w:header="851" w:footer="992" w:gutter="0"/>
          <w:pgNumType w:fmt="numberInDash"/>
          <w:cols w:space="425"/>
          <w:docGrid w:type="lines" w:linePitch="312"/>
        </w:sectPr>
      </w:pPr>
    </w:p>
    <w:p w:rsidR="00D24417" w:rsidRDefault="00D24417" w:rsidP="00D24417"/>
    <w:p w:rsidR="00D24417" w:rsidRPr="007B595A" w:rsidRDefault="00D24417" w:rsidP="007B595A"/>
    <w:p w:rsidR="00D24417" w:rsidRPr="007B595A" w:rsidRDefault="00D24417" w:rsidP="007B595A"/>
    <w:tbl>
      <w:tblPr>
        <w:tblpPr w:leftFromText="187" w:rightFromText="187" w:vertAnchor="page" w:horzAnchor="margin" w:tblpXSpec="center" w:tblpY="2861"/>
        <w:tblW w:w="4011" w:type="pct"/>
        <w:tblBorders>
          <w:left w:val="single" w:sz="12" w:space="0" w:color="4472C4"/>
        </w:tblBorders>
        <w:tblCellMar>
          <w:left w:w="144" w:type="dxa"/>
          <w:right w:w="115" w:type="dxa"/>
        </w:tblCellMar>
        <w:tblLook w:val="0000" w:firstRow="0" w:lastRow="0" w:firstColumn="0" w:lastColumn="0" w:noHBand="0" w:noVBand="0"/>
      </w:tblPr>
      <w:tblGrid>
        <w:gridCol w:w="7279"/>
      </w:tblGrid>
      <w:tr w:rsidR="007B595A" w:rsidTr="007B595A">
        <w:trPr>
          <w:trHeight w:val="953"/>
        </w:trPr>
        <w:tc>
          <w:tcPr>
            <w:tcW w:w="7280" w:type="dxa"/>
            <w:tcMar>
              <w:top w:w="216" w:type="dxa"/>
              <w:left w:w="115" w:type="dxa"/>
              <w:bottom w:w="216" w:type="dxa"/>
              <w:right w:w="115" w:type="dxa"/>
            </w:tcMar>
          </w:tcPr>
          <w:p w:rsidR="007B595A" w:rsidRDefault="007B595A" w:rsidP="007B595A">
            <w:pPr>
              <w:pStyle w:val="a9"/>
              <w:jc w:val="center"/>
              <w:rPr>
                <w:rFonts w:ascii="方正小标宋简体" w:eastAsia="方正小标宋简体" w:hAnsi="方正小标宋简体" w:cs="方正小标宋简体"/>
                <w:kern w:val="2"/>
                <w:sz w:val="32"/>
                <w:szCs w:val="40"/>
              </w:rPr>
            </w:pPr>
          </w:p>
          <w:p w:rsidR="007B595A" w:rsidRDefault="007B595A" w:rsidP="007B595A">
            <w:pPr>
              <w:pStyle w:val="a9"/>
              <w:jc w:val="center"/>
              <w:rPr>
                <w:rFonts w:ascii="楷体" w:eastAsia="楷体" w:hAnsi="楷体"/>
                <w:color w:val="2F5496"/>
                <w:sz w:val="24"/>
              </w:rPr>
            </w:pPr>
            <w:r>
              <w:rPr>
                <w:rFonts w:ascii="方正小标宋简体" w:eastAsia="方正小标宋简体" w:hAnsi="方正小标宋简体" w:cs="方正小标宋简体" w:hint="eastAsia"/>
                <w:kern w:val="2"/>
                <w:sz w:val="32"/>
                <w:szCs w:val="40"/>
              </w:rPr>
              <w:t>遂宁市职业技术学校</w:t>
            </w:r>
          </w:p>
        </w:tc>
      </w:tr>
      <w:tr w:rsidR="007B595A" w:rsidTr="007B595A">
        <w:trPr>
          <w:trHeight w:val="933"/>
        </w:trPr>
        <w:tc>
          <w:tcPr>
            <w:tcW w:w="7280" w:type="dxa"/>
          </w:tcPr>
          <w:p w:rsidR="007B595A" w:rsidRDefault="007B595A" w:rsidP="007B595A">
            <w:pPr>
              <w:ind w:hanging="30"/>
              <w:jc w:val="center"/>
              <w:rPr>
                <w:rFonts w:ascii="方正小标宋简体" w:eastAsia="方正小标宋简体" w:hAnsi="方正小标宋简体" w:cs="方正小标宋简体"/>
                <w:sz w:val="32"/>
                <w:szCs w:val="40"/>
              </w:rPr>
            </w:pPr>
          </w:p>
          <w:p w:rsidR="007B595A" w:rsidRDefault="007B595A" w:rsidP="007B595A">
            <w:pPr>
              <w:ind w:hanging="30"/>
              <w:jc w:val="center"/>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汽车运用与维修专业</w:t>
            </w:r>
          </w:p>
          <w:p w:rsidR="007B595A" w:rsidRDefault="007B595A" w:rsidP="007B595A">
            <w:pPr>
              <w:pStyle w:val="a6"/>
              <w:ind w:firstLine="0"/>
              <w:rPr>
                <w:rFonts w:ascii="方正小标宋简体" w:eastAsia="方正小标宋简体" w:hAnsi="方正小标宋简体" w:cs="方正小标宋简体"/>
                <w:sz w:val="32"/>
                <w:szCs w:val="40"/>
                <w:lang w:val="en-US"/>
              </w:rPr>
            </w:pPr>
          </w:p>
          <w:p w:rsidR="007B595A" w:rsidRDefault="007B595A" w:rsidP="00333BB2">
            <w:pPr>
              <w:ind w:hanging="30"/>
              <w:jc w:val="center"/>
              <w:rPr>
                <w:rFonts w:ascii="宋体" w:eastAsia="方正小标宋简体" w:hAnsi="宋体"/>
                <w:color w:val="4472C4"/>
                <w:sz w:val="88"/>
                <w:szCs w:val="88"/>
              </w:rPr>
            </w:pPr>
            <w:r>
              <w:rPr>
                <w:rFonts w:ascii="方正小标宋简体" w:eastAsia="方正小标宋简体" w:hAnsi="方正小标宋简体" w:cs="方正小标宋简体" w:hint="eastAsia"/>
                <w:sz w:val="32"/>
                <w:szCs w:val="40"/>
              </w:rPr>
              <w:t>2021级人才培养方案</w:t>
            </w:r>
            <w:r w:rsidR="00333BB2">
              <w:rPr>
                <w:rFonts w:ascii="方正小标宋简体" w:eastAsia="方正小标宋简体" w:hAnsi="方正小标宋简体" w:cs="方正小标宋简体" w:hint="eastAsia"/>
                <w:sz w:val="32"/>
                <w:szCs w:val="40"/>
              </w:rPr>
              <w:t>（修订稿）</w:t>
            </w:r>
          </w:p>
        </w:tc>
      </w:tr>
    </w:tbl>
    <w:p w:rsidR="00D24417" w:rsidRPr="007B595A" w:rsidRDefault="00D24417" w:rsidP="007B595A"/>
    <w:p w:rsidR="00D24417" w:rsidRPr="007B595A" w:rsidRDefault="00D24417" w:rsidP="007B595A"/>
    <w:p w:rsidR="007B595A" w:rsidRPr="007B595A" w:rsidRDefault="007B595A" w:rsidP="007B595A"/>
    <w:p w:rsidR="007B595A" w:rsidRPr="007B595A" w:rsidRDefault="007B595A" w:rsidP="007B595A"/>
    <w:p w:rsidR="007B595A" w:rsidRPr="007B595A" w:rsidRDefault="007B595A" w:rsidP="007B595A"/>
    <w:p w:rsidR="007B595A" w:rsidRDefault="007B595A" w:rsidP="007B595A"/>
    <w:p w:rsidR="007B595A" w:rsidRDefault="007B595A" w:rsidP="007B595A"/>
    <w:p w:rsidR="007B595A" w:rsidRDefault="007B595A" w:rsidP="007B595A"/>
    <w:p w:rsidR="007B595A" w:rsidRDefault="007B595A" w:rsidP="007B595A"/>
    <w:p w:rsidR="007B595A" w:rsidRDefault="007B595A" w:rsidP="007B595A"/>
    <w:p w:rsidR="007B595A" w:rsidRDefault="007B595A" w:rsidP="007B595A"/>
    <w:p w:rsidR="007B595A" w:rsidRDefault="007B595A" w:rsidP="007B595A"/>
    <w:p w:rsidR="007B595A" w:rsidRPr="007B595A" w:rsidRDefault="007B595A" w:rsidP="007B595A"/>
    <w:p w:rsidR="00D24417" w:rsidRDefault="00D24417" w:rsidP="00D24417">
      <w:pPr>
        <w:pStyle w:val="a7"/>
        <w:rPr>
          <w:color w:val="000000"/>
        </w:rPr>
      </w:pPr>
    </w:p>
    <w:p w:rsidR="00D24417" w:rsidRDefault="00D24417" w:rsidP="00D24417">
      <w:pPr>
        <w:ind w:firstLineChars="395" w:firstLine="1264"/>
        <w:rPr>
          <w:rFonts w:ascii="黑体" w:eastAsia="黑体" w:hAnsi="黑体"/>
          <w:b/>
          <w:sz w:val="32"/>
          <w:szCs w:val="32"/>
        </w:rPr>
      </w:pPr>
      <w:r>
        <w:rPr>
          <w:rFonts w:ascii="方正小标宋简体" w:eastAsia="方正小标宋简体" w:hAnsi="方正小标宋简体" w:cs="方正小标宋简体" w:hint="eastAsia"/>
          <w:sz w:val="32"/>
          <w:szCs w:val="40"/>
        </w:rPr>
        <w:t>方案撰写：</w:t>
      </w:r>
      <w:r>
        <w:rPr>
          <w:rFonts w:ascii="楷体_GB2312" w:eastAsia="楷体_GB2312" w:hAnsi="黑体" w:hint="eastAsia"/>
          <w:bCs/>
          <w:sz w:val="32"/>
          <w:szCs w:val="32"/>
        </w:rPr>
        <w:t>汽修专业人才培养工作小组</w:t>
      </w:r>
    </w:p>
    <w:p w:rsidR="00D24417" w:rsidRDefault="00D24417" w:rsidP="00D24417">
      <w:pPr>
        <w:pStyle w:val="20"/>
        <w:spacing w:line="560" w:lineRule="exact"/>
        <w:ind w:firstLineChars="300" w:firstLine="960"/>
        <w:rPr>
          <w:rFonts w:ascii="方正小标宋简体" w:eastAsia="方正小标宋简体" w:hAnsi="方正小标宋简体" w:cs="方正小标宋简体"/>
          <w:sz w:val="32"/>
          <w:szCs w:val="40"/>
        </w:rPr>
      </w:pPr>
    </w:p>
    <w:p w:rsidR="00D24417" w:rsidRDefault="00D24417" w:rsidP="00D24417">
      <w:pPr>
        <w:pStyle w:val="20"/>
        <w:spacing w:line="560" w:lineRule="exact"/>
        <w:ind w:firstLineChars="400" w:firstLine="1280"/>
        <w:rPr>
          <w:rFonts w:ascii="楷体_GB2312" w:eastAsia="楷体_GB2312" w:hAnsi="黑体" w:cs="宋体"/>
          <w:bCs/>
          <w:sz w:val="32"/>
          <w:szCs w:val="32"/>
          <w:lang w:val="zh-CN" w:bidi="zh-CN"/>
        </w:rPr>
      </w:pPr>
      <w:r>
        <w:rPr>
          <w:rFonts w:ascii="方正小标宋简体" w:eastAsia="方正小标宋简体" w:hAnsi="方正小标宋简体" w:cs="方正小标宋简体" w:hint="eastAsia"/>
          <w:sz w:val="32"/>
          <w:szCs w:val="40"/>
        </w:rPr>
        <w:t>合作企业：</w:t>
      </w:r>
      <w:r>
        <w:rPr>
          <w:rFonts w:ascii="楷体_GB2312" w:eastAsia="楷体_GB2312" w:hAnsi="黑体" w:hint="eastAsia"/>
          <w:sz w:val="32"/>
          <w:szCs w:val="32"/>
        </w:rPr>
        <w:t xml:space="preserve">  </w:t>
      </w:r>
      <w:r>
        <w:rPr>
          <w:rFonts w:ascii="楷体_GB2312" w:eastAsia="楷体_GB2312" w:hAnsi="黑体" w:cs="宋体" w:hint="eastAsia"/>
          <w:bCs/>
          <w:sz w:val="32"/>
          <w:szCs w:val="32"/>
          <w:lang w:val="zh-CN" w:bidi="zh-CN"/>
        </w:rPr>
        <w:t>吉利集团</w:t>
      </w:r>
    </w:p>
    <w:p w:rsidR="00D24417" w:rsidRPr="009275CF" w:rsidRDefault="00D24417" w:rsidP="009275CF">
      <w:pPr>
        <w:pStyle w:val="20"/>
        <w:spacing w:line="560" w:lineRule="exact"/>
        <w:ind w:firstLineChars="700" w:firstLine="2240"/>
        <w:rPr>
          <w:rFonts w:ascii="楷体_GB2312" w:eastAsia="楷体_GB2312" w:hAnsi="黑体" w:cs="宋体"/>
          <w:bCs/>
          <w:sz w:val="32"/>
          <w:szCs w:val="32"/>
          <w:lang w:val="zh-CN" w:bidi="zh-CN"/>
        </w:rPr>
      </w:pPr>
      <w:r>
        <w:rPr>
          <w:rFonts w:ascii="楷体_GB2312" w:eastAsia="楷体_GB2312" w:hAnsi="黑体" w:cs="宋体" w:hint="eastAsia"/>
          <w:bCs/>
          <w:sz w:val="32"/>
          <w:szCs w:val="32"/>
          <w:lang w:val="zh-CN" w:bidi="zh-CN"/>
        </w:rPr>
        <w:t>遂宁市鑫海大众销售服务有限公司</w:t>
      </w:r>
    </w:p>
    <w:p w:rsidR="00D24417" w:rsidRDefault="00D24417" w:rsidP="00D24417">
      <w:pPr>
        <w:widowControl/>
        <w:ind w:firstLineChars="400" w:firstLine="1280"/>
        <w:rPr>
          <w:rFonts w:ascii="楷体_GB2312" w:eastAsia="楷体_GB2312" w:hAnsi="黑体"/>
          <w:sz w:val="32"/>
          <w:szCs w:val="32"/>
        </w:rPr>
      </w:pPr>
      <w:r>
        <w:rPr>
          <w:rFonts w:ascii="方正小标宋简体" w:eastAsia="方正小标宋简体" w:hAnsi="方正小标宋简体" w:cs="方正小标宋简体" w:hint="eastAsia"/>
          <w:sz w:val="32"/>
          <w:szCs w:val="40"/>
        </w:rPr>
        <w:t>合作高校：</w:t>
      </w:r>
      <w:r>
        <w:rPr>
          <w:rFonts w:ascii="楷体_GB2312" w:eastAsia="楷体_GB2312" w:hAnsi="黑体" w:hint="eastAsia"/>
          <w:bCs/>
          <w:sz w:val="32"/>
          <w:szCs w:val="32"/>
        </w:rPr>
        <w:t>四川职业技术学院</w:t>
      </w:r>
    </w:p>
    <w:tbl>
      <w:tblPr>
        <w:tblpPr w:leftFromText="187" w:rightFromText="187" w:vertAnchor="page" w:horzAnchor="page" w:tblpX="2653" w:tblpY="13142"/>
        <w:tblW w:w="3722" w:type="pct"/>
        <w:tblLook w:val="0000" w:firstRow="0" w:lastRow="0" w:firstColumn="0" w:lastColumn="0" w:noHBand="0" w:noVBand="0"/>
      </w:tblPr>
      <w:tblGrid>
        <w:gridCol w:w="6755"/>
      </w:tblGrid>
      <w:tr w:rsidR="009275CF" w:rsidTr="009275CF">
        <w:trPr>
          <w:trHeight w:val="90"/>
        </w:trPr>
        <w:tc>
          <w:tcPr>
            <w:tcW w:w="6757" w:type="dxa"/>
            <w:tcMar>
              <w:top w:w="216" w:type="dxa"/>
              <w:left w:w="115" w:type="dxa"/>
              <w:bottom w:w="216" w:type="dxa"/>
              <w:right w:w="115" w:type="dxa"/>
            </w:tcMar>
          </w:tcPr>
          <w:p w:rsidR="009275CF" w:rsidRDefault="009275CF" w:rsidP="009275CF">
            <w:pPr>
              <w:jc w:val="center"/>
              <w:rPr>
                <w:rFonts w:ascii="楷体_GB2312" w:eastAsia="楷体_GB2312" w:hAnsi="黑体"/>
                <w:bCs/>
                <w:sz w:val="32"/>
                <w:szCs w:val="32"/>
              </w:rPr>
            </w:pPr>
            <w:r>
              <w:rPr>
                <w:rFonts w:ascii="楷体_GB2312" w:eastAsia="楷体_GB2312" w:hAnsi="黑体" w:hint="eastAsia"/>
                <w:bCs/>
                <w:sz w:val="32"/>
                <w:szCs w:val="32"/>
                <w:lang w:val="zh-CN"/>
              </w:rPr>
              <w:t>20</w:t>
            </w:r>
            <w:r>
              <w:rPr>
                <w:rFonts w:ascii="楷体_GB2312" w:eastAsia="楷体_GB2312" w:hAnsi="黑体" w:hint="eastAsia"/>
                <w:bCs/>
                <w:sz w:val="32"/>
                <w:szCs w:val="32"/>
              </w:rPr>
              <w:t>21</w:t>
            </w:r>
            <w:r>
              <w:rPr>
                <w:rFonts w:ascii="楷体_GB2312" w:eastAsia="楷体_GB2312" w:hAnsi="黑体" w:hint="eastAsia"/>
                <w:bCs/>
                <w:sz w:val="32"/>
                <w:szCs w:val="32"/>
                <w:lang w:val="zh-CN"/>
              </w:rPr>
              <w:t>年0</w:t>
            </w:r>
            <w:r>
              <w:rPr>
                <w:rFonts w:ascii="楷体_GB2312" w:eastAsia="楷体_GB2312" w:hAnsi="黑体" w:hint="eastAsia"/>
                <w:bCs/>
                <w:sz w:val="32"/>
                <w:szCs w:val="32"/>
              </w:rPr>
              <w:t>8</w:t>
            </w:r>
            <w:r>
              <w:rPr>
                <w:rFonts w:ascii="楷体_GB2312" w:eastAsia="楷体_GB2312" w:hAnsi="黑体" w:hint="eastAsia"/>
                <w:bCs/>
                <w:sz w:val="32"/>
                <w:szCs w:val="32"/>
                <w:lang w:val="zh-CN"/>
              </w:rPr>
              <w:t>月</w:t>
            </w:r>
          </w:p>
          <w:p w:rsidR="009275CF" w:rsidRDefault="009275CF" w:rsidP="009275CF">
            <w:pPr>
              <w:rPr>
                <w:rFonts w:ascii="宋体" w:hAnsi="宋体"/>
                <w:color w:val="4472C4"/>
              </w:rPr>
            </w:pPr>
          </w:p>
        </w:tc>
      </w:tr>
    </w:tbl>
    <w:p w:rsidR="00966AE4" w:rsidRDefault="00966AE4" w:rsidP="000873E9">
      <w:pPr>
        <w:pStyle w:val="af3"/>
        <w:ind w:left="0"/>
        <w:jc w:val="left"/>
        <w:rPr>
          <w:sz w:val="28"/>
        </w:rPr>
      </w:pPr>
      <w:bookmarkStart w:id="1" w:name="_Toc5679"/>
    </w:p>
    <w:p w:rsidR="00966AE4" w:rsidRDefault="00966AE4" w:rsidP="000873E9">
      <w:pPr>
        <w:pStyle w:val="af3"/>
        <w:ind w:left="0"/>
        <w:jc w:val="left"/>
        <w:rPr>
          <w:sz w:val="28"/>
        </w:rPr>
      </w:pPr>
    </w:p>
    <w:p w:rsidR="00966AE4" w:rsidRDefault="00966AE4" w:rsidP="000873E9">
      <w:pPr>
        <w:pStyle w:val="af3"/>
        <w:ind w:left="0"/>
        <w:jc w:val="left"/>
        <w:rPr>
          <w:sz w:val="28"/>
        </w:rPr>
      </w:pPr>
    </w:p>
    <w:p w:rsidR="007C45C0" w:rsidRDefault="007C45C0" w:rsidP="000873E9">
      <w:pPr>
        <w:pStyle w:val="af3"/>
        <w:ind w:left="0"/>
        <w:jc w:val="left"/>
        <w:rPr>
          <w:sz w:val="28"/>
        </w:rPr>
      </w:pPr>
    </w:p>
    <w:p w:rsidR="007C45C0" w:rsidRDefault="007C45C0" w:rsidP="000873E9">
      <w:pPr>
        <w:pStyle w:val="af3"/>
        <w:ind w:left="0"/>
        <w:jc w:val="left"/>
        <w:rPr>
          <w:sz w:val="28"/>
        </w:rPr>
      </w:pPr>
    </w:p>
    <w:p w:rsidR="007C45C0" w:rsidRDefault="007C45C0" w:rsidP="000873E9">
      <w:pPr>
        <w:pStyle w:val="af3"/>
        <w:ind w:left="0"/>
        <w:jc w:val="left"/>
        <w:rPr>
          <w:sz w:val="28"/>
        </w:rPr>
      </w:pPr>
    </w:p>
    <w:p w:rsidR="0029230F" w:rsidRPr="007C45C0" w:rsidRDefault="00A26301" w:rsidP="007C45C0">
      <w:pPr>
        <w:pStyle w:val="af3"/>
        <w:ind w:left="0"/>
        <w:rPr>
          <w:sz w:val="28"/>
        </w:rPr>
      </w:pPr>
      <w:bookmarkStart w:id="2" w:name="_Toc88664966"/>
      <w:r w:rsidRPr="00466D40">
        <w:rPr>
          <w:rFonts w:hint="eastAsia"/>
          <w:sz w:val="28"/>
        </w:rPr>
        <w:lastRenderedPageBreak/>
        <w:t xml:space="preserve">第一章 </w:t>
      </w:r>
      <w:r w:rsidR="004E5003" w:rsidRPr="00466D40">
        <w:rPr>
          <w:rFonts w:hint="eastAsia"/>
          <w:sz w:val="28"/>
        </w:rPr>
        <w:t xml:space="preserve"> </w:t>
      </w:r>
      <w:r w:rsidR="00D24417" w:rsidRPr="00466D40">
        <w:rPr>
          <w:rFonts w:hint="eastAsia"/>
          <w:sz w:val="28"/>
        </w:rPr>
        <w:t>汽车运用与维修专业</w:t>
      </w:r>
      <w:bookmarkStart w:id="3" w:name="_Toc29511"/>
      <w:bookmarkEnd w:id="1"/>
      <w:r w:rsidR="00D24417" w:rsidRPr="00466D40">
        <w:rPr>
          <w:rFonts w:hint="eastAsia"/>
          <w:sz w:val="28"/>
        </w:rPr>
        <w:t>人才培养方案</w:t>
      </w:r>
      <w:bookmarkEnd w:id="3"/>
      <w:r w:rsidR="00466D40" w:rsidRPr="00466D40">
        <w:rPr>
          <w:rFonts w:hint="eastAsia"/>
          <w:sz w:val="28"/>
        </w:rPr>
        <w:t>（2021级）</w:t>
      </w:r>
      <w:bookmarkStart w:id="4" w:name="_Toc5452_WPSOffice_Level1"/>
      <w:bookmarkStart w:id="5" w:name="_Toc26855"/>
      <w:bookmarkEnd w:id="2"/>
    </w:p>
    <w:p w:rsidR="00D24417" w:rsidRPr="00ED7B30" w:rsidRDefault="00D24417" w:rsidP="00ED7B30">
      <w:pPr>
        <w:pStyle w:val="12"/>
        <w:ind w:firstLineChars="202" w:firstLine="566"/>
        <w:rPr>
          <w:b w:val="0"/>
        </w:rPr>
      </w:pPr>
      <w:r w:rsidRPr="00ED7B30">
        <w:rPr>
          <w:rFonts w:hint="eastAsia"/>
          <w:b w:val="0"/>
        </w:rPr>
        <w:t>一、专业名称与代码</w:t>
      </w:r>
      <w:bookmarkEnd w:id="4"/>
      <w:bookmarkEnd w:id="5"/>
    </w:p>
    <w:p w:rsidR="00D24417" w:rsidRDefault="00D24417" w:rsidP="00D24417">
      <w:pPr>
        <w:ind w:firstLineChars="200" w:firstLine="560"/>
        <w:jc w:val="left"/>
        <w:rPr>
          <w:rFonts w:ascii="宋体" w:hAnsi="宋体" w:cs="宋体"/>
          <w:sz w:val="28"/>
          <w:szCs w:val="36"/>
        </w:rPr>
      </w:pPr>
      <w:r>
        <w:rPr>
          <w:rFonts w:ascii="宋体" w:hAnsi="宋体" w:cs="宋体" w:hint="eastAsia"/>
          <w:sz w:val="28"/>
          <w:szCs w:val="36"/>
        </w:rPr>
        <w:t xml:space="preserve">专业名称：汽车运用与维修   </w:t>
      </w:r>
    </w:p>
    <w:p w:rsidR="00D24417" w:rsidRDefault="00D24417" w:rsidP="00D24417">
      <w:pPr>
        <w:ind w:firstLineChars="200" w:firstLine="560"/>
        <w:jc w:val="left"/>
        <w:rPr>
          <w:rFonts w:ascii="宋体" w:hAnsi="宋体" w:cs="宋体"/>
          <w:sz w:val="28"/>
          <w:szCs w:val="36"/>
        </w:rPr>
      </w:pPr>
      <w:r>
        <w:rPr>
          <w:rFonts w:ascii="宋体" w:hAnsi="宋体" w:cs="宋体" w:hint="eastAsia"/>
          <w:sz w:val="28"/>
          <w:szCs w:val="36"/>
        </w:rPr>
        <w:t>专业代码：</w:t>
      </w:r>
      <w:r w:rsidR="007C45C0" w:rsidRPr="007C45C0">
        <w:rPr>
          <w:rFonts w:ascii="宋体" w:hAnsi="宋体" w:cs="宋体"/>
          <w:sz w:val="28"/>
          <w:szCs w:val="36"/>
        </w:rPr>
        <w:t>700206</w:t>
      </w:r>
    </w:p>
    <w:p w:rsidR="00D24417" w:rsidRPr="00ED7B30" w:rsidRDefault="00D24417" w:rsidP="00ED7B30">
      <w:pPr>
        <w:pStyle w:val="12"/>
        <w:ind w:firstLineChars="202" w:firstLine="566"/>
        <w:rPr>
          <w:b w:val="0"/>
        </w:rPr>
      </w:pPr>
      <w:bookmarkStart w:id="6" w:name="_Toc30402"/>
      <w:bookmarkStart w:id="7" w:name="_Toc9239_WPSOffice_Level1"/>
      <w:r w:rsidRPr="00ED7B30">
        <w:rPr>
          <w:rFonts w:hint="eastAsia"/>
          <w:b w:val="0"/>
        </w:rPr>
        <w:t>二、入学要求</w:t>
      </w:r>
      <w:bookmarkEnd w:id="6"/>
      <w:bookmarkEnd w:id="7"/>
    </w:p>
    <w:p w:rsidR="00D24417" w:rsidRDefault="00D24417" w:rsidP="00D24417">
      <w:pPr>
        <w:ind w:firstLineChars="200" w:firstLine="560"/>
        <w:jc w:val="left"/>
        <w:rPr>
          <w:rFonts w:ascii="宋体" w:hAnsi="宋体" w:cs="宋体"/>
          <w:sz w:val="28"/>
          <w:szCs w:val="36"/>
        </w:rPr>
      </w:pPr>
      <w:r>
        <w:rPr>
          <w:rFonts w:ascii="宋体" w:hAnsi="宋体" w:cs="宋体" w:hint="eastAsia"/>
          <w:sz w:val="28"/>
          <w:szCs w:val="36"/>
        </w:rPr>
        <w:t>初中毕业生或具同</w:t>
      </w:r>
      <w:r>
        <w:rPr>
          <w:rFonts w:ascii="宋体" w:hAnsi="宋体" w:cs="宋体" w:hint="eastAsia"/>
          <w:sz w:val="28"/>
          <w:szCs w:val="21"/>
        </w:rPr>
        <w:t>等学力者</w:t>
      </w:r>
    </w:p>
    <w:p w:rsidR="00D24417" w:rsidRPr="00ED7B30" w:rsidRDefault="00D24417" w:rsidP="00F55BC0">
      <w:pPr>
        <w:pStyle w:val="12"/>
        <w:spacing w:line="240" w:lineRule="auto"/>
        <w:ind w:firstLineChars="202" w:firstLine="566"/>
        <w:rPr>
          <w:b w:val="0"/>
        </w:rPr>
      </w:pPr>
      <w:bookmarkStart w:id="8" w:name="_Toc4882_WPSOffice_Level1"/>
      <w:bookmarkStart w:id="9" w:name="_Toc172"/>
      <w:r w:rsidRPr="00ED7B30">
        <w:rPr>
          <w:rFonts w:hint="eastAsia"/>
          <w:b w:val="0"/>
        </w:rPr>
        <w:t>三、</w:t>
      </w:r>
      <w:bookmarkEnd w:id="8"/>
      <w:r w:rsidRPr="00ED7B30">
        <w:rPr>
          <w:rFonts w:hint="eastAsia"/>
          <w:b w:val="0"/>
        </w:rPr>
        <w:t>修业年限</w:t>
      </w:r>
      <w:bookmarkEnd w:id="9"/>
    </w:p>
    <w:p w:rsidR="00D24417" w:rsidRDefault="00D24417" w:rsidP="00D24417">
      <w:pPr>
        <w:ind w:firstLineChars="200" w:firstLine="560"/>
        <w:jc w:val="left"/>
        <w:rPr>
          <w:rFonts w:ascii="宋体" w:hAnsi="宋体" w:cs="宋体"/>
          <w:sz w:val="28"/>
          <w:szCs w:val="36"/>
        </w:rPr>
      </w:pPr>
      <w:r>
        <w:rPr>
          <w:rFonts w:ascii="宋体" w:hAnsi="宋体" w:cs="宋体" w:hint="eastAsia"/>
          <w:sz w:val="28"/>
          <w:szCs w:val="36"/>
        </w:rPr>
        <w:t>3年</w:t>
      </w:r>
    </w:p>
    <w:p w:rsidR="00D24417" w:rsidRPr="00F55BC0" w:rsidRDefault="00D24417" w:rsidP="00F55BC0">
      <w:pPr>
        <w:pStyle w:val="12"/>
        <w:spacing w:line="240" w:lineRule="auto"/>
        <w:ind w:firstLineChars="202" w:firstLine="566"/>
        <w:rPr>
          <w:b w:val="0"/>
        </w:rPr>
      </w:pPr>
      <w:bookmarkStart w:id="10" w:name="_Toc2413"/>
      <w:bookmarkStart w:id="11" w:name="_Toc11580_WPSOffice_Level1"/>
      <w:r w:rsidRPr="00F55BC0">
        <w:rPr>
          <w:rFonts w:hint="eastAsia"/>
          <w:b w:val="0"/>
          <w:bCs/>
        </w:rPr>
        <w:t>四、职业面向</w:t>
      </w:r>
      <w:bookmarkEnd w:id="10"/>
      <w:bookmarkEnd w:id="11"/>
      <w:r w:rsidRPr="00F55BC0">
        <w:rPr>
          <w:rFonts w:hint="eastAsia"/>
          <w:b w:val="0"/>
          <w:bCs/>
        </w:rPr>
        <w:t xml:space="preserve"> </w:t>
      </w:r>
      <w:r w:rsidRPr="00F55BC0">
        <w:rPr>
          <w:rFonts w:hint="eastAsia"/>
          <w:b w:val="0"/>
        </w:rPr>
        <w:t xml:space="preserve"> </w:t>
      </w:r>
    </w:p>
    <w:p w:rsidR="00333BB2" w:rsidRDefault="00333BB2" w:rsidP="00333BB2">
      <w:pPr>
        <w:ind w:firstLineChars="1200" w:firstLine="2891"/>
        <w:rPr>
          <w:rFonts w:hAnsi="等线"/>
          <w:color w:val="000000"/>
          <w:szCs w:val="28"/>
        </w:rPr>
      </w:pPr>
      <w:r>
        <w:rPr>
          <w:rFonts w:ascii="宋体" w:eastAsia="宋体" w:hAnsi="宋体" w:cs="宋体" w:hint="eastAsia"/>
          <w:b/>
          <w:bCs/>
          <w:color w:val="000000"/>
          <w:sz w:val="24"/>
        </w:rPr>
        <w:t>表1 职业面向一览表</w:t>
      </w:r>
    </w:p>
    <w:tbl>
      <w:tblPr>
        <w:tblW w:w="52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8"/>
        <w:gridCol w:w="1332"/>
        <w:gridCol w:w="1189"/>
        <w:gridCol w:w="2369"/>
        <w:gridCol w:w="2061"/>
        <w:gridCol w:w="1486"/>
      </w:tblGrid>
      <w:tr w:rsidR="00333BB2" w:rsidTr="009275CF">
        <w:trPr>
          <w:trHeight w:val="20"/>
          <w:jc w:val="center"/>
        </w:trPr>
        <w:tc>
          <w:tcPr>
            <w:tcW w:w="594" w:type="pct"/>
            <w:vAlign w:val="center"/>
          </w:tcPr>
          <w:p w:rsidR="00333BB2" w:rsidRDefault="00333BB2" w:rsidP="009275CF">
            <w:pPr>
              <w:jc w:val="center"/>
              <w:rPr>
                <w:rFonts w:hAnsi="等线" w:cs="Times New Roman"/>
                <w:b/>
                <w:color w:val="000000"/>
                <w:szCs w:val="21"/>
              </w:rPr>
            </w:pPr>
            <w:r>
              <w:rPr>
                <w:rFonts w:hAnsi="等线" w:cs="Times New Roman" w:hint="eastAsia"/>
                <w:b/>
                <w:color w:val="000000"/>
                <w:szCs w:val="21"/>
              </w:rPr>
              <w:t>所属专业大类</w:t>
            </w:r>
          </w:p>
          <w:p w:rsidR="00333BB2" w:rsidRDefault="00333BB2" w:rsidP="009275CF">
            <w:pPr>
              <w:jc w:val="center"/>
              <w:rPr>
                <w:rFonts w:hAnsi="等线" w:cs="Times New Roman"/>
                <w:b/>
                <w:color w:val="000000"/>
                <w:szCs w:val="21"/>
              </w:rPr>
            </w:pPr>
            <w:r>
              <w:rPr>
                <w:rFonts w:hAnsi="等线" w:cs="Times New Roman" w:hint="eastAsia"/>
                <w:b/>
                <w:color w:val="000000"/>
                <w:szCs w:val="21"/>
              </w:rPr>
              <w:t>（代码）</w:t>
            </w:r>
          </w:p>
        </w:tc>
        <w:tc>
          <w:tcPr>
            <w:tcW w:w="695" w:type="pct"/>
            <w:vAlign w:val="center"/>
          </w:tcPr>
          <w:p w:rsidR="00333BB2" w:rsidRDefault="00333BB2" w:rsidP="009275CF">
            <w:pPr>
              <w:jc w:val="center"/>
              <w:rPr>
                <w:rFonts w:hAnsi="等线" w:cs="Times New Roman"/>
                <w:b/>
                <w:color w:val="000000"/>
                <w:szCs w:val="21"/>
              </w:rPr>
            </w:pPr>
            <w:r>
              <w:rPr>
                <w:rFonts w:hAnsi="等线" w:cs="Times New Roman" w:hint="eastAsia"/>
                <w:b/>
                <w:color w:val="000000"/>
                <w:szCs w:val="21"/>
              </w:rPr>
              <w:t>所属</w:t>
            </w:r>
          </w:p>
          <w:p w:rsidR="00333BB2" w:rsidRDefault="00333BB2" w:rsidP="009275CF">
            <w:pPr>
              <w:jc w:val="center"/>
              <w:rPr>
                <w:rFonts w:hAnsi="等线" w:cs="Times New Roman"/>
                <w:b/>
                <w:color w:val="000000"/>
                <w:szCs w:val="21"/>
              </w:rPr>
            </w:pPr>
            <w:r>
              <w:rPr>
                <w:rFonts w:hAnsi="等线" w:cs="Times New Roman" w:hint="eastAsia"/>
                <w:b/>
                <w:color w:val="000000"/>
                <w:szCs w:val="21"/>
              </w:rPr>
              <w:t>专业类</w:t>
            </w:r>
          </w:p>
          <w:p w:rsidR="00333BB2" w:rsidRDefault="00333BB2" w:rsidP="009275CF">
            <w:pPr>
              <w:jc w:val="center"/>
              <w:rPr>
                <w:rFonts w:hAnsi="等线" w:cs="Times New Roman"/>
                <w:b/>
                <w:color w:val="000000"/>
                <w:szCs w:val="21"/>
              </w:rPr>
            </w:pPr>
            <w:r>
              <w:rPr>
                <w:rFonts w:hAnsi="等线" w:cs="Times New Roman" w:hint="eastAsia"/>
                <w:b/>
                <w:color w:val="000000"/>
                <w:szCs w:val="21"/>
              </w:rPr>
              <w:t>（代码）</w:t>
            </w:r>
          </w:p>
        </w:tc>
        <w:tc>
          <w:tcPr>
            <w:tcW w:w="620" w:type="pct"/>
            <w:vAlign w:val="center"/>
          </w:tcPr>
          <w:p w:rsidR="00333BB2" w:rsidRDefault="00333BB2" w:rsidP="009275CF">
            <w:pPr>
              <w:jc w:val="center"/>
              <w:rPr>
                <w:rFonts w:hAnsi="等线" w:cs="Times New Roman"/>
                <w:b/>
                <w:color w:val="000000"/>
                <w:szCs w:val="21"/>
              </w:rPr>
            </w:pPr>
            <w:r>
              <w:rPr>
                <w:rFonts w:hAnsi="等线" w:cs="Times New Roman" w:hint="eastAsia"/>
                <w:b/>
                <w:color w:val="000000"/>
                <w:szCs w:val="21"/>
              </w:rPr>
              <w:t>对应</w:t>
            </w:r>
          </w:p>
          <w:p w:rsidR="00333BB2" w:rsidRDefault="00333BB2" w:rsidP="009275CF">
            <w:pPr>
              <w:jc w:val="center"/>
              <w:rPr>
                <w:rFonts w:hAnsi="等线" w:cs="Times New Roman"/>
                <w:b/>
                <w:color w:val="000000"/>
                <w:szCs w:val="21"/>
              </w:rPr>
            </w:pPr>
            <w:r>
              <w:rPr>
                <w:rFonts w:hAnsi="等线" w:cs="Times New Roman" w:hint="eastAsia"/>
                <w:b/>
                <w:color w:val="000000"/>
                <w:szCs w:val="21"/>
              </w:rPr>
              <w:t>行业</w:t>
            </w:r>
          </w:p>
        </w:tc>
        <w:tc>
          <w:tcPr>
            <w:tcW w:w="1236" w:type="pct"/>
            <w:vAlign w:val="center"/>
          </w:tcPr>
          <w:p w:rsidR="00333BB2" w:rsidRDefault="00333BB2" w:rsidP="009275CF">
            <w:pPr>
              <w:jc w:val="center"/>
              <w:rPr>
                <w:rFonts w:hAnsi="等线" w:cs="Times New Roman"/>
                <w:b/>
                <w:color w:val="000000"/>
                <w:szCs w:val="21"/>
              </w:rPr>
            </w:pPr>
            <w:r>
              <w:rPr>
                <w:rFonts w:hAnsi="等线" w:cs="Times New Roman" w:hint="eastAsia"/>
                <w:b/>
                <w:color w:val="000000"/>
                <w:szCs w:val="21"/>
              </w:rPr>
              <w:t>主要职业类别</w:t>
            </w:r>
          </w:p>
          <w:p w:rsidR="00333BB2" w:rsidRDefault="00333BB2" w:rsidP="009275CF">
            <w:pPr>
              <w:jc w:val="center"/>
              <w:rPr>
                <w:rFonts w:hAnsi="等线" w:cs="Times New Roman"/>
                <w:b/>
                <w:color w:val="000000"/>
                <w:szCs w:val="21"/>
              </w:rPr>
            </w:pPr>
            <w:r>
              <w:rPr>
                <w:rFonts w:hAnsi="等线" w:cs="Times New Roman" w:hint="eastAsia"/>
                <w:b/>
                <w:color w:val="000000"/>
                <w:szCs w:val="21"/>
              </w:rPr>
              <w:t>（代码）</w:t>
            </w:r>
          </w:p>
        </w:tc>
        <w:tc>
          <w:tcPr>
            <w:tcW w:w="1075" w:type="pct"/>
            <w:vAlign w:val="center"/>
          </w:tcPr>
          <w:p w:rsidR="00333BB2" w:rsidRDefault="00333BB2" w:rsidP="009275CF">
            <w:pPr>
              <w:jc w:val="center"/>
              <w:rPr>
                <w:rFonts w:hAnsi="等线" w:cs="Times New Roman"/>
                <w:b/>
                <w:color w:val="000000"/>
                <w:szCs w:val="21"/>
              </w:rPr>
            </w:pPr>
            <w:r>
              <w:rPr>
                <w:rFonts w:hAnsi="等线" w:cs="Times New Roman" w:hint="eastAsia"/>
                <w:b/>
                <w:color w:val="000000"/>
                <w:szCs w:val="21"/>
              </w:rPr>
              <w:t>主要岗位类别</w:t>
            </w:r>
          </w:p>
        </w:tc>
        <w:tc>
          <w:tcPr>
            <w:tcW w:w="775" w:type="pct"/>
            <w:vAlign w:val="center"/>
          </w:tcPr>
          <w:p w:rsidR="00333BB2" w:rsidRDefault="00333BB2" w:rsidP="009275CF">
            <w:pPr>
              <w:jc w:val="center"/>
              <w:rPr>
                <w:rFonts w:hAnsi="等线" w:cs="Times New Roman"/>
                <w:b/>
                <w:color w:val="000000"/>
                <w:szCs w:val="21"/>
              </w:rPr>
            </w:pPr>
            <w:r>
              <w:rPr>
                <w:rFonts w:hAnsi="等线" w:cs="Times New Roman" w:hint="eastAsia"/>
                <w:b/>
                <w:color w:val="000000"/>
                <w:szCs w:val="21"/>
              </w:rPr>
              <w:t>职业资格证书</w:t>
            </w:r>
          </w:p>
        </w:tc>
      </w:tr>
      <w:tr w:rsidR="00333BB2" w:rsidTr="009275CF">
        <w:trPr>
          <w:trHeight w:val="1611"/>
          <w:jc w:val="center"/>
        </w:trPr>
        <w:tc>
          <w:tcPr>
            <w:tcW w:w="594" w:type="pct"/>
            <w:vAlign w:val="center"/>
          </w:tcPr>
          <w:p w:rsidR="00333BB2" w:rsidRDefault="00333BB2" w:rsidP="00F066AB">
            <w:pPr>
              <w:jc w:val="left"/>
            </w:pPr>
            <w:r>
              <w:rPr>
                <w:rFonts w:hint="eastAsia"/>
              </w:rPr>
              <w:t>交通运输类（</w:t>
            </w:r>
            <w:r w:rsidR="00F066AB">
              <w:rPr>
                <w:rFonts w:hint="eastAsia"/>
              </w:rPr>
              <w:t>70</w:t>
            </w:r>
            <w:r>
              <w:rPr>
                <w:rFonts w:hint="eastAsia"/>
              </w:rPr>
              <w:t>）</w:t>
            </w:r>
          </w:p>
        </w:tc>
        <w:tc>
          <w:tcPr>
            <w:tcW w:w="695" w:type="pct"/>
            <w:vAlign w:val="center"/>
          </w:tcPr>
          <w:p w:rsidR="00333BB2" w:rsidRDefault="00333BB2" w:rsidP="009275CF">
            <w:pPr>
              <w:jc w:val="left"/>
            </w:pPr>
            <w:r>
              <w:rPr>
                <w:rFonts w:hint="eastAsia"/>
              </w:rPr>
              <w:t>汽车运用与维修（</w:t>
            </w:r>
            <w:r w:rsidR="00F066AB" w:rsidRPr="00F066AB">
              <w:t>700206</w:t>
            </w:r>
            <w:r>
              <w:rPr>
                <w:rFonts w:hint="eastAsia"/>
              </w:rPr>
              <w:t>）</w:t>
            </w:r>
          </w:p>
        </w:tc>
        <w:tc>
          <w:tcPr>
            <w:tcW w:w="620" w:type="pct"/>
            <w:vAlign w:val="center"/>
          </w:tcPr>
          <w:p w:rsidR="00333BB2" w:rsidRDefault="00333BB2" w:rsidP="009275CF">
            <w:pPr>
              <w:jc w:val="left"/>
            </w:pPr>
            <w:r>
              <w:rPr>
                <w:rFonts w:hint="eastAsia"/>
              </w:rPr>
              <w:t>汽车修理与维护（</w:t>
            </w:r>
            <w:r>
              <w:rPr>
                <w:rFonts w:hint="eastAsia"/>
              </w:rPr>
              <w:t>0-8111</w:t>
            </w:r>
            <w:r>
              <w:rPr>
                <w:rFonts w:hint="eastAsia"/>
              </w:rPr>
              <w:t>）</w:t>
            </w:r>
            <w:r>
              <w:rPr>
                <w:rFonts w:hint="eastAsia"/>
              </w:rPr>
              <w:t xml:space="preserve">        </w:t>
            </w:r>
            <w:r>
              <w:rPr>
                <w:rFonts w:hint="eastAsia"/>
              </w:rPr>
              <w:t>汽车制造业（</w:t>
            </w:r>
            <w:r>
              <w:rPr>
                <w:rFonts w:hint="eastAsia"/>
              </w:rPr>
              <w:t>6-22</w:t>
            </w:r>
            <w:r>
              <w:rPr>
                <w:rFonts w:hint="eastAsia"/>
              </w:rPr>
              <w:t>）</w:t>
            </w:r>
          </w:p>
        </w:tc>
        <w:tc>
          <w:tcPr>
            <w:tcW w:w="1236" w:type="pct"/>
            <w:vAlign w:val="center"/>
          </w:tcPr>
          <w:p w:rsidR="00333BB2" w:rsidRDefault="00333BB2" w:rsidP="009275CF">
            <w:pPr>
              <w:jc w:val="left"/>
            </w:pPr>
            <w:r>
              <w:rPr>
                <w:rFonts w:hint="eastAsia"/>
              </w:rPr>
              <w:t>4-12 -01</w:t>
            </w:r>
            <w:r>
              <w:rPr>
                <w:rFonts w:hint="eastAsia"/>
              </w:rPr>
              <w:t>汽车修理工</w:t>
            </w:r>
          </w:p>
          <w:p w:rsidR="00333BB2" w:rsidRDefault="00333BB2" w:rsidP="009275CF">
            <w:pPr>
              <w:jc w:val="left"/>
            </w:pPr>
            <w:r>
              <w:rPr>
                <w:rFonts w:hint="eastAsia"/>
              </w:rPr>
              <w:t>6-05-07-01</w:t>
            </w:r>
            <w:r>
              <w:rPr>
                <w:rFonts w:hint="eastAsia"/>
              </w:rPr>
              <w:t>汽车装配工</w:t>
            </w:r>
          </w:p>
          <w:p w:rsidR="00333BB2" w:rsidRDefault="00333BB2" w:rsidP="009275CF">
            <w:pPr>
              <w:jc w:val="left"/>
            </w:pPr>
            <w:r>
              <w:rPr>
                <w:rFonts w:hint="eastAsia"/>
              </w:rPr>
              <w:t>6 -22 -02</w:t>
            </w:r>
          </w:p>
          <w:p w:rsidR="00333BB2" w:rsidRDefault="00333BB2" w:rsidP="009275CF">
            <w:pPr>
              <w:jc w:val="left"/>
            </w:pPr>
            <w:r>
              <w:rPr>
                <w:rFonts w:hint="eastAsia"/>
              </w:rPr>
              <w:t>汽车整车制造人员</w:t>
            </w:r>
          </w:p>
          <w:p w:rsidR="00333BB2" w:rsidRDefault="00333BB2" w:rsidP="009275CF">
            <w:pPr>
              <w:jc w:val="left"/>
            </w:pPr>
            <w:r>
              <w:rPr>
                <w:rFonts w:hint="eastAsia"/>
              </w:rPr>
              <w:t>6-26-01-26</w:t>
            </w:r>
          </w:p>
          <w:p w:rsidR="00333BB2" w:rsidRDefault="00333BB2" w:rsidP="009275CF">
            <w:pPr>
              <w:jc w:val="left"/>
            </w:pPr>
            <w:r>
              <w:rPr>
                <w:rFonts w:hint="eastAsia"/>
              </w:rPr>
              <w:t>机动车检验工</w:t>
            </w:r>
          </w:p>
          <w:p w:rsidR="00333BB2" w:rsidRDefault="00333BB2" w:rsidP="009275CF">
            <w:pPr>
              <w:jc w:val="left"/>
            </w:pPr>
            <w:r>
              <w:rPr>
                <w:rFonts w:hint="eastAsia"/>
              </w:rPr>
              <w:t>汽车电器维修</w:t>
            </w:r>
          </w:p>
          <w:p w:rsidR="00333BB2" w:rsidRDefault="00333BB2" w:rsidP="009275CF">
            <w:pPr>
              <w:jc w:val="left"/>
            </w:pPr>
            <w:r>
              <w:rPr>
                <w:rFonts w:hint="eastAsia"/>
              </w:rPr>
              <w:t>汽车维修业务接待</w:t>
            </w:r>
          </w:p>
          <w:p w:rsidR="00333BB2" w:rsidRDefault="00333BB2" w:rsidP="009275CF">
            <w:pPr>
              <w:jc w:val="left"/>
            </w:pPr>
            <w:r>
              <w:rPr>
                <w:rFonts w:hint="eastAsia"/>
              </w:rPr>
              <w:t>汽车及零配件销售</w:t>
            </w:r>
          </w:p>
        </w:tc>
        <w:tc>
          <w:tcPr>
            <w:tcW w:w="1075" w:type="pct"/>
            <w:vAlign w:val="center"/>
          </w:tcPr>
          <w:p w:rsidR="00333BB2" w:rsidRDefault="00333BB2" w:rsidP="009275CF">
            <w:pPr>
              <w:jc w:val="left"/>
            </w:pPr>
            <w:r>
              <w:rPr>
                <w:rFonts w:hint="eastAsia"/>
              </w:rPr>
              <w:t>4-12-01-01</w:t>
            </w:r>
          </w:p>
          <w:p w:rsidR="00333BB2" w:rsidRDefault="00333BB2" w:rsidP="009275CF">
            <w:pPr>
              <w:ind w:firstLineChars="100" w:firstLine="210"/>
              <w:jc w:val="left"/>
            </w:pPr>
            <w:r>
              <w:rPr>
                <w:rFonts w:hint="eastAsia"/>
              </w:rPr>
              <w:t>汽车维修工</w:t>
            </w:r>
          </w:p>
          <w:p w:rsidR="00333BB2" w:rsidRDefault="00333BB2" w:rsidP="009275CF">
            <w:pPr>
              <w:jc w:val="left"/>
            </w:pPr>
            <w:r>
              <w:rPr>
                <w:rFonts w:hint="eastAsia"/>
              </w:rPr>
              <w:t>6-22-02-01</w:t>
            </w:r>
          </w:p>
          <w:p w:rsidR="00333BB2" w:rsidRDefault="00333BB2" w:rsidP="009275CF">
            <w:pPr>
              <w:jc w:val="left"/>
            </w:pPr>
            <w:r>
              <w:rPr>
                <w:rFonts w:hint="eastAsia"/>
              </w:rPr>
              <w:t>汽车装配工</w:t>
            </w:r>
          </w:p>
          <w:p w:rsidR="00333BB2" w:rsidRDefault="00333BB2" w:rsidP="009275CF">
            <w:pPr>
              <w:jc w:val="left"/>
            </w:pPr>
            <w:r>
              <w:rPr>
                <w:rFonts w:hint="eastAsia"/>
              </w:rPr>
              <w:t>汽车及配件销售员</w:t>
            </w:r>
            <w:r>
              <w:rPr>
                <w:rFonts w:hint="eastAsia"/>
              </w:rPr>
              <w:t xml:space="preserve">      </w:t>
            </w:r>
            <w:r>
              <w:rPr>
                <w:rFonts w:hint="eastAsia"/>
              </w:rPr>
              <w:t>汽车维修接待业务员</w:t>
            </w:r>
          </w:p>
        </w:tc>
        <w:tc>
          <w:tcPr>
            <w:tcW w:w="775" w:type="pct"/>
            <w:vAlign w:val="center"/>
          </w:tcPr>
          <w:p w:rsidR="00333BB2" w:rsidRDefault="00333BB2" w:rsidP="009275CF">
            <w:pPr>
              <w:jc w:val="left"/>
            </w:pPr>
            <w:r>
              <w:rPr>
                <w:rFonts w:hint="eastAsia"/>
              </w:rPr>
              <w:t xml:space="preserve"> </w:t>
            </w:r>
          </w:p>
          <w:p w:rsidR="00333BB2" w:rsidRDefault="00333BB2" w:rsidP="009275CF">
            <w:pPr>
              <w:jc w:val="left"/>
            </w:pPr>
            <w:r>
              <w:rPr>
                <w:rFonts w:hint="eastAsia"/>
              </w:rPr>
              <w:t xml:space="preserve">1+X </w:t>
            </w:r>
            <w:r>
              <w:rPr>
                <w:rFonts w:hint="eastAsia"/>
              </w:rPr>
              <w:t>证书汽车电子电气与空调舒适系统技术（初级）</w:t>
            </w:r>
          </w:p>
          <w:p w:rsidR="00333BB2" w:rsidRDefault="00333BB2" w:rsidP="009275CF">
            <w:pPr>
              <w:jc w:val="left"/>
            </w:pPr>
            <w:r>
              <w:rPr>
                <w:rFonts w:hint="eastAsia"/>
              </w:rPr>
              <w:t xml:space="preserve">           </w:t>
            </w:r>
          </w:p>
        </w:tc>
      </w:tr>
    </w:tbl>
    <w:p w:rsidR="00333BB2" w:rsidRDefault="00333BB2" w:rsidP="00333BB2">
      <w:pPr>
        <w:pStyle w:val="a6"/>
        <w:rPr>
          <w:rFonts w:hAnsi="等线"/>
          <w:color w:val="000000"/>
          <w:szCs w:val="28"/>
        </w:rPr>
      </w:pPr>
    </w:p>
    <w:p w:rsidR="00333BB2" w:rsidRDefault="00333BB2" w:rsidP="004A1B1C">
      <w:pPr>
        <w:numPr>
          <w:ilvl w:val="0"/>
          <w:numId w:val="1"/>
        </w:numPr>
        <w:jc w:val="left"/>
        <w:outlineLvl w:val="0"/>
        <w:rPr>
          <w:rFonts w:ascii="黑体" w:eastAsia="黑体" w:hAnsi="黑体"/>
          <w:sz w:val="28"/>
          <w:szCs w:val="28"/>
        </w:rPr>
      </w:pPr>
      <w:bookmarkStart w:id="12" w:name="_Toc27788"/>
      <w:r>
        <w:rPr>
          <w:rFonts w:ascii="黑体" w:eastAsia="黑体" w:hAnsi="黑体" w:hint="eastAsia"/>
          <w:sz w:val="28"/>
          <w:szCs w:val="28"/>
        </w:rPr>
        <w:t>培养目标与培养规格</w:t>
      </w:r>
      <w:bookmarkEnd w:id="12"/>
    </w:p>
    <w:p w:rsidR="00333BB2" w:rsidRDefault="00333BB2" w:rsidP="004A1B1C">
      <w:pPr>
        <w:numPr>
          <w:ilvl w:val="0"/>
          <w:numId w:val="4"/>
        </w:numPr>
        <w:ind w:left="0"/>
        <w:outlineLvl w:val="1"/>
        <w:rPr>
          <w:rFonts w:ascii="楷体" w:eastAsia="楷体" w:hAnsi="楷体"/>
          <w:b/>
          <w:bCs/>
          <w:sz w:val="28"/>
          <w:szCs w:val="28"/>
        </w:rPr>
      </w:pPr>
      <w:bookmarkStart w:id="13" w:name="_Toc31156"/>
      <w:r>
        <w:rPr>
          <w:rFonts w:ascii="楷体" w:eastAsia="楷体" w:hAnsi="楷体" w:hint="eastAsia"/>
          <w:b/>
          <w:bCs/>
          <w:sz w:val="28"/>
          <w:szCs w:val="28"/>
        </w:rPr>
        <w:t>培养目标</w:t>
      </w:r>
      <w:bookmarkEnd w:id="13"/>
    </w:p>
    <w:p w:rsidR="00333BB2" w:rsidRDefault="00333BB2" w:rsidP="0029230F">
      <w:pPr>
        <w:pStyle w:val="a6"/>
        <w:spacing w:afterLines="50" w:after="156"/>
        <w:ind w:firstLine="482"/>
        <w:rPr>
          <w:spacing w:val="-8"/>
          <w:sz w:val="28"/>
          <w:szCs w:val="28"/>
          <w:lang w:val="en-US"/>
        </w:rPr>
      </w:pPr>
      <w:r>
        <w:rPr>
          <w:rFonts w:hint="eastAsia"/>
          <w:spacing w:val="-8"/>
          <w:sz w:val="28"/>
          <w:szCs w:val="28"/>
          <w:lang w:val="en-US"/>
        </w:rPr>
        <w:t>坚持以习近平新时代中国特色社会主义思想为指导，以立德树人为根本任务，培养面向汽车维修、维护领域，从事汽车保养、汽车维修、汽车美容、</w:t>
      </w:r>
      <w:r>
        <w:rPr>
          <w:rFonts w:hint="eastAsia"/>
          <w:spacing w:val="-8"/>
          <w:sz w:val="28"/>
          <w:szCs w:val="28"/>
          <w:lang w:val="en-US"/>
        </w:rPr>
        <w:lastRenderedPageBreak/>
        <w:t>汽车车身修复、新能源汽车保养维修等岗位，具有从事汽车</w:t>
      </w:r>
      <w:r>
        <w:rPr>
          <w:rFonts w:hint="eastAsia"/>
          <w:spacing w:val="-8"/>
          <w:sz w:val="28"/>
          <w:szCs w:val="28"/>
          <w:lang w:val="en-US"/>
        </w:rPr>
        <w:t>(</w:t>
      </w:r>
      <w:r>
        <w:rPr>
          <w:rFonts w:hint="eastAsia"/>
          <w:spacing w:val="-8"/>
          <w:sz w:val="28"/>
          <w:szCs w:val="28"/>
          <w:lang w:val="en-US"/>
        </w:rPr>
        <w:t>含新能源汽车</w:t>
      </w:r>
      <w:r>
        <w:rPr>
          <w:rFonts w:hint="eastAsia"/>
          <w:spacing w:val="-8"/>
          <w:sz w:val="28"/>
          <w:szCs w:val="28"/>
          <w:lang w:val="en-US"/>
        </w:rPr>
        <w:t>)</w:t>
      </w:r>
      <w:r>
        <w:rPr>
          <w:rFonts w:hint="eastAsia"/>
          <w:spacing w:val="-8"/>
          <w:sz w:val="28"/>
          <w:szCs w:val="28"/>
          <w:lang w:val="en-US"/>
        </w:rPr>
        <w:t>使用、维护保养、检测维修、钣金修复、汽车涂装、服务接待等工作能力，具备专业职业素养，德、智、体、美、劳全面发展的高素质劳动者和初中级技能人才。</w:t>
      </w:r>
    </w:p>
    <w:p w:rsidR="00333BB2" w:rsidRDefault="00333BB2" w:rsidP="0029230F">
      <w:pPr>
        <w:pStyle w:val="a6"/>
        <w:spacing w:afterLines="50" w:after="156"/>
        <w:ind w:firstLine="0"/>
        <w:rPr>
          <w:spacing w:val="-8"/>
          <w:sz w:val="28"/>
          <w:szCs w:val="28"/>
          <w:lang w:val="en-US"/>
        </w:rPr>
      </w:pPr>
      <w:r>
        <w:rPr>
          <w:rFonts w:ascii="宋体" w:hAnsi="宋体" w:cs="宋体" w:hint="eastAsia"/>
          <w:b/>
          <w:bCs/>
          <w:spacing w:val="-8"/>
          <w:sz w:val="28"/>
          <w:szCs w:val="28"/>
          <w:lang w:val="en-US"/>
        </w:rPr>
        <w:t xml:space="preserve">          </w:t>
      </w:r>
      <w:r>
        <w:rPr>
          <w:noProof/>
          <w:lang w:val="en-US"/>
        </w:rPr>
        <w:drawing>
          <wp:inline distT="0" distB="0" distL="0" distR="0" wp14:anchorId="300C1705" wp14:editId="5ADBE0E0">
            <wp:extent cx="4779010" cy="3329305"/>
            <wp:effectExtent l="0" t="0" r="2540" b="444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79010" cy="3329305"/>
                    </a:xfrm>
                    <a:prstGeom prst="rect">
                      <a:avLst/>
                    </a:prstGeom>
                    <a:noFill/>
                    <a:ln>
                      <a:noFill/>
                    </a:ln>
                  </pic:spPr>
                </pic:pic>
              </a:graphicData>
            </a:graphic>
          </wp:inline>
        </w:drawing>
      </w:r>
    </w:p>
    <w:p w:rsidR="00333BB2" w:rsidRDefault="00333BB2" w:rsidP="00333BB2">
      <w:pPr>
        <w:pStyle w:val="a6"/>
      </w:pPr>
    </w:p>
    <w:p w:rsidR="00333BB2" w:rsidRDefault="00333BB2" w:rsidP="0029230F">
      <w:pPr>
        <w:pStyle w:val="a6"/>
        <w:spacing w:afterLines="50" w:after="156"/>
        <w:ind w:firstLine="0"/>
        <w:jc w:val="center"/>
        <w:rPr>
          <w:rFonts w:ascii="宋体" w:hAnsi="宋体" w:cs="宋体"/>
          <w:b/>
          <w:bCs/>
          <w:color w:val="000000"/>
          <w:szCs w:val="24"/>
          <w:lang w:val="en-US"/>
        </w:rPr>
      </w:pPr>
      <w:r>
        <w:rPr>
          <w:rFonts w:ascii="宋体" w:hAnsi="宋体" w:cs="宋体" w:hint="eastAsia"/>
          <w:b/>
          <w:bCs/>
          <w:color w:val="000000"/>
          <w:szCs w:val="24"/>
          <w:lang w:val="en-US"/>
        </w:rPr>
        <w:t>图 1 “双师共导、学岗融合”的人才培养模式图示</w:t>
      </w:r>
    </w:p>
    <w:p w:rsidR="00333BB2" w:rsidRDefault="00333BB2" w:rsidP="00333BB2">
      <w:pPr>
        <w:pStyle w:val="aa"/>
        <w:ind w:firstLineChars="200" w:firstLine="528"/>
        <w:rPr>
          <w:rFonts w:ascii="宋体" w:hAnsi="宋体" w:cs="宋体"/>
          <w:b/>
          <w:bCs/>
          <w:color w:val="000000"/>
          <w:sz w:val="24"/>
          <w:szCs w:val="24"/>
          <w:lang w:val="en-US" w:bidi="ar-SA"/>
        </w:rPr>
      </w:pPr>
      <w:r>
        <w:rPr>
          <w:rFonts w:ascii="宋体" w:eastAsia="宋体" w:hAnsi="宋体" w:cs="宋体" w:hint="eastAsia"/>
          <w:spacing w:val="-8"/>
        </w:rPr>
        <w:t>围绕培养目标，依据岗位能力需求和技能人才成长规律，让一个学生由两个老师（学校、企业）共同导学，学生在校主要是学校老师通过模拟企业生产岗位进行“专业技能课程”“专业拓展综合能力”训练，培养职业基本能力；在企业期间由师傅通过企业生产岗位进行“企业文化体验”“企业真实岗位技能”训练，强化培养职业岗位能力；企业顶岗实习阶段，在企业真实生产岗位进行完整工作过程训练，培养学生胜任岗位工作的职业发展能力。学</w:t>
      </w:r>
      <w:r>
        <w:rPr>
          <w:rFonts w:ascii="宋体" w:eastAsia="宋体" w:hAnsi="宋体" w:cs="宋体" w:hint="eastAsia"/>
          <w:spacing w:val="-8"/>
        </w:rPr>
        <w:lastRenderedPageBreak/>
        <w:t>校、企业交替训练，企业顶岗实习强化训练，实现“零距离”对接就业岗位，培养适应汽车维修岗位需求的熟练型技能人才。</w:t>
      </w:r>
    </w:p>
    <w:p w:rsidR="00333BB2" w:rsidRDefault="00333BB2" w:rsidP="004A1B1C">
      <w:pPr>
        <w:numPr>
          <w:ilvl w:val="0"/>
          <w:numId w:val="4"/>
        </w:numPr>
        <w:ind w:left="0"/>
        <w:outlineLvl w:val="1"/>
        <w:rPr>
          <w:rFonts w:ascii="楷体" w:eastAsia="楷体" w:hAnsi="楷体"/>
          <w:b/>
          <w:bCs/>
          <w:sz w:val="28"/>
          <w:szCs w:val="28"/>
        </w:rPr>
      </w:pPr>
      <w:bookmarkStart w:id="14" w:name="_Toc7331"/>
      <w:r>
        <w:rPr>
          <w:rFonts w:ascii="楷体" w:eastAsia="楷体" w:hAnsi="楷体" w:hint="eastAsia"/>
          <w:b/>
          <w:bCs/>
          <w:sz w:val="28"/>
          <w:szCs w:val="28"/>
        </w:rPr>
        <w:t>培养规格</w:t>
      </w:r>
      <w:bookmarkEnd w:id="14"/>
    </w:p>
    <w:p w:rsidR="00333BB2" w:rsidRDefault="00333BB2" w:rsidP="004A1B1C">
      <w:pPr>
        <w:numPr>
          <w:ilvl w:val="0"/>
          <w:numId w:val="5"/>
        </w:numPr>
        <w:tabs>
          <w:tab w:val="left" w:pos="0"/>
        </w:tabs>
        <w:outlineLvl w:val="2"/>
        <w:rPr>
          <w:rFonts w:ascii="宋体" w:hAnsi="宋体"/>
          <w:b/>
          <w:bCs/>
          <w:sz w:val="28"/>
          <w:szCs w:val="28"/>
        </w:rPr>
      </w:pPr>
      <w:bookmarkStart w:id="15" w:name="_Toc7119"/>
      <w:r>
        <w:rPr>
          <w:rFonts w:ascii="宋体" w:hAnsi="宋体" w:hint="eastAsia"/>
          <w:b/>
          <w:bCs/>
          <w:sz w:val="28"/>
          <w:szCs w:val="28"/>
        </w:rPr>
        <w:t>知识要求</w:t>
      </w:r>
      <w:bookmarkEnd w:id="15"/>
    </w:p>
    <w:p w:rsidR="00333BB2" w:rsidRDefault="00333BB2" w:rsidP="00333BB2">
      <w:pPr>
        <w:tabs>
          <w:tab w:val="left" w:pos="0"/>
        </w:tabs>
        <w:ind w:left="567"/>
        <w:outlineLvl w:val="2"/>
        <w:rPr>
          <w:rFonts w:ascii="宋体" w:hAnsi="宋体"/>
          <w:b/>
          <w:bCs/>
          <w:sz w:val="28"/>
          <w:szCs w:val="28"/>
        </w:rPr>
      </w:pPr>
      <w:r>
        <w:rPr>
          <w:rFonts w:ascii="宋体" w:hAnsi="宋体" w:hint="eastAsia"/>
          <w:b/>
          <w:bCs/>
          <w:sz w:val="28"/>
          <w:szCs w:val="28"/>
        </w:rPr>
        <w:t>文化基础要求</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1）语言素养。掌握日常生活及职业岗位必需的阅读能力、表达能力，正确理解与运用祖国语言文字；发展语言思维，提示思维品质；提高语言文化鉴别能力，形成正确的审美意识；初步具有中华文化的理解和吸收传承和发展能力，增强文化自觉和文化自信。</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2）数学素养。熟悉职业岗位及生活中所必要的数学基础知识，能够学会基本的运算法则和运算方法，发展数学运算能力；基本形成直观的空间想象能力，初步形成运用图形和空间想象的思维品质；基本掌握逻辑推理的一般方法，基本形成有条理的思维能力和表达能力。能够在具体情境中抽象基本数学概念和命题，发展运用数学抽象思考和解决问题的基本能力；初步掌握数据分析的基本方法和策略，基本形成借助数据分析发现规律和解决问题的能力；能够有意识地用数学语言表达现实世界，会模仿已学过的数学模型解决简单实际问题，积累数学实践经验，增强创新意识；初步具备求真务实、批判质疑、实事求是、善于思考、严谨求实的品格。</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（3）英语素养。根据自身特点，选择和运用恰当的学习策略，养成良好学习习惯，发展听、说、读、写等语言技能，正确理解职场中不同类型</w:t>
      </w:r>
      <w:r>
        <w:rPr>
          <w:rFonts w:ascii="宋体" w:hAnsi="宋体" w:cs="宋体" w:hint="eastAsia"/>
          <w:sz w:val="28"/>
          <w:szCs w:val="28"/>
        </w:rPr>
        <w:lastRenderedPageBreak/>
        <w:t>的语篇信息，发展职场语言沟通能力；观察、分析、比较，口头交流和书面交流，理解中西方思维方式差异，从不同视角观察、认识和评判世界；学习中外文化，形成对外国文化的正确认识，对中外企业文化的客观了解，以开放包容的心态理解多元文化，坚定文化自信。</w:t>
      </w:r>
    </w:p>
    <w:p w:rsidR="00333BB2" w:rsidRDefault="00333BB2" w:rsidP="00333BB2">
      <w:pPr>
        <w:tabs>
          <w:tab w:val="left" w:pos="0"/>
        </w:tabs>
        <w:ind w:left="567"/>
        <w:outlineLvl w:val="2"/>
        <w:rPr>
          <w:rFonts w:ascii="宋体" w:hAnsi="宋体"/>
          <w:b/>
          <w:bCs/>
          <w:sz w:val="28"/>
          <w:szCs w:val="28"/>
        </w:rPr>
      </w:pPr>
      <w:r>
        <w:rPr>
          <w:rFonts w:ascii="宋体" w:hAnsi="宋体" w:hint="eastAsia"/>
          <w:b/>
          <w:bCs/>
          <w:sz w:val="28"/>
          <w:szCs w:val="28"/>
        </w:rPr>
        <w:t>专业知识要求</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（1）掌握汽车发动机、底盘、车身电器、空调的结构和工作原理。</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（2）掌握汽车机械基础知识,并能进行简单的钳工作业。</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（3）掌握汽车电工电子基础知识, 能识读汽车电路图, 并能进行简单电器零部件的检测。</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（4）能够阅读简单的汽车维修设备使用说明书和汽车维修技术资料。</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（5）掌握汽车维护的基本环节和主要流程，能依据维护手册进行汽车维护作业。</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（6）熟悉汽车服务企业的主要业务模块，具有制订和实施简单维修作业方案的能力。</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（7）掌握汽车的总体组成和各大部分的具体结构，熟悉常见的典型故障原因和现象，能完成汽车发动机、手动变速器总成、制动系统、悬架转向系统、电器系统、等部件检修。</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（8）掌握新能源汽车的基本原理和组成，能完成新能源汽车的简单故障诊断与维修作业。</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（9）能通过语言表达使客户清楚维修作业的目的和为客户提供用车建</w:t>
      </w:r>
      <w:r>
        <w:rPr>
          <w:rFonts w:ascii="宋体" w:hAnsi="宋体" w:cs="宋体" w:hint="eastAsia"/>
          <w:sz w:val="28"/>
          <w:szCs w:val="28"/>
        </w:rPr>
        <w:lastRenderedPageBreak/>
        <w:t>议，能通过语言或书面表达方式就工作任务与合作人员或部门之间进行沟通。</w:t>
      </w:r>
    </w:p>
    <w:p w:rsidR="00333BB2" w:rsidRDefault="00333BB2" w:rsidP="00333BB2">
      <w:pPr>
        <w:tabs>
          <w:tab w:val="left" w:pos="0"/>
        </w:tabs>
        <w:ind w:left="567"/>
        <w:outlineLvl w:val="2"/>
        <w:rPr>
          <w:rFonts w:ascii="宋体" w:hAnsi="宋体"/>
          <w:b/>
          <w:bCs/>
          <w:sz w:val="28"/>
          <w:szCs w:val="28"/>
        </w:rPr>
      </w:pPr>
      <w:bookmarkStart w:id="16" w:name="_Toc16230"/>
      <w:r>
        <w:rPr>
          <w:rFonts w:ascii="宋体" w:hAnsi="宋体" w:hint="eastAsia"/>
          <w:b/>
          <w:bCs/>
          <w:sz w:val="28"/>
          <w:szCs w:val="28"/>
        </w:rPr>
        <w:t>2.能力要求</w:t>
      </w:r>
      <w:bookmarkEnd w:id="16"/>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（1）了解汽车工业、汽车行业、汽车产业、汽车后市场的历史、文化及发展状况，具有主动了解汽车行业发展和对汽车维修岗位发展思考的能力。</w:t>
      </w:r>
    </w:p>
    <w:p w:rsidR="00333BB2" w:rsidRDefault="00333BB2" w:rsidP="00333BB2">
      <w:pPr>
        <w:ind w:firstLineChars="100" w:firstLine="280"/>
        <w:rPr>
          <w:rFonts w:ascii="宋体" w:eastAsia="宋体" w:hAnsi="宋体" w:cs="宋体"/>
          <w:sz w:val="28"/>
          <w:szCs w:val="28"/>
        </w:rPr>
      </w:pPr>
      <w:r>
        <w:rPr>
          <w:rFonts w:ascii="宋体" w:hAnsi="宋体" w:cs="宋体" w:hint="eastAsia"/>
          <w:sz w:val="28"/>
          <w:szCs w:val="28"/>
        </w:rPr>
        <w:t>（2）会使用计算机网络技术等，完成汽车专业维修资料的查阅与运用。</w:t>
      </w:r>
    </w:p>
    <w:p w:rsidR="00333BB2" w:rsidRDefault="00333BB2" w:rsidP="00333BB2">
      <w:pPr>
        <w:ind w:firstLineChars="100" w:firstLine="280"/>
        <w:rPr>
          <w:rFonts w:ascii="宋体" w:eastAsia="宋体" w:hAnsi="宋体" w:cs="宋体"/>
          <w:sz w:val="28"/>
          <w:szCs w:val="28"/>
        </w:rPr>
      </w:pPr>
      <w:r>
        <w:rPr>
          <w:rFonts w:ascii="宋体" w:hAnsi="宋体" w:cs="宋体" w:hint="eastAsia"/>
          <w:sz w:val="28"/>
          <w:szCs w:val="28"/>
        </w:rPr>
        <w:t>（3）有一定汽车保养基与维护基础能力，能满足汽车保养与维护的需求，完成汽车保养与维护作业工作。</w:t>
      </w:r>
    </w:p>
    <w:p w:rsidR="00333BB2" w:rsidRDefault="00333BB2" w:rsidP="00333BB2">
      <w:pPr>
        <w:ind w:firstLineChars="100" w:firstLine="280"/>
        <w:rPr>
          <w:rFonts w:ascii="宋体" w:eastAsia="宋体" w:hAnsi="宋体" w:cs="宋体"/>
          <w:sz w:val="28"/>
          <w:szCs w:val="28"/>
        </w:rPr>
      </w:pPr>
      <w:r>
        <w:rPr>
          <w:rFonts w:ascii="宋体" w:hAnsi="宋体" w:cs="宋体" w:hint="eastAsia"/>
          <w:sz w:val="28"/>
          <w:szCs w:val="28"/>
        </w:rPr>
        <w:t>（4）初步具有使用汽车检测与维修专用工量具的能力，能运用汽车检测与维修专用工量具进行汽车运用与维修各个学科的实训实习。</w:t>
      </w:r>
    </w:p>
    <w:p w:rsidR="00333BB2" w:rsidRDefault="00333BB2" w:rsidP="00333BB2">
      <w:pPr>
        <w:ind w:firstLineChars="100" w:firstLine="280"/>
        <w:rPr>
          <w:rFonts w:ascii="宋体" w:eastAsia="宋体" w:hAnsi="宋体" w:cs="宋体"/>
          <w:sz w:val="28"/>
          <w:szCs w:val="28"/>
        </w:rPr>
      </w:pPr>
      <w:r>
        <w:rPr>
          <w:rFonts w:ascii="宋体" w:hAnsi="宋体" w:cs="宋体" w:hint="eastAsia"/>
          <w:sz w:val="28"/>
          <w:szCs w:val="28"/>
        </w:rPr>
        <w:t>（5）熟悉基本的汽车保养与维护作业、汽车电气维修作业、汽发动机维修作业、汽车底盘维修作业、汽车喷涂作业、汽车钣金作业、汽车美容与装潢作业流程和了解新能源汽车技术，能完成汽车综合故障现象分析、诊断与维修等工作。</w:t>
      </w:r>
    </w:p>
    <w:p w:rsidR="00333BB2" w:rsidRDefault="00333BB2" w:rsidP="00333BB2">
      <w:pPr>
        <w:ind w:firstLineChars="100" w:firstLine="280"/>
        <w:rPr>
          <w:rFonts w:ascii="宋体" w:eastAsia="宋体" w:hAnsi="宋体" w:cs="宋体"/>
          <w:sz w:val="28"/>
          <w:szCs w:val="28"/>
        </w:rPr>
      </w:pPr>
      <w:r>
        <w:rPr>
          <w:rFonts w:ascii="宋体" w:hAnsi="宋体" w:cs="宋体" w:hint="eastAsia"/>
          <w:sz w:val="28"/>
          <w:szCs w:val="28"/>
        </w:rPr>
        <w:t>（6）了解汽车真实维修岗位的工作任务，能在企业兼职教师的指导下熟悉汽车保养与维护作业、汽车常见故障现象分析与诊断作业、汽车机电综合维修作业、汽车喷涂作业、汽车钣金作业、汽车美容与装潢作业的工作流程、新能源汽车的维护与维修作业等。</w:t>
      </w:r>
    </w:p>
    <w:p w:rsidR="00333BB2" w:rsidRDefault="00333BB2" w:rsidP="00333BB2">
      <w:pPr>
        <w:ind w:firstLineChars="100" w:firstLine="280"/>
        <w:rPr>
          <w:rFonts w:ascii="宋体" w:eastAsia="宋体" w:hAnsi="宋体" w:cs="宋体"/>
          <w:sz w:val="28"/>
          <w:szCs w:val="28"/>
        </w:rPr>
      </w:pPr>
      <w:r>
        <w:rPr>
          <w:rFonts w:ascii="宋体" w:hAnsi="宋体" w:cs="宋体" w:hint="eastAsia"/>
          <w:sz w:val="28"/>
          <w:szCs w:val="28"/>
        </w:rPr>
        <w:t>（7）会选取正确的设备和工具，在专业教师的指导下完成汽车综合故</w:t>
      </w:r>
      <w:r>
        <w:rPr>
          <w:rFonts w:ascii="宋体" w:hAnsi="宋体" w:cs="宋体" w:hint="eastAsia"/>
          <w:sz w:val="28"/>
          <w:szCs w:val="28"/>
        </w:rPr>
        <w:lastRenderedPageBreak/>
        <w:t>障现象诊断、分析与维修工作。</w:t>
      </w:r>
    </w:p>
    <w:p w:rsidR="00333BB2" w:rsidRDefault="00333BB2" w:rsidP="004A1B1C">
      <w:pPr>
        <w:numPr>
          <w:ilvl w:val="0"/>
          <w:numId w:val="43"/>
        </w:numPr>
        <w:tabs>
          <w:tab w:val="left" w:pos="0"/>
        </w:tabs>
        <w:outlineLvl w:val="2"/>
        <w:rPr>
          <w:rFonts w:ascii="宋体" w:hAnsi="宋体"/>
          <w:b/>
          <w:bCs/>
          <w:sz w:val="28"/>
          <w:szCs w:val="28"/>
        </w:rPr>
      </w:pPr>
      <w:bookmarkStart w:id="17" w:name="_Toc20477"/>
      <w:r>
        <w:rPr>
          <w:rFonts w:ascii="宋体" w:hAnsi="宋体" w:hint="eastAsia"/>
          <w:b/>
          <w:bCs/>
          <w:sz w:val="28"/>
          <w:szCs w:val="28"/>
        </w:rPr>
        <w:t>素质要求</w:t>
      </w:r>
      <w:bookmarkEnd w:id="17"/>
    </w:p>
    <w:p w:rsidR="00333BB2" w:rsidRDefault="00333BB2" w:rsidP="004A1B1C">
      <w:pPr>
        <w:numPr>
          <w:ilvl w:val="0"/>
          <w:numId w:val="44"/>
        </w:numPr>
        <w:ind w:firstLineChars="100" w:firstLine="280"/>
        <w:rPr>
          <w:rFonts w:ascii="宋体" w:hAnsi="宋体" w:cs="宋体"/>
          <w:sz w:val="28"/>
          <w:szCs w:val="28"/>
        </w:rPr>
      </w:pPr>
      <w:r>
        <w:rPr>
          <w:rFonts w:ascii="宋体" w:hAnsi="宋体" w:cs="宋体" w:hint="eastAsia"/>
          <w:sz w:val="28"/>
          <w:szCs w:val="28"/>
        </w:rPr>
        <w:t>健康生活</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身心健康，积极向上，具有体能和运动技能水平，具有健康意识和自我管理意识。</w:t>
      </w:r>
    </w:p>
    <w:p w:rsidR="00333BB2" w:rsidRDefault="00333BB2" w:rsidP="004A1B1C">
      <w:pPr>
        <w:numPr>
          <w:ilvl w:val="0"/>
          <w:numId w:val="44"/>
        </w:numPr>
        <w:ind w:firstLineChars="100" w:firstLine="280"/>
        <w:rPr>
          <w:rFonts w:ascii="宋体" w:hAnsi="宋体" w:cs="宋体"/>
          <w:sz w:val="28"/>
          <w:szCs w:val="28"/>
        </w:rPr>
      </w:pPr>
      <w:r>
        <w:rPr>
          <w:rFonts w:ascii="宋体" w:hAnsi="宋体" w:cs="宋体" w:hint="eastAsia"/>
          <w:sz w:val="28"/>
          <w:szCs w:val="28"/>
        </w:rPr>
        <w:t>学习拓展</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有理想、有追求、有梦想，积淀人文修养，提高生活品质；主动学习汽车维修的新知识、新工艺及新技术，有发展就业创业能力的思想自觉。</w:t>
      </w:r>
    </w:p>
    <w:p w:rsidR="00333BB2" w:rsidRDefault="00333BB2" w:rsidP="004A1B1C">
      <w:pPr>
        <w:numPr>
          <w:ilvl w:val="0"/>
          <w:numId w:val="44"/>
        </w:numPr>
        <w:ind w:firstLineChars="100" w:firstLine="280"/>
        <w:rPr>
          <w:rFonts w:ascii="宋体" w:hAnsi="宋体" w:cs="宋体"/>
          <w:sz w:val="28"/>
          <w:szCs w:val="28"/>
        </w:rPr>
      </w:pPr>
      <w:r>
        <w:rPr>
          <w:rFonts w:ascii="宋体" w:hAnsi="宋体" w:cs="宋体" w:hint="eastAsia"/>
          <w:sz w:val="28"/>
          <w:szCs w:val="28"/>
        </w:rPr>
        <w:t>工匠精神</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了解本专业先进模范人物的事迹，爱岗敬业、诚信自律、团队合作、精益求精的汽车维修从业人员职业道德和素养。</w:t>
      </w:r>
    </w:p>
    <w:p w:rsidR="00333BB2" w:rsidRDefault="00333BB2" w:rsidP="004A1B1C">
      <w:pPr>
        <w:numPr>
          <w:ilvl w:val="0"/>
          <w:numId w:val="44"/>
        </w:numPr>
        <w:ind w:firstLineChars="100" w:firstLine="280"/>
        <w:rPr>
          <w:rFonts w:ascii="宋体" w:hAnsi="宋体" w:cs="宋体"/>
          <w:sz w:val="28"/>
          <w:szCs w:val="28"/>
        </w:rPr>
      </w:pPr>
      <w:r>
        <w:rPr>
          <w:rFonts w:ascii="宋体" w:hAnsi="宋体" w:cs="宋体" w:hint="eastAsia"/>
          <w:sz w:val="28"/>
          <w:szCs w:val="28"/>
        </w:rPr>
        <w:t>社会责任</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尊重自然，遵纪守法，明辨是非，遵守社会道德规范、公序良俗和行为纪律，有责任担当。</w:t>
      </w:r>
    </w:p>
    <w:p w:rsidR="00333BB2" w:rsidRDefault="00333BB2" w:rsidP="004A1B1C">
      <w:pPr>
        <w:numPr>
          <w:ilvl w:val="0"/>
          <w:numId w:val="44"/>
        </w:numPr>
        <w:ind w:firstLineChars="100" w:firstLine="280"/>
        <w:rPr>
          <w:rFonts w:ascii="宋体" w:hAnsi="宋体" w:cs="宋体"/>
          <w:sz w:val="28"/>
          <w:szCs w:val="28"/>
        </w:rPr>
      </w:pPr>
      <w:r>
        <w:rPr>
          <w:rFonts w:ascii="宋体" w:hAnsi="宋体" w:cs="宋体" w:hint="eastAsia"/>
          <w:sz w:val="28"/>
          <w:szCs w:val="28"/>
        </w:rPr>
        <w:t>安全环保</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安全文明、环境保护及节能降耗等意识，恪守操作规程与安全及防护规范，遵守汽车维修相关标准及法规。</w:t>
      </w:r>
    </w:p>
    <w:p w:rsidR="00333BB2" w:rsidRDefault="00333BB2" w:rsidP="004A1B1C">
      <w:pPr>
        <w:numPr>
          <w:ilvl w:val="0"/>
          <w:numId w:val="44"/>
        </w:numPr>
        <w:ind w:firstLineChars="100" w:firstLine="280"/>
        <w:rPr>
          <w:rFonts w:ascii="宋体" w:hAnsi="宋体" w:cs="宋体"/>
          <w:sz w:val="28"/>
          <w:szCs w:val="28"/>
        </w:rPr>
      </w:pPr>
      <w:r>
        <w:rPr>
          <w:rFonts w:ascii="宋体" w:hAnsi="宋体" w:cs="宋体" w:hint="eastAsia"/>
          <w:sz w:val="28"/>
          <w:szCs w:val="28"/>
        </w:rPr>
        <w:t>信息素养</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恰当地获取信息，合理判断信息来源，共享信息，形成信息意识；分析处理数据，形成职业岗位与生活情境中的解决方案，总结方法技巧，迁</w:t>
      </w:r>
      <w:r>
        <w:rPr>
          <w:rFonts w:ascii="宋体" w:hAnsi="宋体" w:cs="宋体" w:hint="eastAsia"/>
          <w:sz w:val="28"/>
          <w:szCs w:val="28"/>
        </w:rPr>
        <w:lastRenderedPageBreak/>
        <w:t>移运用，形成计算思维；利用工具开展自主学习与协作学习，养成数字化学习与创新的习惯；具有信息安全意识，关注学习、理性判断新事物和新观念，积极负责的开展行动，具有信息社会责任。</w:t>
      </w:r>
    </w:p>
    <w:p w:rsidR="00333BB2" w:rsidRDefault="00333BB2" w:rsidP="00333BB2">
      <w:pPr>
        <w:ind w:firstLineChars="100" w:firstLine="280"/>
        <w:rPr>
          <w:rFonts w:ascii="宋体" w:eastAsia="宋体" w:hAnsi="宋体" w:cs="宋体"/>
          <w:sz w:val="28"/>
          <w:szCs w:val="28"/>
        </w:rPr>
      </w:pPr>
      <w:r>
        <w:rPr>
          <w:rFonts w:ascii="宋体" w:hAnsi="宋体" w:cs="宋体" w:hint="eastAsia"/>
          <w:sz w:val="28"/>
          <w:szCs w:val="28"/>
        </w:rPr>
        <w:t>（7）审美情趣。在生活和职业情境中感受和领会艺术，激发想象力，形成创造性思维，尝试艺术创新，促进专业发展，提示生活品质；形成基本的审美能力，自觉抵制不良内容，具有健康的审美情趣；理解文化艺术作品蕴含的思想观念和历史文化价值，增强文化理解，坚定文化自信。</w:t>
      </w:r>
    </w:p>
    <w:p w:rsidR="00333BB2" w:rsidRDefault="00333BB2" w:rsidP="00333BB2">
      <w:pPr>
        <w:ind w:firstLineChars="100" w:firstLine="280"/>
        <w:rPr>
          <w:rFonts w:ascii="宋体" w:hAnsi="宋体" w:cs="宋体"/>
          <w:sz w:val="28"/>
          <w:szCs w:val="28"/>
        </w:rPr>
      </w:pPr>
      <w:r>
        <w:rPr>
          <w:rFonts w:ascii="宋体" w:hAnsi="宋体" w:cs="宋体" w:hint="eastAsia"/>
          <w:sz w:val="28"/>
          <w:szCs w:val="28"/>
        </w:rPr>
        <w:t>（8）劳动素养</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具有弘扬劳动精神，崇尚劳动、尊重劳动，懂得劳动最光荣、劳动最崇高、劳动最伟大、劳动最美丽的道理，养成良好的劳动素养，让劳动教育贯穿家庭、学校、社会各方面。</w:t>
      </w:r>
    </w:p>
    <w:p w:rsidR="00333BB2" w:rsidRDefault="00333BB2" w:rsidP="004A1B1C">
      <w:pPr>
        <w:numPr>
          <w:ilvl w:val="0"/>
          <w:numId w:val="43"/>
        </w:numPr>
        <w:tabs>
          <w:tab w:val="left" w:pos="0"/>
        </w:tabs>
        <w:outlineLvl w:val="2"/>
        <w:rPr>
          <w:rFonts w:ascii="宋体" w:hAnsi="宋体"/>
          <w:b/>
          <w:bCs/>
          <w:sz w:val="28"/>
          <w:szCs w:val="28"/>
        </w:rPr>
      </w:pPr>
      <w:bookmarkStart w:id="18" w:name="_Toc20769"/>
      <w:r>
        <w:rPr>
          <w:rFonts w:ascii="宋体" w:hAnsi="宋体" w:hint="eastAsia"/>
          <w:b/>
          <w:bCs/>
          <w:sz w:val="28"/>
          <w:szCs w:val="28"/>
        </w:rPr>
        <w:t>思政要求</w:t>
      </w:r>
      <w:bookmarkEnd w:id="18"/>
    </w:p>
    <w:p w:rsidR="00333BB2" w:rsidRDefault="00333BB2" w:rsidP="004A1B1C">
      <w:pPr>
        <w:numPr>
          <w:ilvl w:val="0"/>
          <w:numId w:val="11"/>
        </w:numPr>
        <w:ind w:firstLineChars="200" w:firstLine="560"/>
        <w:rPr>
          <w:rFonts w:ascii="宋体" w:hAnsi="宋体" w:cs="宋体"/>
          <w:sz w:val="28"/>
          <w:szCs w:val="28"/>
        </w:rPr>
      </w:pPr>
      <w:r>
        <w:rPr>
          <w:rFonts w:ascii="宋体" w:hAnsi="宋体" w:cs="宋体" w:hint="eastAsia"/>
          <w:sz w:val="28"/>
          <w:szCs w:val="28"/>
        </w:rPr>
        <w:t>政治认同</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坚持马克思主义世界观和方法论，领会中国特色社会主义理论体系，特别是习近平新时代中国特色社会主义思想，增进对伟大祖国、中华民族、中华文化、中国共产党、中国特色社会主义的认同，坚持社会主义核心价值体系，自觉培育和践行社会主义核心价值观。</w:t>
      </w:r>
    </w:p>
    <w:p w:rsidR="00333BB2" w:rsidRDefault="00333BB2" w:rsidP="004A1B1C">
      <w:pPr>
        <w:numPr>
          <w:ilvl w:val="0"/>
          <w:numId w:val="11"/>
        </w:numPr>
        <w:ind w:firstLineChars="200" w:firstLine="560"/>
        <w:rPr>
          <w:rFonts w:ascii="宋体" w:hAnsi="宋体" w:cs="宋体"/>
          <w:sz w:val="28"/>
          <w:szCs w:val="28"/>
        </w:rPr>
      </w:pPr>
      <w:r>
        <w:rPr>
          <w:rFonts w:ascii="宋体" w:hAnsi="宋体" w:cs="宋体" w:hint="eastAsia"/>
          <w:sz w:val="28"/>
          <w:szCs w:val="28"/>
        </w:rPr>
        <w:t>职业精神</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具有积极劳动态度和良好劳动习惯，具有正确职业理想、科学职业观念、良好职业道德和职业行为，具备理性思维、批判质疑、勇于探究的科</w:t>
      </w:r>
      <w:r>
        <w:rPr>
          <w:rFonts w:ascii="宋体" w:hAnsi="宋体" w:cs="宋体" w:hint="eastAsia"/>
          <w:sz w:val="28"/>
          <w:szCs w:val="28"/>
        </w:rPr>
        <w:lastRenderedPageBreak/>
        <w:t>学精神，能够正确认识和处理社会发展与个人成长的关系，并做出正确价值判断和行为选择，在社会实践中增长才干。</w:t>
      </w:r>
    </w:p>
    <w:p w:rsidR="00333BB2" w:rsidRDefault="00333BB2" w:rsidP="004A1B1C">
      <w:pPr>
        <w:numPr>
          <w:ilvl w:val="0"/>
          <w:numId w:val="11"/>
        </w:numPr>
        <w:ind w:firstLineChars="200" w:firstLine="560"/>
        <w:rPr>
          <w:rFonts w:ascii="宋体" w:hAnsi="宋体" w:cs="宋体"/>
          <w:sz w:val="28"/>
          <w:szCs w:val="28"/>
        </w:rPr>
      </w:pPr>
      <w:r>
        <w:rPr>
          <w:rFonts w:ascii="宋体" w:hAnsi="宋体" w:cs="宋体" w:hint="eastAsia"/>
          <w:sz w:val="28"/>
          <w:szCs w:val="28"/>
        </w:rPr>
        <w:t>法治意识</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具有社会主义法治观念、正确的权利义务观念，尊法学法守法用法，维护宪法尊严，自觉参与社会主义法治国家建设。</w:t>
      </w:r>
    </w:p>
    <w:p w:rsidR="00333BB2" w:rsidRDefault="00333BB2" w:rsidP="004A1B1C">
      <w:pPr>
        <w:numPr>
          <w:ilvl w:val="0"/>
          <w:numId w:val="11"/>
        </w:numPr>
        <w:ind w:firstLineChars="200" w:firstLine="560"/>
        <w:rPr>
          <w:rFonts w:ascii="宋体" w:hAnsi="宋体" w:cs="宋体"/>
          <w:sz w:val="28"/>
          <w:szCs w:val="28"/>
        </w:rPr>
      </w:pPr>
      <w:r>
        <w:rPr>
          <w:rFonts w:ascii="宋体" w:hAnsi="宋体" w:cs="宋体" w:hint="eastAsia"/>
          <w:sz w:val="28"/>
          <w:szCs w:val="28"/>
        </w:rPr>
        <w:t>健全人格</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具有积极心理品质和自尊自信、理性平和、积极向上的心态，能自我调节和管理情绪，做到自立自强、坚韧乐观，提高心理健康水平和职业心理素质。</w:t>
      </w:r>
    </w:p>
    <w:p w:rsidR="00333BB2" w:rsidRDefault="00333BB2" w:rsidP="004A1B1C">
      <w:pPr>
        <w:numPr>
          <w:ilvl w:val="0"/>
          <w:numId w:val="11"/>
        </w:numPr>
        <w:ind w:firstLineChars="200" w:firstLine="560"/>
        <w:rPr>
          <w:rFonts w:ascii="宋体" w:hAnsi="宋体" w:cs="宋体"/>
          <w:sz w:val="28"/>
          <w:szCs w:val="28"/>
        </w:rPr>
      </w:pPr>
      <w:r>
        <w:rPr>
          <w:rFonts w:ascii="宋体" w:hAnsi="宋体" w:cs="宋体" w:hint="eastAsia"/>
          <w:sz w:val="28"/>
          <w:szCs w:val="28"/>
        </w:rPr>
        <w:t>公共参与</w:t>
      </w:r>
    </w:p>
    <w:p w:rsidR="00333BB2" w:rsidRDefault="00333BB2" w:rsidP="00333BB2">
      <w:pPr>
        <w:ind w:firstLineChars="200" w:firstLine="560"/>
        <w:rPr>
          <w:rFonts w:ascii="宋体" w:hAnsi="宋体" w:cs="宋体"/>
          <w:sz w:val="28"/>
          <w:szCs w:val="28"/>
        </w:rPr>
      </w:pPr>
      <w:r>
        <w:rPr>
          <w:rFonts w:ascii="宋体" w:hAnsi="宋体" w:cs="宋体" w:hint="eastAsia"/>
          <w:sz w:val="28"/>
          <w:szCs w:val="28"/>
        </w:rPr>
        <w:t>具有主人翁意识，坚持以人民为中心，能够有序参与公共事务、积极承担社会责任。了解民主管理程序、体验民主决策价值、感受民主监督作用，增强公德意识、培养公共精神、提高参与能力。</w:t>
      </w:r>
    </w:p>
    <w:p w:rsidR="00333BB2" w:rsidRDefault="00333BB2" w:rsidP="004A1B1C">
      <w:pPr>
        <w:numPr>
          <w:ilvl w:val="0"/>
          <w:numId w:val="11"/>
        </w:numPr>
        <w:ind w:firstLineChars="200" w:firstLine="560"/>
        <w:rPr>
          <w:rFonts w:ascii="宋体" w:hAnsi="宋体" w:cs="宋体"/>
          <w:sz w:val="28"/>
          <w:szCs w:val="28"/>
        </w:rPr>
      </w:pPr>
      <w:r>
        <w:rPr>
          <w:rFonts w:ascii="宋体" w:hAnsi="宋体" w:cs="宋体" w:hint="eastAsia"/>
          <w:sz w:val="28"/>
          <w:szCs w:val="28"/>
        </w:rPr>
        <w:t>国家认同</w:t>
      </w:r>
    </w:p>
    <w:p w:rsidR="00333BB2" w:rsidRDefault="00333BB2" w:rsidP="00333BB2">
      <w:pPr>
        <w:ind w:firstLineChars="200" w:firstLine="560"/>
        <w:rPr>
          <w:rFonts w:ascii="宋体" w:hAnsi="宋体" w:cs="宋体"/>
          <w:bCs/>
          <w:color w:val="000000"/>
          <w:sz w:val="28"/>
          <w:szCs w:val="28"/>
        </w:rPr>
      </w:pPr>
      <w:r>
        <w:rPr>
          <w:rFonts w:ascii="宋体" w:hAnsi="宋体" w:cs="宋体" w:hint="eastAsia"/>
          <w:sz w:val="28"/>
          <w:szCs w:val="28"/>
        </w:rPr>
        <w:t>具有正确的世界观、人生观、价值观，初步形成正确的历史观，能够将唯物史观运用于历史学习于探究，并将其作为认识和解决现实问题的指导思想；能够在不同的时空框架下，理解历史变迁，运用史料实证认识现实社会和职业问题；树立正确的国家观，增强对祖国和民族的认同感。</w:t>
      </w:r>
    </w:p>
    <w:p w:rsidR="00333BB2" w:rsidRDefault="00333BB2" w:rsidP="004A1B1C">
      <w:pPr>
        <w:numPr>
          <w:ilvl w:val="0"/>
          <w:numId w:val="1"/>
        </w:numPr>
        <w:ind w:firstLineChars="200" w:firstLine="560"/>
        <w:jc w:val="left"/>
        <w:outlineLvl w:val="0"/>
        <w:rPr>
          <w:rFonts w:ascii="黑体" w:eastAsia="黑体" w:hAnsi="黑体"/>
          <w:sz w:val="28"/>
          <w:szCs w:val="28"/>
        </w:rPr>
      </w:pPr>
      <w:bookmarkStart w:id="19" w:name="_Toc27815"/>
      <w:r>
        <w:rPr>
          <w:rFonts w:ascii="黑体" w:eastAsia="黑体" w:hAnsi="黑体" w:hint="eastAsia"/>
          <w:sz w:val="28"/>
          <w:szCs w:val="28"/>
        </w:rPr>
        <w:t>课程设置及要求</w:t>
      </w:r>
      <w:bookmarkEnd w:id="19"/>
    </w:p>
    <w:p w:rsidR="00333BB2" w:rsidRDefault="00333BB2" w:rsidP="00333BB2">
      <w:pPr>
        <w:ind w:firstLine="560"/>
        <w:rPr>
          <w:rFonts w:ascii="宋体" w:hAnsi="宋体" w:cs="宋体"/>
          <w:sz w:val="28"/>
          <w:szCs w:val="28"/>
        </w:rPr>
      </w:pPr>
      <w:r>
        <w:rPr>
          <w:rFonts w:ascii="宋体" w:hAnsi="宋体" w:cs="宋体" w:hint="eastAsia"/>
          <w:sz w:val="28"/>
          <w:szCs w:val="28"/>
        </w:rPr>
        <w:t>本专业课程设置分为公共基础课程和专业（技能）课程。公共基础课</w:t>
      </w:r>
      <w:r>
        <w:rPr>
          <w:rFonts w:ascii="宋体" w:hAnsi="宋体" w:cs="宋体" w:hint="eastAsia"/>
          <w:sz w:val="28"/>
          <w:szCs w:val="28"/>
        </w:rPr>
        <w:lastRenderedPageBreak/>
        <w:t>包括思想政治、语文、数学、英语、历史、信息技术、体育与健康、艺术、劳动专题教育和健康教育等课程。专业（技能）课包括专业核心课、专业技能课、综合实训、教学实习和顶岗实习等课程；选修课包括专业选修课程和人文素养选修课程。</w:t>
      </w:r>
    </w:p>
    <w:p w:rsidR="00333BB2" w:rsidRDefault="00333BB2" w:rsidP="0029230F">
      <w:pPr>
        <w:pStyle w:val="a6"/>
        <w:spacing w:afterLines="50" w:after="156"/>
        <w:ind w:firstLine="0"/>
        <w:jc w:val="center"/>
        <w:rPr>
          <w:rFonts w:ascii="宋体" w:hAnsi="宋体" w:cs="宋体"/>
          <w:b/>
          <w:bCs/>
          <w:color w:val="000000"/>
          <w:szCs w:val="24"/>
          <w:lang w:val="en-US"/>
        </w:rPr>
      </w:pPr>
      <w:r>
        <w:rPr>
          <w:rFonts w:ascii="宋体" w:hAnsi="宋体" w:cs="宋体" w:hint="eastAsia"/>
          <w:b/>
          <w:bCs/>
          <w:color w:val="000000"/>
          <w:szCs w:val="24"/>
          <w:lang w:val="en-US"/>
        </w:rPr>
        <w:t>图2 汽车运用与维修专业课程结构图</w:t>
      </w:r>
    </w:p>
    <w:p w:rsidR="00333BB2" w:rsidRDefault="00333BB2" w:rsidP="00903D62">
      <w:pPr>
        <w:pStyle w:val="a6"/>
        <w:spacing w:afterLines="50" w:after="156"/>
        <w:ind w:firstLine="0"/>
        <w:jc w:val="center"/>
      </w:pPr>
      <w:r>
        <w:rPr>
          <w:noProof/>
          <w:lang w:val="en-US"/>
        </w:rPr>
        <w:drawing>
          <wp:inline distT="0" distB="0" distL="0" distR="0" wp14:anchorId="77F1055D" wp14:editId="7467A928">
            <wp:extent cx="5240210" cy="3689873"/>
            <wp:effectExtent l="0" t="0" r="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2">
                      <a:lum contrast="12000"/>
                      <a:extLst>
                        <a:ext uri="{28A0092B-C50C-407E-A947-70E740481C1C}">
                          <a14:useLocalDpi xmlns:a14="http://schemas.microsoft.com/office/drawing/2010/main" val="0"/>
                        </a:ext>
                      </a:extLst>
                    </a:blip>
                    <a:srcRect/>
                    <a:stretch>
                      <a:fillRect/>
                    </a:stretch>
                  </pic:blipFill>
                  <pic:spPr bwMode="auto">
                    <a:xfrm>
                      <a:off x="0" y="0"/>
                      <a:ext cx="5238968" cy="3688999"/>
                    </a:xfrm>
                    <a:prstGeom prst="rect">
                      <a:avLst/>
                    </a:prstGeom>
                    <a:noFill/>
                    <a:ln>
                      <a:noFill/>
                    </a:ln>
                    <a:effectLst/>
                  </pic:spPr>
                </pic:pic>
              </a:graphicData>
            </a:graphic>
          </wp:inline>
        </w:drawing>
      </w:r>
    </w:p>
    <w:p w:rsidR="00333BB2" w:rsidRDefault="00333BB2" w:rsidP="0029230F">
      <w:pPr>
        <w:pStyle w:val="a6"/>
        <w:spacing w:afterLines="50" w:after="156"/>
        <w:ind w:firstLine="0"/>
      </w:pPr>
    </w:p>
    <w:p w:rsidR="00333BB2" w:rsidRDefault="00333BB2" w:rsidP="0029230F">
      <w:pPr>
        <w:pStyle w:val="a6"/>
        <w:spacing w:afterLines="50" w:after="156"/>
        <w:ind w:firstLine="0"/>
      </w:pPr>
      <w:r>
        <w:rPr>
          <w:rFonts w:hint="eastAsia"/>
          <w:lang w:val="en-US"/>
        </w:rPr>
        <w:lastRenderedPageBreak/>
        <w:t xml:space="preserve">            </w:t>
      </w:r>
      <w:r>
        <w:rPr>
          <w:rFonts w:hint="eastAsia"/>
          <w:noProof/>
          <w:lang w:val="en-US"/>
        </w:rPr>
        <w:drawing>
          <wp:inline distT="0" distB="0" distL="0" distR="0" wp14:anchorId="13618D5B" wp14:editId="20788A71">
            <wp:extent cx="3065929" cy="4539540"/>
            <wp:effectExtent l="0" t="0" r="0" b="0"/>
            <wp:docPr id="11" name="图片 11" descr="课程体系框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课程体系框图3)"/>
                    <pic:cNvPicPr>
                      <a:picLocks noChangeAspect="1" noChangeArrowheads="1"/>
                    </pic:cNvPicPr>
                  </pic:nvPicPr>
                  <pic:blipFill>
                    <a:blip r:embed="rId13">
                      <a:lum bright="-6000" contrast="18000"/>
                      <a:extLst>
                        <a:ext uri="{28A0092B-C50C-407E-A947-70E740481C1C}">
                          <a14:useLocalDpi xmlns:a14="http://schemas.microsoft.com/office/drawing/2010/main" val="0"/>
                        </a:ext>
                      </a:extLst>
                    </a:blip>
                    <a:srcRect/>
                    <a:stretch>
                      <a:fillRect/>
                    </a:stretch>
                  </pic:blipFill>
                  <pic:spPr bwMode="auto">
                    <a:xfrm>
                      <a:off x="0" y="0"/>
                      <a:ext cx="3070718" cy="4546630"/>
                    </a:xfrm>
                    <a:prstGeom prst="rect">
                      <a:avLst/>
                    </a:prstGeom>
                    <a:noFill/>
                    <a:ln>
                      <a:noFill/>
                    </a:ln>
                    <a:effectLst/>
                  </pic:spPr>
                </pic:pic>
              </a:graphicData>
            </a:graphic>
          </wp:inline>
        </w:drawing>
      </w:r>
      <w:r>
        <w:rPr>
          <w:rFonts w:hint="eastAsia"/>
          <w:lang w:val="en-US"/>
        </w:rPr>
        <w:t xml:space="preserve">  </w:t>
      </w:r>
    </w:p>
    <w:p w:rsidR="00333BB2" w:rsidRDefault="00333BB2" w:rsidP="0029230F">
      <w:pPr>
        <w:pStyle w:val="a6"/>
        <w:spacing w:afterLines="50" w:after="156"/>
        <w:ind w:firstLine="0"/>
        <w:rPr>
          <w:lang w:val="en-US"/>
        </w:rPr>
      </w:pPr>
      <w:r>
        <w:rPr>
          <w:rFonts w:hint="eastAsia"/>
          <w:lang w:val="en-US"/>
        </w:rPr>
        <w:t xml:space="preserve">                  </w:t>
      </w:r>
      <w:r>
        <w:rPr>
          <w:rFonts w:hint="eastAsia"/>
          <w:sz w:val="21"/>
          <w:szCs w:val="21"/>
          <w:lang w:val="en-US"/>
        </w:rPr>
        <w:t xml:space="preserve"> </w:t>
      </w:r>
      <w:r>
        <w:rPr>
          <w:rFonts w:ascii="宋体" w:hAnsi="宋体" w:cs="宋体" w:hint="eastAsia"/>
          <w:b/>
          <w:bCs/>
          <w:color w:val="000000"/>
          <w:sz w:val="21"/>
          <w:szCs w:val="21"/>
          <w:lang w:val="en-US"/>
        </w:rPr>
        <w:t>汽车运用与维修专业课程体系图</w:t>
      </w:r>
    </w:p>
    <w:p w:rsidR="00333BB2" w:rsidRDefault="00333BB2" w:rsidP="00333BB2">
      <w:pPr>
        <w:spacing w:line="560" w:lineRule="exact"/>
        <w:ind w:firstLineChars="200" w:firstLine="528"/>
      </w:pPr>
      <w:r>
        <w:rPr>
          <w:rFonts w:ascii="Times New Roman" w:eastAsia="宋体" w:hAnsi="Times New Roman" w:cs="Times New Roman" w:hint="eastAsia"/>
          <w:spacing w:val="-8"/>
          <w:sz w:val="28"/>
          <w:szCs w:val="28"/>
        </w:rPr>
        <w:t>对应汽修岗位职业能力，将课程划分为三个模块：基础能力模块、岗位能力模块、发展能力模块。“两基础”主要是汽车维修基础技能和公共基础课组成在校内模拟实训的基础能力模块；“四岗位”以汽车维修工、汽车钣金工、汽车喷涂、汽车销售岗位能力模块实施“校企岗位轮换”教学实习，培养学生在实际工作岗位的适应能力，提高学生的汽车检测和故障排除、服务接待与配件管理、新能源汽车检修、车身修复能力；发展能力模块实施企业顶岗实习，“三递进”按照发展能力模块</w:t>
      </w:r>
      <w:r>
        <w:rPr>
          <w:rFonts w:ascii="Arial" w:eastAsia="宋体" w:hAnsi="Arial" w:cs="Arial"/>
          <w:spacing w:val="-8"/>
          <w:sz w:val="28"/>
          <w:szCs w:val="28"/>
        </w:rPr>
        <w:t>→</w:t>
      </w:r>
      <w:r>
        <w:rPr>
          <w:rFonts w:ascii="Times New Roman" w:eastAsia="宋体" w:hAnsi="Times New Roman" w:cs="Times New Roman" w:hint="eastAsia"/>
          <w:spacing w:val="-8"/>
          <w:sz w:val="28"/>
          <w:szCs w:val="28"/>
        </w:rPr>
        <w:t>企业定岗实习</w:t>
      </w:r>
      <w:r>
        <w:rPr>
          <w:rFonts w:ascii="Arial" w:eastAsia="宋体" w:hAnsi="Arial" w:cs="Arial"/>
          <w:spacing w:val="-8"/>
          <w:sz w:val="28"/>
          <w:szCs w:val="28"/>
        </w:rPr>
        <w:t>→</w:t>
      </w:r>
      <w:r>
        <w:rPr>
          <w:rFonts w:ascii="Times New Roman" w:eastAsia="宋体" w:hAnsi="Times New Roman" w:cs="Times New Roman" w:hint="eastAsia"/>
          <w:spacing w:val="-8"/>
          <w:sz w:val="28"/>
          <w:szCs w:val="28"/>
        </w:rPr>
        <w:t>定岗生产性实习递进关系，同时对接生产管理标准进行岗位工作完整训练，让学生顺利找到适合自</w:t>
      </w:r>
      <w:r>
        <w:rPr>
          <w:rFonts w:ascii="Times New Roman" w:eastAsia="宋体" w:hAnsi="Times New Roman" w:cs="Times New Roman" w:hint="eastAsia"/>
          <w:spacing w:val="-8"/>
          <w:sz w:val="28"/>
          <w:szCs w:val="28"/>
        </w:rPr>
        <w:lastRenderedPageBreak/>
        <w:t>己的岗位及奋斗目标，培养学生可持续的职业发展能力。每个模块均选择具有典型性的工作任务为载体设置学习情境，按照汽车维修维护的作业流程排列情境顺序，每个情境均按照工作过程的六个属性设置学习任务，情境间遵循从简单到复杂的认知规律，遵循从新手到技能高手的职业成长规律。</w:t>
      </w:r>
    </w:p>
    <w:p w:rsidR="00333BB2" w:rsidRDefault="00333BB2" w:rsidP="004A1B1C">
      <w:pPr>
        <w:numPr>
          <w:ilvl w:val="0"/>
          <w:numId w:val="12"/>
        </w:numPr>
        <w:ind w:firstLineChars="200" w:firstLine="562"/>
        <w:jc w:val="left"/>
        <w:outlineLvl w:val="1"/>
        <w:rPr>
          <w:rFonts w:ascii="楷体" w:eastAsia="楷体" w:hAnsi="楷体"/>
          <w:b/>
          <w:bCs/>
          <w:sz w:val="28"/>
          <w:szCs w:val="28"/>
        </w:rPr>
      </w:pPr>
      <w:bookmarkStart w:id="20" w:name="_Toc22064"/>
      <w:r>
        <w:rPr>
          <w:rFonts w:ascii="楷体" w:eastAsia="楷体" w:hAnsi="楷体" w:hint="eastAsia"/>
          <w:b/>
          <w:bCs/>
          <w:sz w:val="28"/>
          <w:szCs w:val="28"/>
        </w:rPr>
        <w:t>公共基础课程</w:t>
      </w:r>
      <w:bookmarkEnd w:id="20"/>
    </w:p>
    <w:p w:rsidR="00333BB2" w:rsidRDefault="00333BB2" w:rsidP="00333BB2">
      <w:pPr>
        <w:ind w:firstLine="560"/>
        <w:rPr>
          <w:rFonts w:ascii="宋体" w:hAnsi="宋体" w:cs="宋体"/>
          <w:sz w:val="28"/>
          <w:szCs w:val="28"/>
        </w:rPr>
      </w:pPr>
      <w:r>
        <w:rPr>
          <w:rFonts w:ascii="宋体" w:hAnsi="宋体" w:cs="宋体" w:hint="eastAsia"/>
          <w:sz w:val="28"/>
          <w:szCs w:val="28"/>
        </w:rPr>
        <w:t>依据教育部办公厅关于印发《中等职业学校公共基础课程方案》的通知（教职成厅〔2019〕6号）精神，按照《思想政治》《语文》《数学》《英语》《历史》《信息技术》《体育与健康》《艺术》等课程标准，以及《劳动教育指导纲要》和《健康教育指导纲要》，开设公共基础课程。</w:t>
      </w:r>
    </w:p>
    <w:p w:rsidR="00333BB2" w:rsidRDefault="00333BB2" w:rsidP="00333BB2">
      <w:pPr>
        <w:jc w:val="center"/>
        <w:rPr>
          <w:b/>
          <w:bCs/>
          <w:sz w:val="24"/>
        </w:rPr>
      </w:pPr>
      <w:r>
        <w:rPr>
          <w:rFonts w:ascii="宋体" w:eastAsia="宋体" w:hAnsi="宋体" w:cs="宋体" w:hint="eastAsia"/>
          <w:b/>
          <w:bCs/>
          <w:sz w:val="24"/>
        </w:rPr>
        <w:t>表2 公共基础课开设情况一览表</w:t>
      </w:r>
    </w:p>
    <w:tbl>
      <w:tblPr>
        <w:tblW w:w="8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6"/>
        <w:gridCol w:w="1204"/>
        <w:gridCol w:w="1616"/>
        <w:gridCol w:w="3197"/>
        <w:gridCol w:w="666"/>
        <w:gridCol w:w="332"/>
        <w:gridCol w:w="136"/>
        <w:gridCol w:w="49"/>
        <w:gridCol w:w="531"/>
      </w:tblGrid>
      <w:tr w:rsidR="00333BB2" w:rsidTr="009275CF">
        <w:trPr>
          <w:trHeight w:val="495"/>
          <w:jc w:val="center"/>
        </w:trPr>
        <w:tc>
          <w:tcPr>
            <w:tcW w:w="1196" w:type="dxa"/>
            <w:tcBorders>
              <w:bottom w:val="single" w:sz="4" w:space="0" w:color="auto"/>
            </w:tcBorders>
            <w:vAlign w:val="center"/>
          </w:tcPr>
          <w:p w:rsidR="00333BB2" w:rsidRDefault="00333BB2" w:rsidP="009275CF">
            <w:pPr>
              <w:jc w:val="center"/>
              <w:rPr>
                <w:rFonts w:ascii="宋体" w:hAnsi="宋体"/>
                <w:b/>
                <w:sz w:val="24"/>
              </w:rPr>
            </w:pPr>
            <w:r>
              <w:rPr>
                <w:rFonts w:ascii="宋体" w:hAnsi="宋体" w:hint="eastAsia"/>
                <w:b/>
                <w:sz w:val="24"/>
              </w:rPr>
              <w:t>课程名称</w:t>
            </w:r>
          </w:p>
        </w:tc>
        <w:tc>
          <w:tcPr>
            <w:tcW w:w="7731" w:type="dxa"/>
            <w:gridSpan w:val="8"/>
            <w:tcBorders>
              <w:bottom w:val="single" w:sz="4" w:space="0" w:color="auto"/>
            </w:tcBorders>
            <w:vAlign w:val="center"/>
          </w:tcPr>
          <w:p w:rsidR="00333BB2" w:rsidRDefault="00333BB2" w:rsidP="009275CF">
            <w:pPr>
              <w:jc w:val="center"/>
              <w:rPr>
                <w:rFonts w:ascii="宋体" w:hAnsi="宋体" w:cs="宋体"/>
                <w:b/>
                <w:sz w:val="24"/>
              </w:rPr>
            </w:pPr>
            <w:r>
              <w:rPr>
                <w:rFonts w:ascii="宋体" w:hAnsi="宋体" w:cs="宋体" w:hint="eastAsia"/>
                <w:b/>
                <w:sz w:val="24"/>
              </w:rPr>
              <w:t>课程概况</w:t>
            </w:r>
          </w:p>
        </w:tc>
      </w:tr>
      <w:tr w:rsidR="00333BB2" w:rsidTr="009275CF">
        <w:trPr>
          <w:trHeight w:val="633"/>
          <w:jc w:val="center"/>
        </w:trPr>
        <w:tc>
          <w:tcPr>
            <w:tcW w:w="1196" w:type="dxa"/>
            <w:vMerge w:val="restart"/>
            <w:vAlign w:val="center"/>
          </w:tcPr>
          <w:p w:rsidR="00333BB2" w:rsidRDefault="00333BB2" w:rsidP="009275CF">
            <w:pPr>
              <w:jc w:val="center"/>
              <w:rPr>
                <w:rFonts w:ascii="宋体" w:hAnsi="宋体"/>
                <w:szCs w:val="21"/>
              </w:rPr>
            </w:pPr>
            <w:r>
              <w:rPr>
                <w:rFonts w:ascii="宋体" w:hAnsi="宋体" w:hint="eastAsia"/>
                <w:szCs w:val="21"/>
              </w:rPr>
              <w:t>思想政治</w:t>
            </w:r>
          </w:p>
        </w:tc>
        <w:tc>
          <w:tcPr>
            <w:tcW w:w="1204" w:type="dxa"/>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学科核心</w:t>
            </w:r>
          </w:p>
          <w:p w:rsidR="00333BB2" w:rsidRDefault="00333BB2" w:rsidP="009275CF">
            <w:pPr>
              <w:jc w:val="center"/>
              <w:rPr>
                <w:rFonts w:ascii="宋体" w:hAnsi="宋体"/>
                <w:szCs w:val="21"/>
              </w:rPr>
            </w:pPr>
            <w:r>
              <w:rPr>
                <w:rFonts w:ascii="宋体" w:hAnsi="宋体" w:hint="eastAsia"/>
                <w:szCs w:val="21"/>
              </w:rPr>
              <w:t>素养</w:t>
            </w:r>
          </w:p>
        </w:tc>
        <w:tc>
          <w:tcPr>
            <w:tcW w:w="6527" w:type="dxa"/>
            <w:gridSpan w:val="7"/>
            <w:tcBorders>
              <w:bottom w:val="single" w:sz="4" w:space="0" w:color="auto"/>
            </w:tcBorders>
            <w:vAlign w:val="center"/>
          </w:tcPr>
          <w:p w:rsidR="00333BB2" w:rsidRDefault="00333BB2" w:rsidP="009275CF">
            <w:pPr>
              <w:rPr>
                <w:rFonts w:ascii="宋体" w:hAnsi="宋体" w:cs="宋体"/>
                <w:szCs w:val="21"/>
              </w:rPr>
            </w:pPr>
            <w:r>
              <w:rPr>
                <w:rFonts w:ascii="宋体" w:hAnsi="宋体" w:cs="宋体" w:hint="eastAsia"/>
                <w:szCs w:val="21"/>
              </w:rPr>
              <w:t>政治认同、职业精神、法治意识、健全人格、公共参与</w:t>
            </w:r>
          </w:p>
        </w:tc>
      </w:tr>
      <w:tr w:rsidR="00333BB2" w:rsidTr="009275CF">
        <w:trPr>
          <w:trHeight w:val="484"/>
          <w:jc w:val="center"/>
        </w:trPr>
        <w:tc>
          <w:tcPr>
            <w:tcW w:w="1196" w:type="dxa"/>
            <w:vMerge/>
            <w:vAlign w:val="center"/>
          </w:tcPr>
          <w:p w:rsidR="00333BB2" w:rsidRDefault="00333BB2" w:rsidP="009275CF">
            <w:pPr>
              <w:jc w:val="center"/>
              <w:rPr>
                <w:rFonts w:ascii="宋体" w:hAnsi="宋体"/>
                <w:szCs w:val="21"/>
              </w:rPr>
            </w:pPr>
          </w:p>
        </w:tc>
        <w:tc>
          <w:tcPr>
            <w:tcW w:w="7731" w:type="dxa"/>
            <w:gridSpan w:val="8"/>
            <w:vAlign w:val="center"/>
          </w:tcPr>
          <w:p w:rsidR="00333BB2" w:rsidRDefault="00333BB2" w:rsidP="009275CF">
            <w:pPr>
              <w:jc w:val="center"/>
              <w:rPr>
                <w:rFonts w:ascii="宋体" w:hAnsi="宋体" w:cs="宋体"/>
                <w:b/>
                <w:bCs/>
                <w:szCs w:val="21"/>
              </w:rPr>
            </w:pPr>
            <w:r>
              <w:rPr>
                <w:rFonts w:ascii="宋体" w:hAnsi="宋体" w:hint="eastAsia"/>
                <w:b/>
                <w:bCs/>
                <w:szCs w:val="21"/>
              </w:rPr>
              <w:t>中国特色社会主义</w:t>
            </w:r>
          </w:p>
        </w:tc>
      </w:tr>
      <w:tr w:rsidR="00333BB2" w:rsidTr="009275CF">
        <w:trPr>
          <w:trHeight w:val="159"/>
          <w:jc w:val="center"/>
        </w:trPr>
        <w:tc>
          <w:tcPr>
            <w:tcW w:w="1196" w:type="dxa"/>
            <w:vMerge/>
            <w:vAlign w:val="center"/>
          </w:tcPr>
          <w:p w:rsidR="00333BB2" w:rsidRDefault="00333BB2" w:rsidP="009275CF">
            <w:pPr>
              <w:jc w:val="center"/>
              <w:rPr>
                <w:rFonts w:ascii="宋体" w:hAnsi="宋体"/>
                <w:szCs w:val="21"/>
              </w:rPr>
            </w:pPr>
          </w:p>
        </w:tc>
        <w:tc>
          <w:tcPr>
            <w:tcW w:w="1204" w:type="dxa"/>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Borders>
              <w:bottom w:val="single" w:sz="4" w:space="0" w:color="auto"/>
            </w:tcBorders>
          </w:tcPr>
          <w:p w:rsidR="00333BB2" w:rsidRDefault="00333BB2" w:rsidP="009275CF">
            <w:pPr>
              <w:ind w:firstLineChars="100" w:firstLine="210"/>
              <w:rPr>
                <w:rFonts w:ascii="宋体" w:hAnsi="宋体" w:cs="宋体"/>
                <w:szCs w:val="21"/>
              </w:rPr>
            </w:pPr>
            <w:r>
              <w:rPr>
                <w:rFonts w:ascii="宋体" w:hAnsi="宋体" w:cs="宋体"/>
                <w:szCs w:val="21"/>
              </w:rPr>
              <w:t>1.正确认识我国发展新的历史方位和社会主要矛盾的变化，理解习近平新时代中国特色社会主义思想是党和国家必须长期坚持的指导思想；</w:t>
            </w:r>
          </w:p>
          <w:p w:rsidR="00333BB2" w:rsidRDefault="00333BB2" w:rsidP="009275CF">
            <w:pPr>
              <w:ind w:firstLineChars="100" w:firstLine="210"/>
              <w:rPr>
                <w:rFonts w:ascii="宋体" w:hAnsi="宋体" w:cs="宋体"/>
                <w:szCs w:val="21"/>
              </w:rPr>
            </w:pPr>
            <w:r>
              <w:rPr>
                <w:rFonts w:ascii="宋体" w:hAnsi="宋体" w:cs="宋体"/>
                <w:szCs w:val="21"/>
              </w:rPr>
              <w:t>2.拥护党的领导，领会中国共产党领导是中国特色社会主义最本质的特征和中国特色社会主义制度的最大优势，理解新时代中国共产党的历史使命；</w:t>
            </w:r>
          </w:p>
          <w:p w:rsidR="00333BB2" w:rsidRDefault="00333BB2" w:rsidP="009275CF">
            <w:pPr>
              <w:ind w:firstLineChars="100" w:firstLine="210"/>
              <w:rPr>
                <w:rFonts w:ascii="宋体" w:hAnsi="宋体" w:cs="宋体"/>
                <w:szCs w:val="21"/>
              </w:rPr>
            </w:pPr>
            <w:r>
              <w:rPr>
                <w:rFonts w:ascii="宋体" w:hAnsi="宋体" w:cs="宋体"/>
                <w:szCs w:val="21"/>
              </w:rPr>
              <w:t>3.坚信坚持和发展中国特色社会主义是当代中国发展进步的根本方向，认同和拥护中国特色社会主义制度，坚定中国特色社会主义道路自信、理论自信、制度自信、文化自信；</w:t>
            </w:r>
          </w:p>
          <w:p w:rsidR="00333BB2" w:rsidRDefault="00333BB2" w:rsidP="009275CF">
            <w:pPr>
              <w:ind w:firstLineChars="100" w:firstLine="210"/>
              <w:rPr>
                <w:rFonts w:ascii="宋体" w:hAnsi="宋体" w:cs="宋体"/>
                <w:szCs w:val="21"/>
              </w:rPr>
            </w:pPr>
            <w:r>
              <w:rPr>
                <w:rFonts w:ascii="宋体" w:hAnsi="宋体" w:cs="宋体"/>
                <w:szCs w:val="21"/>
              </w:rPr>
              <w:t>4.坚持社会主义核心价值体系，自觉培育和践行社会主义核心价值观；</w:t>
            </w:r>
          </w:p>
          <w:p w:rsidR="00333BB2" w:rsidRDefault="00333BB2" w:rsidP="009275CF">
            <w:pPr>
              <w:ind w:firstLineChars="100" w:firstLine="210"/>
              <w:rPr>
                <w:rFonts w:ascii="宋体" w:hAnsi="宋体" w:cs="宋体"/>
                <w:szCs w:val="21"/>
              </w:rPr>
            </w:pPr>
            <w:r>
              <w:rPr>
                <w:rFonts w:ascii="宋体" w:hAnsi="宋体" w:cs="宋体"/>
                <w:szCs w:val="21"/>
              </w:rPr>
              <w:t>5.热爱伟大祖国，自觉弘扬和实践爱国主义精神，树立远大志向，在实现中国梦的伟大实践中创造自己精彩人生</w:t>
            </w:r>
            <w:r>
              <w:rPr>
                <w:rFonts w:ascii="宋体" w:hAnsi="宋体" w:cs="宋体" w:hint="eastAsia"/>
                <w:szCs w:val="21"/>
              </w:rPr>
              <w:t>；</w:t>
            </w:r>
          </w:p>
          <w:p w:rsidR="00333BB2" w:rsidRDefault="00333BB2" w:rsidP="009275CF">
            <w:pPr>
              <w:ind w:firstLineChars="100" w:firstLine="210"/>
              <w:rPr>
                <w:rFonts w:ascii="宋体" w:hAnsi="宋体" w:cs="宋体"/>
                <w:szCs w:val="21"/>
              </w:rPr>
            </w:pPr>
            <w:r>
              <w:rPr>
                <w:rFonts w:ascii="宋体" w:hAnsi="宋体" w:cs="宋体"/>
                <w:szCs w:val="21"/>
              </w:rPr>
              <w:t>6.具有人民当家作主的主人翁意识</w:t>
            </w:r>
            <w:r>
              <w:rPr>
                <w:rFonts w:ascii="宋体" w:hAnsi="宋体" w:cs="宋体" w:hint="eastAsia"/>
                <w:szCs w:val="21"/>
              </w:rPr>
              <w:t>，</w:t>
            </w:r>
            <w:r>
              <w:rPr>
                <w:rFonts w:ascii="宋体" w:hAnsi="宋体" w:cs="宋体"/>
                <w:szCs w:val="21"/>
              </w:rPr>
              <w:t>积极参与民主选举、民主管理、民主决策、民主监督的实践，提高对话协商、沟通合作、表达诉求和解决问题的能力</w:t>
            </w:r>
            <w:r>
              <w:rPr>
                <w:rFonts w:ascii="宋体" w:hAnsi="宋体" w:cs="宋体" w:hint="eastAsia"/>
                <w:szCs w:val="21"/>
              </w:rPr>
              <w:t>。</w:t>
            </w:r>
          </w:p>
        </w:tc>
      </w:tr>
      <w:tr w:rsidR="00333BB2" w:rsidTr="009275CF">
        <w:trPr>
          <w:trHeight w:val="159"/>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中国特色社会主义的创立发展和完善</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6</w:t>
            </w:r>
          </w:p>
        </w:tc>
        <w:tc>
          <w:tcPr>
            <w:tcW w:w="716" w:type="dxa"/>
            <w:gridSpan w:val="3"/>
            <w:vMerge w:val="restart"/>
            <w:vAlign w:val="center"/>
          </w:tcPr>
          <w:p w:rsidR="00333BB2" w:rsidRDefault="00333BB2" w:rsidP="009275CF">
            <w:pPr>
              <w:jc w:val="center"/>
              <w:rPr>
                <w:rFonts w:ascii="宋体" w:hAnsi="宋体" w:cs="宋体"/>
                <w:szCs w:val="21"/>
              </w:rPr>
            </w:pPr>
            <w:r>
              <w:rPr>
                <w:rFonts w:ascii="宋体" w:hAnsi="宋体" w:cs="宋体" w:hint="eastAsia"/>
                <w:szCs w:val="21"/>
              </w:rPr>
              <w:t>36</w:t>
            </w:r>
          </w:p>
        </w:tc>
      </w:tr>
      <w:tr w:rsidR="00333BB2" w:rsidTr="009275CF">
        <w:trPr>
          <w:trHeight w:val="159"/>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中国特色社会主义经济</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8</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59"/>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中国特色社会主义政治</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8</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59"/>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中国特色社会主义文化</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6</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59"/>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中国特色社会主义社会建设与生态文明建设</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6</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59"/>
          <w:jc w:val="center"/>
        </w:trPr>
        <w:tc>
          <w:tcPr>
            <w:tcW w:w="1196" w:type="dxa"/>
            <w:vMerge/>
            <w:vAlign w:val="center"/>
          </w:tcPr>
          <w:p w:rsidR="00333BB2" w:rsidRDefault="00333BB2" w:rsidP="009275CF">
            <w:pPr>
              <w:jc w:val="center"/>
              <w:rPr>
                <w:rFonts w:ascii="宋体" w:hAnsi="宋体"/>
                <w:szCs w:val="21"/>
              </w:rPr>
            </w:pPr>
          </w:p>
        </w:tc>
        <w:tc>
          <w:tcPr>
            <w:tcW w:w="1204" w:type="dxa"/>
            <w:vMerge/>
            <w:tcBorders>
              <w:bottom w:val="single" w:sz="4" w:space="0" w:color="auto"/>
            </w:tcBorders>
            <w:vAlign w:val="center"/>
          </w:tcPr>
          <w:p w:rsidR="00333BB2" w:rsidRDefault="00333BB2" w:rsidP="009275CF">
            <w:pP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szCs w:val="21"/>
              </w:rPr>
              <w:t>踏上新征程共圆中国梦</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2</w:t>
            </w:r>
          </w:p>
        </w:tc>
        <w:tc>
          <w:tcPr>
            <w:tcW w:w="716" w:type="dxa"/>
            <w:gridSpan w:val="3"/>
            <w:vMerge/>
            <w:tcBorders>
              <w:bottom w:val="single" w:sz="4" w:space="0" w:color="auto"/>
            </w:tcBorders>
            <w:vAlign w:val="center"/>
          </w:tcPr>
          <w:p w:rsidR="00333BB2" w:rsidRDefault="00333BB2" w:rsidP="009275CF">
            <w:pPr>
              <w:jc w:val="center"/>
              <w:rPr>
                <w:rFonts w:ascii="宋体" w:hAnsi="宋体" w:cs="宋体"/>
                <w:szCs w:val="21"/>
              </w:rPr>
            </w:pPr>
          </w:p>
        </w:tc>
      </w:tr>
      <w:tr w:rsidR="00333BB2" w:rsidTr="009275CF">
        <w:trPr>
          <w:trHeight w:val="328"/>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学业要求</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1.学生能够正确认识中华民族近代以来从</w:t>
            </w:r>
            <w:r>
              <w:rPr>
                <w:rFonts w:ascii="宋体" w:hAnsi="宋体" w:cs="宋体"/>
                <w:szCs w:val="21"/>
              </w:rPr>
              <w:t>站起来到富起来再到强起来的发展进程；</w:t>
            </w:r>
          </w:p>
          <w:p w:rsidR="00333BB2" w:rsidRDefault="00333BB2" w:rsidP="009275CF">
            <w:pPr>
              <w:ind w:firstLineChars="100" w:firstLine="210"/>
              <w:rPr>
                <w:rFonts w:ascii="宋体" w:hAnsi="宋体" w:cs="宋体"/>
                <w:szCs w:val="21"/>
              </w:rPr>
            </w:pPr>
            <w:r>
              <w:rPr>
                <w:rFonts w:ascii="宋体" w:hAnsi="宋体" w:cs="宋体" w:hint="eastAsia"/>
                <w:szCs w:val="21"/>
              </w:rPr>
              <w:t>2.</w:t>
            </w:r>
            <w:r>
              <w:rPr>
                <w:rFonts w:ascii="宋体" w:hAnsi="宋体" w:cs="宋体"/>
                <w:szCs w:val="21"/>
              </w:rPr>
              <w:t>明确中国特色社会主义制度的显著优势，坚决拥护中国共产党的领导，坚定中国特色社会主义道路自信、理论自信、制度自信、文化自信；</w:t>
            </w:r>
          </w:p>
          <w:p w:rsidR="00333BB2" w:rsidRDefault="00333BB2" w:rsidP="009275CF">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认清自己在实现中国特色社会主义新时代发展目标中的历史机遇与使命担当，以热爱祖国为立身之本、成才之基，在新时代新征程中健康成长、成才报国。</w:t>
            </w:r>
          </w:p>
        </w:tc>
      </w:tr>
      <w:tr w:rsidR="00333BB2" w:rsidTr="009275CF">
        <w:trPr>
          <w:trHeight w:val="471"/>
          <w:jc w:val="center"/>
        </w:trPr>
        <w:tc>
          <w:tcPr>
            <w:tcW w:w="1196" w:type="dxa"/>
            <w:vMerge/>
            <w:vAlign w:val="center"/>
          </w:tcPr>
          <w:p w:rsidR="00333BB2" w:rsidRDefault="00333BB2" w:rsidP="009275CF">
            <w:pPr>
              <w:jc w:val="center"/>
              <w:rPr>
                <w:rFonts w:ascii="宋体" w:hAnsi="宋体"/>
                <w:szCs w:val="21"/>
              </w:rPr>
            </w:pPr>
          </w:p>
        </w:tc>
        <w:tc>
          <w:tcPr>
            <w:tcW w:w="7731" w:type="dxa"/>
            <w:gridSpan w:val="8"/>
            <w:vAlign w:val="center"/>
          </w:tcPr>
          <w:p w:rsidR="00333BB2" w:rsidRDefault="00333BB2" w:rsidP="009275CF">
            <w:pPr>
              <w:jc w:val="center"/>
              <w:rPr>
                <w:rFonts w:ascii="宋体" w:hAnsi="宋体" w:cs="宋体"/>
                <w:b/>
                <w:bCs/>
                <w:szCs w:val="21"/>
              </w:rPr>
            </w:pPr>
            <w:r>
              <w:rPr>
                <w:rFonts w:ascii="宋体" w:hAnsi="宋体" w:hint="eastAsia"/>
                <w:b/>
                <w:bCs/>
                <w:szCs w:val="21"/>
              </w:rPr>
              <w:t>心理健康与职业生涯</w:t>
            </w: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Borders>
              <w:bottom w:val="single" w:sz="4" w:space="0" w:color="auto"/>
            </w:tcBorders>
          </w:tcPr>
          <w:p w:rsidR="00333BB2" w:rsidRDefault="00333BB2" w:rsidP="009275CF">
            <w:pPr>
              <w:ind w:firstLineChars="100" w:firstLine="210"/>
              <w:rPr>
                <w:rFonts w:ascii="宋体" w:hAnsi="宋体"/>
                <w:szCs w:val="21"/>
              </w:rPr>
            </w:pPr>
            <w:r>
              <w:rPr>
                <w:rFonts w:ascii="宋体" w:hAnsi="宋体"/>
                <w:szCs w:val="21"/>
              </w:rPr>
              <w:t>1.具有自立自强、敬业乐群的心理品质和自尊自信、理性平和、积极向上的良好心态；</w:t>
            </w:r>
          </w:p>
          <w:p w:rsidR="00333BB2" w:rsidRDefault="00333BB2" w:rsidP="009275CF">
            <w:pPr>
              <w:ind w:firstLineChars="100" w:firstLine="210"/>
              <w:rPr>
                <w:rFonts w:ascii="宋体" w:hAnsi="宋体"/>
                <w:szCs w:val="21"/>
              </w:rPr>
            </w:pPr>
            <w:r>
              <w:rPr>
                <w:rFonts w:ascii="宋体" w:hAnsi="宋体"/>
                <w:szCs w:val="21"/>
              </w:rPr>
              <w:t>2.能够正确认识自我，正确处理个人与他人、个人与社会的关系，确立符合社会需要和自身实际的积极生活目标，选择正确的人生发展道路；</w:t>
            </w:r>
          </w:p>
          <w:p w:rsidR="00333BB2" w:rsidRDefault="00333BB2" w:rsidP="009275CF">
            <w:pPr>
              <w:ind w:firstLineChars="100" w:firstLine="210"/>
              <w:rPr>
                <w:rFonts w:ascii="宋体" w:hAnsi="宋体"/>
                <w:szCs w:val="21"/>
              </w:rPr>
            </w:pPr>
            <w:r>
              <w:rPr>
                <w:rFonts w:ascii="宋体" w:hAnsi="宋体"/>
                <w:szCs w:val="21"/>
              </w:rPr>
              <w:t>3.能够适应环境、应对挫折、把握机遇、勇于创新，正确处理在生活、成长、学习和求职就业过程中出现的心理和行为问题，增强调控情绪、自主自助和积极适应社会发展变化的能力</w:t>
            </w:r>
            <w:r>
              <w:rPr>
                <w:rFonts w:ascii="宋体" w:hAnsi="宋体" w:hint="eastAsia"/>
                <w:szCs w:val="21"/>
              </w:rPr>
              <w:t>；</w:t>
            </w:r>
          </w:p>
          <w:p w:rsidR="00333BB2" w:rsidRDefault="00333BB2" w:rsidP="009275CF">
            <w:pPr>
              <w:ind w:firstLineChars="100" w:firstLine="210"/>
              <w:rPr>
                <w:rFonts w:ascii="宋体" w:hAnsi="宋体"/>
                <w:szCs w:val="21"/>
              </w:rPr>
            </w:pPr>
            <w:r>
              <w:rPr>
                <w:rFonts w:ascii="宋体" w:hAnsi="宋体"/>
                <w:szCs w:val="21"/>
              </w:rPr>
              <w:t>4.学会根据社会发展需要和自身特点进行职业生涯规划，正确处理人生发展过程中遇到的问题，养成良好职业道德行为习惯，自觉践行劳动精神、劳模精神和工匠精神，不断提升职业道德境界。</w:t>
            </w: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rPr>
                <w:rFonts w:ascii="宋体" w:hAnsi="宋体"/>
                <w:szCs w:val="21"/>
              </w:rPr>
            </w:pPr>
            <w:r>
              <w:rPr>
                <w:rFonts w:ascii="宋体" w:hAnsi="宋体" w:hint="eastAsia"/>
                <w:szCs w:val="21"/>
              </w:rPr>
              <w:t>主要内容</w:t>
            </w:r>
          </w:p>
        </w:tc>
        <w:tc>
          <w:tcPr>
            <w:tcW w:w="4813" w:type="dxa"/>
            <w:gridSpan w:val="2"/>
            <w:tcBorders>
              <w:bottom w:val="single" w:sz="4" w:space="0" w:color="auto"/>
            </w:tcBorders>
          </w:tcPr>
          <w:p w:rsidR="00333BB2" w:rsidRDefault="00333BB2" w:rsidP="009275CF">
            <w:pPr>
              <w:rPr>
                <w:rFonts w:ascii="宋体" w:hAnsi="宋体"/>
                <w:szCs w:val="21"/>
              </w:rPr>
            </w:pPr>
            <w:r>
              <w:rPr>
                <w:rFonts w:ascii="宋体" w:hAnsi="宋体"/>
                <w:szCs w:val="21"/>
              </w:rPr>
              <w:t>时代导航生涯筑梦</w:t>
            </w:r>
          </w:p>
        </w:tc>
        <w:tc>
          <w:tcPr>
            <w:tcW w:w="998" w:type="dxa"/>
            <w:gridSpan w:val="2"/>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4</w:t>
            </w:r>
          </w:p>
        </w:tc>
        <w:tc>
          <w:tcPr>
            <w:tcW w:w="716" w:type="dxa"/>
            <w:gridSpan w:val="3"/>
            <w:vMerge w:val="restart"/>
            <w:vAlign w:val="center"/>
          </w:tcPr>
          <w:p w:rsidR="00333BB2" w:rsidRDefault="00333BB2" w:rsidP="009275CF">
            <w:pPr>
              <w:jc w:val="center"/>
              <w:rPr>
                <w:rFonts w:ascii="宋体" w:hAnsi="宋体"/>
                <w:szCs w:val="21"/>
              </w:rPr>
            </w:pPr>
            <w:r>
              <w:rPr>
                <w:rFonts w:ascii="宋体" w:hAnsi="宋体" w:hint="eastAsia"/>
                <w:szCs w:val="21"/>
              </w:rPr>
              <w:t>36</w:t>
            </w: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szCs w:val="21"/>
              </w:rPr>
            </w:pPr>
            <w:r>
              <w:rPr>
                <w:rFonts w:ascii="宋体" w:hAnsi="宋体"/>
                <w:szCs w:val="21"/>
              </w:rPr>
              <w:t>认识自我健康成长</w:t>
            </w:r>
          </w:p>
        </w:tc>
        <w:tc>
          <w:tcPr>
            <w:tcW w:w="998" w:type="dxa"/>
            <w:gridSpan w:val="2"/>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8</w:t>
            </w:r>
          </w:p>
        </w:tc>
        <w:tc>
          <w:tcPr>
            <w:tcW w:w="716" w:type="dxa"/>
            <w:gridSpan w:val="3"/>
            <w:vMerge/>
            <w:vAlign w:val="center"/>
          </w:tcPr>
          <w:p w:rsidR="00333BB2" w:rsidRDefault="00333BB2" w:rsidP="009275CF">
            <w:pPr>
              <w:jc w:val="center"/>
              <w:rPr>
                <w:rFonts w:ascii="宋体" w:hAnsi="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szCs w:val="21"/>
              </w:rPr>
            </w:pPr>
            <w:r>
              <w:rPr>
                <w:rFonts w:ascii="宋体" w:hAnsi="宋体"/>
                <w:szCs w:val="21"/>
              </w:rPr>
              <w:t>立足专业谋划发展</w:t>
            </w:r>
          </w:p>
        </w:tc>
        <w:tc>
          <w:tcPr>
            <w:tcW w:w="998" w:type="dxa"/>
            <w:gridSpan w:val="2"/>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4</w:t>
            </w:r>
          </w:p>
        </w:tc>
        <w:tc>
          <w:tcPr>
            <w:tcW w:w="716" w:type="dxa"/>
            <w:gridSpan w:val="3"/>
            <w:vMerge/>
            <w:vAlign w:val="center"/>
          </w:tcPr>
          <w:p w:rsidR="00333BB2" w:rsidRDefault="00333BB2" w:rsidP="009275CF">
            <w:pPr>
              <w:jc w:val="center"/>
              <w:rPr>
                <w:rFonts w:ascii="宋体" w:hAnsi="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szCs w:val="21"/>
              </w:rPr>
            </w:pPr>
            <w:r>
              <w:rPr>
                <w:rFonts w:ascii="宋体" w:hAnsi="宋体" w:hint="eastAsia"/>
                <w:szCs w:val="21"/>
              </w:rPr>
              <w:t>和谐交往</w:t>
            </w:r>
            <w:r>
              <w:rPr>
                <w:rFonts w:ascii="宋体" w:hAnsi="宋体"/>
                <w:szCs w:val="21"/>
              </w:rPr>
              <w:t>快乐生活</w:t>
            </w:r>
          </w:p>
        </w:tc>
        <w:tc>
          <w:tcPr>
            <w:tcW w:w="998" w:type="dxa"/>
            <w:gridSpan w:val="2"/>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8</w:t>
            </w:r>
          </w:p>
        </w:tc>
        <w:tc>
          <w:tcPr>
            <w:tcW w:w="716" w:type="dxa"/>
            <w:gridSpan w:val="3"/>
            <w:vMerge/>
            <w:vAlign w:val="center"/>
          </w:tcPr>
          <w:p w:rsidR="00333BB2" w:rsidRDefault="00333BB2" w:rsidP="009275CF">
            <w:pPr>
              <w:jc w:val="center"/>
              <w:rPr>
                <w:rFonts w:ascii="宋体" w:hAnsi="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szCs w:val="21"/>
              </w:rPr>
            </w:pPr>
            <w:r>
              <w:rPr>
                <w:rFonts w:ascii="宋体" w:hAnsi="宋体" w:hint="eastAsia"/>
                <w:szCs w:val="21"/>
              </w:rPr>
              <w:t>和谐交往</w:t>
            </w:r>
            <w:r>
              <w:rPr>
                <w:rFonts w:ascii="宋体" w:hAnsi="宋体"/>
                <w:szCs w:val="21"/>
              </w:rPr>
              <w:t>快乐生活</w:t>
            </w:r>
          </w:p>
        </w:tc>
        <w:tc>
          <w:tcPr>
            <w:tcW w:w="998" w:type="dxa"/>
            <w:gridSpan w:val="2"/>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6</w:t>
            </w:r>
          </w:p>
        </w:tc>
        <w:tc>
          <w:tcPr>
            <w:tcW w:w="716" w:type="dxa"/>
            <w:gridSpan w:val="3"/>
            <w:vMerge/>
            <w:vAlign w:val="center"/>
          </w:tcPr>
          <w:p w:rsidR="00333BB2" w:rsidRDefault="00333BB2" w:rsidP="009275CF">
            <w:pPr>
              <w:jc w:val="center"/>
              <w:rPr>
                <w:rFonts w:ascii="宋体" w:hAnsi="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tcBorders>
              <w:bottom w:val="single" w:sz="4" w:space="0" w:color="auto"/>
            </w:tcBorders>
            <w:vAlign w:val="center"/>
          </w:tcPr>
          <w:p w:rsidR="00333BB2" w:rsidRDefault="00333BB2" w:rsidP="009275CF">
            <w:pP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szCs w:val="21"/>
              </w:rPr>
            </w:pPr>
            <w:r>
              <w:rPr>
                <w:rFonts w:ascii="宋体" w:hAnsi="宋体" w:hint="eastAsia"/>
                <w:szCs w:val="21"/>
              </w:rPr>
              <w:t>规划生涯</w:t>
            </w:r>
            <w:r>
              <w:rPr>
                <w:rFonts w:ascii="宋体" w:hAnsi="宋体"/>
                <w:szCs w:val="21"/>
              </w:rPr>
              <w:t>放飞理想</w:t>
            </w:r>
          </w:p>
        </w:tc>
        <w:tc>
          <w:tcPr>
            <w:tcW w:w="998" w:type="dxa"/>
            <w:gridSpan w:val="2"/>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6</w:t>
            </w:r>
          </w:p>
        </w:tc>
        <w:tc>
          <w:tcPr>
            <w:tcW w:w="716" w:type="dxa"/>
            <w:gridSpan w:val="3"/>
            <w:vMerge/>
            <w:tcBorders>
              <w:bottom w:val="single" w:sz="4" w:space="0" w:color="auto"/>
            </w:tcBorders>
            <w:vAlign w:val="center"/>
          </w:tcPr>
          <w:p w:rsidR="00333BB2" w:rsidRDefault="00333BB2" w:rsidP="009275CF">
            <w:pPr>
              <w:jc w:val="center"/>
              <w:rPr>
                <w:rFonts w:ascii="宋体" w:hAnsi="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学业要求</w:t>
            </w:r>
          </w:p>
        </w:tc>
        <w:tc>
          <w:tcPr>
            <w:tcW w:w="6527" w:type="dxa"/>
            <w:gridSpan w:val="7"/>
            <w:tcBorders>
              <w:bottom w:val="single" w:sz="4" w:space="0" w:color="auto"/>
            </w:tcBorders>
          </w:tcPr>
          <w:p w:rsidR="00333BB2" w:rsidRDefault="00333BB2" w:rsidP="009275CF">
            <w:pPr>
              <w:ind w:firstLineChars="100" w:firstLine="210"/>
              <w:rPr>
                <w:rFonts w:ascii="宋体" w:hAnsi="宋体"/>
                <w:szCs w:val="21"/>
              </w:rPr>
            </w:pPr>
            <w:r>
              <w:rPr>
                <w:rFonts w:ascii="宋体" w:hAnsi="宋体" w:hint="eastAsia"/>
                <w:szCs w:val="21"/>
              </w:rPr>
              <w:t>学生应能结合活动体验和社会实践，了</w:t>
            </w:r>
            <w:r>
              <w:rPr>
                <w:rFonts w:ascii="宋体" w:hAnsi="宋体"/>
                <w:szCs w:val="21"/>
              </w:rPr>
              <w:t>解心理健康、职业生涯的基本知识，树立心理健康意识，掌握心理调适方法，形成适应时代发展的职业理想和职业发展观，探寻符合自身实际和社会发展的积极生活目标，养成自立自强、敬业乐群的心理品质和自尊自信、理性平和、积极向上的良好心态，提高应对挫折与适应社会的能力，掌握制订和执行职业生涯规划的方法，提升职业素养，为顺利就业创业创造条件。</w:t>
            </w:r>
          </w:p>
        </w:tc>
      </w:tr>
      <w:tr w:rsidR="00333BB2" w:rsidTr="009275CF">
        <w:trPr>
          <w:trHeight w:val="501"/>
          <w:jc w:val="center"/>
        </w:trPr>
        <w:tc>
          <w:tcPr>
            <w:tcW w:w="1196" w:type="dxa"/>
            <w:vMerge/>
            <w:vAlign w:val="center"/>
          </w:tcPr>
          <w:p w:rsidR="00333BB2" w:rsidRDefault="00333BB2" w:rsidP="009275CF">
            <w:pPr>
              <w:jc w:val="center"/>
              <w:rPr>
                <w:rFonts w:ascii="宋体" w:hAnsi="宋体"/>
                <w:szCs w:val="21"/>
              </w:rPr>
            </w:pPr>
          </w:p>
        </w:tc>
        <w:tc>
          <w:tcPr>
            <w:tcW w:w="7731" w:type="dxa"/>
            <w:gridSpan w:val="8"/>
            <w:vAlign w:val="center"/>
          </w:tcPr>
          <w:p w:rsidR="00333BB2" w:rsidRDefault="00333BB2" w:rsidP="009275CF">
            <w:pPr>
              <w:jc w:val="center"/>
              <w:rPr>
                <w:rFonts w:ascii="宋体" w:hAnsi="宋体" w:cs="宋体"/>
                <w:b/>
                <w:bCs/>
                <w:szCs w:val="21"/>
              </w:rPr>
            </w:pPr>
            <w:r>
              <w:rPr>
                <w:rFonts w:ascii="宋体" w:hAnsi="宋体" w:hint="eastAsia"/>
                <w:b/>
                <w:bCs/>
                <w:szCs w:val="21"/>
              </w:rPr>
              <w:t>哲学与人生</w:t>
            </w: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Borders>
              <w:bottom w:val="single" w:sz="4" w:space="0" w:color="auto"/>
            </w:tcBorders>
          </w:tcPr>
          <w:p w:rsidR="00333BB2" w:rsidRDefault="00333BB2" w:rsidP="009275CF">
            <w:pPr>
              <w:ind w:firstLineChars="100" w:firstLine="210"/>
              <w:rPr>
                <w:rFonts w:ascii="宋体" w:hAnsi="宋体" w:cs="宋体"/>
                <w:szCs w:val="21"/>
              </w:rPr>
            </w:pPr>
            <w:r>
              <w:rPr>
                <w:rFonts w:ascii="宋体" w:hAnsi="宋体" w:cs="宋体" w:hint="eastAsia"/>
                <w:szCs w:val="21"/>
              </w:rPr>
              <w:t>初步掌握辩证唯物主义和历史唯物主义基本原理，运用马克思主义</w:t>
            </w:r>
            <w:r>
              <w:rPr>
                <w:rFonts w:ascii="宋体" w:hAnsi="宋体" w:cs="宋体" w:hint="eastAsia"/>
                <w:szCs w:val="21"/>
              </w:rPr>
              <w:lastRenderedPageBreak/>
              <w:t>立场、观点和方法，观察分析经济、政治、文化、社会、生态文明等现象，对社会现实和人生问题进行正确价值判断和行为选择。</w:t>
            </w: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立足客观实际，树立人生理想</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8</w:t>
            </w:r>
          </w:p>
        </w:tc>
        <w:tc>
          <w:tcPr>
            <w:tcW w:w="716" w:type="dxa"/>
            <w:gridSpan w:val="3"/>
            <w:vMerge w:val="restart"/>
            <w:vAlign w:val="center"/>
          </w:tcPr>
          <w:p w:rsidR="00333BB2" w:rsidRDefault="00333BB2" w:rsidP="009275CF">
            <w:pPr>
              <w:jc w:val="center"/>
              <w:rPr>
                <w:rFonts w:ascii="宋体" w:hAnsi="宋体" w:cs="宋体"/>
                <w:szCs w:val="21"/>
              </w:rPr>
            </w:pPr>
            <w:r>
              <w:rPr>
                <w:rFonts w:ascii="宋体" w:hAnsi="宋体" w:cs="宋体" w:hint="eastAsia"/>
                <w:szCs w:val="21"/>
              </w:rPr>
              <w:t>36</w:t>
            </w: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szCs w:val="21"/>
              </w:rPr>
              <w:t>辩证看问题，走好人生路</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10</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实践出真知，创新增才干</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8</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324"/>
          <w:jc w:val="center"/>
        </w:trPr>
        <w:tc>
          <w:tcPr>
            <w:tcW w:w="1196" w:type="dxa"/>
            <w:vMerge/>
            <w:vAlign w:val="center"/>
          </w:tcPr>
          <w:p w:rsidR="00333BB2" w:rsidRDefault="00333BB2" w:rsidP="009275CF">
            <w:pPr>
              <w:jc w:val="center"/>
              <w:rPr>
                <w:rFonts w:ascii="宋体" w:hAnsi="宋体"/>
                <w:szCs w:val="21"/>
              </w:rPr>
            </w:pPr>
          </w:p>
        </w:tc>
        <w:tc>
          <w:tcPr>
            <w:tcW w:w="1204" w:type="dxa"/>
            <w:vMerge/>
            <w:tcBorders>
              <w:bottom w:val="single" w:sz="4" w:space="0" w:color="auto"/>
            </w:tcBorders>
            <w:vAlign w:val="center"/>
          </w:tcPr>
          <w:p w:rsidR="00333BB2" w:rsidRDefault="00333BB2" w:rsidP="009275CF">
            <w:pPr>
              <w:jc w:val="cente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坚持唯物史观，在奉献中实现人生价值</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10</w:t>
            </w:r>
          </w:p>
        </w:tc>
        <w:tc>
          <w:tcPr>
            <w:tcW w:w="716" w:type="dxa"/>
            <w:gridSpan w:val="3"/>
            <w:vMerge/>
            <w:tcBorders>
              <w:bottom w:val="single" w:sz="4" w:space="0" w:color="auto"/>
            </w:tcBorders>
            <w:vAlign w:val="center"/>
          </w:tcPr>
          <w:p w:rsidR="00333BB2" w:rsidRDefault="00333BB2" w:rsidP="009275CF">
            <w:pPr>
              <w:jc w:val="center"/>
              <w:rPr>
                <w:rFonts w:ascii="宋体" w:hAnsi="宋体" w:cs="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学业要求</w:t>
            </w:r>
          </w:p>
        </w:tc>
        <w:tc>
          <w:tcPr>
            <w:tcW w:w="6527" w:type="dxa"/>
            <w:gridSpan w:val="7"/>
            <w:tcBorders>
              <w:bottom w:val="single" w:sz="4" w:space="0" w:color="auto"/>
            </w:tcBorders>
          </w:tcPr>
          <w:p w:rsidR="00333BB2" w:rsidRDefault="00333BB2" w:rsidP="009275CF">
            <w:pPr>
              <w:ind w:firstLineChars="100" w:firstLine="210"/>
              <w:rPr>
                <w:rFonts w:ascii="宋体" w:hAnsi="宋体" w:cs="宋体"/>
                <w:szCs w:val="21"/>
              </w:rPr>
            </w:pPr>
            <w:r>
              <w:rPr>
                <w:rFonts w:ascii="宋体" w:hAnsi="宋体" w:cs="宋体" w:hint="eastAsia"/>
                <w:szCs w:val="21"/>
              </w:rPr>
              <w:t>学生能够了解马克思主义哲学基本原理，运用辩证唯物主义和历史唯物主义观点认识世界，坚持实践第一的观点，一切从实际出发、实事求是，学会用具体问题具体分析等方法，正确认识社会问题，分析和处理个人成长中的人生问题，在生活中做出正确的价值判断和行为选择，自觉弘扬和践行社会主义核心价值观，为形成正确的世界观、人生观和价值观奠定基础。</w:t>
            </w:r>
          </w:p>
        </w:tc>
      </w:tr>
      <w:tr w:rsidR="00333BB2" w:rsidTr="009275CF">
        <w:trPr>
          <w:trHeight w:val="435"/>
          <w:jc w:val="center"/>
        </w:trPr>
        <w:tc>
          <w:tcPr>
            <w:tcW w:w="1196" w:type="dxa"/>
            <w:vMerge/>
            <w:vAlign w:val="center"/>
          </w:tcPr>
          <w:p w:rsidR="00333BB2" w:rsidRDefault="00333BB2" w:rsidP="009275CF">
            <w:pPr>
              <w:jc w:val="center"/>
              <w:rPr>
                <w:rFonts w:ascii="宋体" w:hAnsi="宋体"/>
                <w:szCs w:val="21"/>
              </w:rPr>
            </w:pPr>
          </w:p>
        </w:tc>
        <w:tc>
          <w:tcPr>
            <w:tcW w:w="7731" w:type="dxa"/>
            <w:gridSpan w:val="8"/>
            <w:vAlign w:val="center"/>
          </w:tcPr>
          <w:p w:rsidR="00333BB2" w:rsidRDefault="00333BB2" w:rsidP="009275CF">
            <w:pPr>
              <w:jc w:val="center"/>
              <w:rPr>
                <w:rFonts w:ascii="宋体" w:hAnsi="宋体" w:cs="宋体"/>
                <w:b/>
                <w:bCs/>
                <w:szCs w:val="21"/>
              </w:rPr>
            </w:pPr>
            <w:r>
              <w:rPr>
                <w:rFonts w:ascii="宋体" w:hAnsi="宋体" w:hint="eastAsia"/>
                <w:b/>
                <w:bCs/>
                <w:szCs w:val="21"/>
              </w:rPr>
              <w:t>职业道德与法治</w:t>
            </w: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Borders>
              <w:bottom w:val="single" w:sz="4" w:space="0" w:color="auto"/>
            </w:tcBorders>
          </w:tcPr>
          <w:p w:rsidR="00333BB2" w:rsidRDefault="00333BB2" w:rsidP="009275CF">
            <w:pPr>
              <w:ind w:firstLineChars="100" w:firstLine="210"/>
              <w:rPr>
                <w:rFonts w:ascii="宋体" w:hAnsi="宋体" w:cs="宋体"/>
                <w:szCs w:val="21"/>
              </w:rPr>
            </w:pPr>
            <w:r>
              <w:rPr>
                <w:rFonts w:ascii="宋体" w:hAnsi="宋体" w:cs="宋体"/>
                <w:szCs w:val="21"/>
              </w:rPr>
              <w:t>1.正确认识劳动在人类社会发展中的作用，理解正确的职业理想对国家以及人生发展的作用，明确职业生涯规划对实现职业理想的重要性，懂得职业道德对职业发展和人生成长的意义；</w:t>
            </w:r>
          </w:p>
          <w:p w:rsidR="00333BB2" w:rsidRDefault="00333BB2" w:rsidP="009275CF">
            <w:pPr>
              <w:ind w:firstLineChars="100" w:firstLine="210"/>
              <w:rPr>
                <w:rFonts w:ascii="宋体" w:hAnsi="宋体" w:cs="宋体"/>
                <w:szCs w:val="21"/>
              </w:rPr>
            </w:pPr>
            <w:r>
              <w:rPr>
                <w:rFonts w:ascii="宋体" w:hAnsi="宋体" w:cs="宋体"/>
                <w:szCs w:val="21"/>
              </w:rPr>
              <w:t>2.树立正确的劳动观、职业观、就业观、创业观和成才观，强化无论从事什么劳动和职业，都要有干一行、爱一行、钻一行的意识，增强职业道德意识，确立通过辛勤劳动、诚实劳动、创造性劳动实现自身发展的信念；</w:t>
            </w:r>
          </w:p>
          <w:p w:rsidR="00333BB2" w:rsidRDefault="00333BB2" w:rsidP="009275CF">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.了解与日常生活和职业活动密切相关的法律知识，理解法治是党领导人民治理国家的基本方式，明确建设社会主义法治国家的战略目标；</w:t>
            </w:r>
          </w:p>
          <w:p w:rsidR="00333BB2" w:rsidRDefault="00333BB2" w:rsidP="009275CF">
            <w:pPr>
              <w:ind w:firstLineChars="100" w:firstLine="210"/>
              <w:rPr>
                <w:rFonts w:ascii="宋体" w:hAnsi="宋体" w:cs="宋体"/>
                <w:szCs w:val="21"/>
              </w:rPr>
            </w:pPr>
            <w:r>
              <w:rPr>
                <w:rFonts w:ascii="宋体" w:hAnsi="宋体" w:cs="宋体" w:hint="eastAsia"/>
                <w:szCs w:val="21"/>
              </w:rPr>
              <w:t>4</w:t>
            </w:r>
            <w:r>
              <w:rPr>
                <w:rFonts w:ascii="宋体" w:hAnsi="宋体" w:cs="宋体"/>
                <w:szCs w:val="21"/>
              </w:rPr>
              <w:t>.树立宪法法律至上、法律面前人人平等的法治理念，形成法治让社会更和谐、生活更美好的认知和情感；学会从法的角度去认识和理解社会，养成依法行使权利、履行法定义务的思维方式和行为习惯</w:t>
            </w:r>
            <w:r>
              <w:rPr>
                <w:rFonts w:ascii="宋体" w:hAnsi="宋体" w:cs="宋体" w:hint="eastAsia"/>
                <w:szCs w:val="21"/>
              </w:rPr>
              <w:t>；</w:t>
            </w:r>
          </w:p>
          <w:p w:rsidR="00333BB2" w:rsidRDefault="00333BB2" w:rsidP="009275CF">
            <w:pPr>
              <w:ind w:firstLineChars="100" w:firstLine="210"/>
              <w:rPr>
                <w:rFonts w:ascii="宋体" w:hAnsi="宋体" w:cs="宋体"/>
                <w:szCs w:val="21"/>
              </w:rPr>
            </w:pPr>
            <w:r>
              <w:rPr>
                <w:rFonts w:ascii="宋体" w:hAnsi="宋体" w:cs="宋体" w:hint="eastAsia"/>
                <w:szCs w:val="21"/>
              </w:rPr>
              <w:t>5</w:t>
            </w:r>
            <w:r>
              <w:rPr>
                <w:rFonts w:ascii="宋体" w:hAnsi="宋体" w:cs="宋体"/>
                <w:szCs w:val="21"/>
              </w:rPr>
              <w:t>.正确行使公民权利，自觉履行公民义务，热心公益事业，弘扬集体主义精神；</w:t>
            </w:r>
          </w:p>
          <w:p w:rsidR="00333BB2" w:rsidRDefault="00333BB2" w:rsidP="009275CF">
            <w:pPr>
              <w:ind w:firstLineChars="100" w:firstLine="210"/>
              <w:rPr>
                <w:rFonts w:ascii="宋体" w:hAnsi="宋体" w:cs="宋体"/>
                <w:szCs w:val="21"/>
              </w:rPr>
            </w:pPr>
            <w:r>
              <w:rPr>
                <w:rFonts w:ascii="宋体" w:hAnsi="宋体" w:cs="宋体" w:hint="eastAsia"/>
                <w:szCs w:val="21"/>
              </w:rPr>
              <w:t>6</w:t>
            </w:r>
            <w:r>
              <w:rPr>
                <w:rFonts w:ascii="宋体" w:hAnsi="宋体" w:cs="宋体"/>
                <w:szCs w:val="21"/>
              </w:rPr>
              <w:t>.遵守社会规则和公共道德，有序参与公共事务；</w:t>
            </w:r>
          </w:p>
          <w:p w:rsidR="00333BB2" w:rsidRDefault="00333BB2" w:rsidP="009275CF">
            <w:pPr>
              <w:ind w:firstLineChars="100" w:firstLine="210"/>
              <w:rPr>
                <w:rFonts w:ascii="宋体" w:hAnsi="宋体" w:cs="宋体"/>
                <w:szCs w:val="21"/>
              </w:rPr>
            </w:pPr>
            <w:r>
              <w:rPr>
                <w:rFonts w:ascii="宋体" w:hAnsi="宋体" w:cs="宋体" w:hint="eastAsia"/>
                <w:szCs w:val="21"/>
              </w:rPr>
              <w:t>7</w:t>
            </w:r>
            <w:r>
              <w:rPr>
                <w:rFonts w:ascii="宋体" w:hAnsi="宋体" w:cs="宋体"/>
                <w:szCs w:val="21"/>
              </w:rPr>
              <w:t>.乐于为人民服务，勇于担当社会责任。</w:t>
            </w: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感悟道德力量</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6</w:t>
            </w:r>
          </w:p>
        </w:tc>
        <w:tc>
          <w:tcPr>
            <w:tcW w:w="716" w:type="dxa"/>
            <w:gridSpan w:val="3"/>
            <w:vMerge w:val="restart"/>
            <w:vAlign w:val="center"/>
          </w:tcPr>
          <w:p w:rsidR="00333BB2" w:rsidRDefault="00333BB2" w:rsidP="009275CF">
            <w:pPr>
              <w:jc w:val="center"/>
              <w:rPr>
                <w:rFonts w:ascii="宋体" w:hAnsi="宋体" w:cs="宋体"/>
                <w:szCs w:val="21"/>
              </w:rPr>
            </w:pPr>
            <w:r>
              <w:rPr>
                <w:rFonts w:ascii="宋体" w:hAnsi="宋体" w:cs="宋体" w:hint="eastAsia"/>
                <w:szCs w:val="21"/>
              </w:rPr>
              <w:t>36</w:t>
            </w: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szCs w:val="21"/>
              </w:rPr>
              <w:t>践行职业道德基本规范</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6</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提升职业道德境界</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坚持唯物史观，在奉献中实现人生价值</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坚持全面依法治国</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7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szCs w:val="21"/>
              </w:rPr>
              <w:t>维护宪法尊严</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57"/>
          <w:jc w:val="center"/>
        </w:trPr>
        <w:tc>
          <w:tcPr>
            <w:tcW w:w="1196" w:type="dxa"/>
            <w:vMerge/>
            <w:vAlign w:val="center"/>
          </w:tcPr>
          <w:p w:rsidR="00333BB2" w:rsidRDefault="00333BB2" w:rsidP="009275CF">
            <w:pPr>
              <w:jc w:val="center"/>
              <w:rPr>
                <w:rFonts w:ascii="宋体" w:hAnsi="宋体"/>
                <w:szCs w:val="21"/>
              </w:rPr>
            </w:pPr>
          </w:p>
        </w:tc>
        <w:tc>
          <w:tcPr>
            <w:tcW w:w="1204" w:type="dxa"/>
            <w:vMerge/>
            <w:tcBorders>
              <w:bottom w:val="single" w:sz="4" w:space="0" w:color="auto"/>
            </w:tcBorders>
            <w:vAlign w:val="center"/>
          </w:tcPr>
          <w:p w:rsidR="00333BB2" w:rsidRDefault="00333BB2" w:rsidP="009275CF">
            <w:pPr>
              <w:jc w:val="center"/>
              <w:rPr>
                <w:rFonts w:ascii="宋体" w:hAnsi="宋体"/>
                <w:szCs w:val="21"/>
              </w:rPr>
            </w:pPr>
          </w:p>
        </w:tc>
        <w:tc>
          <w:tcPr>
            <w:tcW w:w="4813" w:type="dxa"/>
            <w:gridSpan w:val="2"/>
            <w:tcBorders>
              <w:bottom w:val="single" w:sz="4" w:space="0" w:color="auto"/>
            </w:tcBorders>
          </w:tcPr>
          <w:p w:rsidR="00333BB2" w:rsidRDefault="00333BB2" w:rsidP="009275CF">
            <w:pPr>
              <w:rPr>
                <w:rFonts w:ascii="宋体" w:hAnsi="宋体" w:cs="宋体"/>
                <w:szCs w:val="21"/>
              </w:rPr>
            </w:pPr>
            <w:r>
              <w:rPr>
                <w:rFonts w:ascii="宋体" w:hAnsi="宋体" w:cs="宋体" w:hint="eastAsia"/>
                <w:szCs w:val="21"/>
              </w:rPr>
              <w:t>遵循法律规范</w:t>
            </w:r>
          </w:p>
        </w:tc>
        <w:tc>
          <w:tcPr>
            <w:tcW w:w="998" w:type="dxa"/>
            <w:gridSpan w:val="2"/>
            <w:tcBorders>
              <w:bottom w:val="single" w:sz="4" w:space="0" w:color="auto"/>
            </w:tcBorders>
            <w:vAlign w:val="center"/>
          </w:tcPr>
          <w:p w:rsidR="00333BB2" w:rsidRDefault="00333BB2" w:rsidP="009275CF">
            <w:pPr>
              <w:jc w:val="center"/>
              <w:rPr>
                <w:rFonts w:ascii="宋体" w:hAnsi="宋体" w:cs="宋体"/>
                <w:szCs w:val="21"/>
              </w:rPr>
            </w:pPr>
            <w:r>
              <w:rPr>
                <w:rFonts w:ascii="宋体" w:hAnsi="宋体" w:cs="宋体" w:hint="eastAsia"/>
                <w:szCs w:val="21"/>
              </w:rPr>
              <w:t>8</w:t>
            </w:r>
          </w:p>
        </w:tc>
        <w:tc>
          <w:tcPr>
            <w:tcW w:w="716" w:type="dxa"/>
            <w:gridSpan w:val="3"/>
            <w:vMerge/>
            <w:tcBorders>
              <w:bottom w:val="single" w:sz="4" w:space="0" w:color="auto"/>
            </w:tcBorders>
            <w:vAlign w:val="center"/>
          </w:tcPr>
          <w:p w:rsidR="00333BB2" w:rsidRDefault="00333BB2" w:rsidP="009275CF">
            <w:pPr>
              <w:jc w:val="center"/>
              <w:rPr>
                <w:rFonts w:ascii="宋体" w:hAnsi="宋体" w:cs="宋体"/>
                <w:szCs w:val="21"/>
              </w:rPr>
            </w:pPr>
          </w:p>
        </w:tc>
      </w:tr>
      <w:tr w:rsidR="00333BB2" w:rsidTr="009275CF">
        <w:trPr>
          <w:trHeight w:val="157"/>
          <w:jc w:val="center"/>
        </w:trPr>
        <w:tc>
          <w:tcPr>
            <w:tcW w:w="1196" w:type="dxa"/>
            <w:vMerge/>
            <w:tcBorders>
              <w:bottom w:val="single" w:sz="4" w:space="0" w:color="auto"/>
            </w:tcBorders>
            <w:vAlign w:val="center"/>
          </w:tcPr>
          <w:p w:rsidR="00333BB2" w:rsidRDefault="00333BB2" w:rsidP="009275CF">
            <w:pPr>
              <w:jc w:val="center"/>
              <w:rPr>
                <w:rFonts w:ascii="宋体" w:hAnsi="宋体"/>
                <w:szCs w:val="21"/>
              </w:rPr>
            </w:pPr>
          </w:p>
        </w:tc>
        <w:tc>
          <w:tcPr>
            <w:tcW w:w="1204" w:type="dxa"/>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教学要求</w:t>
            </w:r>
          </w:p>
        </w:tc>
        <w:tc>
          <w:tcPr>
            <w:tcW w:w="6527" w:type="dxa"/>
            <w:gridSpan w:val="7"/>
            <w:tcBorders>
              <w:bottom w:val="single" w:sz="4" w:space="0" w:color="auto"/>
            </w:tcBorders>
          </w:tcPr>
          <w:p w:rsidR="00333BB2" w:rsidRDefault="00333BB2" w:rsidP="009275CF">
            <w:pPr>
              <w:ind w:firstLineChars="100" w:firstLine="210"/>
              <w:rPr>
                <w:rFonts w:ascii="宋体" w:hAnsi="宋体" w:cs="宋体"/>
                <w:szCs w:val="21"/>
              </w:rPr>
            </w:pPr>
            <w:r>
              <w:rPr>
                <w:rFonts w:ascii="宋体" w:hAnsi="宋体" w:cs="宋体" w:hint="eastAsia"/>
                <w:szCs w:val="21"/>
              </w:rPr>
              <w:t>学生能够理解全面依法治国的总目标，</w:t>
            </w:r>
            <w:r>
              <w:rPr>
                <w:rFonts w:ascii="宋体" w:hAnsi="宋体" w:cs="宋体"/>
                <w:szCs w:val="21"/>
              </w:rPr>
              <w:t>了解我国新时代加强公民道德建设、践行职业道德的主要内容及其重要意义；能够掌握加强职业</w:t>
            </w:r>
            <w:r>
              <w:rPr>
                <w:rFonts w:ascii="宋体" w:hAnsi="宋体" w:cs="宋体"/>
                <w:szCs w:val="21"/>
              </w:rPr>
              <w:lastRenderedPageBreak/>
              <w:t>道德修养的主要方法，初步具备依法维权和有序参与公共事务的能力；能够根据社会发展需要、结合自身实际，以道德和法律的要求规范自己的言行，做恪守道德规范、尊法学法守法用法的好公民。</w:t>
            </w:r>
          </w:p>
        </w:tc>
      </w:tr>
      <w:tr w:rsidR="00333BB2" w:rsidTr="009275CF">
        <w:trPr>
          <w:trHeight w:val="633"/>
          <w:jc w:val="center"/>
        </w:trPr>
        <w:tc>
          <w:tcPr>
            <w:tcW w:w="1196" w:type="dxa"/>
            <w:vMerge w:val="restart"/>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lastRenderedPageBreak/>
              <w:t>语文</w:t>
            </w:r>
          </w:p>
        </w:tc>
        <w:tc>
          <w:tcPr>
            <w:tcW w:w="1204" w:type="dxa"/>
            <w:tcBorders>
              <w:bottom w:val="single" w:sz="4" w:space="0" w:color="auto"/>
            </w:tcBorders>
            <w:vAlign w:val="center"/>
          </w:tcPr>
          <w:p w:rsidR="00333BB2" w:rsidRDefault="00333BB2" w:rsidP="009275CF">
            <w:pPr>
              <w:jc w:val="center"/>
              <w:rPr>
                <w:rFonts w:ascii="宋体" w:hAnsi="宋体"/>
                <w:szCs w:val="21"/>
              </w:rPr>
            </w:pPr>
            <w:r>
              <w:rPr>
                <w:rFonts w:ascii="宋体" w:hAnsi="宋体" w:hint="eastAsia"/>
                <w:szCs w:val="21"/>
              </w:rPr>
              <w:t>学科核心</w:t>
            </w:r>
          </w:p>
          <w:p w:rsidR="00333BB2" w:rsidRDefault="00333BB2" w:rsidP="009275CF">
            <w:pPr>
              <w:jc w:val="center"/>
              <w:rPr>
                <w:rFonts w:ascii="宋体" w:hAnsi="宋体"/>
                <w:szCs w:val="21"/>
              </w:rPr>
            </w:pPr>
            <w:r>
              <w:rPr>
                <w:rFonts w:ascii="宋体" w:hAnsi="宋体" w:hint="eastAsia"/>
                <w:szCs w:val="21"/>
              </w:rPr>
              <w:t>素养</w:t>
            </w:r>
          </w:p>
        </w:tc>
        <w:tc>
          <w:tcPr>
            <w:tcW w:w="6527" w:type="dxa"/>
            <w:gridSpan w:val="7"/>
            <w:tcBorders>
              <w:bottom w:val="single" w:sz="4" w:space="0" w:color="auto"/>
            </w:tcBorders>
          </w:tcPr>
          <w:p w:rsidR="00333BB2" w:rsidRDefault="00333BB2" w:rsidP="009275CF">
            <w:pPr>
              <w:rPr>
                <w:rFonts w:ascii="宋体" w:hAnsi="宋体"/>
                <w:szCs w:val="21"/>
              </w:rPr>
            </w:pPr>
            <w:r>
              <w:rPr>
                <w:rFonts w:ascii="宋体" w:hAnsi="宋体" w:cs="宋体" w:hint="eastAsia"/>
                <w:szCs w:val="21"/>
              </w:rPr>
              <w:t>语言理解与运用、思维发展与提升、</w:t>
            </w:r>
            <w:r>
              <w:rPr>
                <w:rFonts w:ascii="宋体" w:hAnsi="宋体" w:cs="宋体"/>
                <w:szCs w:val="21"/>
              </w:rPr>
              <w:t>审美发现与鉴赏</w:t>
            </w:r>
            <w:r>
              <w:rPr>
                <w:rFonts w:ascii="宋体" w:hAnsi="宋体" w:cs="宋体" w:hint="eastAsia"/>
                <w:szCs w:val="21"/>
              </w:rPr>
              <w:t>、</w:t>
            </w:r>
            <w:r>
              <w:rPr>
                <w:rFonts w:ascii="宋体" w:hAnsi="宋体" w:cs="宋体"/>
                <w:szCs w:val="21"/>
              </w:rPr>
              <w:t>文化传承与参与</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Pr>
          <w:p w:rsidR="00333BB2" w:rsidRDefault="00333BB2" w:rsidP="009275CF">
            <w:pPr>
              <w:widowControl/>
              <w:ind w:firstLineChars="100" w:firstLine="210"/>
              <w:rPr>
                <w:rFonts w:ascii="宋体" w:hAnsi="宋体" w:cs="宋体"/>
                <w:szCs w:val="21"/>
              </w:rPr>
            </w:pPr>
            <w:r>
              <w:rPr>
                <w:rFonts w:ascii="宋体" w:hAnsi="宋体" w:cs="宋体" w:hint="eastAsia"/>
                <w:szCs w:val="21"/>
              </w:rPr>
              <w:t>学生通过阅读与欣赏、表达与交流及语文综合实践等活动，在语</w:t>
            </w:r>
            <w:r>
              <w:rPr>
                <w:rFonts w:ascii="宋体" w:hAnsi="宋体" w:cs="宋体"/>
                <w:szCs w:val="21"/>
              </w:rPr>
              <w:t>言理解与运用、思维发展与提升、审美发现与鉴赏、文化传承与参与几个方面都获得持续发展，自觉弘扬社会主义核心价值观，坚定文化</w:t>
            </w:r>
            <w:r>
              <w:rPr>
                <w:rFonts w:ascii="宋体" w:hAnsi="宋体" w:cs="宋体" w:hint="eastAsia"/>
                <w:szCs w:val="21"/>
              </w:rPr>
              <w:t>自信，树立正确的人生理想，涵养职业精神，为适应个人终身发展和</w:t>
            </w:r>
            <w:r>
              <w:rPr>
                <w:rFonts w:ascii="宋体" w:hAnsi="宋体" w:cs="宋体"/>
                <w:szCs w:val="21"/>
              </w:rPr>
              <w:t>社会发展需要提供支撑。</w:t>
            </w:r>
          </w:p>
        </w:tc>
      </w:tr>
      <w:tr w:rsidR="00333BB2" w:rsidTr="009275CF">
        <w:trPr>
          <w:trHeight w:val="300"/>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1616" w:type="dxa"/>
            <w:vMerge w:val="restart"/>
            <w:vAlign w:val="center"/>
          </w:tcPr>
          <w:p w:rsidR="00333BB2" w:rsidRDefault="00333BB2" w:rsidP="009275CF">
            <w:pPr>
              <w:widowControl/>
              <w:jc w:val="center"/>
              <w:rPr>
                <w:rFonts w:ascii="宋体" w:hAnsi="宋体" w:cs="宋体"/>
                <w:szCs w:val="21"/>
              </w:rPr>
            </w:pPr>
            <w:r>
              <w:rPr>
                <w:rFonts w:ascii="宋体" w:hAnsi="宋体" w:cs="宋体" w:hint="eastAsia"/>
                <w:szCs w:val="21"/>
              </w:rPr>
              <w:t>基础模块</w:t>
            </w:r>
          </w:p>
        </w:tc>
        <w:tc>
          <w:tcPr>
            <w:tcW w:w="3197" w:type="dxa"/>
            <w:vAlign w:val="center"/>
          </w:tcPr>
          <w:p w:rsidR="00333BB2" w:rsidRDefault="00333BB2" w:rsidP="009275CF">
            <w:pPr>
              <w:widowControl/>
              <w:rPr>
                <w:rFonts w:ascii="宋体" w:hAnsi="宋体" w:cs="宋体"/>
                <w:szCs w:val="21"/>
              </w:rPr>
            </w:pPr>
            <w:r>
              <w:rPr>
                <w:rFonts w:ascii="宋体" w:hAnsi="宋体" w:cs="宋体" w:hint="eastAsia"/>
                <w:szCs w:val="21"/>
              </w:rPr>
              <w:t>专题1：</w:t>
            </w:r>
            <w:r>
              <w:rPr>
                <w:rFonts w:ascii="宋体" w:hAnsi="宋体" w:cs="宋体"/>
                <w:szCs w:val="21"/>
              </w:rPr>
              <w:t>语感与语言习得</w:t>
            </w:r>
          </w:p>
        </w:tc>
        <w:tc>
          <w:tcPr>
            <w:tcW w:w="998" w:type="dxa"/>
            <w:gridSpan w:val="2"/>
            <w:vMerge w:val="restart"/>
            <w:vAlign w:val="center"/>
          </w:tcPr>
          <w:p w:rsidR="00333BB2" w:rsidRDefault="00333BB2" w:rsidP="009275CF">
            <w:pPr>
              <w:widowControl/>
              <w:jc w:val="center"/>
              <w:rPr>
                <w:rFonts w:ascii="宋体" w:hAnsi="宋体" w:cs="宋体"/>
                <w:szCs w:val="21"/>
              </w:rPr>
            </w:pPr>
            <w:r>
              <w:rPr>
                <w:rFonts w:ascii="宋体" w:hAnsi="宋体" w:cs="宋体" w:hint="eastAsia"/>
                <w:szCs w:val="21"/>
              </w:rPr>
              <w:t>144</w:t>
            </w:r>
          </w:p>
        </w:tc>
        <w:tc>
          <w:tcPr>
            <w:tcW w:w="716" w:type="dxa"/>
            <w:gridSpan w:val="3"/>
            <w:vMerge w:val="restart"/>
            <w:vAlign w:val="center"/>
          </w:tcPr>
          <w:p w:rsidR="00333BB2" w:rsidRDefault="00333BB2" w:rsidP="009275CF">
            <w:pPr>
              <w:widowControl/>
              <w:jc w:val="center"/>
              <w:rPr>
                <w:rFonts w:ascii="宋体" w:eastAsia="宋体" w:hAnsi="宋体" w:cs="宋体"/>
                <w:szCs w:val="21"/>
              </w:rPr>
            </w:pPr>
            <w:r>
              <w:rPr>
                <w:rFonts w:ascii="宋体" w:hAnsi="宋体" w:cs="宋体" w:hint="eastAsia"/>
                <w:szCs w:val="21"/>
              </w:rPr>
              <w:t>198</w:t>
            </w:r>
          </w:p>
        </w:tc>
      </w:tr>
      <w:tr w:rsidR="00333BB2" w:rsidTr="009275CF">
        <w:trPr>
          <w:trHeight w:val="308"/>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1616" w:type="dxa"/>
            <w:vMerge/>
            <w:vAlign w:val="center"/>
          </w:tcPr>
          <w:p w:rsidR="00333BB2" w:rsidRDefault="00333BB2" w:rsidP="009275CF">
            <w:pPr>
              <w:widowControl/>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中外文学作品选读</w:t>
            </w:r>
          </w:p>
        </w:tc>
        <w:tc>
          <w:tcPr>
            <w:tcW w:w="998" w:type="dxa"/>
            <w:gridSpan w:val="2"/>
            <w:vMerge/>
            <w:vAlign w:val="center"/>
          </w:tcPr>
          <w:p w:rsidR="00333BB2" w:rsidRDefault="00333BB2" w:rsidP="009275CF">
            <w:pPr>
              <w:widowControl/>
              <w:jc w:val="center"/>
              <w:rPr>
                <w:rFonts w:ascii="宋体" w:hAnsi="宋体" w:cs="宋体"/>
                <w:szCs w:val="21"/>
              </w:rPr>
            </w:pP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trHeight w:val="30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1616" w:type="dxa"/>
            <w:vMerge/>
            <w:vAlign w:val="center"/>
          </w:tcPr>
          <w:p w:rsidR="00333BB2" w:rsidRDefault="00333BB2" w:rsidP="009275CF">
            <w:pPr>
              <w:widowControl/>
              <w:jc w:val="center"/>
              <w:rPr>
                <w:rFonts w:ascii="宋体" w:hAnsi="宋体" w:cs="宋体"/>
                <w:szCs w:val="21"/>
              </w:rPr>
            </w:pPr>
          </w:p>
        </w:tc>
        <w:tc>
          <w:tcPr>
            <w:tcW w:w="3197" w:type="dxa"/>
            <w:vAlign w:val="center"/>
          </w:tcPr>
          <w:p w:rsidR="00333BB2" w:rsidRDefault="00333BB2" w:rsidP="009275CF">
            <w:pPr>
              <w:widowControl/>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实用性阅读与交流</w:t>
            </w:r>
          </w:p>
        </w:tc>
        <w:tc>
          <w:tcPr>
            <w:tcW w:w="998" w:type="dxa"/>
            <w:gridSpan w:val="2"/>
            <w:vMerge/>
            <w:vAlign w:val="center"/>
          </w:tcPr>
          <w:p w:rsidR="00333BB2" w:rsidRDefault="00333BB2" w:rsidP="009275CF">
            <w:pPr>
              <w:widowControl/>
              <w:jc w:val="center"/>
              <w:rPr>
                <w:rFonts w:ascii="宋体" w:hAnsi="宋体" w:cs="宋体"/>
                <w:szCs w:val="21"/>
              </w:rPr>
            </w:pP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trHeight w:val="31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1616" w:type="dxa"/>
            <w:vMerge/>
            <w:vAlign w:val="center"/>
          </w:tcPr>
          <w:p w:rsidR="00333BB2" w:rsidRDefault="00333BB2" w:rsidP="009275CF">
            <w:pPr>
              <w:widowControl/>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古代诗文选读</w:t>
            </w:r>
          </w:p>
        </w:tc>
        <w:tc>
          <w:tcPr>
            <w:tcW w:w="998" w:type="dxa"/>
            <w:gridSpan w:val="2"/>
            <w:vMerge/>
            <w:vAlign w:val="center"/>
          </w:tcPr>
          <w:p w:rsidR="00333BB2" w:rsidRDefault="00333BB2" w:rsidP="009275CF">
            <w:pPr>
              <w:widowControl/>
              <w:jc w:val="center"/>
              <w:rPr>
                <w:rFonts w:ascii="宋体" w:hAnsi="宋体" w:cs="宋体"/>
                <w:szCs w:val="21"/>
              </w:rPr>
            </w:pP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trHeight w:val="19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1616" w:type="dxa"/>
            <w:vMerge/>
            <w:vAlign w:val="center"/>
          </w:tcPr>
          <w:p w:rsidR="00333BB2" w:rsidRDefault="00333BB2" w:rsidP="009275CF">
            <w:pPr>
              <w:widowControl/>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szCs w:val="21"/>
              </w:rPr>
              <w:t>专题</w:t>
            </w:r>
            <w:r>
              <w:rPr>
                <w:rFonts w:ascii="宋体" w:hAnsi="宋体" w:cs="宋体" w:hint="eastAsia"/>
                <w:szCs w:val="21"/>
              </w:rPr>
              <w:t>5：</w:t>
            </w:r>
            <w:r>
              <w:rPr>
                <w:rFonts w:ascii="宋体" w:hAnsi="宋体" w:cs="宋体"/>
                <w:szCs w:val="21"/>
              </w:rPr>
              <w:t>中国革命传统作品选读</w:t>
            </w:r>
          </w:p>
        </w:tc>
        <w:tc>
          <w:tcPr>
            <w:tcW w:w="998" w:type="dxa"/>
            <w:gridSpan w:val="2"/>
            <w:vMerge/>
            <w:vAlign w:val="center"/>
          </w:tcPr>
          <w:p w:rsidR="00333BB2" w:rsidRDefault="00333BB2" w:rsidP="009275CF">
            <w:pPr>
              <w:widowControl/>
              <w:jc w:val="center"/>
              <w:rPr>
                <w:rFonts w:ascii="宋体" w:hAnsi="宋体" w:cs="宋体"/>
                <w:szCs w:val="21"/>
              </w:rPr>
            </w:pP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trHeight w:val="7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1616" w:type="dxa"/>
            <w:vMerge/>
            <w:vAlign w:val="center"/>
          </w:tcPr>
          <w:p w:rsidR="00333BB2" w:rsidRDefault="00333BB2" w:rsidP="009275CF">
            <w:pPr>
              <w:widowControl/>
              <w:jc w:val="center"/>
              <w:rPr>
                <w:rFonts w:ascii="宋体" w:hAnsi="宋体" w:cs="宋体"/>
                <w:szCs w:val="21"/>
              </w:rPr>
            </w:pPr>
          </w:p>
        </w:tc>
        <w:tc>
          <w:tcPr>
            <w:tcW w:w="3197" w:type="dxa"/>
            <w:vAlign w:val="center"/>
          </w:tcPr>
          <w:p w:rsidR="00333BB2" w:rsidRDefault="00333BB2" w:rsidP="009275CF">
            <w:pPr>
              <w:widowControl/>
              <w:rPr>
                <w:rFonts w:ascii="宋体" w:hAnsi="宋体" w:cs="宋体"/>
                <w:szCs w:val="21"/>
              </w:rPr>
            </w:pPr>
            <w:r>
              <w:rPr>
                <w:rFonts w:ascii="宋体" w:hAnsi="宋体" w:cs="宋体"/>
                <w:szCs w:val="21"/>
              </w:rPr>
              <w:t>专题</w:t>
            </w:r>
            <w:r>
              <w:rPr>
                <w:rFonts w:ascii="宋体" w:hAnsi="宋体" w:cs="宋体" w:hint="eastAsia"/>
                <w:szCs w:val="21"/>
              </w:rPr>
              <w:t>6：</w:t>
            </w:r>
            <w:r>
              <w:rPr>
                <w:rFonts w:ascii="宋体" w:hAnsi="宋体" w:cs="宋体"/>
                <w:szCs w:val="21"/>
              </w:rPr>
              <w:t>社会主义先进文化作品选读</w:t>
            </w:r>
          </w:p>
        </w:tc>
        <w:tc>
          <w:tcPr>
            <w:tcW w:w="998" w:type="dxa"/>
            <w:gridSpan w:val="2"/>
            <w:vMerge/>
            <w:vAlign w:val="center"/>
          </w:tcPr>
          <w:p w:rsidR="00333BB2" w:rsidRDefault="00333BB2" w:rsidP="009275CF">
            <w:pPr>
              <w:widowControl/>
              <w:jc w:val="center"/>
              <w:rPr>
                <w:rFonts w:ascii="宋体" w:hAnsi="宋体" w:cs="宋体"/>
                <w:szCs w:val="21"/>
              </w:rPr>
            </w:pP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trHeight w:val="7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1616" w:type="dxa"/>
            <w:vMerge/>
            <w:vAlign w:val="center"/>
          </w:tcPr>
          <w:p w:rsidR="00333BB2" w:rsidRDefault="00333BB2" w:rsidP="009275CF">
            <w:pPr>
              <w:widowControl/>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szCs w:val="21"/>
              </w:rPr>
              <w:t>专题</w:t>
            </w:r>
            <w:r>
              <w:rPr>
                <w:rFonts w:ascii="宋体" w:hAnsi="宋体" w:cs="宋体" w:hint="eastAsia"/>
                <w:szCs w:val="21"/>
              </w:rPr>
              <w:t>7：</w:t>
            </w:r>
            <w:r>
              <w:rPr>
                <w:rFonts w:ascii="宋体" w:hAnsi="宋体" w:cs="宋体"/>
                <w:szCs w:val="21"/>
              </w:rPr>
              <w:t>整本书阅读与研讨</w:t>
            </w:r>
          </w:p>
        </w:tc>
        <w:tc>
          <w:tcPr>
            <w:tcW w:w="998" w:type="dxa"/>
            <w:gridSpan w:val="2"/>
            <w:vMerge/>
            <w:vAlign w:val="center"/>
          </w:tcPr>
          <w:p w:rsidR="00333BB2" w:rsidRDefault="00333BB2" w:rsidP="009275CF">
            <w:pPr>
              <w:widowControl/>
              <w:jc w:val="center"/>
              <w:rPr>
                <w:rFonts w:ascii="宋体" w:hAnsi="宋体" w:cs="宋体"/>
                <w:szCs w:val="21"/>
              </w:rPr>
            </w:pP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trHeight w:val="7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rPr>
                <w:rFonts w:ascii="宋体" w:hAnsi="宋体"/>
                <w:szCs w:val="21"/>
              </w:rPr>
            </w:pPr>
          </w:p>
        </w:tc>
        <w:tc>
          <w:tcPr>
            <w:tcW w:w="1616" w:type="dxa"/>
            <w:vMerge/>
            <w:vAlign w:val="center"/>
          </w:tcPr>
          <w:p w:rsidR="00333BB2" w:rsidRDefault="00333BB2" w:rsidP="009275CF">
            <w:pPr>
              <w:widowControl/>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szCs w:val="21"/>
              </w:rPr>
              <w:t>专题</w:t>
            </w:r>
            <w:r>
              <w:rPr>
                <w:rFonts w:ascii="宋体" w:hAnsi="宋体" w:cs="宋体" w:hint="eastAsia"/>
                <w:szCs w:val="21"/>
              </w:rPr>
              <w:t>8：</w:t>
            </w:r>
            <w:r>
              <w:rPr>
                <w:rFonts w:ascii="宋体" w:hAnsi="宋体" w:cs="宋体"/>
                <w:szCs w:val="21"/>
              </w:rPr>
              <w:t>跨媒介阅读与交流</w:t>
            </w:r>
          </w:p>
        </w:tc>
        <w:tc>
          <w:tcPr>
            <w:tcW w:w="998" w:type="dxa"/>
            <w:gridSpan w:val="2"/>
            <w:vMerge/>
            <w:vAlign w:val="center"/>
          </w:tcPr>
          <w:p w:rsidR="00333BB2" w:rsidRDefault="00333BB2" w:rsidP="009275CF">
            <w:pPr>
              <w:widowControl/>
              <w:jc w:val="center"/>
              <w:rPr>
                <w:rFonts w:ascii="宋体" w:hAnsi="宋体" w:cs="宋体"/>
                <w:szCs w:val="21"/>
              </w:rPr>
            </w:pP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trHeight w:val="330"/>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restart"/>
            <w:vAlign w:val="center"/>
          </w:tcPr>
          <w:p w:rsidR="00333BB2" w:rsidRDefault="00333BB2" w:rsidP="009275CF">
            <w:pPr>
              <w:widowControl/>
              <w:jc w:val="center"/>
              <w:rPr>
                <w:rFonts w:ascii="宋体" w:hAnsi="宋体" w:cs="宋体"/>
                <w:szCs w:val="21"/>
              </w:rPr>
            </w:pPr>
            <w:r>
              <w:rPr>
                <w:rFonts w:ascii="宋体" w:hAnsi="宋体" w:cs="宋体" w:hint="eastAsia"/>
                <w:szCs w:val="21"/>
              </w:rPr>
              <w:t>职业模块</w:t>
            </w:r>
          </w:p>
        </w:tc>
        <w:tc>
          <w:tcPr>
            <w:tcW w:w="3197" w:type="dxa"/>
            <w:vAlign w:val="center"/>
          </w:tcPr>
          <w:p w:rsidR="00333BB2" w:rsidRDefault="00333BB2" w:rsidP="009275CF">
            <w:pPr>
              <w:widowControl/>
              <w:rPr>
                <w:rFonts w:ascii="宋体" w:hAnsi="宋体" w:cs="宋体"/>
                <w:szCs w:val="21"/>
              </w:rPr>
            </w:pPr>
            <w:r>
              <w:rPr>
                <w:rFonts w:ascii="宋体" w:hAnsi="宋体" w:cs="宋体" w:hint="eastAsia"/>
                <w:szCs w:val="21"/>
              </w:rPr>
              <w:t>专题1：</w:t>
            </w:r>
            <w:r>
              <w:rPr>
                <w:rFonts w:ascii="宋体" w:hAnsi="宋体" w:cs="宋体"/>
                <w:szCs w:val="21"/>
              </w:rPr>
              <w:t>劳模精神工匠精神作品研读</w:t>
            </w:r>
          </w:p>
        </w:tc>
        <w:tc>
          <w:tcPr>
            <w:tcW w:w="998" w:type="dxa"/>
            <w:gridSpan w:val="2"/>
            <w:vMerge w:val="restart"/>
            <w:vAlign w:val="center"/>
          </w:tcPr>
          <w:p w:rsidR="00333BB2" w:rsidRDefault="00333BB2" w:rsidP="009275CF">
            <w:pPr>
              <w:widowControl/>
              <w:jc w:val="center"/>
              <w:rPr>
                <w:rFonts w:ascii="宋体" w:hAnsi="宋体" w:cs="宋体"/>
                <w:szCs w:val="21"/>
              </w:rPr>
            </w:pPr>
            <w:r>
              <w:rPr>
                <w:rFonts w:ascii="宋体" w:hAnsi="宋体" w:cs="宋体" w:hint="eastAsia"/>
                <w:szCs w:val="21"/>
              </w:rPr>
              <w:t>54</w:t>
            </w: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trHeight w:val="330"/>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widowControl/>
              <w:jc w:val="center"/>
              <w:rPr>
                <w:rFonts w:ascii="宋体" w:hAnsi="宋体" w:cs="宋体"/>
                <w:szCs w:val="21"/>
              </w:rPr>
            </w:pPr>
          </w:p>
        </w:tc>
        <w:tc>
          <w:tcPr>
            <w:tcW w:w="3197" w:type="dxa"/>
            <w:vAlign w:val="center"/>
          </w:tcPr>
          <w:p w:rsidR="00333BB2" w:rsidRDefault="00333BB2" w:rsidP="009275CF">
            <w:pPr>
              <w:widowControl/>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职场应用写作与交流</w:t>
            </w:r>
          </w:p>
        </w:tc>
        <w:tc>
          <w:tcPr>
            <w:tcW w:w="998" w:type="dxa"/>
            <w:gridSpan w:val="2"/>
            <w:vMerge/>
            <w:vAlign w:val="center"/>
          </w:tcPr>
          <w:p w:rsidR="00333BB2" w:rsidRDefault="00333BB2" w:rsidP="009275CF">
            <w:pPr>
              <w:widowControl/>
              <w:jc w:val="center"/>
              <w:rPr>
                <w:rFonts w:ascii="宋体" w:hAnsi="宋体" w:cs="宋体"/>
                <w:szCs w:val="21"/>
              </w:rPr>
            </w:pP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trHeight w:val="70"/>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widowControl/>
              <w:jc w:val="center"/>
              <w:rPr>
                <w:rFonts w:ascii="宋体" w:hAnsi="宋体" w:cs="宋体"/>
                <w:szCs w:val="21"/>
              </w:rPr>
            </w:pPr>
          </w:p>
        </w:tc>
        <w:tc>
          <w:tcPr>
            <w:tcW w:w="3197" w:type="dxa"/>
            <w:vAlign w:val="center"/>
          </w:tcPr>
          <w:p w:rsidR="00333BB2" w:rsidRDefault="00333BB2" w:rsidP="009275CF">
            <w:pPr>
              <w:widowControl/>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微写作</w:t>
            </w:r>
          </w:p>
        </w:tc>
        <w:tc>
          <w:tcPr>
            <w:tcW w:w="998" w:type="dxa"/>
            <w:gridSpan w:val="2"/>
            <w:vMerge/>
            <w:vAlign w:val="center"/>
          </w:tcPr>
          <w:p w:rsidR="00333BB2" w:rsidRDefault="00333BB2" w:rsidP="009275CF">
            <w:pPr>
              <w:widowControl/>
              <w:jc w:val="center"/>
              <w:rPr>
                <w:rFonts w:ascii="宋体" w:hAnsi="宋体" w:cs="宋体"/>
                <w:szCs w:val="21"/>
              </w:rPr>
            </w:pP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trHeight w:val="70"/>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widowControl/>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科普作品选读</w:t>
            </w:r>
          </w:p>
        </w:tc>
        <w:tc>
          <w:tcPr>
            <w:tcW w:w="998" w:type="dxa"/>
            <w:gridSpan w:val="2"/>
            <w:vMerge/>
            <w:vAlign w:val="center"/>
          </w:tcPr>
          <w:p w:rsidR="00333BB2" w:rsidRDefault="00333BB2" w:rsidP="009275CF">
            <w:pPr>
              <w:widowControl/>
              <w:jc w:val="center"/>
              <w:rPr>
                <w:rFonts w:ascii="宋体" w:hAnsi="宋体" w:cs="宋体"/>
                <w:szCs w:val="21"/>
              </w:rPr>
            </w:pPr>
          </w:p>
        </w:tc>
        <w:tc>
          <w:tcPr>
            <w:tcW w:w="716" w:type="dxa"/>
            <w:gridSpan w:val="3"/>
            <w:vMerge/>
            <w:vAlign w:val="center"/>
          </w:tcPr>
          <w:p w:rsidR="00333BB2" w:rsidRDefault="00333BB2" w:rsidP="009275CF">
            <w:pPr>
              <w:widowControl/>
              <w:jc w:val="center"/>
              <w:rPr>
                <w:rFonts w:ascii="宋体" w:hAnsi="宋体" w:cs="宋体"/>
                <w:szCs w:val="21"/>
              </w:rPr>
            </w:pP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教学要求</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坚持立德树人，发挥语文课程独特的育人功能。引导学生树立正确的历史观、民族观、国家观、文化观，培养爱党爱国爱人民的深厚感情和积极的人生态度，增强社会责任感和历史使命感。</w:t>
            </w:r>
          </w:p>
          <w:p w:rsidR="00333BB2" w:rsidRDefault="00333BB2" w:rsidP="009275CF">
            <w:pPr>
              <w:ind w:firstLineChars="100" w:firstLine="210"/>
              <w:rPr>
                <w:rFonts w:ascii="宋体" w:hAnsi="宋体" w:cs="宋体"/>
                <w:szCs w:val="21"/>
              </w:rPr>
            </w:pPr>
            <w:r>
              <w:rPr>
                <w:rFonts w:ascii="宋体" w:hAnsi="宋体" w:cs="宋体" w:hint="eastAsia"/>
                <w:szCs w:val="21"/>
              </w:rPr>
              <w:t>整体把握语文学科核心素养，合理设计教学活动，深刻领会并树立发展学科核心素养的教学理念，要加强模块间的衔接与整合，与课程发展同步提高课程开发设计等专业能力。</w:t>
            </w:r>
          </w:p>
          <w:p w:rsidR="00333BB2" w:rsidRDefault="00333BB2" w:rsidP="009275CF">
            <w:pPr>
              <w:rPr>
                <w:rFonts w:ascii="宋体" w:hAnsi="宋体" w:cs="宋体"/>
                <w:szCs w:val="21"/>
              </w:rPr>
            </w:pPr>
            <w:r>
              <w:rPr>
                <w:rFonts w:ascii="宋体" w:hAnsi="宋体" w:cs="宋体"/>
                <w:szCs w:val="21"/>
              </w:rPr>
              <w:t>以学生发展为本，根据学生认知特点和能力水平组织教学</w:t>
            </w:r>
            <w:r>
              <w:rPr>
                <w:rFonts w:ascii="宋体" w:hAnsi="宋体" w:cs="宋体" w:hint="eastAsia"/>
                <w:szCs w:val="21"/>
              </w:rPr>
              <w:t>。重视启发式、讨论式教学，强化关键能力培</w:t>
            </w:r>
            <w:r>
              <w:rPr>
                <w:rFonts w:ascii="宋体" w:hAnsi="宋体" w:cs="宋体"/>
                <w:szCs w:val="21"/>
              </w:rPr>
              <w:t>养，加强必要的基础知识教学和基本技能训练</w:t>
            </w:r>
            <w:r>
              <w:rPr>
                <w:rFonts w:ascii="宋体" w:hAnsi="宋体" w:cs="宋体" w:hint="eastAsia"/>
                <w:szCs w:val="21"/>
              </w:rPr>
              <w:t>，</w:t>
            </w:r>
            <w:r>
              <w:rPr>
                <w:rFonts w:ascii="宋体" w:hAnsi="宋体" w:cs="宋体"/>
                <w:szCs w:val="21"/>
              </w:rPr>
              <w:t>引导学生自主、积极、愉快地参与</w:t>
            </w:r>
            <w:r>
              <w:rPr>
                <w:rFonts w:ascii="宋体" w:hAnsi="宋体" w:cs="宋体" w:hint="eastAsia"/>
                <w:szCs w:val="21"/>
              </w:rPr>
              <w:t>或</w:t>
            </w:r>
            <w:r>
              <w:rPr>
                <w:rFonts w:ascii="宋体" w:hAnsi="宋体" w:cs="宋体"/>
                <w:szCs w:val="21"/>
              </w:rPr>
              <w:t>开展积极的言语实践</w:t>
            </w:r>
            <w:r>
              <w:rPr>
                <w:rFonts w:ascii="宋体" w:hAnsi="宋体" w:cs="宋体" w:hint="eastAsia"/>
                <w:szCs w:val="21"/>
              </w:rPr>
              <w:t>，</w:t>
            </w:r>
            <w:r>
              <w:rPr>
                <w:rFonts w:ascii="宋体" w:hAnsi="宋体" w:cs="宋体"/>
                <w:szCs w:val="21"/>
              </w:rPr>
              <w:t>引导学生独立思考，自主学习，培养逻辑推理、信息加工能力，提高口语交际和文字写作的素养</w:t>
            </w:r>
            <w:r>
              <w:rPr>
                <w:rFonts w:ascii="宋体" w:hAnsi="宋体" w:cs="宋体" w:hint="eastAsia"/>
                <w:szCs w:val="21"/>
              </w:rPr>
              <w:t>。</w:t>
            </w:r>
          </w:p>
          <w:p w:rsidR="00333BB2" w:rsidRDefault="00333BB2" w:rsidP="009275CF">
            <w:pPr>
              <w:ind w:firstLineChars="100" w:firstLine="210"/>
              <w:rPr>
                <w:rFonts w:ascii="宋体" w:hAnsi="宋体" w:cs="宋体"/>
                <w:szCs w:val="21"/>
              </w:rPr>
            </w:pPr>
            <w:r>
              <w:rPr>
                <w:rFonts w:ascii="宋体" w:hAnsi="宋体" w:cs="宋体"/>
                <w:szCs w:val="21"/>
              </w:rPr>
              <w:t>体现职业教育特点，加强实践与应用</w:t>
            </w:r>
            <w:r>
              <w:rPr>
                <w:rFonts w:ascii="宋体" w:hAnsi="宋体" w:cs="宋体" w:hint="eastAsia"/>
                <w:szCs w:val="21"/>
              </w:rPr>
              <w:t>。采用语文综合实践教学组织形式，</w:t>
            </w:r>
            <w:r>
              <w:rPr>
                <w:rFonts w:ascii="宋体" w:hAnsi="宋体" w:cs="宋体"/>
                <w:szCs w:val="21"/>
              </w:rPr>
              <w:t>要打破</w:t>
            </w:r>
            <w:r>
              <w:rPr>
                <w:rFonts w:ascii="宋体" w:hAnsi="宋体" w:cs="宋体" w:hint="eastAsia"/>
                <w:szCs w:val="21"/>
              </w:rPr>
              <w:t>时空与学科</w:t>
            </w:r>
            <w:r>
              <w:rPr>
                <w:rFonts w:ascii="宋体" w:hAnsi="宋体" w:cs="宋体"/>
                <w:szCs w:val="21"/>
              </w:rPr>
              <w:t>界限，</w:t>
            </w:r>
            <w:r>
              <w:rPr>
                <w:rFonts w:ascii="宋体" w:hAnsi="宋体" w:cs="宋体" w:hint="eastAsia"/>
                <w:szCs w:val="21"/>
              </w:rPr>
              <w:t>有意识地加强课程内容与专业教育、职</w:t>
            </w:r>
            <w:r>
              <w:rPr>
                <w:rFonts w:ascii="宋体" w:hAnsi="宋体" w:cs="宋体"/>
                <w:szCs w:val="21"/>
              </w:rPr>
              <w:t>业生活的联系和配合，自然融入职业道德、职业精神教育</w:t>
            </w:r>
            <w:r>
              <w:rPr>
                <w:rFonts w:ascii="宋体" w:hAnsi="宋体" w:cs="宋体" w:hint="eastAsia"/>
                <w:szCs w:val="21"/>
              </w:rPr>
              <w:t>，</w:t>
            </w:r>
            <w:r>
              <w:rPr>
                <w:rFonts w:ascii="宋体" w:hAnsi="宋体" w:cs="宋体"/>
                <w:szCs w:val="21"/>
              </w:rPr>
              <w:t>创设与行业企业相近的教学情境，逐步</w:t>
            </w:r>
            <w:r>
              <w:rPr>
                <w:rFonts w:ascii="宋体" w:hAnsi="宋体" w:cs="宋体" w:hint="eastAsia"/>
                <w:szCs w:val="21"/>
              </w:rPr>
              <w:t>掌握运用语言文字的规律。</w:t>
            </w:r>
          </w:p>
          <w:p w:rsidR="00333BB2" w:rsidRDefault="00333BB2" w:rsidP="009275CF">
            <w:pPr>
              <w:widowControl/>
              <w:ind w:firstLineChars="100" w:firstLine="210"/>
              <w:rPr>
                <w:rFonts w:ascii="宋体" w:hAnsi="宋体" w:cs="宋体"/>
                <w:szCs w:val="21"/>
              </w:rPr>
            </w:pPr>
            <w:r>
              <w:rPr>
                <w:rFonts w:ascii="宋体" w:hAnsi="宋体" w:cs="宋体" w:hint="eastAsia"/>
                <w:szCs w:val="21"/>
              </w:rPr>
              <w:t>提高信息素养，探索信息化背景下教与学方式的转变。创设更生动、</w:t>
            </w:r>
            <w:r>
              <w:rPr>
                <w:rFonts w:ascii="宋体" w:hAnsi="宋体" w:cs="宋体" w:hint="eastAsia"/>
                <w:szCs w:val="21"/>
              </w:rPr>
              <w:lastRenderedPageBreak/>
              <w:t>逼真的学习情境，引导学生有效整合语文学习资源，开展基于网络的多种阅读与欣赏、表达与交流、语文综合实践等活动,改善师生的互动方式，提高自主学习的能力。适应新一代信息技术的发展趋势，优化语文学习环境，不断思考和探寻现代信息技术下的语文教学新模式。</w:t>
            </w:r>
          </w:p>
        </w:tc>
      </w:tr>
      <w:tr w:rsidR="00333BB2" w:rsidTr="009275CF">
        <w:trPr>
          <w:jc w:val="center"/>
        </w:trPr>
        <w:tc>
          <w:tcPr>
            <w:tcW w:w="1196" w:type="dxa"/>
            <w:vMerge w:val="restart"/>
            <w:vAlign w:val="center"/>
          </w:tcPr>
          <w:p w:rsidR="00333BB2" w:rsidRDefault="00333BB2" w:rsidP="009275CF">
            <w:pPr>
              <w:jc w:val="center"/>
              <w:rPr>
                <w:rFonts w:ascii="宋体" w:hAnsi="宋体"/>
                <w:szCs w:val="21"/>
              </w:rPr>
            </w:pPr>
            <w:r>
              <w:rPr>
                <w:rFonts w:ascii="宋体" w:hAnsi="宋体" w:hint="eastAsia"/>
                <w:szCs w:val="21"/>
              </w:rPr>
              <w:lastRenderedPageBreak/>
              <w:t>数学</w:t>
            </w:r>
          </w:p>
        </w:tc>
        <w:tc>
          <w:tcPr>
            <w:tcW w:w="1204" w:type="dxa"/>
            <w:vAlign w:val="center"/>
          </w:tcPr>
          <w:p w:rsidR="00333BB2" w:rsidRDefault="00333BB2" w:rsidP="009275CF">
            <w:pPr>
              <w:jc w:val="center"/>
              <w:rPr>
                <w:rFonts w:ascii="宋体" w:hAnsi="宋体"/>
                <w:szCs w:val="21"/>
              </w:rPr>
            </w:pPr>
            <w:r>
              <w:rPr>
                <w:rFonts w:ascii="宋体" w:hAnsi="宋体" w:hint="eastAsia"/>
                <w:szCs w:val="21"/>
              </w:rPr>
              <w:t>学科核心</w:t>
            </w:r>
          </w:p>
          <w:p w:rsidR="00333BB2" w:rsidRDefault="00333BB2" w:rsidP="009275CF">
            <w:pPr>
              <w:jc w:val="center"/>
              <w:rPr>
                <w:rFonts w:ascii="宋体" w:hAnsi="宋体"/>
                <w:szCs w:val="21"/>
              </w:rPr>
            </w:pPr>
            <w:r>
              <w:rPr>
                <w:rFonts w:ascii="宋体" w:hAnsi="宋体" w:hint="eastAsia"/>
                <w:szCs w:val="21"/>
              </w:rPr>
              <w:t>素养</w:t>
            </w:r>
          </w:p>
        </w:tc>
        <w:tc>
          <w:tcPr>
            <w:tcW w:w="6527" w:type="dxa"/>
            <w:gridSpan w:val="7"/>
            <w:vAlign w:val="center"/>
          </w:tcPr>
          <w:p w:rsidR="00333BB2" w:rsidRDefault="00333BB2" w:rsidP="009275CF">
            <w:pPr>
              <w:rPr>
                <w:rFonts w:ascii="宋体" w:hAnsi="宋体" w:cs="宋体"/>
                <w:szCs w:val="21"/>
              </w:rPr>
            </w:pPr>
            <w:r>
              <w:rPr>
                <w:rFonts w:ascii="宋体" w:hAnsi="宋体" w:cs="宋体" w:hint="eastAsia"/>
                <w:szCs w:val="21"/>
              </w:rPr>
              <w:t>数学运算、直观想象、逻辑推理、数学抽象、数据分析、数学建模</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在完成义务教育的基础上，通过中等职业学校数学课程的学习，使学生获得继续学习、未来工作和发展所必需的数学基础知识、基本技能、基本思想和基本活动经验，具备一定的从数学角度发现和提出问题的能力、运用数学知识和思想方法分析和解决问题的能力。</w:t>
            </w:r>
          </w:p>
          <w:p w:rsidR="00333BB2" w:rsidRDefault="00333BB2" w:rsidP="009275CF">
            <w:pPr>
              <w:ind w:firstLineChars="100" w:firstLine="210"/>
              <w:rPr>
                <w:rFonts w:ascii="宋体" w:hAnsi="宋体" w:cs="宋体"/>
                <w:szCs w:val="21"/>
              </w:rPr>
            </w:pPr>
            <w:r>
              <w:rPr>
                <w:rFonts w:ascii="宋体" w:hAnsi="宋体" w:cs="宋体" w:hint="eastAsia"/>
                <w:szCs w:val="21"/>
              </w:rPr>
              <w:t>通过中等职业学校数学课程的学习，提高学生学习数学的兴趣，增强学好数学的主动性和自信心，养成理性思维、敢于质疑、善于思考的科学精神和精益求精的工匠精神，加深对数学的科学价值、应用价值、文化价值和审美价值的认识。</w:t>
            </w:r>
          </w:p>
          <w:p w:rsidR="00333BB2" w:rsidRDefault="00333BB2" w:rsidP="009275CF">
            <w:pPr>
              <w:rPr>
                <w:rFonts w:ascii="宋体" w:hAnsi="宋体" w:cs="宋体"/>
                <w:szCs w:val="21"/>
              </w:rPr>
            </w:pPr>
            <w:r>
              <w:rPr>
                <w:rFonts w:ascii="宋体" w:hAnsi="宋体" w:cs="宋体" w:hint="eastAsia"/>
                <w:szCs w:val="21"/>
              </w:rPr>
              <w:t>学生在数学知识学习和数学能力培养的过程中，逐步提高数学运算、直观想象、逻辑排理、数学抽象、数据分析和数学建模等数学学科核心素养，初步学会用数学眼光观察世界、用数学思维分析世界、用数学语言表达世界。</w:t>
            </w: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1616" w:type="dxa"/>
            <w:vMerge w:val="restart"/>
            <w:vAlign w:val="center"/>
          </w:tcPr>
          <w:p w:rsidR="00333BB2" w:rsidRDefault="00333BB2" w:rsidP="009275CF">
            <w:pPr>
              <w:jc w:val="center"/>
              <w:rPr>
                <w:rFonts w:ascii="宋体" w:hAnsi="宋体" w:cs="宋体"/>
                <w:szCs w:val="21"/>
              </w:rPr>
            </w:pPr>
            <w:r>
              <w:rPr>
                <w:rFonts w:ascii="宋体" w:hAnsi="宋体" w:cs="宋体" w:hint="eastAsia"/>
                <w:szCs w:val="21"/>
              </w:rPr>
              <w:t>基础模块</w:t>
            </w: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基础知识</w:t>
            </w:r>
          </w:p>
        </w:tc>
        <w:tc>
          <w:tcPr>
            <w:tcW w:w="998" w:type="dxa"/>
            <w:gridSpan w:val="2"/>
            <w:vMerge w:val="restart"/>
            <w:vAlign w:val="center"/>
          </w:tcPr>
          <w:p w:rsidR="00333BB2" w:rsidRDefault="00333BB2" w:rsidP="009275CF">
            <w:pPr>
              <w:jc w:val="center"/>
              <w:rPr>
                <w:rFonts w:ascii="宋体" w:hAnsi="宋体" w:cs="宋体"/>
                <w:szCs w:val="21"/>
              </w:rPr>
            </w:pPr>
            <w:r>
              <w:rPr>
                <w:rFonts w:ascii="宋体" w:hAnsi="宋体" w:cs="宋体" w:hint="eastAsia"/>
                <w:szCs w:val="21"/>
              </w:rPr>
              <w:t>108</w:t>
            </w:r>
          </w:p>
        </w:tc>
        <w:tc>
          <w:tcPr>
            <w:tcW w:w="716" w:type="dxa"/>
            <w:gridSpan w:val="3"/>
            <w:vMerge w:val="restart"/>
            <w:vAlign w:val="center"/>
          </w:tcPr>
          <w:p w:rsidR="00333BB2" w:rsidRDefault="00333BB2" w:rsidP="009275CF">
            <w:pPr>
              <w:jc w:val="center"/>
              <w:rPr>
                <w:rFonts w:ascii="宋体" w:eastAsia="宋体" w:hAnsi="宋体" w:cs="宋体"/>
                <w:szCs w:val="21"/>
              </w:rPr>
            </w:pPr>
            <w:r>
              <w:rPr>
                <w:rFonts w:ascii="宋体" w:hAnsi="宋体" w:cs="宋体" w:hint="eastAsia"/>
                <w:szCs w:val="21"/>
              </w:rPr>
              <w:t>180</w:t>
            </w: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函数</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几何与代数</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概率与统计</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restart"/>
            <w:vAlign w:val="center"/>
          </w:tcPr>
          <w:p w:rsidR="00333BB2" w:rsidRDefault="00333BB2" w:rsidP="009275CF">
            <w:pPr>
              <w:jc w:val="center"/>
              <w:rPr>
                <w:rFonts w:ascii="宋体" w:hAnsi="宋体" w:cs="宋体"/>
                <w:szCs w:val="21"/>
              </w:rPr>
            </w:pPr>
            <w:r>
              <w:rPr>
                <w:rFonts w:ascii="宋体" w:hAnsi="宋体" w:cs="宋体" w:hint="eastAsia"/>
                <w:szCs w:val="21"/>
              </w:rPr>
              <w:t>拓展模块一</w:t>
            </w: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基础知识</w:t>
            </w:r>
          </w:p>
        </w:tc>
        <w:tc>
          <w:tcPr>
            <w:tcW w:w="998" w:type="dxa"/>
            <w:gridSpan w:val="2"/>
            <w:vMerge w:val="restart"/>
            <w:vAlign w:val="center"/>
          </w:tcPr>
          <w:p w:rsidR="00333BB2" w:rsidRDefault="00333BB2" w:rsidP="009275CF">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函数</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几何与代数</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概率与统计</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Align w:val="center"/>
          </w:tcPr>
          <w:p w:rsidR="00333BB2" w:rsidRDefault="00333BB2" w:rsidP="009275CF">
            <w:pPr>
              <w:jc w:val="center"/>
              <w:rPr>
                <w:rFonts w:ascii="宋体" w:hAnsi="宋体" w:cs="宋体"/>
                <w:szCs w:val="21"/>
              </w:rPr>
            </w:pPr>
            <w:r>
              <w:rPr>
                <w:rFonts w:ascii="宋体" w:hAnsi="宋体" w:cs="宋体" w:hint="eastAsia"/>
                <w:szCs w:val="21"/>
              </w:rPr>
              <w:t>拓展模块二</w:t>
            </w: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专题与案例</w:t>
            </w:r>
          </w:p>
        </w:tc>
        <w:tc>
          <w:tcPr>
            <w:tcW w:w="998" w:type="dxa"/>
            <w:gridSpan w:val="2"/>
            <w:vAlign w:val="center"/>
          </w:tcPr>
          <w:p w:rsidR="00333BB2" w:rsidRDefault="00333BB2" w:rsidP="009275CF">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教学要求</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1.落实立德树人，聚焦核心素养。教师要将社会主义核心价值观贯穿于发展学生数学学科核心素养的过程中，培养学生逐步形成正确的价值观念，要深刻理解数学学科核心素养的内涵、育人价值，将课程目标、教学内容、教学形式、教学方法和教学手段等聚焦于培养和发展学生的学科素养上。</w:t>
            </w:r>
          </w:p>
          <w:p w:rsidR="00333BB2" w:rsidRDefault="00333BB2" w:rsidP="009275CF">
            <w:pPr>
              <w:ind w:firstLineChars="100" w:firstLine="210"/>
              <w:rPr>
                <w:rFonts w:ascii="宋体" w:hAnsi="宋体" w:cs="宋体"/>
                <w:szCs w:val="21"/>
              </w:rPr>
            </w:pPr>
            <w:r>
              <w:rPr>
                <w:rFonts w:ascii="宋体" w:hAnsi="宋体" w:cs="宋体" w:hint="eastAsia"/>
                <w:szCs w:val="21"/>
              </w:rPr>
              <w:t>2.突出主体地位，改进教学方式。教师要实施以学生为中心的教学模式，根据学科特点、学生认识规律和专业特点，采用多种教学方式，采取低起点、重衔接、小梯度的教学策略。</w:t>
            </w:r>
          </w:p>
          <w:p w:rsidR="00333BB2" w:rsidRDefault="00333BB2" w:rsidP="009275CF">
            <w:pPr>
              <w:ind w:firstLineChars="100" w:firstLine="210"/>
              <w:rPr>
                <w:rFonts w:ascii="宋体" w:hAnsi="宋体" w:cs="宋体"/>
                <w:szCs w:val="21"/>
              </w:rPr>
            </w:pPr>
            <w:r>
              <w:rPr>
                <w:rFonts w:ascii="宋体" w:hAnsi="宋体" w:cs="宋体" w:hint="eastAsia"/>
                <w:szCs w:val="21"/>
              </w:rPr>
              <w:t>3.体现职教特色，注重实践应用。教学中，加强教学内容与社会生活、专业课程和职业应用的联系，创设或选择关联的教学情境，增加学生数学应用意识；选择或建立合适的数学模型，以解决问题为主线的教学方式培养运用数学解决实际问题的能力。</w:t>
            </w:r>
          </w:p>
          <w:p w:rsidR="00333BB2" w:rsidRDefault="00333BB2" w:rsidP="009275CF">
            <w:pPr>
              <w:ind w:firstLineChars="100" w:firstLine="210"/>
              <w:rPr>
                <w:rFonts w:ascii="宋体" w:hAnsi="宋体" w:cs="宋体"/>
                <w:szCs w:val="21"/>
              </w:rPr>
            </w:pPr>
            <w:r>
              <w:rPr>
                <w:rFonts w:ascii="宋体" w:hAnsi="宋体" w:cs="宋体" w:hint="eastAsia"/>
                <w:szCs w:val="21"/>
              </w:rPr>
              <w:t>4.利用信息技术，提高教学效果。教师要不断提高课堂教学的信息</w:t>
            </w:r>
            <w:r>
              <w:rPr>
                <w:rFonts w:ascii="宋体" w:hAnsi="宋体" w:cs="宋体" w:hint="eastAsia"/>
                <w:szCs w:val="21"/>
              </w:rPr>
              <w:lastRenderedPageBreak/>
              <w:t>化程度，重视利用软件和工具进行数据计算统计分析，善于利用网络平台获取资源，引导学生在网络中学习，创新教学方式、教学方式和教学评价。</w:t>
            </w:r>
          </w:p>
        </w:tc>
      </w:tr>
      <w:tr w:rsidR="00333BB2" w:rsidTr="009275CF">
        <w:trPr>
          <w:jc w:val="center"/>
        </w:trPr>
        <w:tc>
          <w:tcPr>
            <w:tcW w:w="1196" w:type="dxa"/>
            <w:vMerge w:val="restart"/>
            <w:vAlign w:val="center"/>
          </w:tcPr>
          <w:p w:rsidR="00333BB2" w:rsidRDefault="00333BB2" w:rsidP="009275CF">
            <w:pPr>
              <w:jc w:val="center"/>
              <w:rPr>
                <w:rFonts w:ascii="宋体" w:hAnsi="宋体"/>
                <w:szCs w:val="21"/>
              </w:rPr>
            </w:pPr>
            <w:r>
              <w:rPr>
                <w:rFonts w:ascii="宋体" w:hAnsi="宋体" w:hint="eastAsia"/>
                <w:szCs w:val="21"/>
              </w:rPr>
              <w:lastRenderedPageBreak/>
              <w:t>英语</w:t>
            </w:r>
          </w:p>
        </w:tc>
        <w:tc>
          <w:tcPr>
            <w:tcW w:w="1204" w:type="dxa"/>
            <w:vAlign w:val="center"/>
          </w:tcPr>
          <w:p w:rsidR="00333BB2" w:rsidRDefault="00333BB2" w:rsidP="009275CF">
            <w:pPr>
              <w:jc w:val="center"/>
              <w:rPr>
                <w:rFonts w:ascii="宋体" w:hAnsi="宋体"/>
                <w:szCs w:val="21"/>
              </w:rPr>
            </w:pPr>
            <w:r>
              <w:rPr>
                <w:rFonts w:ascii="宋体" w:hAnsi="宋体" w:hint="eastAsia"/>
                <w:szCs w:val="21"/>
              </w:rPr>
              <w:t>学科核心</w:t>
            </w:r>
          </w:p>
          <w:p w:rsidR="00333BB2" w:rsidRDefault="00333BB2" w:rsidP="009275CF">
            <w:pPr>
              <w:jc w:val="center"/>
              <w:rPr>
                <w:rFonts w:ascii="宋体" w:hAnsi="宋体"/>
                <w:szCs w:val="21"/>
              </w:rPr>
            </w:pPr>
            <w:r>
              <w:rPr>
                <w:rFonts w:ascii="宋体" w:hAnsi="宋体" w:hint="eastAsia"/>
                <w:szCs w:val="21"/>
              </w:rPr>
              <w:t>素养</w:t>
            </w:r>
          </w:p>
        </w:tc>
        <w:tc>
          <w:tcPr>
            <w:tcW w:w="6527" w:type="dxa"/>
            <w:gridSpan w:val="7"/>
            <w:vAlign w:val="center"/>
          </w:tcPr>
          <w:p w:rsidR="00333BB2" w:rsidRDefault="00333BB2" w:rsidP="009275CF">
            <w:pPr>
              <w:rPr>
                <w:rFonts w:ascii="宋体" w:hAnsi="宋体" w:cs="宋体"/>
                <w:szCs w:val="21"/>
              </w:rPr>
            </w:pPr>
            <w:r>
              <w:rPr>
                <w:rFonts w:ascii="宋体" w:hAnsi="宋体" w:cs="宋体" w:hint="eastAsia"/>
                <w:szCs w:val="21"/>
              </w:rPr>
              <w:t>职场语言沟通、思维差异感知、跨文化理解、自主学习</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1.职场语言沟通目标：在日常英语的基础上，围绕职场相关主题，能运用所学语言知识，理解不同类型语篇所传递的意义和情感；能以口头或书面形式进行基本的沟通；能在职场中综合运用语言知识和技能进行交流。</w:t>
            </w:r>
          </w:p>
          <w:p w:rsidR="00333BB2" w:rsidRDefault="00333BB2" w:rsidP="00927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2.思维差异感知目标：能理解英语在表达方式上体现出的中西思维差异；能理解英语在逻辑论证上体现出的中西思维差异；在了解中西思维差异的基础上，能客观对待不同观点，做出止确价值判断。</w:t>
            </w:r>
          </w:p>
          <w:p w:rsidR="00333BB2" w:rsidRDefault="00333BB2" w:rsidP="00927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3.跨文化理解目标：能了解世界文化的多样性：能了解中外文化及中外企业文化；能进行基本的跨文化交流；能用英语讲述中国故事，促进中华优秀文化传播。</w:t>
            </w:r>
          </w:p>
          <w:p w:rsidR="00333BB2" w:rsidRDefault="00333BB2" w:rsidP="00927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4.自主学习目标：能树立正确的英语学习观，具有明确的学习目标；能多渠道获取英语学习资源；能有效规划个人的学习，选择恰当的学习策略和方法；能监控、评价、反思和调整自己的学习内容和进程，提高学习效率。</w:t>
            </w: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1616" w:type="dxa"/>
            <w:vMerge w:val="restart"/>
            <w:vAlign w:val="center"/>
          </w:tcPr>
          <w:p w:rsidR="00333BB2" w:rsidRDefault="00333BB2" w:rsidP="009275CF">
            <w:pPr>
              <w:jc w:val="center"/>
              <w:rPr>
                <w:rFonts w:ascii="宋体" w:hAnsi="宋体" w:cs="宋体"/>
                <w:szCs w:val="21"/>
              </w:rPr>
            </w:pPr>
            <w:r>
              <w:rPr>
                <w:rFonts w:ascii="宋体" w:hAnsi="宋体" w:cs="宋体" w:hint="eastAsia"/>
                <w:szCs w:val="21"/>
              </w:rPr>
              <w:t>基础模块</w:t>
            </w: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自我与他人</w:t>
            </w:r>
          </w:p>
        </w:tc>
        <w:tc>
          <w:tcPr>
            <w:tcW w:w="998" w:type="dxa"/>
            <w:gridSpan w:val="2"/>
            <w:vMerge w:val="restart"/>
            <w:vAlign w:val="center"/>
          </w:tcPr>
          <w:p w:rsidR="00333BB2" w:rsidRDefault="00333BB2" w:rsidP="009275CF">
            <w:pPr>
              <w:jc w:val="center"/>
              <w:rPr>
                <w:rFonts w:ascii="宋体" w:hAnsi="宋体" w:cs="宋体"/>
                <w:szCs w:val="21"/>
              </w:rPr>
            </w:pPr>
            <w:r>
              <w:rPr>
                <w:rFonts w:ascii="宋体" w:hAnsi="宋体" w:cs="宋体" w:hint="eastAsia"/>
                <w:szCs w:val="21"/>
              </w:rPr>
              <w:t>108</w:t>
            </w:r>
          </w:p>
        </w:tc>
        <w:tc>
          <w:tcPr>
            <w:tcW w:w="716" w:type="dxa"/>
            <w:gridSpan w:val="3"/>
            <w:vMerge w:val="restart"/>
            <w:vAlign w:val="center"/>
          </w:tcPr>
          <w:p w:rsidR="00333BB2" w:rsidRDefault="00333BB2" w:rsidP="009275CF">
            <w:pPr>
              <w:jc w:val="center"/>
              <w:rPr>
                <w:rFonts w:ascii="宋体" w:eastAsia="宋体" w:hAnsi="宋体" w:cs="宋体"/>
                <w:szCs w:val="21"/>
              </w:rPr>
            </w:pPr>
            <w:r>
              <w:rPr>
                <w:rFonts w:ascii="宋体" w:hAnsi="宋体" w:cs="宋体" w:hint="eastAsia"/>
                <w:szCs w:val="21"/>
              </w:rPr>
              <w:t>180</w:t>
            </w: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学习与生活</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社会交往</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社会服务</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历史与文化</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科学与技术</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自然与环境</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可持续发展</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restart"/>
            <w:vAlign w:val="center"/>
          </w:tcPr>
          <w:p w:rsidR="00333BB2" w:rsidRDefault="00333BB2" w:rsidP="009275CF">
            <w:pPr>
              <w:jc w:val="center"/>
              <w:rPr>
                <w:rFonts w:ascii="宋体" w:hAnsi="宋体" w:cs="宋体"/>
                <w:szCs w:val="21"/>
              </w:rPr>
            </w:pPr>
            <w:r>
              <w:rPr>
                <w:rFonts w:ascii="宋体" w:hAnsi="宋体" w:cs="宋体" w:hint="eastAsia"/>
                <w:szCs w:val="21"/>
              </w:rPr>
              <w:t>职业模块</w:t>
            </w: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求职应聘</w:t>
            </w:r>
          </w:p>
        </w:tc>
        <w:tc>
          <w:tcPr>
            <w:tcW w:w="998" w:type="dxa"/>
            <w:gridSpan w:val="2"/>
            <w:vMerge w:val="restart"/>
            <w:vAlign w:val="center"/>
          </w:tcPr>
          <w:p w:rsidR="00333BB2" w:rsidRDefault="00333BB2" w:rsidP="009275CF">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职场礼仪</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职场服务</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设备操作</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技术应用</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职场安全</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危机应对</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33"/>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职业规划</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33"/>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restart"/>
            <w:vAlign w:val="center"/>
          </w:tcPr>
          <w:p w:rsidR="00333BB2" w:rsidRDefault="00333BB2" w:rsidP="009275CF">
            <w:pPr>
              <w:jc w:val="center"/>
              <w:rPr>
                <w:rFonts w:ascii="宋体" w:hAnsi="宋体" w:cs="宋体"/>
                <w:szCs w:val="21"/>
              </w:rPr>
            </w:pPr>
            <w:r>
              <w:rPr>
                <w:rFonts w:ascii="宋体" w:hAnsi="宋体" w:cs="宋体" w:hint="eastAsia"/>
                <w:szCs w:val="21"/>
              </w:rPr>
              <w:t>拓展模块</w:t>
            </w: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自我发展</w:t>
            </w:r>
          </w:p>
        </w:tc>
        <w:tc>
          <w:tcPr>
            <w:tcW w:w="998" w:type="dxa"/>
            <w:gridSpan w:val="2"/>
            <w:vMerge w:val="restart"/>
            <w:vAlign w:val="center"/>
          </w:tcPr>
          <w:p w:rsidR="00333BB2" w:rsidRDefault="00333BB2" w:rsidP="009275CF">
            <w:pPr>
              <w:jc w:val="center"/>
              <w:rPr>
                <w:rFonts w:ascii="宋体" w:eastAsia="宋体" w:hAnsi="宋体" w:cs="宋体"/>
                <w:szCs w:val="21"/>
              </w:rPr>
            </w:pPr>
            <w:r>
              <w:rPr>
                <w:rFonts w:ascii="宋体" w:hAnsi="宋体" w:cs="宋体" w:hint="eastAsia"/>
                <w:szCs w:val="21"/>
              </w:rPr>
              <w:t>36</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33"/>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技术创新</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33"/>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环境保护</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教学要求</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1.坚持立德树人，发挥英语课程育人功能。通过合理的教学活动，帮助学生学习语言的同时，形成对外国优秀文化的正确认识和对中华</w:t>
            </w:r>
            <w:r>
              <w:rPr>
                <w:rFonts w:ascii="宋体" w:hAnsi="宋体" w:cs="宋体" w:hint="eastAsia"/>
                <w:szCs w:val="21"/>
              </w:rPr>
              <w:lastRenderedPageBreak/>
              <w:t>优秀文化的深刻认识，拓展国际视野，坚定文化自信。</w:t>
            </w:r>
          </w:p>
          <w:p w:rsidR="00333BB2" w:rsidRDefault="00333BB2" w:rsidP="009275CF">
            <w:pPr>
              <w:ind w:firstLineChars="100" w:firstLine="210"/>
              <w:rPr>
                <w:rFonts w:ascii="宋体" w:hAnsi="宋体" w:cs="宋体"/>
                <w:szCs w:val="21"/>
              </w:rPr>
            </w:pPr>
            <w:r>
              <w:rPr>
                <w:rFonts w:ascii="宋体" w:hAnsi="宋体" w:cs="宋体" w:hint="eastAsia"/>
                <w:szCs w:val="21"/>
              </w:rPr>
              <w:t>2.开展活动导向教学，落实学科核心素养。教师应深刻领会英语学科核心素养内涵，设计符合学生实际、目的明确、操作性强、丰富多样的课内外教学活动和任务，开展活动导向教学，引导学生在解决真是问题与完成实际任务的过程中，提升能力。</w:t>
            </w:r>
          </w:p>
          <w:p w:rsidR="00333BB2" w:rsidRDefault="00333BB2" w:rsidP="009275CF">
            <w:pPr>
              <w:ind w:firstLineChars="100" w:firstLine="210"/>
              <w:rPr>
                <w:rFonts w:ascii="宋体" w:hAnsi="宋体" w:cs="宋体"/>
                <w:szCs w:val="21"/>
              </w:rPr>
            </w:pPr>
            <w:r>
              <w:rPr>
                <w:rFonts w:ascii="宋体" w:hAnsi="宋体" w:cs="宋体" w:hint="eastAsia"/>
                <w:szCs w:val="21"/>
              </w:rPr>
              <w:t>3.尊重差异，促进学生的发展。教师应根据学生个体差异，有效整合课程内容，选择适当的教学方法和教学模式，为学生提供多样化的学习选择，让不同类型、不同层次的学生都能享受学习英语的乐趣。</w:t>
            </w:r>
          </w:p>
          <w:p w:rsidR="00333BB2" w:rsidRDefault="00333BB2" w:rsidP="009275CF">
            <w:pPr>
              <w:ind w:firstLineChars="100" w:firstLine="210"/>
              <w:rPr>
                <w:rFonts w:ascii="宋体" w:hAnsi="宋体" w:cs="宋体"/>
                <w:szCs w:val="21"/>
              </w:rPr>
            </w:pPr>
            <w:r>
              <w:rPr>
                <w:rFonts w:ascii="宋体" w:hAnsi="宋体" w:cs="宋体" w:hint="eastAsia"/>
                <w:szCs w:val="21"/>
              </w:rPr>
              <w:t>4.突出职业教育特点，重视实践应用。教师应根据英语课程目标与人才培养规格，有意识加强英语课程与专业教育和职业生活的联系，探索融合的教学新模式，重视学生语言实践英语能力培养。</w:t>
            </w:r>
          </w:p>
          <w:p w:rsidR="00333BB2" w:rsidRDefault="00333BB2" w:rsidP="009275CF">
            <w:pPr>
              <w:ind w:firstLineChars="100" w:firstLine="210"/>
              <w:rPr>
                <w:rFonts w:ascii="宋体" w:hAnsi="宋体" w:cs="宋体"/>
                <w:szCs w:val="21"/>
              </w:rPr>
            </w:pPr>
            <w:r>
              <w:rPr>
                <w:rFonts w:ascii="宋体" w:hAnsi="宋体" w:cs="宋体" w:hint="eastAsia"/>
                <w:szCs w:val="21"/>
              </w:rPr>
              <w:t>5.运用信息技术，促进教与学方式转变。将信息技术与英语课程深度融合，善于利用网络平台和教学资源，开展主动、个性化的学习活动，有效实施信息化教学。</w:t>
            </w:r>
          </w:p>
        </w:tc>
      </w:tr>
      <w:tr w:rsidR="00333BB2" w:rsidTr="009275CF">
        <w:trPr>
          <w:jc w:val="center"/>
        </w:trPr>
        <w:tc>
          <w:tcPr>
            <w:tcW w:w="1196" w:type="dxa"/>
            <w:vMerge w:val="restart"/>
            <w:vAlign w:val="center"/>
          </w:tcPr>
          <w:p w:rsidR="00333BB2" w:rsidRDefault="00333BB2" w:rsidP="009275CF">
            <w:pPr>
              <w:jc w:val="center"/>
              <w:rPr>
                <w:rFonts w:ascii="宋体" w:hAnsi="宋体"/>
                <w:szCs w:val="21"/>
              </w:rPr>
            </w:pPr>
            <w:r>
              <w:rPr>
                <w:rFonts w:ascii="宋体" w:hAnsi="宋体" w:hint="eastAsia"/>
                <w:szCs w:val="21"/>
              </w:rPr>
              <w:lastRenderedPageBreak/>
              <w:t>信息技术</w:t>
            </w:r>
          </w:p>
        </w:tc>
        <w:tc>
          <w:tcPr>
            <w:tcW w:w="1204" w:type="dxa"/>
            <w:vAlign w:val="center"/>
          </w:tcPr>
          <w:p w:rsidR="00333BB2" w:rsidRDefault="00333BB2" w:rsidP="009275CF">
            <w:pPr>
              <w:jc w:val="center"/>
              <w:rPr>
                <w:rFonts w:ascii="宋体" w:hAnsi="宋体"/>
                <w:szCs w:val="21"/>
              </w:rPr>
            </w:pPr>
            <w:r>
              <w:rPr>
                <w:rFonts w:ascii="宋体" w:hAnsi="宋体" w:hint="eastAsia"/>
                <w:szCs w:val="21"/>
              </w:rPr>
              <w:t>学科核心</w:t>
            </w:r>
          </w:p>
          <w:p w:rsidR="00333BB2" w:rsidRDefault="00333BB2" w:rsidP="009275CF">
            <w:pPr>
              <w:jc w:val="center"/>
              <w:rPr>
                <w:rFonts w:ascii="宋体" w:hAnsi="宋体"/>
                <w:szCs w:val="21"/>
              </w:rPr>
            </w:pPr>
            <w:r>
              <w:rPr>
                <w:rFonts w:ascii="宋体" w:hAnsi="宋体" w:hint="eastAsia"/>
                <w:szCs w:val="21"/>
              </w:rPr>
              <w:t>素养</w:t>
            </w:r>
          </w:p>
        </w:tc>
        <w:tc>
          <w:tcPr>
            <w:tcW w:w="6527" w:type="dxa"/>
            <w:gridSpan w:val="7"/>
            <w:vAlign w:val="center"/>
          </w:tcPr>
          <w:p w:rsidR="00333BB2" w:rsidRDefault="00333BB2" w:rsidP="009275CF">
            <w:pPr>
              <w:rPr>
                <w:rFonts w:ascii="宋体" w:hAnsi="宋体" w:cs="宋体"/>
                <w:szCs w:val="21"/>
              </w:rPr>
            </w:pPr>
            <w:r>
              <w:rPr>
                <w:rFonts w:ascii="宋体" w:hAnsi="宋体" w:cs="宋体" w:hint="eastAsia"/>
                <w:szCs w:val="21"/>
              </w:rPr>
              <w:t>信息意识、计算思维、数字化学习与创新、信息社会与责任</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Pr>
          <w:p w:rsidR="00333BB2" w:rsidRDefault="00333BB2" w:rsidP="00927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通过多样化的教学形式，帮助学生认识信息技术对当今人类生产、生活的重要作用，理解信息技术、信息社会等概念和信息社会特征与规范，掌握信息技术设备与系统操作、网络应用、图文编辑、数据处理，程序设计、数字媒体技术应用、信息安个和人工智能等相关知识与技能，综合应用信息技术解决生产、生活和学习情境中各种问题；在数字化学习与创新过程中培养独立思考和主动探究能力，不断强化认知、合作、创新能力，为职业能力的提升奠定基础。</w:t>
            </w: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1616" w:type="dxa"/>
            <w:vMerge w:val="restart"/>
            <w:vAlign w:val="center"/>
          </w:tcPr>
          <w:p w:rsidR="00333BB2" w:rsidRDefault="00333BB2" w:rsidP="009275CF">
            <w:pPr>
              <w:jc w:val="center"/>
              <w:rPr>
                <w:rFonts w:ascii="宋体" w:hAnsi="宋体" w:cs="宋体"/>
                <w:szCs w:val="21"/>
              </w:rPr>
            </w:pPr>
            <w:r>
              <w:rPr>
                <w:rFonts w:ascii="宋体" w:hAnsi="宋体" w:cs="宋体" w:hint="eastAsia"/>
                <w:szCs w:val="21"/>
              </w:rPr>
              <w:t>基础模块</w:t>
            </w: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信息技术应用基础</w:t>
            </w:r>
          </w:p>
        </w:tc>
        <w:tc>
          <w:tcPr>
            <w:tcW w:w="998" w:type="dxa"/>
            <w:gridSpan w:val="2"/>
            <w:vMerge w:val="restart"/>
            <w:vAlign w:val="center"/>
          </w:tcPr>
          <w:p w:rsidR="00333BB2" w:rsidRDefault="00333BB2" w:rsidP="009275CF">
            <w:pPr>
              <w:jc w:val="center"/>
              <w:rPr>
                <w:rFonts w:ascii="宋体" w:hAnsi="宋体" w:cs="宋体"/>
                <w:szCs w:val="21"/>
              </w:rPr>
            </w:pPr>
            <w:r>
              <w:rPr>
                <w:rFonts w:ascii="宋体" w:hAnsi="宋体" w:cs="宋体" w:hint="eastAsia"/>
                <w:szCs w:val="21"/>
              </w:rPr>
              <w:t>108</w:t>
            </w:r>
          </w:p>
        </w:tc>
        <w:tc>
          <w:tcPr>
            <w:tcW w:w="716" w:type="dxa"/>
            <w:gridSpan w:val="3"/>
            <w:vMerge w:val="restart"/>
            <w:vAlign w:val="center"/>
          </w:tcPr>
          <w:p w:rsidR="00333BB2" w:rsidRDefault="00333BB2" w:rsidP="009275CF">
            <w:pPr>
              <w:jc w:val="center"/>
              <w:rPr>
                <w:rFonts w:ascii="宋体" w:eastAsia="宋体" w:hAnsi="宋体" w:cs="宋体"/>
                <w:szCs w:val="21"/>
              </w:rPr>
            </w:pPr>
            <w:r>
              <w:rPr>
                <w:rFonts w:ascii="宋体" w:hAnsi="宋体" w:cs="宋体" w:hint="eastAsia"/>
                <w:szCs w:val="21"/>
              </w:rPr>
              <w:t>144</w:t>
            </w: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网络应用</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图文编辑</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数据处理</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程序设计入门</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数字媒体技术应用</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信息安全基础</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人工智能初步</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restart"/>
            <w:vAlign w:val="center"/>
          </w:tcPr>
          <w:p w:rsidR="00333BB2" w:rsidRDefault="00333BB2" w:rsidP="009275CF">
            <w:pPr>
              <w:jc w:val="center"/>
              <w:rPr>
                <w:rFonts w:ascii="宋体" w:hAnsi="宋体" w:cs="宋体"/>
                <w:szCs w:val="21"/>
              </w:rPr>
            </w:pPr>
            <w:r>
              <w:rPr>
                <w:rFonts w:ascii="宋体" w:hAnsi="宋体" w:cs="宋体" w:hint="eastAsia"/>
                <w:szCs w:val="21"/>
              </w:rPr>
              <w:t>拓展模块</w:t>
            </w: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计算机与移动终端维护</w:t>
            </w:r>
          </w:p>
        </w:tc>
        <w:tc>
          <w:tcPr>
            <w:tcW w:w="998" w:type="dxa"/>
            <w:gridSpan w:val="2"/>
            <w:vMerge w:val="restart"/>
            <w:vAlign w:val="center"/>
          </w:tcPr>
          <w:p w:rsidR="00333BB2" w:rsidRDefault="00333BB2" w:rsidP="009275CF">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小型网络系统搭建</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实用图册制作</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三维数字模型绘制</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数据报表编制</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数字媒体创意</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05"/>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演示文稿制作</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33"/>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个人网店开设</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133"/>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信息安全保护</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trHeight w:val="266"/>
          <w:jc w:val="center"/>
        </w:trPr>
        <w:tc>
          <w:tcPr>
            <w:tcW w:w="1196" w:type="dxa"/>
            <w:vMerge/>
            <w:vAlign w:val="center"/>
          </w:tcPr>
          <w:p w:rsidR="00333BB2" w:rsidRDefault="00333BB2" w:rsidP="009275CF">
            <w:pPr>
              <w:jc w:val="center"/>
              <w:rPr>
                <w:rFonts w:ascii="宋体" w:hAnsi="宋体"/>
                <w:szCs w:val="21"/>
              </w:rPr>
            </w:pPr>
          </w:p>
        </w:tc>
        <w:tc>
          <w:tcPr>
            <w:tcW w:w="1204" w:type="dxa"/>
            <w:vMerge/>
          </w:tcPr>
          <w:p w:rsidR="00333BB2" w:rsidRDefault="00333BB2" w:rsidP="009275CF">
            <w:pPr>
              <w:rPr>
                <w:rFonts w:ascii="宋体" w:hAnsi="宋体"/>
                <w:szCs w:val="21"/>
              </w:rPr>
            </w:pPr>
          </w:p>
        </w:tc>
        <w:tc>
          <w:tcPr>
            <w:tcW w:w="1616" w:type="dxa"/>
            <w:vMerge/>
          </w:tcPr>
          <w:p w:rsidR="00333BB2" w:rsidRDefault="00333BB2" w:rsidP="009275CF">
            <w:pPr>
              <w:jc w:val="center"/>
              <w:rPr>
                <w:rFonts w:ascii="宋体" w:hAnsi="宋体" w:cs="宋体"/>
                <w:szCs w:val="21"/>
              </w:rPr>
            </w:pPr>
          </w:p>
        </w:tc>
        <w:tc>
          <w:tcPr>
            <w:tcW w:w="3197" w:type="dxa"/>
            <w:vAlign w:val="center"/>
          </w:tcPr>
          <w:p w:rsidR="00333BB2" w:rsidRDefault="00333BB2" w:rsidP="009275CF">
            <w:pPr>
              <w:rPr>
                <w:rFonts w:ascii="宋体" w:hAnsi="宋体" w:cs="宋体"/>
                <w:szCs w:val="21"/>
              </w:rPr>
            </w:pPr>
            <w:r>
              <w:rPr>
                <w:rFonts w:ascii="宋体" w:hAnsi="宋体" w:cs="宋体" w:hint="eastAsia"/>
                <w:szCs w:val="21"/>
              </w:rPr>
              <w:t>机器人操作</w:t>
            </w:r>
          </w:p>
        </w:tc>
        <w:tc>
          <w:tcPr>
            <w:tcW w:w="998" w:type="dxa"/>
            <w:gridSpan w:val="2"/>
            <w:vMerge/>
          </w:tcPr>
          <w:p w:rsidR="00333BB2" w:rsidRDefault="00333BB2" w:rsidP="009275CF">
            <w:pPr>
              <w:rPr>
                <w:rFonts w:ascii="宋体" w:hAnsi="宋体" w:cs="宋体"/>
                <w:szCs w:val="21"/>
              </w:rPr>
            </w:pPr>
          </w:p>
        </w:tc>
        <w:tc>
          <w:tcPr>
            <w:tcW w:w="716" w:type="dxa"/>
            <w:gridSpan w:val="3"/>
            <w:vMerge/>
          </w:tcPr>
          <w:p w:rsidR="00333BB2" w:rsidRDefault="00333BB2" w:rsidP="009275CF">
            <w:pPr>
              <w:rPr>
                <w:rFonts w:ascii="宋体" w:hAnsi="宋体" w:cs="宋体"/>
                <w:szCs w:val="21"/>
              </w:rPr>
            </w:pP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教学要求</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1.坚持立德树人，聚焦核心素养。要为学生创设感知和体验信息技术的应用情境，引导学生将问题与技术融合关联，找出解决方案，提炼计算思维的形成过程和表现形式，将其作为实施项目教学的线索，引导学生在解决问题的过程中经历分析思考、实践验证、反馈调整、逐步形成计算思维。</w:t>
            </w:r>
          </w:p>
          <w:p w:rsidR="00333BB2" w:rsidRDefault="00333BB2" w:rsidP="009275CF">
            <w:pPr>
              <w:ind w:firstLineChars="100" w:firstLine="210"/>
              <w:rPr>
                <w:rFonts w:ascii="宋体" w:hAnsi="宋体" w:cs="宋体"/>
                <w:szCs w:val="21"/>
              </w:rPr>
            </w:pPr>
            <w:r>
              <w:rPr>
                <w:rFonts w:ascii="宋体" w:hAnsi="宋体" w:cs="宋体" w:hint="eastAsia"/>
                <w:szCs w:val="21"/>
              </w:rPr>
              <w:t>2.立足岗位需求，培养信息能力。结合学生专业，与学生职业发展需求深度融合，以实践项目为引领，以典型任务为驱动，实施行动导向教学，引导学生关联信息技术与职业知识，掌握岗位和任务情境中运用信息技术解决问题的综合技能。</w:t>
            </w:r>
          </w:p>
          <w:p w:rsidR="00333BB2" w:rsidRDefault="00333BB2" w:rsidP="009275CF">
            <w:pPr>
              <w:ind w:firstLineChars="100" w:firstLine="210"/>
              <w:rPr>
                <w:rFonts w:ascii="宋体" w:hAnsi="宋体" w:cs="宋体"/>
                <w:szCs w:val="21"/>
              </w:rPr>
            </w:pPr>
            <w:r>
              <w:rPr>
                <w:rFonts w:ascii="宋体" w:hAnsi="宋体" w:cs="宋体" w:hint="eastAsia"/>
                <w:szCs w:val="21"/>
              </w:rPr>
              <w:t>3.体现职业教育特点，注重实践技能训练。基础模块打好信息素养基础，分层实施知识性教学，注重运用信息工具强化实践技能训练和解决生产生活问题。拓展模块强化职业岗位情境中的实践技能训练，熟练运用信息技术完成相关的职业任务，培养所需的综合与迁移能力。</w:t>
            </w:r>
          </w:p>
          <w:p w:rsidR="00333BB2" w:rsidRDefault="00333BB2" w:rsidP="009275CF">
            <w:pPr>
              <w:ind w:firstLineChars="100" w:firstLine="210"/>
              <w:rPr>
                <w:rFonts w:ascii="宋体" w:hAnsi="宋体" w:cs="宋体"/>
                <w:szCs w:val="21"/>
              </w:rPr>
            </w:pPr>
            <w:r>
              <w:rPr>
                <w:rFonts w:ascii="宋体" w:hAnsi="宋体" w:cs="宋体" w:hint="eastAsia"/>
                <w:szCs w:val="21"/>
              </w:rPr>
              <w:t>4.创设数字化学习情境，强化自主学习与创新能力。积极运用信息化教学理念，创设以学生为中心的数字化学习情境，有机融合各种教学要素，合理设计教学环节，加强教学全过程的信息采集与诊断分析，鼓励学生积极进行数字化学习与创新实践，促进教与学的立体互动。</w:t>
            </w:r>
          </w:p>
        </w:tc>
      </w:tr>
      <w:tr w:rsidR="00333BB2" w:rsidTr="009275CF">
        <w:trPr>
          <w:jc w:val="center"/>
        </w:trPr>
        <w:tc>
          <w:tcPr>
            <w:tcW w:w="1196" w:type="dxa"/>
            <w:vMerge w:val="restart"/>
            <w:vAlign w:val="center"/>
          </w:tcPr>
          <w:p w:rsidR="00333BB2" w:rsidRDefault="00333BB2" w:rsidP="009275CF">
            <w:pPr>
              <w:jc w:val="center"/>
              <w:rPr>
                <w:rFonts w:ascii="宋体" w:hAnsi="宋体"/>
                <w:szCs w:val="21"/>
              </w:rPr>
            </w:pPr>
            <w:r>
              <w:rPr>
                <w:rFonts w:ascii="宋体" w:hAnsi="宋体" w:hint="eastAsia"/>
                <w:szCs w:val="21"/>
              </w:rPr>
              <w:t>历史</w:t>
            </w:r>
          </w:p>
        </w:tc>
        <w:tc>
          <w:tcPr>
            <w:tcW w:w="1204" w:type="dxa"/>
            <w:vAlign w:val="center"/>
          </w:tcPr>
          <w:p w:rsidR="00333BB2" w:rsidRDefault="00333BB2" w:rsidP="009275CF">
            <w:pPr>
              <w:jc w:val="center"/>
              <w:rPr>
                <w:rFonts w:ascii="宋体" w:hAnsi="宋体"/>
                <w:szCs w:val="21"/>
              </w:rPr>
            </w:pPr>
            <w:r>
              <w:rPr>
                <w:rFonts w:ascii="宋体" w:hAnsi="宋体" w:hint="eastAsia"/>
                <w:szCs w:val="21"/>
              </w:rPr>
              <w:t>学科核心</w:t>
            </w:r>
          </w:p>
          <w:p w:rsidR="00333BB2" w:rsidRDefault="00333BB2" w:rsidP="009275CF">
            <w:pPr>
              <w:jc w:val="center"/>
              <w:rPr>
                <w:rFonts w:ascii="宋体" w:hAnsi="宋体"/>
                <w:szCs w:val="21"/>
              </w:rPr>
            </w:pPr>
            <w:r>
              <w:rPr>
                <w:rFonts w:ascii="宋体" w:hAnsi="宋体" w:hint="eastAsia"/>
                <w:szCs w:val="21"/>
              </w:rPr>
              <w:t>素养</w:t>
            </w:r>
          </w:p>
        </w:tc>
        <w:tc>
          <w:tcPr>
            <w:tcW w:w="6527" w:type="dxa"/>
            <w:gridSpan w:val="7"/>
            <w:vAlign w:val="center"/>
          </w:tcPr>
          <w:p w:rsidR="00333BB2" w:rsidRDefault="00333BB2" w:rsidP="009275CF">
            <w:pPr>
              <w:rPr>
                <w:rFonts w:ascii="宋体" w:hAnsi="宋体" w:cs="宋体"/>
                <w:szCs w:val="21"/>
              </w:rPr>
            </w:pPr>
            <w:r>
              <w:rPr>
                <w:rFonts w:ascii="宋体" w:hAnsi="宋体" w:cs="宋体" w:hint="eastAsia"/>
                <w:szCs w:val="21"/>
              </w:rPr>
              <w:t>唯物史观、时空观念、史料实证、历史解释、家国情怀</w:t>
            </w:r>
          </w:p>
        </w:tc>
      </w:tr>
      <w:tr w:rsidR="00333BB2" w:rsidTr="009275CF">
        <w:trPr>
          <w:trHeight w:val="70"/>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Pr>
          <w:p w:rsidR="00333BB2" w:rsidRDefault="00333BB2" w:rsidP="00927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1.了解唯物史观的基本观点和方法，初步形成正确的历史观，能够将唯物史观运用于历史的学习和探究中，并将唯物史观作为认识和解释现实问题的指导思想。</w:t>
            </w:r>
          </w:p>
          <w:p w:rsidR="00333BB2" w:rsidRDefault="00333BB2" w:rsidP="00927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2.知道特定的史事是与特定的时间和空间相联系的，知道划分历史时间与空间的多种方式，能够在不同的时空框架下理解历史的变化与延续、统一与多样、局部与整体，在认识现实社会或职业问题时，能够将认识的对象置于具体的时空条件下进行考察。</w:t>
            </w:r>
          </w:p>
          <w:p w:rsidR="00333BB2" w:rsidRDefault="00333BB2" w:rsidP="00927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3.知道史料是通向历史认识的桥梁；了解史料的多种类型；能够</w:t>
            </w:r>
            <w:r>
              <w:rPr>
                <w:rFonts w:ascii="宋体" w:hAnsi="宋体" w:cs="宋体"/>
                <w:szCs w:val="21"/>
              </w:rPr>
              <w:t>尝试搜集、整理、运用可信的史料作为历史论述的证据；能够以实证精神对待现实问题。</w:t>
            </w:r>
          </w:p>
          <w:p w:rsidR="00333BB2" w:rsidRDefault="00333BB2" w:rsidP="00927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4.能够依据史实与史料对史事表达自己的看法；能够对同一史事</w:t>
            </w:r>
            <w:r>
              <w:rPr>
                <w:rFonts w:ascii="宋体" w:hAnsi="宋体" w:cs="宋体"/>
                <w:szCs w:val="21"/>
              </w:rPr>
              <w:t>的不同解释加以评析；学会从历史表象中发现问题，对史事之间的内在联系</w:t>
            </w:r>
            <w:r>
              <w:rPr>
                <w:rFonts w:ascii="宋体" w:hAnsi="宋体" w:cs="宋体" w:hint="eastAsia"/>
                <w:szCs w:val="21"/>
              </w:rPr>
              <w:t>做出</w:t>
            </w:r>
            <w:r>
              <w:rPr>
                <w:rFonts w:ascii="宋体" w:hAnsi="宋体" w:cs="宋体"/>
                <w:szCs w:val="21"/>
              </w:rPr>
              <w:t>解释；能够全面客观地评价历史人物；能够实事求是地认识和评判现实社会与职业发展中的问题。</w:t>
            </w:r>
          </w:p>
          <w:p w:rsidR="00333BB2" w:rsidRDefault="00333BB2" w:rsidP="00927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5.</w:t>
            </w:r>
            <w:r>
              <w:rPr>
                <w:rFonts w:ascii="宋体" w:hAnsi="宋体" w:cs="宋体"/>
                <w:szCs w:val="21"/>
              </w:rPr>
              <w:t>树立正确的国家观，增强对祖国的认同感；认识中华民族 多元一体的历史发展进程，形成民族认同和正确的民族观，铸牢中华民族共同体意识；了解并认同</w:t>
            </w:r>
            <w:r>
              <w:rPr>
                <w:rFonts w:ascii="宋体" w:hAnsi="宋体" w:cs="宋体" w:hint="eastAsia"/>
                <w:szCs w:val="21"/>
              </w:rPr>
              <w:t>中华</w:t>
            </w:r>
            <w:r>
              <w:rPr>
                <w:rFonts w:ascii="宋体" w:hAnsi="宋体" w:cs="宋体"/>
                <w:szCs w:val="21"/>
              </w:rPr>
              <w:t>先进文化，引导学生传承民族气节、</w:t>
            </w:r>
            <w:r>
              <w:rPr>
                <w:rFonts w:ascii="宋体" w:hAnsi="宋体" w:cs="宋体" w:hint="eastAsia"/>
                <w:szCs w:val="21"/>
              </w:rPr>
              <w:t>崇尚英雄气概，认识中华文明的历史价值和现实意义；拥护中国共产</w:t>
            </w:r>
            <w:r>
              <w:rPr>
                <w:rFonts w:ascii="宋体" w:hAnsi="宋体" w:cs="宋体"/>
                <w:szCs w:val="21"/>
              </w:rPr>
              <w:t>党领导，认同社会主义核心价值观，树立</w:t>
            </w:r>
            <w:r>
              <w:rPr>
                <w:rFonts w:ascii="宋体" w:hAnsi="宋体" w:cs="宋体" w:hint="eastAsia"/>
                <w:szCs w:val="21"/>
              </w:rPr>
              <w:t>“四个自信”</w:t>
            </w:r>
            <w:r>
              <w:rPr>
                <w:rFonts w:ascii="宋体" w:hAnsi="宋体" w:cs="宋体"/>
                <w:szCs w:val="21"/>
              </w:rPr>
              <w:t>；了解世界历史发展的基本进程，形成开阔的国际视野和人类命运共同体的意识；能够确</w:t>
            </w:r>
            <w:r>
              <w:rPr>
                <w:rFonts w:ascii="宋体" w:hAnsi="宋体" w:cs="宋体"/>
                <w:szCs w:val="21"/>
              </w:rPr>
              <w:lastRenderedPageBreak/>
              <w:t>立积极进取的人生态度，树立劳动光荣的观念，养成良好职业精神，树立正确世界观、人生观和价值观。</w:t>
            </w:r>
          </w:p>
        </w:tc>
      </w:tr>
      <w:tr w:rsidR="00333BB2" w:rsidTr="009275CF">
        <w:trPr>
          <w:trHeight w:val="60"/>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1616" w:type="dxa"/>
            <w:vMerge w:val="restart"/>
            <w:vAlign w:val="center"/>
          </w:tcPr>
          <w:p w:rsidR="00333BB2" w:rsidRDefault="00333BB2" w:rsidP="009275CF">
            <w:pPr>
              <w:jc w:val="center"/>
              <w:rPr>
                <w:rFonts w:ascii="宋体" w:hAnsi="宋体" w:cs="宋体"/>
                <w:szCs w:val="21"/>
              </w:rPr>
            </w:pPr>
            <w:r>
              <w:rPr>
                <w:rFonts w:ascii="宋体" w:hAnsi="宋体" w:cs="宋体" w:hint="eastAsia"/>
                <w:szCs w:val="21"/>
              </w:rPr>
              <w:t>基础模块</w:t>
            </w:r>
          </w:p>
        </w:tc>
        <w:tc>
          <w:tcPr>
            <w:tcW w:w="3197" w:type="dxa"/>
            <w:vAlign w:val="center"/>
          </w:tcPr>
          <w:p w:rsidR="00333BB2" w:rsidRDefault="00333BB2" w:rsidP="009275CF">
            <w:pPr>
              <w:jc w:val="center"/>
              <w:rPr>
                <w:rFonts w:ascii="宋体" w:hAnsi="宋体" w:cs="宋体"/>
                <w:szCs w:val="21"/>
              </w:rPr>
            </w:pPr>
            <w:r>
              <w:rPr>
                <w:rFonts w:ascii="宋体" w:hAnsi="宋体" w:cs="宋体" w:hint="eastAsia"/>
                <w:szCs w:val="21"/>
              </w:rPr>
              <w:t>中国历史</w:t>
            </w:r>
          </w:p>
        </w:tc>
        <w:tc>
          <w:tcPr>
            <w:tcW w:w="998" w:type="dxa"/>
            <w:gridSpan w:val="2"/>
            <w:vMerge w:val="restart"/>
            <w:vAlign w:val="center"/>
          </w:tcPr>
          <w:p w:rsidR="00333BB2" w:rsidRDefault="00333BB2" w:rsidP="009275CF">
            <w:pPr>
              <w:jc w:val="center"/>
              <w:rPr>
                <w:rFonts w:ascii="宋体" w:hAnsi="宋体" w:cs="宋体"/>
                <w:szCs w:val="21"/>
              </w:rPr>
            </w:pPr>
            <w:r>
              <w:rPr>
                <w:rFonts w:ascii="宋体" w:hAnsi="宋体" w:cs="宋体" w:hint="eastAsia"/>
                <w:szCs w:val="21"/>
              </w:rPr>
              <w:t>72</w:t>
            </w:r>
          </w:p>
        </w:tc>
        <w:tc>
          <w:tcPr>
            <w:tcW w:w="716" w:type="dxa"/>
            <w:gridSpan w:val="3"/>
            <w:vMerge w:val="restart"/>
            <w:vAlign w:val="center"/>
          </w:tcPr>
          <w:p w:rsidR="00333BB2" w:rsidRDefault="00333BB2" w:rsidP="009275CF">
            <w:pPr>
              <w:jc w:val="center"/>
              <w:rPr>
                <w:rFonts w:ascii="宋体" w:eastAsia="宋体" w:hAnsi="宋体" w:cs="宋体"/>
                <w:szCs w:val="21"/>
              </w:rPr>
            </w:pPr>
            <w:r>
              <w:rPr>
                <w:rFonts w:ascii="宋体" w:hAnsi="宋体" w:cs="宋体" w:hint="eastAsia"/>
                <w:szCs w:val="21"/>
              </w:rPr>
              <w:t>72</w:t>
            </w:r>
          </w:p>
        </w:tc>
      </w:tr>
      <w:tr w:rsidR="00333BB2" w:rsidTr="009275CF">
        <w:trPr>
          <w:trHeight w:val="6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vAlign w:val="center"/>
          </w:tcPr>
          <w:p w:rsidR="00333BB2" w:rsidRDefault="00333BB2" w:rsidP="009275CF">
            <w:pPr>
              <w:jc w:val="center"/>
              <w:rPr>
                <w:rFonts w:ascii="宋体" w:hAnsi="宋体" w:cs="宋体"/>
                <w:szCs w:val="21"/>
              </w:rPr>
            </w:pPr>
            <w:r>
              <w:rPr>
                <w:rFonts w:ascii="宋体" w:hAnsi="宋体" w:cs="宋体" w:hint="eastAsia"/>
                <w:szCs w:val="21"/>
              </w:rPr>
              <w:t>世界历史</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教学要求</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1.基于历史学科核心素养设计教学。结合不同教学内容所蕴含的历史学科核心素养的不同方面，合理设计教学目标、教学过程、教学评价，既注重对某一核心素养的专门培养，也注重对学科核心素养的综合培养。</w:t>
            </w:r>
          </w:p>
          <w:p w:rsidR="00333BB2" w:rsidRDefault="00333BB2" w:rsidP="009275CF">
            <w:pPr>
              <w:ind w:firstLineChars="100" w:firstLine="210"/>
              <w:rPr>
                <w:rFonts w:ascii="宋体" w:hAnsi="宋体" w:cs="宋体"/>
                <w:szCs w:val="21"/>
              </w:rPr>
            </w:pPr>
            <w:r>
              <w:rPr>
                <w:rFonts w:ascii="宋体" w:hAnsi="宋体" w:cs="宋体" w:hint="eastAsia"/>
                <w:szCs w:val="21"/>
              </w:rPr>
              <w:t>2.倡导多元化的教学方式。结</w:t>
            </w:r>
            <w:r>
              <w:rPr>
                <w:rFonts w:ascii="宋体" w:hAnsi="宋体" w:cs="宋体"/>
                <w:szCs w:val="21"/>
              </w:rPr>
              <w:t>合教学内容，创新教学形式、教学过程和教学方法；鼓励学生开展自主学习、探究学习和合作学习，在做中教、做中学，调动和发挥学生学习的积极性、主动性和创造性。</w:t>
            </w:r>
          </w:p>
          <w:p w:rsidR="00333BB2" w:rsidRDefault="00333BB2" w:rsidP="009275CF">
            <w:pPr>
              <w:ind w:firstLineChars="100" w:firstLine="210"/>
              <w:rPr>
                <w:rFonts w:ascii="宋体" w:hAnsi="宋体" w:cs="宋体"/>
                <w:szCs w:val="21"/>
              </w:rPr>
            </w:pPr>
            <w:r>
              <w:rPr>
                <w:rFonts w:ascii="宋体" w:hAnsi="宋体" w:cs="宋体" w:hint="eastAsia"/>
                <w:szCs w:val="21"/>
              </w:rPr>
              <w:t>3.注重历史学习与学生职业发展的融合。教师应结合专业人才培养方案，创设与行业、专业相近的教学情</w:t>
            </w:r>
            <w:r>
              <w:rPr>
                <w:rFonts w:ascii="宋体" w:hAnsi="宋体" w:cs="宋体"/>
                <w:szCs w:val="21"/>
              </w:rPr>
              <w:t>境，设计体验未来职场的教学活动，探索课堂教学与专业实习实训相融合的教学模式。</w:t>
            </w:r>
          </w:p>
          <w:p w:rsidR="00333BB2" w:rsidRDefault="00333BB2" w:rsidP="009275CF">
            <w:pPr>
              <w:ind w:firstLineChars="100" w:firstLine="210"/>
              <w:rPr>
                <w:rFonts w:ascii="宋体" w:hAnsi="宋体" w:cs="宋体"/>
                <w:szCs w:val="21"/>
              </w:rPr>
            </w:pPr>
            <w:r>
              <w:rPr>
                <w:rFonts w:ascii="宋体" w:hAnsi="宋体" w:cs="宋体" w:hint="eastAsia"/>
                <w:szCs w:val="21"/>
              </w:rPr>
              <w:t>4.加强现代信息技术在教学中的应用。教师应有效运用现代信息技术，</w:t>
            </w:r>
            <w:r>
              <w:rPr>
                <w:rFonts w:ascii="宋体" w:hAnsi="宋体" w:cs="宋体"/>
                <w:szCs w:val="21"/>
              </w:rPr>
              <w:t>创设历史情境，指导学生充分利用各种信息资源，开展基于网络的</w:t>
            </w:r>
            <w:r>
              <w:rPr>
                <w:rFonts w:ascii="宋体" w:hAnsi="宋体" w:cs="宋体" w:hint="eastAsia"/>
                <w:szCs w:val="21"/>
              </w:rPr>
              <w:t>自主</w:t>
            </w:r>
            <w:r>
              <w:rPr>
                <w:rFonts w:ascii="宋体" w:hAnsi="宋体" w:cs="宋体"/>
                <w:szCs w:val="21"/>
              </w:rPr>
              <w:t>学习，教师实时、动态监测与评价学习过程与结果，提供及时和针对性的指导</w:t>
            </w:r>
            <w:r>
              <w:rPr>
                <w:rFonts w:ascii="宋体" w:hAnsi="宋体" w:cs="宋体" w:hint="eastAsia"/>
                <w:szCs w:val="21"/>
              </w:rPr>
              <w:t>，</w:t>
            </w:r>
            <w:r>
              <w:rPr>
                <w:rFonts w:ascii="宋体" w:hAnsi="宋体" w:cs="宋体"/>
                <w:szCs w:val="21"/>
              </w:rPr>
              <w:t>促进深度学习。</w:t>
            </w:r>
          </w:p>
        </w:tc>
      </w:tr>
      <w:tr w:rsidR="00333BB2" w:rsidTr="009275CF">
        <w:trPr>
          <w:jc w:val="center"/>
        </w:trPr>
        <w:tc>
          <w:tcPr>
            <w:tcW w:w="1196" w:type="dxa"/>
            <w:vMerge w:val="restart"/>
            <w:vAlign w:val="center"/>
          </w:tcPr>
          <w:p w:rsidR="00333BB2" w:rsidRDefault="00333BB2" w:rsidP="009275CF">
            <w:pPr>
              <w:jc w:val="center"/>
              <w:rPr>
                <w:rFonts w:ascii="宋体" w:hAnsi="宋体"/>
                <w:szCs w:val="21"/>
              </w:rPr>
            </w:pPr>
            <w:r>
              <w:rPr>
                <w:rFonts w:ascii="宋体" w:hAnsi="宋体" w:hint="eastAsia"/>
                <w:szCs w:val="21"/>
              </w:rPr>
              <w:t>艺术</w:t>
            </w:r>
          </w:p>
        </w:tc>
        <w:tc>
          <w:tcPr>
            <w:tcW w:w="1204" w:type="dxa"/>
            <w:vAlign w:val="center"/>
          </w:tcPr>
          <w:p w:rsidR="00333BB2" w:rsidRDefault="00333BB2" w:rsidP="009275CF">
            <w:pPr>
              <w:jc w:val="center"/>
              <w:rPr>
                <w:rFonts w:ascii="宋体" w:hAnsi="宋体"/>
                <w:szCs w:val="21"/>
              </w:rPr>
            </w:pPr>
            <w:r>
              <w:rPr>
                <w:rFonts w:ascii="宋体" w:hAnsi="宋体" w:hint="eastAsia"/>
                <w:szCs w:val="21"/>
              </w:rPr>
              <w:t>学科核心</w:t>
            </w:r>
          </w:p>
          <w:p w:rsidR="00333BB2" w:rsidRDefault="00333BB2" w:rsidP="009275CF">
            <w:pPr>
              <w:jc w:val="center"/>
              <w:rPr>
                <w:rFonts w:ascii="宋体" w:hAnsi="宋体"/>
                <w:szCs w:val="21"/>
              </w:rPr>
            </w:pPr>
            <w:r>
              <w:rPr>
                <w:rFonts w:ascii="宋体" w:hAnsi="宋体" w:hint="eastAsia"/>
                <w:szCs w:val="21"/>
              </w:rPr>
              <w:t>素养</w:t>
            </w:r>
          </w:p>
        </w:tc>
        <w:tc>
          <w:tcPr>
            <w:tcW w:w="6527" w:type="dxa"/>
            <w:gridSpan w:val="7"/>
            <w:vAlign w:val="center"/>
          </w:tcPr>
          <w:p w:rsidR="00333BB2" w:rsidRDefault="00333BB2" w:rsidP="009275CF">
            <w:pPr>
              <w:rPr>
                <w:rFonts w:ascii="宋体" w:hAnsi="宋体" w:cs="宋体"/>
                <w:szCs w:val="21"/>
              </w:rPr>
            </w:pPr>
            <w:r>
              <w:rPr>
                <w:rFonts w:ascii="宋体" w:hAnsi="宋体" w:cs="宋体" w:hint="eastAsia"/>
                <w:szCs w:val="21"/>
              </w:rPr>
              <w:t>艺术感知、审美判断、创意表达、文化理解</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szCs w:val="21"/>
              </w:rPr>
              <w:t>1.通过课程学习，参与艺术实践活动，掌握必</w:t>
            </w:r>
            <w:r>
              <w:rPr>
                <w:rFonts w:ascii="宋体" w:hAnsi="宋体" w:cs="宋体" w:hint="eastAsia"/>
                <w:szCs w:val="21"/>
              </w:rPr>
              <w:t>备</w:t>
            </w:r>
            <w:r>
              <w:rPr>
                <w:rFonts w:ascii="宋体" w:hAnsi="宋体" w:cs="宋体"/>
                <w:szCs w:val="21"/>
              </w:rPr>
              <w:t>的艺术知识和表现</w:t>
            </w:r>
            <w:r>
              <w:rPr>
                <w:rFonts w:ascii="宋体" w:hAnsi="宋体" w:cs="宋体" w:hint="eastAsia"/>
                <w:szCs w:val="21"/>
              </w:rPr>
              <w:t>技能</w:t>
            </w:r>
            <w:r>
              <w:rPr>
                <w:rFonts w:ascii="宋体" w:hAnsi="宋体" w:cs="宋体"/>
                <w:szCs w:val="21"/>
              </w:rPr>
              <w:t>。运</w:t>
            </w:r>
            <w:r>
              <w:rPr>
                <w:rFonts w:ascii="宋体" w:hAnsi="宋体" w:cs="宋体" w:hint="eastAsia"/>
                <w:szCs w:val="21"/>
              </w:rPr>
              <w:t>用观赏、体验、联系、比较、讨论等方法，感受艺术作品的形象及情感表现，识别不同艺术的表现特征和风格特点，体会不同地域、不同时代艺术的风采。</w:t>
            </w:r>
          </w:p>
          <w:p w:rsidR="00333BB2" w:rsidRDefault="00333BB2" w:rsidP="009275CF">
            <w:pPr>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结合艺术情境，依据艺术原理和其他知识对艺术作品和现实中的审美对象</w:t>
            </w:r>
            <w:r>
              <w:rPr>
                <w:rFonts w:ascii="宋体" w:hAnsi="宋体" w:cs="宋体" w:hint="eastAsia"/>
                <w:szCs w:val="21"/>
              </w:rPr>
              <w:t>进行描述、分析、解释和判断，丰富审美经验，增强审美理解，提高审美判断能力，陶冶道德情操，塑造美好心灵，形成健康的审美情趣。</w:t>
            </w:r>
          </w:p>
          <w:p w:rsidR="00333BB2" w:rsidRDefault="00333BB2" w:rsidP="009275CF">
            <w:pPr>
              <w:ind w:firstLineChars="100" w:firstLine="210"/>
              <w:rPr>
                <w:rFonts w:ascii="宋体" w:hAnsi="宋体" w:cs="宋体"/>
                <w:szCs w:val="21"/>
              </w:rPr>
            </w:pPr>
            <w:r>
              <w:rPr>
                <w:rFonts w:ascii="宋体" w:hAnsi="宋体" w:cs="宋体" w:hint="eastAsia"/>
                <w:szCs w:val="21"/>
              </w:rPr>
              <w:t>3.根据一个主题或一项任务，运用特定媒介、材料和艺术表现手段或方法进行创意表达，尝试解决学习、工作和生活中的问题，美化生活，具有创新意识与表现能力。</w:t>
            </w:r>
          </w:p>
          <w:p w:rsidR="00333BB2" w:rsidRDefault="00333BB2" w:rsidP="009275CF">
            <w:pPr>
              <w:ind w:firstLineChars="100" w:firstLine="210"/>
              <w:rPr>
                <w:rFonts w:ascii="宋体" w:hAnsi="宋体" w:cs="宋体"/>
                <w:szCs w:val="21"/>
              </w:rPr>
            </w:pPr>
            <w:r>
              <w:rPr>
                <w:rFonts w:ascii="宋体" w:hAnsi="宋体" w:cs="宋体" w:hint="eastAsia"/>
                <w:szCs w:val="21"/>
              </w:rPr>
              <w:t>4.从文化的角度分析和理解作品，认识文化与艺术的关系，了解中国文化的源远流长和博大精深，热爱中华优秀文化，增进文化认同，坚定文化自信，尊重人类文化的多样性。</w:t>
            </w:r>
          </w:p>
        </w:tc>
      </w:tr>
      <w:tr w:rsidR="00333BB2" w:rsidTr="009275CF">
        <w:trPr>
          <w:trHeight w:val="60"/>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1616" w:type="dxa"/>
            <w:vMerge w:val="restart"/>
            <w:vAlign w:val="center"/>
          </w:tcPr>
          <w:p w:rsidR="00333BB2" w:rsidRDefault="00333BB2" w:rsidP="009275CF">
            <w:pPr>
              <w:jc w:val="center"/>
              <w:rPr>
                <w:rFonts w:ascii="宋体" w:hAnsi="宋体" w:cs="宋体"/>
                <w:szCs w:val="21"/>
              </w:rPr>
            </w:pPr>
            <w:r>
              <w:rPr>
                <w:rFonts w:ascii="宋体" w:hAnsi="宋体" w:cs="宋体" w:hint="eastAsia"/>
                <w:szCs w:val="21"/>
              </w:rPr>
              <w:t>基础模块</w:t>
            </w:r>
          </w:p>
        </w:tc>
        <w:tc>
          <w:tcPr>
            <w:tcW w:w="3197" w:type="dxa"/>
          </w:tcPr>
          <w:p w:rsidR="00333BB2" w:rsidRDefault="00333BB2" w:rsidP="009275CF">
            <w:pPr>
              <w:jc w:val="center"/>
              <w:rPr>
                <w:rFonts w:ascii="宋体" w:hAnsi="宋体" w:cs="宋体"/>
                <w:szCs w:val="21"/>
              </w:rPr>
            </w:pPr>
            <w:r>
              <w:rPr>
                <w:rFonts w:ascii="宋体" w:hAnsi="宋体" w:cs="宋体" w:hint="eastAsia"/>
                <w:szCs w:val="21"/>
              </w:rPr>
              <w:t>音乐鉴赏与实践</w:t>
            </w:r>
          </w:p>
        </w:tc>
        <w:tc>
          <w:tcPr>
            <w:tcW w:w="998" w:type="dxa"/>
            <w:gridSpan w:val="2"/>
            <w:vMerge w:val="restart"/>
            <w:vAlign w:val="center"/>
          </w:tcPr>
          <w:p w:rsidR="00333BB2" w:rsidRDefault="00333BB2" w:rsidP="009275CF">
            <w:pPr>
              <w:jc w:val="center"/>
              <w:rPr>
                <w:rFonts w:ascii="宋体" w:hAnsi="宋体" w:cs="宋体"/>
                <w:szCs w:val="21"/>
              </w:rPr>
            </w:pPr>
            <w:r>
              <w:rPr>
                <w:rFonts w:ascii="宋体" w:hAnsi="宋体" w:cs="宋体" w:hint="eastAsia"/>
                <w:szCs w:val="21"/>
              </w:rPr>
              <w:t>36</w:t>
            </w:r>
          </w:p>
        </w:tc>
        <w:tc>
          <w:tcPr>
            <w:tcW w:w="716" w:type="dxa"/>
            <w:gridSpan w:val="3"/>
            <w:vMerge w:val="restart"/>
            <w:vAlign w:val="center"/>
          </w:tcPr>
          <w:p w:rsidR="00333BB2" w:rsidRDefault="00333BB2" w:rsidP="009275CF">
            <w:pPr>
              <w:jc w:val="center"/>
              <w:rPr>
                <w:rFonts w:ascii="宋体" w:eastAsia="宋体" w:hAnsi="宋体" w:cs="宋体"/>
                <w:szCs w:val="21"/>
              </w:rPr>
            </w:pPr>
            <w:r>
              <w:rPr>
                <w:rFonts w:ascii="宋体" w:hAnsi="宋体" w:cs="宋体" w:hint="eastAsia"/>
                <w:szCs w:val="21"/>
              </w:rPr>
              <w:t>72</w:t>
            </w:r>
          </w:p>
        </w:tc>
      </w:tr>
      <w:tr w:rsidR="00333BB2" w:rsidTr="009275CF">
        <w:trPr>
          <w:trHeight w:val="6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tcPr>
          <w:p w:rsidR="00333BB2" w:rsidRDefault="00333BB2" w:rsidP="009275CF">
            <w:pPr>
              <w:jc w:val="center"/>
              <w:rPr>
                <w:rFonts w:ascii="宋体" w:hAnsi="宋体" w:cs="宋体"/>
                <w:szCs w:val="21"/>
              </w:rPr>
            </w:pPr>
            <w:r>
              <w:rPr>
                <w:rFonts w:ascii="宋体" w:hAnsi="宋体" w:cs="宋体" w:hint="eastAsia"/>
                <w:szCs w:val="21"/>
              </w:rPr>
              <w:t>美术鉴赏与实践</w:t>
            </w:r>
          </w:p>
        </w:tc>
        <w:tc>
          <w:tcPr>
            <w:tcW w:w="998" w:type="dxa"/>
            <w:gridSpan w:val="2"/>
            <w:vMerge/>
            <w:vAlign w:val="center"/>
          </w:tcPr>
          <w:p w:rsidR="00333BB2" w:rsidRDefault="00333BB2" w:rsidP="009275CF">
            <w:pPr>
              <w:jc w:val="center"/>
              <w:rPr>
                <w:rFonts w:ascii="宋体" w:hAnsi="宋体" w:cs="宋体"/>
                <w:szCs w:val="21"/>
              </w:rPr>
            </w:pP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trHeight w:val="42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Align w:val="center"/>
          </w:tcPr>
          <w:p w:rsidR="00333BB2" w:rsidRDefault="00333BB2" w:rsidP="009275CF">
            <w:pPr>
              <w:jc w:val="center"/>
              <w:rPr>
                <w:rFonts w:ascii="宋体" w:hAnsi="宋体" w:cs="宋体"/>
                <w:szCs w:val="21"/>
              </w:rPr>
            </w:pPr>
            <w:r>
              <w:rPr>
                <w:rFonts w:ascii="宋体" w:hAnsi="宋体" w:cs="宋体" w:hint="eastAsia"/>
                <w:szCs w:val="21"/>
              </w:rPr>
              <w:t>拓展模块</w:t>
            </w:r>
          </w:p>
        </w:tc>
        <w:tc>
          <w:tcPr>
            <w:tcW w:w="3197" w:type="dxa"/>
          </w:tcPr>
          <w:p w:rsidR="00333BB2" w:rsidRDefault="00333BB2" w:rsidP="009275CF">
            <w:pPr>
              <w:rPr>
                <w:rFonts w:ascii="宋体" w:hAnsi="宋体" w:cs="宋体"/>
                <w:szCs w:val="21"/>
              </w:rPr>
            </w:pPr>
            <w:r>
              <w:rPr>
                <w:rFonts w:ascii="宋体" w:hAnsi="宋体" w:cs="宋体" w:hint="eastAsia"/>
                <w:szCs w:val="21"/>
              </w:rPr>
              <w:t>歌唱、演奏、舞蹈、设计、中国书画、中国传统工艺、戏剧、影视、其它</w:t>
            </w:r>
          </w:p>
        </w:tc>
        <w:tc>
          <w:tcPr>
            <w:tcW w:w="998" w:type="dxa"/>
            <w:gridSpan w:val="2"/>
            <w:vAlign w:val="center"/>
          </w:tcPr>
          <w:p w:rsidR="00333BB2" w:rsidRDefault="00333BB2" w:rsidP="009275CF">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333BB2" w:rsidRDefault="00333BB2" w:rsidP="009275CF">
            <w:pPr>
              <w:jc w:val="center"/>
              <w:rPr>
                <w:rFonts w:ascii="宋体" w:hAnsi="宋体" w:cs="宋体"/>
                <w:szCs w:val="21"/>
              </w:rPr>
            </w:pP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教学要求</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1.准确理解艺术学科核心素养，科学制定教学目标。正确把握课程</w:t>
            </w:r>
            <w:r>
              <w:rPr>
                <w:rFonts w:ascii="宋体" w:hAnsi="宋体" w:cs="宋体" w:hint="eastAsia"/>
                <w:szCs w:val="21"/>
              </w:rPr>
              <w:lastRenderedPageBreak/>
              <w:t>性质与任务、目标与内涵，认识到四项学科核心素养既独立又融通，是具有内在逻辑关系的有机整体。教师要结合学情，将学科核心素养培养作为教学的出发点和落脚点，注重单项核心素养培养，也注重综合培育。</w:t>
            </w:r>
          </w:p>
          <w:p w:rsidR="00333BB2" w:rsidRDefault="00333BB2" w:rsidP="009275CF">
            <w:pPr>
              <w:ind w:firstLineChars="100" w:firstLine="210"/>
              <w:rPr>
                <w:rFonts w:ascii="宋体" w:hAnsi="宋体" w:cs="宋体"/>
                <w:szCs w:val="21"/>
              </w:rPr>
            </w:pPr>
            <w:r>
              <w:rPr>
                <w:rFonts w:ascii="宋体" w:hAnsi="宋体" w:cs="宋体" w:hint="eastAsia"/>
                <w:szCs w:val="21"/>
              </w:rPr>
              <w:t>2.深入分析艺术课程结构内容，加强课程衔接整合。基础模块重视知识积累，丰富审美体验，加深艺术理解，树立正确的价值取向，提高艺术鉴赏与实践能力，服务终身发展。拓展模块满足多元化发展需求，突出差异性和层次性，激发兴趣，提升艺术潜能。</w:t>
            </w:r>
          </w:p>
          <w:p w:rsidR="00333BB2" w:rsidRDefault="00333BB2" w:rsidP="009275CF">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w:t>
            </w:r>
            <w:r>
              <w:rPr>
                <w:rFonts w:ascii="宋体" w:hAnsi="宋体" w:cs="宋体" w:hint="eastAsia"/>
                <w:szCs w:val="21"/>
              </w:rPr>
              <w:t>遵循身心发展和学习规律，精心设计组织教学。坚持“做中学、学中做”，创设合适教学情境，合理运用教学策略，通过多种教学形式，引导学生开展自主学习、探究学习和合作学习。合理利用现代信息技术，整合资源，拓展时空，丰富手段，优化课题教学，提升教学成效。</w:t>
            </w:r>
          </w:p>
          <w:p w:rsidR="00333BB2" w:rsidRDefault="00333BB2" w:rsidP="009275CF">
            <w:pPr>
              <w:ind w:firstLineChars="100" w:firstLine="210"/>
              <w:rPr>
                <w:rFonts w:ascii="宋体" w:hAnsi="宋体" w:cs="宋体"/>
                <w:szCs w:val="21"/>
              </w:rPr>
            </w:pPr>
            <w:r>
              <w:rPr>
                <w:rFonts w:ascii="宋体" w:hAnsi="宋体" w:cs="宋体" w:hint="eastAsia"/>
                <w:szCs w:val="21"/>
              </w:rPr>
              <w:t>4.积极适应学生职业发展需要，体现职业教育特色。</w:t>
            </w:r>
          </w:p>
        </w:tc>
      </w:tr>
      <w:tr w:rsidR="00333BB2" w:rsidTr="009275CF">
        <w:trPr>
          <w:jc w:val="center"/>
        </w:trPr>
        <w:tc>
          <w:tcPr>
            <w:tcW w:w="1196" w:type="dxa"/>
            <w:vMerge w:val="restart"/>
            <w:vAlign w:val="center"/>
          </w:tcPr>
          <w:p w:rsidR="00333BB2" w:rsidRDefault="00333BB2" w:rsidP="009275CF">
            <w:pPr>
              <w:jc w:val="center"/>
              <w:rPr>
                <w:rFonts w:ascii="宋体" w:hAnsi="宋体"/>
                <w:szCs w:val="21"/>
              </w:rPr>
            </w:pPr>
            <w:r>
              <w:rPr>
                <w:rFonts w:ascii="宋体" w:hAnsi="宋体" w:hint="eastAsia"/>
                <w:szCs w:val="21"/>
              </w:rPr>
              <w:lastRenderedPageBreak/>
              <w:t>体育与</w:t>
            </w:r>
          </w:p>
          <w:p w:rsidR="00333BB2" w:rsidRDefault="00333BB2" w:rsidP="009275CF">
            <w:pPr>
              <w:jc w:val="center"/>
              <w:rPr>
                <w:rFonts w:ascii="宋体" w:hAnsi="宋体"/>
                <w:szCs w:val="21"/>
              </w:rPr>
            </w:pPr>
            <w:r>
              <w:rPr>
                <w:rFonts w:ascii="宋体" w:hAnsi="宋体" w:hint="eastAsia"/>
                <w:szCs w:val="21"/>
              </w:rPr>
              <w:t>健康</w:t>
            </w:r>
          </w:p>
        </w:tc>
        <w:tc>
          <w:tcPr>
            <w:tcW w:w="1204" w:type="dxa"/>
            <w:vAlign w:val="center"/>
          </w:tcPr>
          <w:p w:rsidR="00333BB2" w:rsidRDefault="00333BB2" w:rsidP="009275CF">
            <w:pPr>
              <w:jc w:val="center"/>
              <w:rPr>
                <w:rFonts w:ascii="宋体" w:hAnsi="宋体"/>
                <w:szCs w:val="21"/>
              </w:rPr>
            </w:pPr>
            <w:r>
              <w:rPr>
                <w:rFonts w:ascii="宋体" w:hAnsi="宋体" w:hint="eastAsia"/>
                <w:szCs w:val="21"/>
              </w:rPr>
              <w:t>学科核心</w:t>
            </w:r>
          </w:p>
          <w:p w:rsidR="00333BB2" w:rsidRDefault="00333BB2" w:rsidP="009275CF">
            <w:pPr>
              <w:jc w:val="center"/>
              <w:rPr>
                <w:rFonts w:ascii="宋体" w:hAnsi="宋体"/>
                <w:szCs w:val="21"/>
              </w:rPr>
            </w:pPr>
            <w:r>
              <w:rPr>
                <w:rFonts w:ascii="宋体" w:hAnsi="宋体" w:hint="eastAsia"/>
                <w:szCs w:val="21"/>
              </w:rPr>
              <w:t>素养</w:t>
            </w:r>
          </w:p>
        </w:tc>
        <w:tc>
          <w:tcPr>
            <w:tcW w:w="6527" w:type="dxa"/>
            <w:gridSpan w:val="7"/>
            <w:vAlign w:val="center"/>
          </w:tcPr>
          <w:p w:rsidR="00333BB2" w:rsidRDefault="00333BB2" w:rsidP="009275CF">
            <w:pPr>
              <w:rPr>
                <w:rFonts w:ascii="宋体" w:hAnsi="宋体" w:cs="宋体"/>
                <w:szCs w:val="21"/>
              </w:rPr>
            </w:pPr>
            <w:r>
              <w:rPr>
                <w:rFonts w:ascii="宋体" w:hAnsi="宋体" w:cs="宋体" w:hint="eastAsia"/>
                <w:szCs w:val="21"/>
              </w:rPr>
              <w:t>运动能力、健康行为、体育精神</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落实立德树人的根本任务，以体育人，增强学生体质。通过学习本课程，学生能够喜爱并积极参与体育运动，享受体育运动的乐趣，学会锻炼身体的科学方法，掌握1-</w:t>
            </w:r>
            <w:r>
              <w:rPr>
                <w:rFonts w:ascii="宋体" w:hAnsi="宋体" w:cs="宋体"/>
                <w:szCs w:val="21"/>
              </w:rPr>
              <w:t>2项体育运动技能，提升体育运动能</w:t>
            </w:r>
            <w:r>
              <w:rPr>
                <w:rFonts w:ascii="宋体" w:hAnsi="宋体" w:cs="宋体" w:hint="eastAsia"/>
                <w:szCs w:val="21"/>
              </w:rPr>
              <w:t>力，提高职业体能水平；树立健康观念，掌握健康知识和与职业相关的健康安全知识，形成健康文明的生活方式：遵守体育道德规范和行为谁则，发扬体育精神，塑造良好的体育品格，增强责任意识、规则意识和团队意识。帮助学生在体育锻炼中享受乐趣、增强体质、健全人格、锤炼意志，使学生在运动能力、健康行为和体育精神三方面获得全面发展。</w:t>
            </w:r>
          </w:p>
        </w:tc>
      </w:tr>
      <w:tr w:rsidR="00333BB2" w:rsidTr="009275CF">
        <w:trPr>
          <w:trHeight w:val="60"/>
          <w:jc w:val="center"/>
        </w:trPr>
        <w:tc>
          <w:tcPr>
            <w:tcW w:w="1196" w:type="dxa"/>
            <w:vMerge/>
            <w:vAlign w:val="center"/>
          </w:tcPr>
          <w:p w:rsidR="00333BB2" w:rsidRDefault="00333BB2" w:rsidP="009275CF">
            <w:pPr>
              <w:jc w:val="center"/>
              <w:rPr>
                <w:rFonts w:ascii="宋体" w:hAnsi="宋体"/>
                <w:szCs w:val="21"/>
              </w:rPr>
            </w:pPr>
          </w:p>
        </w:tc>
        <w:tc>
          <w:tcPr>
            <w:tcW w:w="1204" w:type="dxa"/>
            <w:vMerge w:val="restart"/>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1616" w:type="dxa"/>
            <w:vMerge w:val="restart"/>
            <w:vAlign w:val="center"/>
          </w:tcPr>
          <w:p w:rsidR="00333BB2" w:rsidRDefault="00333BB2" w:rsidP="009275CF">
            <w:pPr>
              <w:jc w:val="center"/>
              <w:rPr>
                <w:rFonts w:ascii="宋体" w:hAnsi="宋体" w:cs="宋体"/>
                <w:szCs w:val="21"/>
              </w:rPr>
            </w:pPr>
            <w:r>
              <w:rPr>
                <w:rFonts w:ascii="宋体" w:hAnsi="宋体" w:cs="宋体" w:hint="eastAsia"/>
                <w:szCs w:val="21"/>
              </w:rPr>
              <w:t>基础模块</w:t>
            </w:r>
          </w:p>
        </w:tc>
        <w:tc>
          <w:tcPr>
            <w:tcW w:w="3197" w:type="dxa"/>
          </w:tcPr>
          <w:p w:rsidR="00333BB2" w:rsidRDefault="00333BB2" w:rsidP="009275CF">
            <w:pPr>
              <w:jc w:val="center"/>
              <w:rPr>
                <w:rFonts w:ascii="宋体" w:hAnsi="宋体" w:cs="宋体"/>
                <w:szCs w:val="21"/>
              </w:rPr>
            </w:pPr>
            <w:r>
              <w:rPr>
                <w:rFonts w:ascii="宋体" w:hAnsi="宋体" w:cs="宋体" w:hint="eastAsia"/>
                <w:szCs w:val="21"/>
              </w:rPr>
              <w:t>体能</w:t>
            </w:r>
          </w:p>
        </w:tc>
        <w:tc>
          <w:tcPr>
            <w:tcW w:w="666" w:type="dxa"/>
            <w:vAlign w:val="center"/>
          </w:tcPr>
          <w:p w:rsidR="00333BB2" w:rsidRDefault="00333BB2" w:rsidP="009275CF">
            <w:pPr>
              <w:jc w:val="center"/>
              <w:rPr>
                <w:rFonts w:ascii="宋体" w:hAnsi="宋体" w:cs="宋体"/>
                <w:szCs w:val="21"/>
              </w:rPr>
            </w:pPr>
            <w:r>
              <w:rPr>
                <w:rFonts w:ascii="宋体" w:hAnsi="宋体" w:cs="宋体" w:hint="eastAsia"/>
                <w:szCs w:val="21"/>
              </w:rPr>
              <w:t>36</w:t>
            </w:r>
          </w:p>
        </w:tc>
        <w:tc>
          <w:tcPr>
            <w:tcW w:w="517" w:type="dxa"/>
            <w:gridSpan w:val="3"/>
            <w:vMerge w:val="restart"/>
            <w:vAlign w:val="center"/>
          </w:tcPr>
          <w:p w:rsidR="00333BB2" w:rsidRDefault="00333BB2" w:rsidP="009275CF">
            <w:pPr>
              <w:jc w:val="center"/>
              <w:rPr>
                <w:rFonts w:ascii="宋体" w:hAnsi="宋体" w:cs="宋体"/>
                <w:szCs w:val="21"/>
              </w:rPr>
            </w:pPr>
            <w:r>
              <w:rPr>
                <w:rFonts w:ascii="宋体" w:hAnsi="宋体" w:cs="宋体" w:hint="eastAsia"/>
                <w:szCs w:val="21"/>
              </w:rPr>
              <w:t>54</w:t>
            </w:r>
          </w:p>
        </w:tc>
        <w:tc>
          <w:tcPr>
            <w:tcW w:w="531" w:type="dxa"/>
            <w:vMerge w:val="restart"/>
            <w:vAlign w:val="center"/>
          </w:tcPr>
          <w:p w:rsidR="00333BB2" w:rsidRDefault="00333BB2" w:rsidP="009275CF">
            <w:pPr>
              <w:jc w:val="center"/>
              <w:rPr>
                <w:rFonts w:ascii="宋体" w:eastAsia="宋体" w:hAnsi="宋体" w:cs="宋体"/>
                <w:szCs w:val="21"/>
              </w:rPr>
            </w:pPr>
            <w:r>
              <w:rPr>
                <w:rFonts w:ascii="宋体" w:hAnsi="宋体" w:cs="宋体" w:hint="eastAsia"/>
                <w:szCs w:val="21"/>
              </w:rPr>
              <w:t>216</w:t>
            </w:r>
          </w:p>
        </w:tc>
      </w:tr>
      <w:tr w:rsidR="00333BB2" w:rsidTr="009275CF">
        <w:trPr>
          <w:trHeight w:val="6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Merge/>
            <w:vAlign w:val="center"/>
          </w:tcPr>
          <w:p w:rsidR="00333BB2" w:rsidRDefault="00333BB2" w:rsidP="009275CF">
            <w:pPr>
              <w:jc w:val="center"/>
              <w:rPr>
                <w:rFonts w:ascii="宋体" w:hAnsi="宋体" w:cs="宋体"/>
                <w:szCs w:val="21"/>
              </w:rPr>
            </w:pPr>
          </w:p>
        </w:tc>
        <w:tc>
          <w:tcPr>
            <w:tcW w:w="3197" w:type="dxa"/>
          </w:tcPr>
          <w:p w:rsidR="00333BB2" w:rsidRDefault="00333BB2" w:rsidP="009275CF">
            <w:pPr>
              <w:jc w:val="center"/>
              <w:rPr>
                <w:rFonts w:ascii="宋体" w:hAnsi="宋体" w:cs="宋体"/>
                <w:szCs w:val="21"/>
              </w:rPr>
            </w:pPr>
            <w:r>
              <w:rPr>
                <w:rFonts w:ascii="宋体" w:hAnsi="宋体" w:cs="宋体" w:hint="eastAsia"/>
                <w:szCs w:val="21"/>
              </w:rPr>
              <w:t>健康教育</w:t>
            </w:r>
          </w:p>
        </w:tc>
        <w:tc>
          <w:tcPr>
            <w:tcW w:w="666" w:type="dxa"/>
            <w:vAlign w:val="center"/>
          </w:tcPr>
          <w:p w:rsidR="00333BB2" w:rsidRDefault="00333BB2" w:rsidP="009275CF">
            <w:pPr>
              <w:jc w:val="center"/>
              <w:rPr>
                <w:rFonts w:ascii="宋体" w:hAnsi="宋体" w:cs="宋体"/>
                <w:szCs w:val="21"/>
              </w:rPr>
            </w:pPr>
            <w:r>
              <w:rPr>
                <w:rFonts w:ascii="宋体" w:hAnsi="宋体" w:cs="宋体" w:hint="eastAsia"/>
                <w:szCs w:val="21"/>
              </w:rPr>
              <w:t>18</w:t>
            </w:r>
          </w:p>
        </w:tc>
        <w:tc>
          <w:tcPr>
            <w:tcW w:w="517" w:type="dxa"/>
            <w:gridSpan w:val="3"/>
            <w:vMerge/>
            <w:vAlign w:val="center"/>
          </w:tcPr>
          <w:p w:rsidR="00333BB2" w:rsidRDefault="00333BB2" w:rsidP="009275CF">
            <w:pPr>
              <w:jc w:val="center"/>
              <w:rPr>
                <w:rFonts w:ascii="宋体" w:hAnsi="宋体" w:cs="宋体"/>
                <w:szCs w:val="21"/>
              </w:rPr>
            </w:pPr>
          </w:p>
        </w:tc>
        <w:tc>
          <w:tcPr>
            <w:tcW w:w="531" w:type="dxa"/>
            <w:vMerge/>
            <w:vAlign w:val="center"/>
          </w:tcPr>
          <w:p w:rsidR="00333BB2" w:rsidRDefault="00333BB2" w:rsidP="009275CF">
            <w:pPr>
              <w:jc w:val="center"/>
              <w:rPr>
                <w:rFonts w:ascii="宋体" w:hAnsi="宋体" w:cs="宋体"/>
                <w:szCs w:val="21"/>
              </w:rPr>
            </w:pPr>
          </w:p>
        </w:tc>
      </w:tr>
      <w:tr w:rsidR="00333BB2" w:rsidTr="009275CF">
        <w:trPr>
          <w:trHeight w:val="42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Align w:val="center"/>
          </w:tcPr>
          <w:p w:rsidR="00333BB2" w:rsidRDefault="00333BB2" w:rsidP="009275CF">
            <w:pPr>
              <w:jc w:val="center"/>
              <w:rPr>
                <w:rFonts w:ascii="宋体" w:hAnsi="宋体" w:cs="宋体"/>
                <w:szCs w:val="21"/>
              </w:rPr>
            </w:pPr>
            <w:r>
              <w:rPr>
                <w:rFonts w:ascii="宋体" w:hAnsi="宋体" w:cs="宋体" w:hint="eastAsia"/>
                <w:szCs w:val="21"/>
              </w:rPr>
              <w:t>拓展模块一</w:t>
            </w:r>
          </w:p>
        </w:tc>
        <w:tc>
          <w:tcPr>
            <w:tcW w:w="3197" w:type="dxa"/>
            <w:vAlign w:val="center"/>
          </w:tcPr>
          <w:p w:rsidR="00333BB2" w:rsidRDefault="00333BB2" w:rsidP="009275CF">
            <w:pPr>
              <w:jc w:val="center"/>
              <w:rPr>
                <w:rFonts w:ascii="宋体" w:hAnsi="宋体" w:cs="宋体"/>
                <w:szCs w:val="21"/>
              </w:rPr>
            </w:pPr>
            <w:r>
              <w:rPr>
                <w:rFonts w:ascii="宋体" w:hAnsi="宋体" w:cs="宋体" w:hint="eastAsia"/>
                <w:szCs w:val="21"/>
              </w:rPr>
              <w:t>限选2项运动技能</w:t>
            </w:r>
          </w:p>
        </w:tc>
        <w:tc>
          <w:tcPr>
            <w:tcW w:w="666" w:type="dxa"/>
            <w:vAlign w:val="center"/>
          </w:tcPr>
          <w:p w:rsidR="00333BB2" w:rsidRDefault="00333BB2" w:rsidP="009275CF">
            <w:pPr>
              <w:jc w:val="center"/>
              <w:rPr>
                <w:rFonts w:ascii="宋体" w:hAnsi="宋体" w:cs="宋体"/>
                <w:szCs w:val="21"/>
              </w:rPr>
            </w:pPr>
            <w:r>
              <w:rPr>
                <w:rFonts w:ascii="宋体" w:hAnsi="宋体" w:cs="宋体" w:hint="eastAsia"/>
                <w:szCs w:val="21"/>
              </w:rPr>
              <w:t>90</w:t>
            </w:r>
          </w:p>
        </w:tc>
        <w:tc>
          <w:tcPr>
            <w:tcW w:w="517" w:type="dxa"/>
            <w:gridSpan w:val="3"/>
            <w:vAlign w:val="center"/>
          </w:tcPr>
          <w:p w:rsidR="00333BB2" w:rsidRDefault="00333BB2" w:rsidP="009275CF">
            <w:pPr>
              <w:jc w:val="center"/>
              <w:rPr>
                <w:rFonts w:ascii="宋体" w:hAnsi="宋体" w:cs="宋体"/>
                <w:szCs w:val="21"/>
              </w:rPr>
            </w:pPr>
            <w:r>
              <w:rPr>
                <w:rFonts w:ascii="宋体" w:hAnsi="宋体" w:cs="宋体" w:hint="eastAsia"/>
                <w:szCs w:val="21"/>
              </w:rPr>
              <w:t>90</w:t>
            </w:r>
          </w:p>
        </w:tc>
        <w:tc>
          <w:tcPr>
            <w:tcW w:w="531" w:type="dxa"/>
            <w:vMerge/>
            <w:vAlign w:val="center"/>
          </w:tcPr>
          <w:p w:rsidR="00333BB2" w:rsidRDefault="00333BB2" w:rsidP="009275CF">
            <w:pPr>
              <w:jc w:val="center"/>
              <w:rPr>
                <w:rFonts w:ascii="宋体" w:hAnsi="宋体" w:cs="宋体"/>
                <w:szCs w:val="21"/>
              </w:rPr>
            </w:pPr>
          </w:p>
        </w:tc>
      </w:tr>
      <w:tr w:rsidR="00333BB2" w:rsidTr="009275CF">
        <w:trPr>
          <w:trHeight w:val="420"/>
          <w:jc w:val="center"/>
        </w:trPr>
        <w:tc>
          <w:tcPr>
            <w:tcW w:w="1196" w:type="dxa"/>
            <w:vMerge/>
            <w:vAlign w:val="center"/>
          </w:tcPr>
          <w:p w:rsidR="00333BB2" w:rsidRDefault="00333BB2" w:rsidP="009275CF">
            <w:pPr>
              <w:jc w:val="center"/>
              <w:rPr>
                <w:rFonts w:ascii="宋体" w:hAnsi="宋体"/>
                <w:szCs w:val="21"/>
              </w:rPr>
            </w:pPr>
          </w:p>
        </w:tc>
        <w:tc>
          <w:tcPr>
            <w:tcW w:w="1204" w:type="dxa"/>
            <w:vMerge/>
            <w:vAlign w:val="center"/>
          </w:tcPr>
          <w:p w:rsidR="00333BB2" w:rsidRDefault="00333BB2" w:rsidP="009275CF">
            <w:pPr>
              <w:jc w:val="center"/>
              <w:rPr>
                <w:rFonts w:ascii="宋体" w:hAnsi="宋体"/>
                <w:szCs w:val="21"/>
              </w:rPr>
            </w:pPr>
          </w:p>
        </w:tc>
        <w:tc>
          <w:tcPr>
            <w:tcW w:w="1616" w:type="dxa"/>
            <w:vAlign w:val="center"/>
          </w:tcPr>
          <w:p w:rsidR="00333BB2" w:rsidRDefault="00333BB2" w:rsidP="009275CF">
            <w:pPr>
              <w:jc w:val="center"/>
              <w:rPr>
                <w:rFonts w:ascii="宋体" w:hAnsi="宋体" w:cs="宋体"/>
                <w:szCs w:val="21"/>
              </w:rPr>
            </w:pPr>
            <w:r>
              <w:rPr>
                <w:rFonts w:ascii="宋体" w:hAnsi="宋体" w:cs="宋体" w:hint="eastAsia"/>
                <w:szCs w:val="21"/>
              </w:rPr>
              <w:t>拓展模块二</w:t>
            </w:r>
          </w:p>
        </w:tc>
        <w:tc>
          <w:tcPr>
            <w:tcW w:w="3197" w:type="dxa"/>
            <w:vAlign w:val="center"/>
          </w:tcPr>
          <w:p w:rsidR="00333BB2" w:rsidRDefault="00333BB2" w:rsidP="009275CF">
            <w:pPr>
              <w:jc w:val="center"/>
              <w:rPr>
                <w:rFonts w:ascii="宋体" w:eastAsia="宋体" w:hAnsi="宋体" w:cs="宋体"/>
                <w:szCs w:val="21"/>
              </w:rPr>
            </w:pPr>
            <w:r>
              <w:rPr>
                <w:rFonts w:ascii="宋体" w:hAnsi="宋体" w:cs="宋体" w:hint="eastAsia"/>
                <w:szCs w:val="21"/>
              </w:rPr>
              <w:t>健康教育、劳动教育</w:t>
            </w:r>
          </w:p>
        </w:tc>
        <w:tc>
          <w:tcPr>
            <w:tcW w:w="666" w:type="dxa"/>
            <w:vAlign w:val="center"/>
          </w:tcPr>
          <w:p w:rsidR="00333BB2" w:rsidRDefault="00333BB2" w:rsidP="009275CF">
            <w:pPr>
              <w:jc w:val="center"/>
              <w:rPr>
                <w:rFonts w:ascii="宋体" w:eastAsia="宋体" w:hAnsi="宋体" w:cs="宋体"/>
                <w:szCs w:val="21"/>
              </w:rPr>
            </w:pPr>
            <w:r>
              <w:rPr>
                <w:rFonts w:ascii="宋体" w:hAnsi="宋体" w:cs="宋体" w:hint="eastAsia"/>
                <w:szCs w:val="21"/>
              </w:rPr>
              <w:t>72</w:t>
            </w:r>
          </w:p>
        </w:tc>
        <w:tc>
          <w:tcPr>
            <w:tcW w:w="517" w:type="dxa"/>
            <w:gridSpan w:val="3"/>
            <w:vAlign w:val="center"/>
          </w:tcPr>
          <w:p w:rsidR="00333BB2" w:rsidRDefault="00333BB2" w:rsidP="009275CF">
            <w:pPr>
              <w:jc w:val="center"/>
              <w:rPr>
                <w:rFonts w:ascii="宋体" w:eastAsia="宋体" w:hAnsi="宋体" w:cs="宋体"/>
                <w:szCs w:val="21"/>
              </w:rPr>
            </w:pPr>
            <w:r>
              <w:rPr>
                <w:rFonts w:ascii="宋体" w:hAnsi="宋体" w:cs="宋体" w:hint="eastAsia"/>
                <w:szCs w:val="21"/>
              </w:rPr>
              <w:t>72</w:t>
            </w:r>
          </w:p>
        </w:tc>
        <w:tc>
          <w:tcPr>
            <w:tcW w:w="531" w:type="dxa"/>
            <w:vMerge/>
            <w:vAlign w:val="center"/>
          </w:tcPr>
          <w:p w:rsidR="00333BB2" w:rsidRDefault="00333BB2" w:rsidP="009275CF">
            <w:pPr>
              <w:jc w:val="center"/>
              <w:rPr>
                <w:rFonts w:ascii="宋体" w:hAnsi="宋体" w:cs="宋体"/>
                <w:szCs w:val="21"/>
              </w:rPr>
            </w:pP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教学要求</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1.坚持立德树人，发挥体育独特的育人功能。教师应加强对学生体育精神和体育品格的培养，培养团队合作意识和组织能力，体现中华优秀体育文化的精髓和内容，将体育教学过程变为目标、内容和方法有机融合的综合教学过程。</w:t>
            </w:r>
          </w:p>
          <w:p w:rsidR="00333BB2" w:rsidRDefault="00333BB2" w:rsidP="009275CF">
            <w:pPr>
              <w:ind w:firstLineChars="100" w:firstLine="210"/>
              <w:rPr>
                <w:rFonts w:ascii="宋体" w:hAnsi="宋体" w:cs="宋体"/>
                <w:szCs w:val="21"/>
              </w:rPr>
            </w:pPr>
            <w:r>
              <w:rPr>
                <w:rFonts w:ascii="宋体" w:hAnsi="宋体" w:cs="宋体" w:hint="eastAsia"/>
                <w:szCs w:val="21"/>
              </w:rPr>
              <w:t>2.遵循体育教学规律，提高学生运动能力。教师应加强运动技能形成的学理研究，具有难度递进的意识，优化设计运动技能模块的教学过程。要研究在技能教学中渗透学习知识或原理的方法，探索知识和实践活动有机结合的方法。保证运动负荷，提高学生课堂学习效果。</w:t>
            </w:r>
          </w:p>
          <w:p w:rsidR="00333BB2" w:rsidRDefault="00333BB2" w:rsidP="009275CF">
            <w:pPr>
              <w:ind w:firstLineChars="100" w:firstLine="210"/>
              <w:rPr>
                <w:rFonts w:ascii="宋体" w:hAnsi="宋体" w:cs="宋体"/>
                <w:szCs w:val="21"/>
              </w:rPr>
            </w:pPr>
            <w:r>
              <w:rPr>
                <w:rFonts w:ascii="宋体" w:hAnsi="宋体" w:cs="宋体" w:hint="eastAsia"/>
                <w:szCs w:val="21"/>
              </w:rPr>
              <w:t>3.把握课程结构，注重教学的整体设计。教师要把体育安全放在首位，通过项目模块选修、分组教学和分层教学等方法，因材施教，力争每个学生学有所获，学有所乐。掌握并运用各项体育素质的基本原</w:t>
            </w:r>
            <w:r>
              <w:rPr>
                <w:rFonts w:ascii="宋体" w:hAnsi="宋体" w:cs="宋体" w:hint="eastAsia"/>
                <w:szCs w:val="21"/>
              </w:rPr>
              <w:lastRenderedPageBreak/>
              <w:t>理和练习方法，采用多样方式进行体能教学。要根据所学内容与学生实际，有效利用信息资源，丰富和拓展健康知识。</w:t>
            </w:r>
          </w:p>
          <w:p w:rsidR="00333BB2" w:rsidRDefault="00333BB2" w:rsidP="009275CF">
            <w:pPr>
              <w:ind w:firstLineChars="100" w:firstLine="210"/>
              <w:rPr>
                <w:rFonts w:ascii="宋体" w:hAnsi="宋体" w:cs="宋体"/>
                <w:szCs w:val="21"/>
              </w:rPr>
            </w:pPr>
            <w:r>
              <w:rPr>
                <w:rFonts w:ascii="宋体" w:hAnsi="宋体" w:cs="宋体" w:hint="eastAsia"/>
                <w:szCs w:val="21"/>
              </w:rPr>
              <w:t>4.强化职业教育特色，提高职业体能教学实践的针对性。根据体制健康标准，结合学生现状，采用多种锻炼方法，提升学生体能，指导学生自我评价体能锻炼效果和改进计划。讨论研究常见职业性疾病的防治、职业安全等主题。</w:t>
            </w:r>
          </w:p>
          <w:p w:rsidR="00333BB2" w:rsidRDefault="00333BB2" w:rsidP="009275CF">
            <w:pPr>
              <w:ind w:firstLineChars="100" w:firstLine="210"/>
              <w:rPr>
                <w:rFonts w:ascii="宋体" w:hAnsi="宋体" w:cs="宋体"/>
                <w:szCs w:val="21"/>
              </w:rPr>
            </w:pPr>
            <w:r>
              <w:rPr>
                <w:rFonts w:ascii="宋体" w:hAnsi="宋体" w:cs="宋体" w:hint="eastAsia"/>
                <w:szCs w:val="21"/>
              </w:rPr>
              <w:t>5.倡导多元的学习方式，培养学生自主学习能力。教师要创设多元化情境，采用多种训练方式，激发学习热情，鼓励学生选择运动项目深入学习，发展运动爱好和专长。重视信息技术手段，开展多种形式的线上线下学习。构建家庭学校社会三位一体体育与健康教育平台，营造健康成长和全面发展的良好环境。</w:t>
            </w:r>
          </w:p>
        </w:tc>
      </w:tr>
      <w:tr w:rsidR="00333BB2" w:rsidTr="009275CF">
        <w:trPr>
          <w:jc w:val="center"/>
        </w:trPr>
        <w:tc>
          <w:tcPr>
            <w:tcW w:w="1196" w:type="dxa"/>
            <w:vMerge w:val="restart"/>
            <w:vAlign w:val="center"/>
          </w:tcPr>
          <w:p w:rsidR="00333BB2" w:rsidRDefault="00333BB2" w:rsidP="009275CF">
            <w:pPr>
              <w:jc w:val="center"/>
              <w:rPr>
                <w:rFonts w:ascii="宋体" w:hAnsi="宋体"/>
                <w:szCs w:val="21"/>
              </w:rPr>
            </w:pPr>
            <w:r>
              <w:rPr>
                <w:rFonts w:ascii="宋体" w:hAnsi="宋体" w:hint="eastAsia"/>
                <w:szCs w:val="21"/>
              </w:rPr>
              <w:lastRenderedPageBreak/>
              <w:t>健康教育</w:t>
            </w:r>
          </w:p>
        </w:tc>
        <w:tc>
          <w:tcPr>
            <w:tcW w:w="1204" w:type="dxa"/>
            <w:vAlign w:val="center"/>
          </w:tcPr>
          <w:p w:rsidR="00333BB2" w:rsidRDefault="00333BB2" w:rsidP="009275CF">
            <w:pPr>
              <w:jc w:val="center"/>
              <w:rPr>
                <w:rFonts w:ascii="宋体" w:hAnsi="宋体"/>
                <w:szCs w:val="21"/>
              </w:rPr>
            </w:pPr>
            <w:r>
              <w:rPr>
                <w:rFonts w:ascii="宋体" w:hAnsi="宋体" w:hint="eastAsia"/>
                <w:szCs w:val="21"/>
              </w:rPr>
              <w:t>基本理念</w:t>
            </w:r>
          </w:p>
        </w:tc>
        <w:tc>
          <w:tcPr>
            <w:tcW w:w="6527" w:type="dxa"/>
            <w:gridSpan w:val="7"/>
          </w:tcPr>
          <w:p w:rsidR="00333BB2" w:rsidRDefault="00333BB2" w:rsidP="009275CF">
            <w:pPr>
              <w:rPr>
                <w:rFonts w:ascii="宋体" w:hAnsi="宋体" w:cs="宋体"/>
                <w:szCs w:val="21"/>
              </w:rPr>
            </w:pPr>
            <w:r>
              <w:rPr>
                <w:rFonts w:ascii="宋体" w:hAnsi="宋体" w:cs="宋体"/>
                <w:szCs w:val="21"/>
              </w:rPr>
              <w:t>健康意识与公共卫生意识</w:t>
            </w:r>
            <w:r>
              <w:rPr>
                <w:rFonts w:ascii="宋体" w:hAnsi="宋体" w:cs="宋体" w:hint="eastAsia"/>
                <w:szCs w:val="21"/>
              </w:rPr>
              <w:t>；</w:t>
            </w:r>
            <w:r>
              <w:rPr>
                <w:rFonts w:ascii="宋体" w:hAnsi="宋体" w:cs="宋体"/>
                <w:szCs w:val="21"/>
              </w:rPr>
              <w:t>健康知识和技能</w:t>
            </w:r>
            <w:r>
              <w:rPr>
                <w:rFonts w:ascii="宋体" w:hAnsi="宋体" w:cs="宋体" w:hint="eastAsia"/>
                <w:szCs w:val="21"/>
              </w:rPr>
              <w:t>；</w:t>
            </w:r>
            <w:r>
              <w:rPr>
                <w:rFonts w:ascii="宋体" w:hAnsi="宋体" w:cs="宋体"/>
                <w:szCs w:val="21"/>
              </w:rPr>
              <w:t>健康的行为和生活方式</w:t>
            </w:r>
            <w:r>
              <w:rPr>
                <w:rFonts w:ascii="宋体" w:hAnsi="宋体" w:cs="宋体" w:hint="eastAsia"/>
                <w:szCs w:val="21"/>
              </w:rPr>
              <w:t>；</w:t>
            </w:r>
            <w:r>
              <w:rPr>
                <w:rFonts w:ascii="宋体" w:hAnsi="宋体" w:cs="宋体"/>
                <w:szCs w:val="21"/>
              </w:rPr>
              <w:t>减少或消除影响健康的危险因素</w:t>
            </w:r>
            <w:r>
              <w:rPr>
                <w:rFonts w:ascii="宋体" w:hAnsi="宋体" w:cs="宋体" w:hint="eastAsia"/>
                <w:szCs w:val="21"/>
              </w:rPr>
              <w:t>；</w:t>
            </w:r>
            <w:r>
              <w:rPr>
                <w:rFonts w:ascii="宋体" w:hAnsi="宋体" w:cs="宋体"/>
                <w:szCs w:val="21"/>
              </w:rPr>
              <w:t>为一生的健康奠定坚实的基础</w:t>
            </w:r>
            <w:r>
              <w:rPr>
                <w:rFonts w:ascii="宋体" w:hAnsi="宋体" w:cs="宋体" w:hint="eastAsia"/>
                <w:szCs w:val="21"/>
              </w:rPr>
              <w:t>。</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szCs w:val="21"/>
              </w:rPr>
              <w:t>了解</w:t>
            </w:r>
            <w:hyperlink r:id="rId14" w:tgtFrame="_blank" w:history="1">
              <w:r>
                <w:rPr>
                  <w:rFonts w:ascii="宋体" w:hAnsi="宋体" w:cs="宋体"/>
                  <w:szCs w:val="21"/>
                </w:rPr>
                <w:t>中国居民膳食指南</w:t>
              </w:r>
            </w:hyperlink>
            <w:r>
              <w:rPr>
                <w:rFonts w:ascii="宋体" w:hAnsi="宋体" w:cs="宋体"/>
                <w:szCs w:val="21"/>
              </w:rPr>
              <w:t>，了解常见食物的选购知识，进一步了解预防艾滋病基本知识，正确对待</w:t>
            </w:r>
            <w:hyperlink r:id="rId15" w:tgtFrame="_blank" w:history="1">
              <w:r>
                <w:rPr>
                  <w:rFonts w:ascii="宋体" w:hAnsi="宋体" w:cs="宋体"/>
                  <w:szCs w:val="21"/>
                </w:rPr>
                <w:t>艾滋病病毒感染者</w:t>
              </w:r>
            </w:hyperlink>
            <w:r>
              <w:rPr>
                <w:rFonts w:ascii="宋体" w:hAnsi="宋体" w:cs="宋体"/>
                <w:szCs w:val="21"/>
              </w:rPr>
              <w:t>和患者；学会正确处理人际关系，培养有效的交流能力，掌握缓解压力等基本的心理调适技能；进一步了解青春期保健知识，认识婚前性行为对身心健康的危害，树立健康文明的性观念和性道德。</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5947" w:type="dxa"/>
            <w:gridSpan w:val="5"/>
          </w:tcPr>
          <w:p w:rsidR="00333BB2" w:rsidRDefault="00333BB2" w:rsidP="009275CF">
            <w:pPr>
              <w:ind w:firstLineChars="100" w:firstLine="210"/>
              <w:rPr>
                <w:rFonts w:ascii="宋体" w:hAnsi="宋体" w:cs="宋体"/>
                <w:szCs w:val="21"/>
              </w:rPr>
            </w:pPr>
            <w:r>
              <w:rPr>
                <w:rFonts w:ascii="宋体" w:hAnsi="宋体" w:cs="宋体" w:hint="eastAsia"/>
                <w:szCs w:val="21"/>
              </w:rPr>
              <w:t>1.</w:t>
            </w:r>
            <w:r>
              <w:rPr>
                <w:rFonts w:ascii="宋体" w:hAnsi="宋体" w:cs="宋体"/>
                <w:szCs w:val="21"/>
              </w:rPr>
              <w:t>健康行为与生活方式：食品选购基本知识；中国居民膳食指南的内容。</w:t>
            </w:r>
          </w:p>
          <w:p w:rsidR="00333BB2" w:rsidRDefault="00333BB2" w:rsidP="009275CF">
            <w:pPr>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疾病预防：</w:t>
            </w:r>
            <w:hyperlink r:id="rId16" w:tgtFrame="_blank" w:history="1">
              <w:r>
                <w:rPr>
                  <w:rFonts w:ascii="宋体" w:hAnsi="宋体" w:cs="宋体"/>
                  <w:szCs w:val="21"/>
                </w:rPr>
                <w:t>艾滋病</w:t>
              </w:r>
            </w:hyperlink>
            <w:r>
              <w:rPr>
                <w:rFonts w:ascii="宋体" w:hAnsi="宋体" w:cs="宋体"/>
                <w:szCs w:val="21"/>
              </w:rPr>
              <w:t>的预防知识和方法；艾滋病的流行趋势及对社会经济带来的危害；HIV感染者与艾滋病病人的区别；艾滋病的</w:t>
            </w:r>
            <w:hyperlink r:id="rId17" w:tgtFrame="_blank" w:history="1">
              <w:r>
                <w:rPr>
                  <w:rFonts w:ascii="宋体" w:hAnsi="宋体" w:cs="宋体"/>
                  <w:szCs w:val="21"/>
                </w:rPr>
                <w:t>窗口期</w:t>
              </w:r>
            </w:hyperlink>
            <w:r>
              <w:rPr>
                <w:rFonts w:ascii="宋体" w:hAnsi="宋体" w:cs="宋体"/>
                <w:szCs w:val="21"/>
              </w:rPr>
              <w:t>和潜伏期；无偿献血知识；不歧视</w:t>
            </w:r>
            <w:hyperlink r:id="rId18" w:tgtFrame="_blank" w:history="1">
              <w:r>
                <w:rPr>
                  <w:rFonts w:ascii="宋体" w:hAnsi="宋体" w:cs="宋体"/>
                  <w:szCs w:val="21"/>
                </w:rPr>
                <w:t>艾滋病病毒感染者</w:t>
              </w:r>
            </w:hyperlink>
            <w:r>
              <w:rPr>
                <w:rFonts w:ascii="宋体" w:hAnsi="宋体" w:cs="宋体"/>
                <w:szCs w:val="21"/>
              </w:rPr>
              <w:t>与患者。</w:t>
            </w:r>
          </w:p>
          <w:p w:rsidR="00333BB2" w:rsidRDefault="00333BB2" w:rsidP="009275CF">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心理健康：合理宣泄与倾诉的适宜途径，客观看待事物；人际交往中的原则和方法，做到主动、诚恳、公平、谦虚、宽厚地与人交往；缓解压力的基本方法；认识竞争的积极意义；正确应对失败和挫折；考试等特殊时期常见的心理问题与应对。</w:t>
            </w:r>
          </w:p>
          <w:p w:rsidR="00333BB2" w:rsidRDefault="00333BB2" w:rsidP="009275CF">
            <w:pPr>
              <w:ind w:firstLineChars="100" w:firstLine="210"/>
              <w:rPr>
                <w:rFonts w:ascii="宋体" w:hAnsi="宋体" w:cs="宋体"/>
                <w:szCs w:val="21"/>
              </w:rPr>
            </w:pPr>
            <w:r>
              <w:rPr>
                <w:rFonts w:ascii="宋体" w:hAnsi="宋体" w:cs="宋体" w:hint="eastAsia"/>
                <w:szCs w:val="21"/>
              </w:rPr>
              <w:t>4.</w:t>
            </w:r>
            <w:r>
              <w:rPr>
                <w:rFonts w:ascii="宋体" w:hAnsi="宋体" w:cs="宋体"/>
                <w:szCs w:val="21"/>
              </w:rPr>
              <w:t>生长发育与青春期保健：热爱生活，珍爱生命；青春期常见的发育异常，发现不正常要及时就医；婚前性行为严重影响青少年身心健康；避免婚前性行为。</w:t>
            </w:r>
          </w:p>
          <w:p w:rsidR="00333BB2" w:rsidRDefault="00333BB2" w:rsidP="009275CF">
            <w:pPr>
              <w:ind w:firstLineChars="100" w:firstLine="210"/>
              <w:rPr>
                <w:rFonts w:ascii="宋体" w:hAnsi="宋体" w:cs="宋体"/>
                <w:szCs w:val="21"/>
              </w:rPr>
            </w:pPr>
            <w:r>
              <w:rPr>
                <w:rFonts w:ascii="宋体" w:hAnsi="宋体" w:cs="宋体"/>
                <w:szCs w:val="21"/>
              </w:rPr>
              <w:t>5</w:t>
            </w:r>
            <w:r>
              <w:rPr>
                <w:rFonts w:ascii="宋体" w:hAnsi="宋体" w:cs="宋体" w:hint="eastAsia"/>
                <w:szCs w:val="21"/>
              </w:rPr>
              <w:t>.</w:t>
            </w:r>
            <w:r>
              <w:rPr>
                <w:rFonts w:ascii="宋体" w:hAnsi="宋体" w:cs="宋体"/>
                <w:szCs w:val="21"/>
              </w:rPr>
              <w:t>安全应急与避险：</w:t>
            </w:r>
            <w:hyperlink r:id="rId19" w:tgtFrame="_blank" w:history="1">
              <w:r>
                <w:rPr>
                  <w:rFonts w:ascii="宋体" w:hAnsi="宋体" w:cs="宋体"/>
                  <w:szCs w:val="21"/>
                </w:rPr>
                <w:t>网络交友</w:t>
              </w:r>
            </w:hyperlink>
            <w:r>
              <w:rPr>
                <w:rFonts w:ascii="宋体" w:hAnsi="宋体" w:cs="宋体"/>
                <w:szCs w:val="21"/>
              </w:rPr>
              <w:t>的危险性。</w:t>
            </w:r>
          </w:p>
        </w:tc>
        <w:tc>
          <w:tcPr>
            <w:tcW w:w="580" w:type="dxa"/>
            <w:gridSpan w:val="2"/>
            <w:vAlign w:val="center"/>
          </w:tcPr>
          <w:p w:rsidR="00333BB2" w:rsidRDefault="00333BB2" w:rsidP="009275CF">
            <w:pPr>
              <w:jc w:val="center"/>
              <w:rPr>
                <w:rFonts w:ascii="宋体" w:hAnsi="宋体" w:cs="宋体"/>
                <w:szCs w:val="21"/>
              </w:rPr>
            </w:pPr>
            <w:r>
              <w:rPr>
                <w:rFonts w:ascii="宋体" w:hAnsi="宋体" w:cs="宋体" w:hint="eastAsia"/>
                <w:szCs w:val="21"/>
              </w:rPr>
              <w:t>3</w:t>
            </w:r>
            <w:r>
              <w:rPr>
                <w:rFonts w:ascii="宋体" w:hAnsi="宋体" w:cs="宋体"/>
                <w:szCs w:val="21"/>
              </w:rPr>
              <w:t>6</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教学要求</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szCs w:val="21"/>
              </w:rPr>
              <w:t>通过学科教学和班会、团会、校会、升旗仪式、专题讲座、墙报、板报等多种宣传教育形式开展健康教育。学科教学每学期应安排6—7课时，主要载体课程为《体育与健康》，健康教育教学课时安排可有一定灵活性，如遇在下雨（雪）或高温（严寒）等不适宜户外</w:t>
            </w:r>
            <w:hyperlink r:id="rId20" w:tgtFrame="_blank" w:history="1">
              <w:r>
                <w:rPr>
                  <w:rFonts w:ascii="宋体" w:hAnsi="宋体" w:cs="宋体"/>
                  <w:szCs w:val="21"/>
                </w:rPr>
                <w:t>体育教学</w:t>
              </w:r>
            </w:hyperlink>
            <w:r>
              <w:rPr>
                <w:rFonts w:ascii="宋体" w:hAnsi="宋体" w:cs="宋体"/>
                <w:szCs w:val="21"/>
              </w:rPr>
              <w:t>的天气时可安排健康教育课。对无法在《体育与健康》等相关课程中渗透的健康教育内容，可以利用</w:t>
            </w:r>
            <w:hyperlink r:id="rId21" w:tgtFrame="_blank" w:history="1">
              <w:r>
                <w:rPr>
                  <w:rFonts w:ascii="宋体" w:hAnsi="宋体" w:cs="宋体"/>
                  <w:szCs w:val="21"/>
                </w:rPr>
                <w:t>综合实践活动</w:t>
              </w:r>
            </w:hyperlink>
            <w:r>
              <w:rPr>
                <w:rFonts w:ascii="宋体" w:hAnsi="宋体" w:cs="宋体"/>
                <w:szCs w:val="21"/>
              </w:rPr>
              <w:t>和</w:t>
            </w:r>
            <w:hyperlink r:id="rId22" w:tgtFrame="_blank" w:history="1">
              <w:r>
                <w:rPr>
                  <w:rFonts w:ascii="宋体" w:hAnsi="宋体" w:cs="宋体"/>
                  <w:szCs w:val="21"/>
                </w:rPr>
                <w:t>地方课程</w:t>
              </w:r>
            </w:hyperlink>
            <w:r>
              <w:rPr>
                <w:rFonts w:ascii="宋体" w:hAnsi="宋体" w:cs="宋体"/>
                <w:szCs w:val="21"/>
              </w:rPr>
              <w:t>的时间，采用多种形式，向学生传授健康知识和技能。</w:t>
            </w:r>
          </w:p>
        </w:tc>
      </w:tr>
      <w:tr w:rsidR="00333BB2" w:rsidTr="009275CF">
        <w:trPr>
          <w:jc w:val="center"/>
        </w:trPr>
        <w:tc>
          <w:tcPr>
            <w:tcW w:w="1196" w:type="dxa"/>
            <w:vMerge w:val="restart"/>
            <w:vAlign w:val="center"/>
          </w:tcPr>
          <w:p w:rsidR="00333BB2" w:rsidRDefault="00333BB2" w:rsidP="009275CF">
            <w:pPr>
              <w:jc w:val="center"/>
              <w:rPr>
                <w:rFonts w:ascii="宋体" w:hAnsi="宋体"/>
                <w:szCs w:val="21"/>
              </w:rPr>
            </w:pPr>
            <w:r>
              <w:rPr>
                <w:rFonts w:ascii="宋体" w:hAnsi="宋体"/>
                <w:szCs w:val="21"/>
              </w:rPr>
              <w:t>劳动</w:t>
            </w:r>
            <w:r>
              <w:rPr>
                <w:rFonts w:ascii="宋体" w:hAnsi="宋体" w:hint="eastAsia"/>
                <w:szCs w:val="21"/>
              </w:rPr>
              <w:t>专题</w:t>
            </w:r>
          </w:p>
          <w:p w:rsidR="00333BB2" w:rsidRDefault="00333BB2" w:rsidP="009275CF">
            <w:pPr>
              <w:jc w:val="center"/>
              <w:rPr>
                <w:rFonts w:ascii="宋体" w:hAnsi="宋体"/>
                <w:szCs w:val="21"/>
              </w:rPr>
            </w:pPr>
            <w:r>
              <w:rPr>
                <w:rFonts w:ascii="宋体" w:hAnsi="宋体"/>
                <w:szCs w:val="21"/>
              </w:rPr>
              <w:lastRenderedPageBreak/>
              <w:t>教育</w:t>
            </w:r>
          </w:p>
        </w:tc>
        <w:tc>
          <w:tcPr>
            <w:tcW w:w="1204" w:type="dxa"/>
            <w:vAlign w:val="center"/>
          </w:tcPr>
          <w:p w:rsidR="00333BB2" w:rsidRDefault="00333BB2" w:rsidP="009275CF">
            <w:pPr>
              <w:jc w:val="center"/>
              <w:rPr>
                <w:rFonts w:ascii="宋体" w:hAnsi="宋体"/>
                <w:szCs w:val="21"/>
              </w:rPr>
            </w:pPr>
            <w:r>
              <w:rPr>
                <w:rFonts w:ascii="宋体" w:hAnsi="宋体" w:hint="eastAsia"/>
                <w:szCs w:val="21"/>
              </w:rPr>
              <w:lastRenderedPageBreak/>
              <w:t>基本理念</w:t>
            </w:r>
          </w:p>
        </w:tc>
        <w:tc>
          <w:tcPr>
            <w:tcW w:w="6527" w:type="dxa"/>
            <w:gridSpan w:val="7"/>
          </w:tcPr>
          <w:p w:rsidR="00333BB2" w:rsidRDefault="00333BB2" w:rsidP="009275CF">
            <w:pPr>
              <w:rPr>
                <w:rFonts w:ascii="宋体" w:hAnsi="宋体" w:cs="宋体"/>
                <w:szCs w:val="21"/>
              </w:rPr>
            </w:pPr>
            <w:r>
              <w:rPr>
                <w:rFonts w:ascii="宋体" w:hAnsi="宋体" w:cs="宋体" w:hint="eastAsia"/>
                <w:szCs w:val="21"/>
              </w:rPr>
              <w:t>强化劳动观念，弘扬劳动精神；强调身心参与，注重手脑并用；继承</w:t>
            </w:r>
            <w:r>
              <w:rPr>
                <w:rFonts w:ascii="宋体" w:hAnsi="宋体" w:cs="宋体" w:hint="eastAsia"/>
                <w:szCs w:val="21"/>
              </w:rPr>
              <w:lastRenderedPageBreak/>
              <w:t>优良传统，彰显时代特征。</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课程目标</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 xml:space="preserve">1.树立正确的劳动观念。正确理解劳动是人类发展和社会进步的根本力量，认识劳动创造人、劳动创造价值、创造财富、创造美好生活的道理，尊重劳动，尊重普通劳动者，牢固树立劳动最光荣、劳动最崇高、劳动最伟大、劳动最美丽的思想观念。 </w:t>
            </w:r>
          </w:p>
          <w:p w:rsidR="00333BB2" w:rsidRDefault="00333BB2" w:rsidP="009275CF">
            <w:pPr>
              <w:ind w:firstLineChars="100" w:firstLine="210"/>
              <w:rPr>
                <w:rFonts w:ascii="宋体" w:hAnsi="宋体" w:cs="宋体"/>
                <w:szCs w:val="21"/>
              </w:rPr>
            </w:pPr>
            <w:r>
              <w:rPr>
                <w:rFonts w:ascii="宋体" w:hAnsi="宋体" w:cs="宋体" w:hint="eastAsia"/>
                <w:szCs w:val="21"/>
              </w:rPr>
              <w:t xml:space="preserve">2.具有必备的劳动能力。掌握基本的劳动知识和技能，正确使用常见劳动工具，增强体力、智力和创造力，具备完成一定劳动任务所需要的设计、操作能力及团队合作能力。 </w:t>
            </w:r>
          </w:p>
          <w:p w:rsidR="00333BB2" w:rsidRDefault="00333BB2" w:rsidP="009275CF">
            <w:pPr>
              <w:ind w:firstLineChars="100" w:firstLine="210"/>
              <w:rPr>
                <w:rFonts w:ascii="宋体" w:hAnsi="宋体" w:cs="宋体"/>
                <w:szCs w:val="21"/>
              </w:rPr>
            </w:pPr>
            <w:r>
              <w:rPr>
                <w:rFonts w:ascii="宋体" w:hAnsi="宋体" w:cs="宋体" w:hint="eastAsia"/>
                <w:szCs w:val="21"/>
              </w:rPr>
              <w:t xml:space="preserve">3.培育积极的劳动精神。领会“幸福是奋斗出来的”内涵与意义，继承中华民族勤俭节约、敬业奉献的优良传统，弘扬开拓创新、砥砺奋进的时代精神。 </w:t>
            </w:r>
          </w:p>
          <w:p w:rsidR="00333BB2" w:rsidRDefault="00333BB2" w:rsidP="009275CF">
            <w:pPr>
              <w:ind w:firstLineChars="100" w:firstLine="210"/>
              <w:rPr>
                <w:rFonts w:ascii="宋体" w:hAnsi="宋体" w:cs="宋体"/>
                <w:szCs w:val="21"/>
              </w:rPr>
            </w:pPr>
            <w:r>
              <w:rPr>
                <w:rFonts w:ascii="宋体" w:hAnsi="宋体" w:cs="宋体" w:hint="eastAsia"/>
                <w:szCs w:val="21"/>
              </w:rPr>
              <w:t>4.养成良好的劳动习惯和品质。能够自觉自愿、认真负责、安全规范、坚持不懈地参与劳动，形成诚实守信、吃苦耐劳的品质。珍惜劳动成果，养成良好的消费习惯，杜绝浪费。</w:t>
            </w:r>
          </w:p>
        </w:tc>
      </w:tr>
      <w:tr w:rsidR="00333BB2" w:rsidTr="009275CF">
        <w:trPr>
          <w:trHeight w:val="841"/>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主要内容</w:t>
            </w:r>
          </w:p>
        </w:tc>
        <w:tc>
          <w:tcPr>
            <w:tcW w:w="5947" w:type="dxa"/>
            <w:gridSpan w:val="5"/>
          </w:tcPr>
          <w:p w:rsidR="00333BB2" w:rsidRDefault="00333BB2" w:rsidP="009275CF">
            <w:pPr>
              <w:ind w:firstLineChars="100" w:firstLine="210"/>
              <w:rPr>
                <w:rFonts w:ascii="宋体" w:hAnsi="宋体" w:cs="宋体"/>
                <w:szCs w:val="21"/>
              </w:rPr>
            </w:pPr>
            <w:r>
              <w:rPr>
                <w:rFonts w:ascii="宋体" w:hAnsi="宋体" w:cs="宋体" w:hint="eastAsia"/>
                <w:szCs w:val="21"/>
              </w:rPr>
              <w:t>1.日常生活劳动教育：立足个人生活事务处理，结合开展新时代校园爱国卫生运动，注重生活能力和良好卫生习惯培养，树立自立自强意识。</w:t>
            </w:r>
          </w:p>
          <w:p w:rsidR="00333BB2" w:rsidRDefault="00333BB2" w:rsidP="009275CF">
            <w:pPr>
              <w:ind w:firstLineChars="100" w:firstLine="210"/>
              <w:rPr>
                <w:rFonts w:ascii="宋体" w:hAnsi="宋体" w:cs="宋体"/>
                <w:szCs w:val="21"/>
              </w:rPr>
            </w:pPr>
            <w:r>
              <w:rPr>
                <w:rFonts w:ascii="宋体" w:hAnsi="宋体" w:cs="宋体" w:hint="eastAsia"/>
                <w:szCs w:val="21"/>
              </w:rPr>
              <w:t>2.生产劳动教育：要让学生在工农业生产过程中直接经历物质财富的创造过程，体验从简单劳动、原始劳动向复杂劳动、创造性劳动的发展过程，学会使用工具，掌握相关技术，感受劳动创造价值，增强产品质量意识，体会平凡劳动中的伟大。</w:t>
            </w:r>
          </w:p>
          <w:p w:rsidR="00333BB2" w:rsidRDefault="00333BB2" w:rsidP="009275CF">
            <w:pPr>
              <w:ind w:firstLineChars="100" w:firstLine="210"/>
              <w:rPr>
                <w:rFonts w:ascii="宋体" w:hAnsi="宋体" w:cs="宋体"/>
                <w:szCs w:val="21"/>
              </w:rPr>
            </w:pPr>
            <w:r>
              <w:rPr>
                <w:rFonts w:ascii="宋体" w:hAnsi="宋体" w:cs="宋体" w:hint="eastAsia"/>
                <w:szCs w:val="21"/>
              </w:rPr>
              <w:t>3.服务性劳动教育：让学生利用知识、技能等为他人和社会提供服务，在服务性岗位上见习实习，树立服务意识，实践服务技能；在公益劳动、志愿服务中强化社会责任感。</w:t>
            </w:r>
          </w:p>
        </w:tc>
        <w:tc>
          <w:tcPr>
            <w:tcW w:w="580" w:type="dxa"/>
            <w:gridSpan w:val="2"/>
            <w:vAlign w:val="center"/>
          </w:tcPr>
          <w:p w:rsidR="00333BB2" w:rsidRDefault="00333BB2" w:rsidP="009275CF">
            <w:pPr>
              <w:widowControl/>
              <w:shd w:val="clear" w:color="auto" w:fill="FFFFFF"/>
              <w:jc w:val="center"/>
              <w:rPr>
                <w:rFonts w:ascii="宋体" w:hAnsi="宋体" w:cs="宋体"/>
                <w:szCs w:val="21"/>
              </w:rPr>
            </w:pPr>
            <w:r>
              <w:rPr>
                <w:rFonts w:ascii="宋体" w:hAnsi="宋体" w:cs="宋体" w:hint="eastAsia"/>
                <w:szCs w:val="21"/>
              </w:rPr>
              <w:t>16</w:t>
            </w:r>
          </w:p>
        </w:tc>
      </w:tr>
      <w:tr w:rsidR="00333BB2" w:rsidTr="009275CF">
        <w:trPr>
          <w:jc w:val="center"/>
        </w:trPr>
        <w:tc>
          <w:tcPr>
            <w:tcW w:w="1196" w:type="dxa"/>
            <w:vMerge/>
            <w:vAlign w:val="center"/>
          </w:tcPr>
          <w:p w:rsidR="00333BB2" w:rsidRDefault="00333BB2" w:rsidP="009275CF">
            <w:pPr>
              <w:jc w:val="center"/>
              <w:rPr>
                <w:rFonts w:ascii="宋体" w:hAnsi="宋体"/>
                <w:szCs w:val="21"/>
              </w:rPr>
            </w:pPr>
          </w:p>
        </w:tc>
        <w:tc>
          <w:tcPr>
            <w:tcW w:w="1204" w:type="dxa"/>
            <w:vAlign w:val="center"/>
          </w:tcPr>
          <w:p w:rsidR="00333BB2" w:rsidRDefault="00333BB2" w:rsidP="009275CF">
            <w:pPr>
              <w:jc w:val="center"/>
              <w:rPr>
                <w:rFonts w:ascii="宋体" w:hAnsi="宋体"/>
                <w:szCs w:val="21"/>
              </w:rPr>
            </w:pPr>
            <w:r>
              <w:rPr>
                <w:rFonts w:ascii="宋体" w:hAnsi="宋体" w:hint="eastAsia"/>
                <w:szCs w:val="21"/>
              </w:rPr>
              <w:t>教学要求</w:t>
            </w:r>
          </w:p>
        </w:tc>
        <w:tc>
          <w:tcPr>
            <w:tcW w:w="6527" w:type="dxa"/>
            <w:gridSpan w:val="7"/>
          </w:tcPr>
          <w:p w:rsidR="00333BB2" w:rsidRDefault="00333BB2" w:rsidP="009275CF">
            <w:pPr>
              <w:ind w:firstLineChars="100" w:firstLine="210"/>
              <w:rPr>
                <w:rFonts w:ascii="宋体" w:hAnsi="宋体" w:cs="宋体"/>
                <w:szCs w:val="21"/>
              </w:rPr>
            </w:pPr>
            <w:r>
              <w:rPr>
                <w:rFonts w:ascii="宋体" w:hAnsi="宋体" w:cs="宋体" w:hint="eastAsia"/>
                <w:szCs w:val="21"/>
              </w:rPr>
              <w:t>1.持续开展日常生活劳动，自我管理生活，提高劳动自立自强的意识和能力；</w:t>
            </w:r>
          </w:p>
          <w:p w:rsidR="00333BB2" w:rsidRDefault="00333BB2" w:rsidP="009275CF">
            <w:pPr>
              <w:ind w:firstLineChars="100" w:firstLine="210"/>
              <w:rPr>
                <w:rFonts w:ascii="宋体" w:hAnsi="宋体" w:cs="宋体"/>
                <w:szCs w:val="21"/>
              </w:rPr>
            </w:pPr>
            <w:r>
              <w:rPr>
                <w:rFonts w:ascii="宋体" w:hAnsi="宋体" w:cs="宋体" w:hint="eastAsia"/>
                <w:szCs w:val="21"/>
              </w:rPr>
              <w:t>2.定期开展校内外公益服务性劳动，做好校园环境秩序维护，运用专业技能为社会、为他人提供相关公益服务，培育社会公德，厚植爱国爱民的情怀；</w:t>
            </w:r>
          </w:p>
          <w:p w:rsidR="00333BB2" w:rsidRDefault="00333BB2" w:rsidP="009275CF">
            <w:pPr>
              <w:ind w:firstLineChars="100" w:firstLine="210"/>
              <w:rPr>
                <w:rFonts w:ascii="宋体" w:hAnsi="宋体" w:cs="宋体"/>
                <w:szCs w:val="21"/>
              </w:rPr>
            </w:pPr>
            <w:r>
              <w:rPr>
                <w:rFonts w:ascii="宋体" w:hAnsi="宋体" w:cs="宋体" w:hint="eastAsia"/>
                <w:szCs w:val="21"/>
              </w:rPr>
              <w:t>3.依托实习实训，参与真实的生产劳动和服务性劳动，增强职业认同感和劳动自豪感，提升创意物化能力，培育不断探索、精益求精、追求卓越的工匠精神和爱岗敬业的劳动态度，坚信“三百六十行，行行出状元”，体认劳动不分贵贱，任何职业都很光荣，都能出彩。</w:t>
            </w:r>
          </w:p>
        </w:tc>
      </w:tr>
      <w:tr w:rsidR="00333BB2" w:rsidTr="009275CF">
        <w:trPr>
          <w:jc w:val="center"/>
        </w:trPr>
        <w:tc>
          <w:tcPr>
            <w:tcW w:w="2400" w:type="dxa"/>
            <w:gridSpan w:val="2"/>
            <w:vAlign w:val="center"/>
          </w:tcPr>
          <w:p w:rsidR="00333BB2" w:rsidRDefault="00333BB2" w:rsidP="009275CF">
            <w:pPr>
              <w:pStyle w:val="HTML"/>
              <w:jc w:val="center"/>
              <w:rPr>
                <w:b/>
                <w:bCs/>
                <w:sz w:val="21"/>
                <w:szCs w:val="21"/>
              </w:rPr>
            </w:pPr>
            <w:r>
              <w:rPr>
                <w:rFonts w:hint="eastAsia"/>
                <w:b/>
                <w:bCs/>
                <w:sz w:val="21"/>
                <w:szCs w:val="21"/>
              </w:rPr>
              <w:t>说明</w:t>
            </w:r>
          </w:p>
        </w:tc>
        <w:tc>
          <w:tcPr>
            <w:tcW w:w="6527" w:type="dxa"/>
            <w:gridSpan w:val="7"/>
            <w:vAlign w:val="center"/>
          </w:tcPr>
          <w:p w:rsidR="00333BB2" w:rsidRDefault="00333BB2" w:rsidP="004A1B1C">
            <w:pPr>
              <w:pStyle w:val="HTML"/>
              <w:numPr>
                <w:ilvl w:val="0"/>
                <w:numId w:val="42"/>
              </w:numPr>
              <w:tabs>
                <w:tab w:val="clear" w:pos="312"/>
              </w:tabs>
              <w:ind w:firstLineChars="100" w:firstLine="210"/>
              <w:jc w:val="left"/>
              <w:rPr>
                <w:rFonts w:ascii="&amp;quot" w:hAnsi="&amp;quot"/>
                <w:sz w:val="21"/>
                <w:szCs w:val="21"/>
              </w:rPr>
            </w:pPr>
            <w:r>
              <w:rPr>
                <w:rFonts w:ascii="&amp;quot" w:hAnsi="&amp;quot"/>
                <w:sz w:val="21"/>
                <w:szCs w:val="21"/>
              </w:rPr>
              <w:t>国家安全教育、</w:t>
            </w:r>
            <w:r>
              <w:rPr>
                <w:rFonts w:hint="eastAsia"/>
                <w:sz w:val="21"/>
                <w:szCs w:val="21"/>
              </w:rPr>
              <w:t>国防教育、</w:t>
            </w:r>
            <w:r>
              <w:rPr>
                <w:rFonts w:ascii="&amp;quot" w:hAnsi="&amp;quot"/>
                <w:sz w:val="21"/>
                <w:szCs w:val="21"/>
              </w:rPr>
              <w:t>节能减排、绿色环保、金融知识、社会责任、人口资源、海洋科学、管理等人文素养</w:t>
            </w:r>
            <w:r>
              <w:rPr>
                <w:rFonts w:ascii="&amp;quot" w:hAnsi="&amp;quot" w:hint="eastAsia"/>
                <w:sz w:val="21"/>
                <w:szCs w:val="21"/>
              </w:rPr>
              <w:t>和</w:t>
            </w:r>
            <w:r>
              <w:rPr>
                <w:rFonts w:ascii="&amp;quot" w:hAnsi="&amp;quot"/>
                <w:sz w:val="21"/>
                <w:szCs w:val="21"/>
              </w:rPr>
              <w:t>科学素养方面的</w:t>
            </w:r>
            <w:r>
              <w:rPr>
                <w:rFonts w:ascii="&amp;quot" w:hAnsi="&amp;quot" w:hint="eastAsia"/>
                <w:sz w:val="21"/>
                <w:szCs w:val="21"/>
              </w:rPr>
              <w:t>教育，学校将通过</w:t>
            </w:r>
            <w:r>
              <w:rPr>
                <w:rFonts w:ascii="&amp;quot" w:hAnsi="&amp;quot"/>
                <w:sz w:val="21"/>
                <w:szCs w:val="21"/>
              </w:rPr>
              <w:t>专题讲座</w:t>
            </w:r>
            <w:r>
              <w:rPr>
                <w:rFonts w:ascii="&amp;quot" w:hAnsi="&amp;quot" w:hint="eastAsia"/>
                <w:sz w:val="21"/>
                <w:szCs w:val="21"/>
              </w:rPr>
              <w:t>或</w:t>
            </w:r>
            <w:r>
              <w:rPr>
                <w:rFonts w:ascii="&amp;quot" w:hAnsi="&amp;quot"/>
                <w:sz w:val="21"/>
                <w:szCs w:val="21"/>
              </w:rPr>
              <w:t>活动</w:t>
            </w:r>
            <w:r>
              <w:rPr>
                <w:rFonts w:ascii="&amp;quot" w:hAnsi="&amp;quot" w:hint="eastAsia"/>
                <w:sz w:val="21"/>
                <w:szCs w:val="21"/>
              </w:rPr>
              <w:t>的形式</w:t>
            </w:r>
            <w:r>
              <w:rPr>
                <w:rFonts w:ascii="&amp;quot" w:hAnsi="&amp;quot"/>
                <w:sz w:val="21"/>
                <w:szCs w:val="21"/>
              </w:rPr>
              <w:t>，将有关知识融入到专业教学和社会实践</w:t>
            </w:r>
            <w:r>
              <w:rPr>
                <w:rFonts w:ascii="&amp;quot" w:hAnsi="&amp;quot" w:hint="eastAsia"/>
                <w:sz w:val="21"/>
                <w:szCs w:val="21"/>
              </w:rPr>
              <w:t>（军训）</w:t>
            </w:r>
            <w:r>
              <w:rPr>
                <w:rFonts w:ascii="&amp;quot" w:hAnsi="&amp;quot"/>
                <w:sz w:val="21"/>
                <w:szCs w:val="21"/>
              </w:rPr>
              <w:t>中</w:t>
            </w:r>
            <w:r>
              <w:rPr>
                <w:rFonts w:ascii="&amp;quot" w:hAnsi="&amp;quot" w:hint="eastAsia"/>
                <w:sz w:val="21"/>
                <w:szCs w:val="21"/>
              </w:rPr>
              <w:t>，以提高教育的针对性。</w:t>
            </w:r>
          </w:p>
          <w:p w:rsidR="00333BB2" w:rsidRDefault="00333BB2" w:rsidP="009275CF">
            <w:pPr>
              <w:pStyle w:val="HTML"/>
              <w:ind w:firstLineChars="100" w:firstLine="210"/>
              <w:rPr>
                <w:sz w:val="21"/>
                <w:szCs w:val="21"/>
              </w:rPr>
            </w:pPr>
            <w:r>
              <w:rPr>
                <w:rFonts w:hint="eastAsia"/>
                <w:sz w:val="21"/>
                <w:szCs w:val="21"/>
              </w:rPr>
              <w:t>2.</w:t>
            </w:r>
            <w:r>
              <w:rPr>
                <w:rFonts w:hint="eastAsia"/>
                <w:sz w:val="21"/>
                <w:szCs w:val="21"/>
              </w:rPr>
              <w:t>精心组织</w:t>
            </w:r>
            <w:r>
              <w:rPr>
                <w:sz w:val="21"/>
                <w:szCs w:val="21"/>
              </w:rPr>
              <w:t>劳动实践、创新创业实践、志愿服务及其他社会公益活动</w:t>
            </w:r>
            <w:r>
              <w:rPr>
                <w:rFonts w:hint="eastAsia"/>
                <w:sz w:val="21"/>
                <w:szCs w:val="21"/>
              </w:rPr>
              <w:t>，并与德育教育和就业教育相结合，纳入学生管理和共青团的工作范畴，统一规划，分步实施。</w:t>
            </w:r>
          </w:p>
          <w:p w:rsidR="00333BB2" w:rsidRDefault="00333BB2" w:rsidP="009275CF">
            <w:pPr>
              <w:pStyle w:val="HTML"/>
              <w:ind w:firstLineChars="100" w:firstLine="210"/>
              <w:rPr>
                <w:sz w:val="21"/>
                <w:szCs w:val="21"/>
              </w:rPr>
            </w:pPr>
            <w:r>
              <w:rPr>
                <w:sz w:val="21"/>
                <w:szCs w:val="21"/>
              </w:rPr>
              <w:lastRenderedPageBreak/>
              <w:t>3</w:t>
            </w:r>
            <w:r>
              <w:rPr>
                <w:rFonts w:hint="eastAsia"/>
                <w:sz w:val="21"/>
                <w:szCs w:val="21"/>
              </w:rPr>
              <w:t>.</w:t>
            </w:r>
            <w:r>
              <w:rPr>
                <w:rFonts w:hint="eastAsia"/>
                <w:sz w:val="21"/>
                <w:szCs w:val="21"/>
              </w:rPr>
              <w:t>健康教育的学科教学纳入体育与健康课程之中，利用下雨（雪）或高温（严寒）等时段进行，每学期保证</w:t>
            </w:r>
            <w:r>
              <w:rPr>
                <w:rFonts w:hint="eastAsia"/>
                <w:sz w:val="21"/>
                <w:szCs w:val="21"/>
              </w:rPr>
              <w:t>6</w:t>
            </w:r>
            <w:r>
              <w:rPr>
                <w:rFonts w:hint="eastAsia"/>
                <w:sz w:val="21"/>
                <w:szCs w:val="21"/>
              </w:rPr>
              <w:t>课时以上。</w:t>
            </w:r>
          </w:p>
        </w:tc>
      </w:tr>
    </w:tbl>
    <w:p w:rsidR="00333BB2" w:rsidRDefault="00333BB2" w:rsidP="00903D62">
      <w:pPr>
        <w:spacing w:beforeLines="50" w:before="156"/>
        <w:jc w:val="center"/>
        <w:rPr>
          <w:rFonts w:ascii="宋体" w:eastAsia="宋体" w:hAnsi="宋体" w:cs="宋体"/>
          <w:b/>
          <w:bCs/>
          <w:sz w:val="24"/>
        </w:rPr>
      </w:pPr>
      <w:r>
        <w:rPr>
          <w:rFonts w:ascii="宋体" w:eastAsia="宋体" w:hAnsi="宋体" w:cs="宋体" w:hint="eastAsia"/>
          <w:b/>
          <w:bCs/>
          <w:sz w:val="24"/>
        </w:rPr>
        <w:lastRenderedPageBreak/>
        <w:t>表3 公共基础课程开设情况统计表</w:t>
      </w:r>
    </w:p>
    <w:tbl>
      <w:tblPr>
        <w:tblW w:w="8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709"/>
        <w:gridCol w:w="2268"/>
        <w:gridCol w:w="1119"/>
        <w:gridCol w:w="4190"/>
      </w:tblGrid>
      <w:tr w:rsidR="00333BB2" w:rsidTr="009275CF">
        <w:trPr>
          <w:trHeight w:val="363"/>
          <w:jc w:val="center"/>
        </w:trPr>
        <w:tc>
          <w:tcPr>
            <w:tcW w:w="704" w:type="dxa"/>
            <w:vAlign w:val="center"/>
          </w:tcPr>
          <w:p w:rsidR="00333BB2" w:rsidRDefault="00333BB2" w:rsidP="009275CF">
            <w:pPr>
              <w:pStyle w:val="HTML"/>
              <w:adjustRightInd w:val="0"/>
              <w:snapToGrid w:val="0"/>
              <w:jc w:val="center"/>
              <w:rPr>
                <w:b/>
                <w:bCs/>
                <w:sz w:val="21"/>
                <w:szCs w:val="21"/>
              </w:rPr>
            </w:pPr>
            <w:r>
              <w:rPr>
                <w:rFonts w:hint="eastAsia"/>
                <w:b/>
                <w:bCs/>
                <w:sz w:val="21"/>
                <w:szCs w:val="21"/>
              </w:rPr>
              <w:t>序号</w:t>
            </w:r>
          </w:p>
        </w:tc>
        <w:tc>
          <w:tcPr>
            <w:tcW w:w="2977" w:type="dxa"/>
            <w:gridSpan w:val="2"/>
            <w:vAlign w:val="center"/>
          </w:tcPr>
          <w:p w:rsidR="00333BB2" w:rsidRDefault="00333BB2" w:rsidP="009275CF">
            <w:pPr>
              <w:pStyle w:val="HTML"/>
              <w:adjustRightInd w:val="0"/>
              <w:snapToGrid w:val="0"/>
              <w:jc w:val="center"/>
              <w:rPr>
                <w:b/>
                <w:bCs/>
                <w:sz w:val="21"/>
                <w:szCs w:val="21"/>
              </w:rPr>
            </w:pPr>
            <w:r>
              <w:rPr>
                <w:rFonts w:hint="eastAsia"/>
                <w:b/>
                <w:bCs/>
                <w:sz w:val="21"/>
                <w:szCs w:val="21"/>
              </w:rPr>
              <w:t>课程名称</w:t>
            </w:r>
          </w:p>
        </w:tc>
        <w:tc>
          <w:tcPr>
            <w:tcW w:w="1119" w:type="dxa"/>
            <w:vAlign w:val="center"/>
          </w:tcPr>
          <w:p w:rsidR="00333BB2" w:rsidRDefault="00333BB2" w:rsidP="009275CF">
            <w:pPr>
              <w:pStyle w:val="HTML"/>
              <w:adjustRightInd w:val="0"/>
              <w:snapToGrid w:val="0"/>
              <w:jc w:val="center"/>
              <w:rPr>
                <w:b/>
                <w:bCs/>
                <w:sz w:val="21"/>
                <w:szCs w:val="21"/>
              </w:rPr>
            </w:pPr>
            <w:r>
              <w:rPr>
                <w:rFonts w:hint="eastAsia"/>
                <w:b/>
                <w:bCs/>
                <w:sz w:val="21"/>
                <w:szCs w:val="21"/>
              </w:rPr>
              <w:t>开设时数</w:t>
            </w:r>
          </w:p>
        </w:tc>
        <w:tc>
          <w:tcPr>
            <w:tcW w:w="4190" w:type="dxa"/>
            <w:vAlign w:val="center"/>
          </w:tcPr>
          <w:p w:rsidR="00333BB2" w:rsidRDefault="00333BB2" w:rsidP="009275CF">
            <w:pPr>
              <w:pStyle w:val="HTML"/>
              <w:adjustRightInd w:val="0"/>
              <w:snapToGrid w:val="0"/>
              <w:jc w:val="center"/>
              <w:rPr>
                <w:b/>
                <w:bCs/>
                <w:sz w:val="21"/>
                <w:szCs w:val="21"/>
              </w:rPr>
            </w:pPr>
            <w:r>
              <w:rPr>
                <w:rFonts w:hint="eastAsia"/>
                <w:b/>
                <w:bCs/>
                <w:sz w:val="21"/>
                <w:szCs w:val="21"/>
              </w:rPr>
              <w:t>备注</w:t>
            </w: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1</w:t>
            </w:r>
          </w:p>
        </w:tc>
        <w:tc>
          <w:tcPr>
            <w:tcW w:w="709" w:type="dxa"/>
            <w:vMerge w:val="restart"/>
            <w:vAlign w:val="center"/>
          </w:tcPr>
          <w:p w:rsidR="00333BB2" w:rsidRDefault="00333BB2" w:rsidP="009275CF">
            <w:pPr>
              <w:pStyle w:val="HTML"/>
              <w:adjustRightInd w:val="0"/>
              <w:snapToGrid w:val="0"/>
              <w:jc w:val="center"/>
              <w:rPr>
                <w:sz w:val="21"/>
                <w:szCs w:val="21"/>
              </w:rPr>
            </w:pPr>
            <w:r>
              <w:rPr>
                <w:rFonts w:hint="eastAsia"/>
                <w:sz w:val="21"/>
                <w:szCs w:val="21"/>
              </w:rPr>
              <w:t>思想</w:t>
            </w:r>
          </w:p>
          <w:p w:rsidR="00333BB2" w:rsidRDefault="00333BB2" w:rsidP="009275CF">
            <w:pPr>
              <w:pStyle w:val="HTML"/>
              <w:adjustRightInd w:val="0"/>
              <w:snapToGrid w:val="0"/>
              <w:jc w:val="center"/>
              <w:rPr>
                <w:sz w:val="21"/>
                <w:szCs w:val="21"/>
              </w:rPr>
            </w:pPr>
            <w:r>
              <w:rPr>
                <w:rFonts w:hint="eastAsia"/>
                <w:sz w:val="21"/>
                <w:szCs w:val="21"/>
              </w:rPr>
              <w:t>政治</w:t>
            </w:r>
          </w:p>
        </w:tc>
        <w:tc>
          <w:tcPr>
            <w:tcW w:w="2268" w:type="dxa"/>
            <w:vAlign w:val="center"/>
          </w:tcPr>
          <w:p w:rsidR="00333BB2" w:rsidRDefault="00333BB2" w:rsidP="009275CF">
            <w:pPr>
              <w:pStyle w:val="HTML"/>
              <w:adjustRightInd w:val="0"/>
              <w:snapToGrid w:val="0"/>
              <w:jc w:val="center"/>
              <w:rPr>
                <w:sz w:val="21"/>
                <w:szCs w:val="21"/>
              </w:rPr>
            </w:pPr>
            <w:r>
              <w:rPr>
                <w:rFonts w:hint="eastAsia"/>
                <w:sz w:val="21"/>
                <w:szCs w:val="21"/>
              </w:rPr>
              <w:t>中国特色社会主义</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36</w:t>
            </w:r>
          </w:p>
        </w:tc>
        <w:tc>
          <w:tcPr>
            <w:tcW w:w="4190" w:type="dxa"/>
            <w:vAlign w:val="center"/>
          </w:tcPr>
          <w:p w:rsidR="00333BB2" w:rsidRDefault="00333BB2" w:rsidP="009275CF">
            <w:pPr>
              <w:pStyle w:val="HTML"/>
              <w:adjustRightInd w:val="0"/>
              <w:snapToGrid w:val="0"/>
              <w:rPr>
                <w:sz w:val="21"/>
                <w:szCs w:val="21"/>
              </w:rPr>
            </w:pP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2</w:t>
            </w:r>
          </w:p>
        </w:tc>
        <w:tc>
          <w:tcPr>
            <w:tcW w:w="709" w:type="dxa"/>
            <w:vMerge/>
            <w:vAlign w:val="center"/>
          </w:tcPr>
          <w:p w:rsidR="00333BB2" w:rsidRDefault="00333BB2" w:rsidP="009275CF">
            <w:pPr>
              <w:pStyle w:val="HTML"/>
              <w:adjustRightInd w:val="0"/>
              <w:snapToGrid w:val="0"/>
              <w:jc w:val="center"/>
              <w:rPr>
                <w:sz w:val="21"/>
                <w:szCs w:val="21"/>
              </w:rPr>
            </w:pPr>
          </w:p>
        </w:tc>
        <w:tc>
          <w:tcPr>
            <w:tcW w:w="2268" w:type="dxa"/>
            <w:vAlign w:val="center"/>
          </w:tcPr>
          <w:p w:rsidR="00333BB2" w:rsidRDefault="00333BB2" w:rsidP="009275CF">
            <w:pPr>
              <w:pStyle w:val="HTML"/>
              <w:adjustRightInd w:val="0"/>
              <w:snapToGrid w:val="0"/>
              <w:jc w:val="center"/>
              <w:rPr>
                <w:sz w:val="21"/>
                <w:szCs w:val="21"/>
              </w:rPr>
            </w:pPr>
            <w:r>
              <w:rPr>
                <w:rFonts w:hint="eastAsia"/>
                <w:sz w:val="21"/>
                <w:szCs w:val="21"/>
              </w:rPr>
              <w:t>心理健康与职业生涯</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36</w:t>
            </w:r>
          </w:p>
        </w:tc>
        <w:tc>
          <w:tcPr>
            <w:tcW w:w="4190" w:type="dxa"/>
            <w:vAlign w:val="center"/>
          </w:tcPr>
          <w:p w:rsidR="00333BB2" w:rsidRDefault="00333BB2" w:rsidP="009275CF">
            <w:pPr>
              <w:pStyle w:val="HTML"/>
              <w:adjustRightInd w:val="0"/>
              <w:snapToGrid w:val="0"/>
              <w:rPr>
                <w:sz w:val="21"/>
                <w:szCs w:val="21"/>
              </w:rPr>
            </w:pP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3</w:t>
            </w:r>
          </w:p>
        </w:tc>
        <w:tc>
          <w:tcPr>
            <w:tcW w:w="709" w:type="dxa"/>
            <w:vMerge/>
            <w:vAlign w:val="center"/>
          </w:tcPr>
          <w:p w:rsidR="00333BB2" w:rsidRDefault="00333BB2" w:rsidP="009275CF">
            <w:pPr>
              <w:pStyle w:val="HTML"/>
              <w:adjustRightInd w:val="0"/>
              <w:snapToGrid w:val="0"/>
              <w:jc w:val="center"/>
              <w:rPr>
                <w:sz w:val="21"/>
                <w:szCs w:val="21"/>
              </w:rPr>
            </w:pPr>
          </w:p>
        </w:tc>
        <w:tc>
          <w:tcPr>
            <w:tcW w:w="2268" w:type="dxa"/>
            <w:vAlign w:val="center"/>
          </w:tcPr>
          <w:p w:rsidR="00333BB2" w:rsidRDefault="00333BB2" w:rsidP="009275CF">
            <w:pPr>
              <w:pStyle w:val="HTML"/>
              <w:adjustRightInd w:val="0"/>
              <w:snapToGrid w:val="0"/>
              <w:jc w:val="center"/>
              <w:rPr>
                <w:sz w:val="21"/>
                <w:szCs w:val="21"/>
              </w:rPr>
            </w:pPr>
            <w:r>
              <w:rPr>
                <w:rFonts w:hint="eastAsia"/>
                <w:sz w:val="21"/>
                <w:szCs w:val="21"/>
              </w:rPr>
              <w:t>哲学与人生</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36</w:t>
            </w:r>
          </w:p>
        </w:tc>
        <w:tc>
          <w:tcPr>
            <w:tcW w:w="4190" w:type="dxa"/>
            <w:vAlign w:val="center"/>
          </w:tcPr>
          <w:p w:rsidR="00333BB2" w:rsidRDefault="00333BB2" w:rsidP="009275CF">
            <w:pPr>
              <w:pStyle w:val="HTML"/>
              <w:adjustRightInd w:val="0"/>
              <w:snapToGrid w:val="0"/>
              <w:rPr>
                <w:sz w:val="21"/>
                <w:szCs w:val="21"/>
              </w:rPr>
            </w:pP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4</w:t>
            </w:r>
          </w:p>
        </w:tc>
        <w:tc>
          <w:tcPr>
            <w:tcW w:w="709" w:type="dxa"/>
            <w:vMerge/>
            <w:vAlign w:val="center"/>
          </w:tcPr>
          <w:p w:rsidR="00333BB2" w:rsidRDefault="00333BB2" w:rsidP="009275CF">
            <w:pPr>
              <w:pStyle w:val="HTML"/>
              <w:adjustRightInd w:val="0"/>
              <w:snapToGrid w:val="0"/>
              <w:jc w:val="center"/>
              <w:rPr>
                <w:sz w:val="21"/>
                <w:szCs w:val="21"/>
              </w:rPr>
            </w:pPr>
          </w:p>
        </w:tc>
        <w:tc>
          <w:tcPr>
            <w:tcW w:w="2268" w:type="dxa"/>
            <w:vAlign w:val="center"/>
          </w:tcPr>
          <w:p w:rsidR="00333BB2" w:rsidRDefault="00333BB2" w:rsidP="009275CF">
            <w:pPr>
              <w:pStyle w:val="HTML"/>
              <w:adjustRightInd w:val="0"/>
              <w:snapToGrid w:val="0"/>
              <w:jc w:val="center"/>
              <w:rPr>
                <w:sz w:val="21"/>
                <w:szCs w:val="21"/>
              </w:rPr>
            </w:pPr>
            <w:r>
              <w:rPr>
                <w:rFonts w:hint="eastAsia"/>
                <w:sz w:val="21"/>
                <w:szCs w:val="21"/>
              </w:rPr>
              <w:t>职业道德与法治</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36</w:t>
            </w:r>
          </w:p>
        </w:tc>
        <w:tc>
          <w:tcPr>
            <w:tcW w:w="4190" w:type="dxa"/>
            <w:vAlign w:val="center"/>
          </w:tcPr>
          <w:p w:rsidR="00333BB2" w:rsidRDefault="00333BB2" w:rsidP="009275CF">
            <w:pPr>
              <w:pStyle w:val="HTML"/>
              <w:adjustRightInd w:val="0"/>
              <w:snapToGrid w:val="0"/>
              <w:rPr>
                <w:sz w:val="21"/>
                <w:szCs w:val="21"/>
              </w:rPr>
            </w:pP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5</w:t>
            </w:r>
          </w:p>
        </w:tc>
        <w:tc>
          <w:tcPr>
            <w:tcW w:w="2977" w:type="dxa"/>
            <w:gridSpan w:val="2"/>
            <w:vAlign w:val="center"/>
          </w:tcPr>
          <w:p w:rsidR="00333BB2" w:rsidRDefault="00333BB2" w:rsidP="009275CF">
            <w:pPr>
              <w:pStyle w:val="HTML"/>
              <w:adjustRightInd w:val="0"/>
              <w:snapToGrid w:val="0"/>
              <w:jc w:val="center"/>
              <w:rPr>
                <w:sz w:val="21"/>
                <w:szCs w:val="21"/>
              </w:rPr>
            </w:pPr>
            <w:r>
              <w:rPr>
                <w:rFonts w:hint="eastAsia"/>
                <w:sz w:val="21"/>
                <w:szCs w:val="21"/>
              </w:rPr>
              <w:t>语文</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198</w:t>
            </w:r>
          </w:p>
        </w:tc>
        <w:tc>
          <w:tcPr>
            <w:tcW w:w="4190" w:type="dxa"/>
            <w:vAlign w:val="center"/>
          </w:tcPr>
          <w:p w:rsidR="00333BB2" w:rsidRDefault="00333BB2" w:rsidP="009275CF">
            <w:pPr>
              <w:pStyle w:val="HTML"/>
              <w:adjustRightInd w:val="0"/>
              <w:snapToGrid w:val="0"/>
              <w:rPr>
                <w:sz w:val="21"/>
                <w:szCs w:val="21"/>
              </w:rPr>
            </w:pPr>
            <w:r>
              <w:rPr>
                <w:rFonts w:hint="eastAsia"/>
                <w:sz w:val="21"/>
                <w:szCs w:val="21"/>
              </w:rPr>
              <w:t>不包括拓展模块</w:t>
            </w: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6</w:t>
            </w:r>
          </w:p>
        </w:tc>
        <w:tc>
          <w:tcPr>
            <w:tcW w:w="2977" w:type="dxa"/>
            <w:gridSpan w:val="2"/>
            <w:vAlign w:val="center"/>
          </w:tcPr>
          <w:p w:rsidR="00333BB2" w:rsidRDefault="00333BB2" w:rsidP="009275CF">
            <w:pPr>
              <w:pStyle w:val="HTML"/>
              <w:adjustRightInd w:val="0"/>
              <w:snapToGrid w:val="0"/>
              <w:jc w:val="center"/>
              <w:rPr>
                <w:sz w:val="21"/>
                <w:szCs w:val="21"/>
              </w:rPr>
            </w:pPr>
            <w:r>
              <w:rPr>
                <w:rFonts w:hint="eastAsia"/>
                <w:sz w:val="21"/>
                <w:szCs w:val="21"/>
              </w:rPr>
              <w:t>数学</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180</w:t>
            </w:r>
          </w:p>
        </w:tc>
        <w:tc>
          <w:tcPr>
            <w:tcW w:w="4190" w:type="dxa"/>
            <w:vAlign w:val="center"/>
          </w:tcPr>
          <w:p w:rsidR="00333BB2" w:rsidRDefault="00333BB2" w:rsidP="009275CF">
            <w:pPr>
              <w:pStyle w:val="HTML"/>
              <w:adjustRightInd w:val="0"/>
              <w:snapToGrid w:val="0"/>
              <w:rPr>
                <w:sz w:val="21"/>
                <w:szCs w:val="21"/>
              </w:rPr>
            </w:pP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7</w:t>
            </w:r>
          </w:p>
        </w:tc>
        <w:tc>
          <w:tcPr>
            <w:tcW w:w="2977" w:type="dxa"/>
            <w:gridSpan w:val="2"/>
            <w:vAlign w:val="center"/>
          </w:tcPr>
          <w:p w:rsidR="00333BB2" w:rsidRDefault="00333BB2" w:rsidP="009275CF">
            <w:pPr>
              <w:pStyle w:val="HTML"/>
              <w:adjustRightInd w:val="0"/>
              <w:snapToGrid w:val="0"/>
              <w:jc w:val="center"/>
              <w:rPr>
                <w:sz w:val="21"/>
                <w:szCs w:val="21"/>
              </w:rPr>
            </w:pPr>
            <w:r>
              <w:rPr>
                <w:rFonts w:hint="eastAsia"/>
                <w:sz w:val="21"/>
                <w:szCs w:val="21"/>
              </w:rPr>
              <w:t>英语</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180</w:t>
            </w:r>
          </w:p>
        </w:tc>
        <w:tc>
          <w:tcPr>
            <w:tcW w:w="4190" w:type="dxa"/>
            <w:vAlign w:val="center"/>
          </w:tcPr>
          <w:p w:rsidR="00333BB2" w:rsidRDefault="00333BB2" w:rsidP="009275CF">
            <w:pPr>
              <w:pStyle w:val="HTML"/>
              <w:adjustRightInd w:val="0"/>
              <w:snapToGrid w:val="0"/>
              <w:rPr>
                <w:sz w:val="21"/>
                <w:szCs w:val="21"/>
              </w:rPr>
            </w:pPr>
            <w:r>
              <w:rPr>
                <w:rFonts w:hint="eastAsia"/>
                <w:sz w:val="21"/>
                <w:szCs w:val="21"/>
              </w:rPr>
              <w:t>包括</w:t>
            </w:r>
            <w:r>
              <w:rPr>
                <w:rFonts w:hint="eastAsia"/>
                <w:sz w:val="21"/>
                <w:szCs w:val="21"/>
              </w:rPr>
              <w:t>36</w:t>
            </w:r>
            <w:r>
              <w:rPr>
                <w:rFonts w:hint="eastAsia"/>
                <w:sz w:val="21"/>
                <w:szCs w:val="21"/>
              </w:rPr>
              <w:t>课时的拓展模块</w:t>
            </w: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8</w:t>
            </w:r>
          </w:p>
        </w:tc>
        <w:tc>
          <w:tcPr>
            <w:tcW w:w="2977" w:type="dxa"/>
            <w:gridSpan w:val="2"/>
            <w:vAlign w:val="center"/>
          </w:tcPr>
          <w:p w:rsidR="00333BB2" w:rsidRDefault="00333BB2" w:rsidP="009275CF">
            <w:pPr>
              <w:pStyle w:val="HTML"/>
              <w:adjustRightInd w:val="0"/>
              <w:snapToGrid w:val="0"/>
              <w:jc w:val="center"/>
              <w:rPr>
                <w:sz w:val="21"/>
                <w:szCs w:val="21"/>
              </w:rPr>
            </w:pPr>
            <w:r>
              <w:rPr>
                <w:rFonts w:hint="eastAsia"/>
                <w:sz w:val="21"/>
                <w:szCs w:val="21"/>
              </w:rPr>
              <w:t>信息技术</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144</w:t>
            </w:r>
          </w:p>
        </w:tc>
        <w:tc>
          <w:tcPr>
            <w:tcW w:w="4190" w:type="dxa"/>
            <w:vAlign w:val="center"/>
          </w:tcPr>
          <w:p w:rsidR="00333BB2" w:rsidRDefault="00333BB2" w:rsidP="009275CF">
            <w:pPr>
              <w:pStyle w:val="HTML"/>
              <w:adjustRightInd w:val="0"/>
              <w:snapToGrid w:val="0"/>
              <w:rPr>
                <w:sz w:val="21"/>
                <w:szCs w:val="21"/>
              </w:rPr>
            </w:pPr>
            <w:r>
              <w:rPr>
                <w:rFonts w:hint="eastAsia"/>
                <w:sz w:val="21"/>
                <w:szCs w:val="21"/>
              </w:rPr>
              <w:t>包括</w:t>
            </w:r>
            <w:r>
              <w:rPr>
                <w:rFonts w:hint="eastAsia"/>
                <w:sz w:val="21"/>
                <w:szCs w:val="21"/>
              </w:rPr>
              <w:t>36</w:t>
            </w:r>
            <w:r>
              <w:rPr>
                <w:rFonts w:hint="eastAsia"/>
                <w:sz w:val="21"/>
                <w:szCs w:val="21"/>
              </w:rPr>
              <w:t>课时的拓展模块</w:t>
            </w: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9</w:t>
            </w:r>
          </w:p>
        </w:tc>
        <w:tc>
          <w:tcPr>
            <w:tcW w:w="2977" w:type="dxa"/>
            <w:gridSpan w:val="2"/>
            <w:vAlign w:val="center"/>
          </w:tcPr>
          <w:p w:rsidR="00333BB2" w:rsidRDefault="00333BB2" w:rsidP="009275CF">
            <w:pPr>
              <w:pStyle w:val="HTML"/>
              <w:adjustRightInd w:val="0"/>
              <w:snapToGrid w:val="0"/>
              <w:jc w:val="center"/>
              <w:rPr>
                <w:sz w:val="21"/>
                <w:szCs w:val="21"/>
              </w:rPr>
            </w:pPr>
            <w:r>
              <w:rPr>
                <w:rFonts w:hint="eastAsia"/>
                <w:sz w:val="21"/>
                <w:szCs w:val="21"/>
              </w:rPr>
              <w:t>历史</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72</w:t>
            </w:r>
          </w:p>
        </w:tc>
        <w:tc>
          <w:tcPr>
            <w:tcW w:w="4190" w:type="dxa"/>
            <w:vAlign w:val="center"/>
          </w:tcPr>
          <w:p w:rsidR="00333BB2" w:rsidRDefault="00333BB2" w:rsidP="009275CF">
            <w:pPr>
              <w:pStyle w:val="HTML"/>
              <w:adjustRightInd w:val="0"/>
              <w:snapToGrid w:val="0"/>
              <w:rPr>
                <w:sz w:val="21"/>
                <w:szCs w:val="21"/>
              </w:rPr>
            </w:pPr>
            <w:r>
              <w:rPr>
                <w:rFonts w:hint="eastAsia"/>
                <w:sz w:val="21"/>
                <w:szCs w:val="21"/>
              </w:rPr>
              <w:t>自主开发</w:t>
            </w:r>
            <w:r>
              <w:rPr>
                <w:rFonts w:hint="eastAsia"/>
                <w:sz w:val="21"/>
                <w:szCs w:val="21"/>
              </w:rPr>
              <w:t>18</w:t>
            </w:r>
            <w:r>
              <w:rPr>
                <w:rFonts w:hint="eastAsia"/>
                <w:sz w:val="21"/>
                <w:szCs w:val="21"/>
              </w:rPr>
              <w:t>学时，作为课外要求</w:t>
            </w: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10</w:t>
            </w:r>
          </w:p>
        </w:tc>
        <w:tc>
          <w:tcPr>
            <w:tcW w:w="2977" w:type="dxa"/>
            <w:gridSpan w:val="2"/>
            <w:vAlign w:val="center"/>
          </w:tcPr>
          <w:p w:rsidR="00333BB2" w:rsidRDefault="00333BB2" w:rsidP="009275CF">
            <w:pPr>
              <w:pStyle w:val="HTML"/>
              <w:adjustRightInd w:val="0"/>
              <w:snapToGrid w:val="0"/>
              <w:jc w:val="center"/>
              <w:rPr>
                <w:sz w:val="21"/>
                <w:szCs w:val="21"/>
              </w:rPr>
            </w:pPr>
            <w:r>
              <w:rPr>
                <w:rFonts w:hint="eastAsia"/>
                <w:sz w:val="21"/>
                <w:szCs w:val="21"/>
              </w:rPr>
              <w:t>艺术</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72</w:t>
            </w:r>
          </w:p>
        </w:tc>
        <w:tc>
          <w:tcPr>
            <w:tcW w:w="4190" w:type="dxa"/>
            <w:vAlign w:val="center"/>
          </w:tcPr>
          <w:p w:rsidR="00333BB2" w:rsidRDefault="00333BB2" w:rsidP="009275CF">
            <w:pPr>
              <w:pStyle w:val="HTML"/>
              <w:adjustRightInd w:val="0"/>
              <w:snapToGrid w:val="0"/>
              <w:jc w:val="left"/>
              <w:rPr>
                <w:sz w:val="21"/>
                <w:szCs w:val="21"/>
              </w:rPr>
            </w:pPr>
            <w:r>
              <w:rPr>
                <w:rFonts w:hint="eastAsia"/>
                <w:sz w:val="21"/>
                <w:szCs w:val="21"/>
              </w:rPr>
              <w:t>包括</w:t>
            </w:r>
            <w:r>
              <w:rPr>
                <w:rFonts w:hint="eastAsia"/>
                <w:sz w:val="21"/>
                <w:szCs w:val="21"/>
              </w:rPr>
              <w:t>36</w:t>
            </w:r>
            <w:r>
              <w:rPr>
                <w:rFonts w:hint="eastAsia"/>
                <w:sz w:val="21"/>
                <w:szCs w:val="21"/>
              </w:rPr>
              <w:t>课时的拓展模块</w:t>
            </w: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11</w:t>
            </w:r>
          </w:p>
        </w:tc>
        <w:tc>
          <w:tcPr>
            <w:tcW w:w="2977" w:type="dxa"/>
            <w:gridSpan w:val="2"/>
            <w:vAlign w:val="center"/>
          </w:tcPr>
          <w:p w:rsidR="00333BB2" w:rsidRDefault="00333BB2" w:rsidP="009275CF">
            <w:pPr>
              <w:pStyle w:val="HTML"/>
              <w:adjustRightInd w:val="0"/>
              <w:snapToGrid w:val="0"/>
              <w:jc w:val="center"/>
              <w:rPr>
                <w:sz w:val="21"/>
                <w:szCs w:val="21"/>
              </w:rPr>
            </w:pPr>
            <w:r>
              <w:rPr>
                <w:rFonts w:hint="eastAsia"/>
                <w:sz w:val="21"/>
                <w:szCs w:val="21"/>
              </w:rPr>
              <w:t>体育与健康</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180</w:t>
            </w:r>
          </w:p>
        </w:tc>
        <w:tc>
          <w:tcPr>
            <w:tcW w:w="4190" w:type="dxa"/>
            <w:vAlign w:val="center"/>
          </w:tcPr>
          <w:p w:rsidR="00333BB2" w:rsidRDefault="00333BB2" w:rsidP="009275CF">
            <w:pPr>
              <w:pStyle w:val="HTML"/>
              <w:adjustRightInd w:val="0"/>
              <w:snapToGrid w:val="0"/>
              <w:rPr>
                <w:sz w:val="21"/>
                <w:szCs w:val="21"/>
              </w:rPr>
            </w:pPr>
            <w:r>
              <w:rPr>
                <w:rFonts w:hint="eastAsia"/>
                <w:sz w:val="21"/>
                <w:szCs w:val="21"/>
              </w:rPr>
              <w:t>第</w:t>
            </w:r>
            <w:r>
              <w:rPr>
                <w:rFonts w:hint="eastAsia"/>
                <w:sz w:val="21"/>
                <w:szCs w:val="21"/>
              </w:rPr>
              <w:t>6</w:t>
            </w:r>
            <w:r>
              <w:rPr>
                <w:rFonts w:hint="eastAsia"/>
                <w:sz w:val="21"/>
                <w:szCs w:val="21"/>
              </w:rPr>
              <w:t>学期（任选）</w:t>
            </w:r>
            <w:r>
              <w:rPr>
                <w:rFonts w:hint="eastAsia"/>
                <w:sz w:val="21"/>
                <w:szCs w:val="21"/>
              </w:rPr>
              <w:t>36</w:t>
            </w:r>
            <w:r>
              <w:rPr>
                <w:rFonts w:hint="eastAsia"/>
                <w:sz w:val="21"/>
                <w:szCs w:val="21"/>
              </w:rPr>
              <w:t>学时，作为实习内容</w:t>
            </w:r>
          </w:p>
        </w:tc>
      </w:tr>
      <w:tr w:rsidR="00333BB2" w:rsidTr="009275CF">
        <w:trPr>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12</w:t>
            </w:r>
          </w:p>
        </w:tc>
        <w:tc>
          <w:tcPr>
            <w:tcW w:w="2977" w:type="dxa"/>
            <w:gridSpan w:val="2"/>
            <w:vAlign w:val="center"/>
          </w:tcPr>
          <w:p w:rsidR="00333BB2" w:rsidRDefault="00333BB2" w:rsidP="009275CF">
            <w:pPr>
              <w:pStyle w:val="HTML"/>
              <w:adjustRightInd w:val="0"/>
              <w:snapToGrid w:val="0"/>
              <w:jc w:val="center"/>
              <w:rPr>
                <w:sz w:val="21"/>
                <w:szCs w:val="21"/>
              </w:rPr>
            </w:pPr>
            <w:r>
              <w:rPr>
                <w:rFonts w:hint="eastAsia"/>
                <w:sz w:val="21"/>
                <w:szCs w:val="21"/>
              </w:rPr>
              <w:t>健康教育</w:t>
            </w:r>
          </w:p>
        </w:tc>
        <w:tc>
          <w:tcPr>
            <w:tcW w:w="1119" w:type="dxa"/>
            <w:vAlign w:val="center"/>
          </w:tcPr>
          <w:p w:rsidR="00333BB2" w:rsidRDefault="00333BB2" w:rsidP="009275CF">
            <w:pPr>
              <w:pStyle w:val="HTML"/>
              <w:adjustRightInd w:val="0"/>
              <w:snapToGrid w:val="0"/>
              <w:jc w:val="center"/>
              <w:rPr>
                <w:sz w:val="21"/>
                <w:szCs w:val="21"/>
              </w:rPr>
            </w:pPr>
          </w:p>
        </w:tc>
        <w:tc>
          <w:tcPr>
            <w:tcW w:w="4190" w:type="dxa"/>
            <w:vAlign w:val="center"/>
          </w:tcPr>
          <w:p w:rsidR="00333BB2" w:rsidRDefault="00333BB2" w:rsidP="009275CF">
            <w:pPr>
              <w:pStyle w:val="HTML"/>
              <w:adjustRightInd w:val="0"/>
              <w:snapToGrid w:val="0"/>
              <w:rPr>
                <w:sz w:val="21"/>
                <w:szCs w:val="21"/>
              </w:rPr>
            </w:pPr>
            <w:r>
              <w:rPr>
                <w:rFonts w:hint="eastAsia"/>
                <w:sz w:val="21"/>
                <w:szCs w:val="21"/>
              </w:rPr>
              <w:t>每期不少于</w:t>
            </w:r>
            <w:r>
              <w:rPr>
                <w:rFonts w:hint="eastAsia"/>
                <w:sz w:val="21"/>
                <w:szCs w:val="21"/>
              </w:rPr>
              <w:t>6</w:t>
            </w:r>
            <w:r>
              <w:rPr>
                <w:rFonts w:hint="eastAsia"/>
                <w:sz w:val="21"/>
                <w:szCs w:val="21"/>
              </w:rPr>
              <w:t>课时，占体育与健康课时</w:t>
            </w:r>
          </w:p>
        </w:tc>
      </w:tr>
      <w:tr w:rsidR="00333BB2" w:rsidTr="009275CF">
        <w:trPr>
          <w:trHeight w:val="272"/>
          <w:jc w:val="center"/>
        </w:trPr>
        <w:tc>
          <w:tcPr>
            <w:tcW w:w="704" w:type="dxa"/>
            <w:vAlign w:val="center"/>
          </w:tcPr>
          <w:p w:rsidR="00333BB2" w:rsidRDefault="00333BB2" w:rsidP="009275CF">
            <w:pPr>
              <w:pStyle w:val="HTML"/>
              <w:adjustRightInd w:val="0"/>
              <w:snapToGrid w:val="0"/>
              <w:jc w:val="center"/>
              <w:rPr>
                <w:sz w:val="21"/>
                <w:szCs w:val="21"/>
              </w:rPr>
            </w:pPr>
            <w:r>
              <w:rPr>
                <w:rFonts w:hint="eastAsia"/>
                <w:sz w:val="21"/>
                <w:szCs w:val="21"/>
              </w:rPr>
              <w:t>13</w:t>
            </w:r>
          </w:p>
        </w:tc>
        <w:tc>
          <w:tcPr>
            <w:tcW w:w="2977" w:type="dxa"/>
            <w:gridSpan w:val="2"/>
            <w:vAlign w:val="center"/>
          </w:tcPr>
          <w:p w:rsidR="00333BB2" w:rsidRDefault="00333BB2" w:rsidP="009275CF">
            <w:pPr>
              <w:pStyle w:val="HTML"/>
              <w:adjustRightInd w:val="0"/>
              <w:snapToGrid w:val="0"/>
              <w:jc w:val="center"/>
              <w:rPr>
                <w:sz w:val="21"/>
                <w:szCs w:val="21"/>
              </w:rPr>
            </w:pPr>
            <w:r>
              <w:rPr>
                <w:rFonts w:hint="eastAsia"/>
                <w:sz w:val="21"/>
                <w:szCs w:val="21"/>
              </w:rPr>
              <w:t>劳动专题教育</w:t>
            </w:r>
          </w:p>
        </w:tc>
        <w:tc>
          <w:tcPr>
            <w:tcW w:w="1119" w:type="dxa"/>
            <w:vAlign w:val="center"/>
          </w:tcPr>
          <w:p w:rsidR="00333BB2" w:rsidRDefault="00333BB2" w:rsidP="009275CF">
            <w:pPr>
              <w:pStyle w:val="HTML"/>
              <w:adjustRightInd w:val="0"/>
              <w:snapToGrid w:val="0"/>
              <w:jc w:val="center"/>
              <w:rPr>
                <w:sz w:val="21"/>
                <w:szCs w:val="21"/>
              </w:rPr>
            </w:pPr>
          </w:p>
        </w:tc>
        <w:tc>
          <w:tcPr>
            <w:tcW w:w="4190" w:type="dxa"/>
            <w:vAlign w:val="center"/>
          </w:tcPr>
          <w:p w:rsidR="00333BB2" w:rsidRDefault="00333BB2" w:rsidP="009275CF">
            <w:pPr>
              <w:pStyle w:val="HTML"/>
              <w:adjustRightInd w:val="0"/>
              <w:snapToGrid w:val="0"/>
              <w:rPr>
                <w:sz w:val="21"/>
                <w:szCs w:val="21"/>
              </w:rPr>
            </w:pPr>
            <w:r>
              <w:rPr>
                <w:rFonts w:hint="eastAsia"/>
                <w:sz w:val="21"/>
                <w:szCs w:val="21"/>
              </w:rPr>
              <w:t>不少于</w:t>
            </w:r>
            <w:r>
              <w:rPr>
                <w:rFonts w:hint="eastAsia"/>
                <w:sz w:val="21"/>
                <w:szCs w:val="21"/>
              </w:rPr>
              <w:t>16</w:t>
            </w:r>
            <w:r>
              <w:rPr>
                <w:rFonts w:hint="eastAsia"/>
                <w:sz w:val="21"/>
                <w:szCs w:val="21"/>
              </w:rPr>
              <w:t>学时（不占总课时）</w:t>
            </w:r>
          </w:p>
        </w:tc>
      </w:tr>
      <w:tr w:rsidR="00333BB2" w:rsidTr="009275CF">
        <w:trPr>
          <w:jc w:val="center"/>
        </w:trPr>
        <w:tc>
          <w:tcPr>
            <w:tcW w:w="3681" w:type="dxa"/>
            <w:gridSpan w:val="3"/>
            <w:vAlign w:val="center"/>
          </w:tcPr>
          <w:p w:rsidR="00333BB2" w:rsidRDefault="00333BB2" w:rsidP="009275CF">
            <w:pPr>
              <w:pStyle w:val="HTML"/>
              <w:adjustRightInd w:val="0"/>
              <w:snapToGrid w:val="0"/>
              <w:jc w:val="center"/>
              <w:rPr>
                <w:sz w:val="21"/>
                <w:szCs w:val="21"/>
              </w:rPr>
            </w:pPr>
            <w:r>
              <w:rPr>
                <w:rFonts w:hint="eastAsia"/>
                <w:sz w:val="21"/>
                <w:szCs w:val="21"/>
              </w:rPr>
              <w:t xml:space="preserve"> </w:t>
            </w:r>
            <w:r>
              <w:rPr>
                <w:rFonts w:hint="eastAsia"/>
                <w:sz w:val="21"/>
                <w:szCs w:val="21"/>
              </w:rPr>
              <w:t>合计</w:t>
            </w:r>
          </w:p>
        </w:tc>
        <w:tc>
          <w:tcPr>
            <w:tcW w:w="1119" w:type="dxa"/>
            <w:vAlign w:val="center"/>
          </w:tcPr>
          <w:p w:rsidR="00333BB2" w:rsidRDefault="00333BB2" w:rsidP="009275CF">
            <w:pPr>
              <w:pStyle w:val="HTML"/>
              <w:adjustRightInd w:val="0"/>
              <w:snapToGrid w:val="0"/>
              <w:jc w:val="center"/>
              <w:rPr>
                <w:sz w:val="21"/>
                <w:szCs w:val="21"/>
              </w:rPr>
            </w:pPr>
            <w:r>
              <w:rPr>
                <w:rFonts w:hint="eastAsia"/>
                <w:sz w:val="21"/>
                <w:szCs w:val="21"/>
              </w:rPr>
              <w:t>1170</w:t>
            </w:r>
          </w:p>
        </w:tc>
        <w:tc>
          <w:tcPr>
            <w:tcW w:w="4190" w:type="dxa"/>
            <w:vAlign w:val="center"/>
          </w:tcPr>
          <w:p w:rsidR="00333BB2" w:rsidRDefault="00333BB2" w:rsidP="009275CF">
            <w:pPr>
              <w:pStyle w:val="HTML"/>
              <w:adjustRightInd w:val="0"/>
              <w:snapToGrid w:val="0"/>
              <w:rPr>
                <w:b/>
                <w:bCs/>
                <w:sz w:val="21"/>
                <w:szCs w:val="21"/>
              </w:rPr>
            </w:pPr>
          </w:p>
        </w:tc>
      </w:tr>
    </w:tbl>
    <w:p w:rsidR="00333BB2" w:rsidRDefault="00333BB2" w:rsidP="004A1B1C">
      <w:pPr>
        <w:numPr>
          <w:ilvl w:val="0"/>
          <w:numId w:val="12"/>
        </w:numPr>
        <w:spacing w:beforeLines="50" w:before="156"/>
        <w:ind w:firstLineChars="200" w:firstLine="562"/>
        <w:jc w:val="left"/>
        <w:outlineLvl w:val="1"/>
        <w:rPr>
          <w:rFonts w:ascii="楷体" w:eastAsia="楷体" w:hAnsi="楷体"/>
          <w:b/>
          <w:bCs/>
          <w:sz w:val="28"/>
          <w:szCs w:val="28"/>
        </w:rPr>
      </w:pPr>
      <w:bookmarkStart w:id="21" w:name="_Toc23156"/>
      <w:r>
        <w:rPr>
          <w:rFonts w:ascii="楷体" w:eastAsia="楷体" w:hAnsi="楷体" w:hint="eastAsia"/>
          <w:b/>
          <w:bCs/>
          <w:sz w:val="28"/>
          <w:szCs w:val="28"/>
        </w:rPr>
        <w:t>专业（技能）课程</w:t>
      </w:r>
      <w:bookmarkEnd w:id="21"/>
    </w:p>
    <w:p w:rsidR="00333BB2" w:rsidRDefault="00333BB2" w:rsidP="004A1B1C">
      <w:pPr>
        <w:numPr>
          <w:ilvl w:val="0"/>
          <w:numId w:val="15"/>
        </w:numPr>
        <w:ind w:firstLineChars="200" w:firstLine="562"/>
        <w:outlineLvl w:val="2"/>
        <w:rPr>
          <w:rFonts w:ascii="宋体" w:hAnsi="宋体" w:cs="宋体"/>
          <w:b/>
          <w:bCs/>
          <w:sz w:val="28"/>
          <w:szCs w:val="28"/>
        </w:rPr>
      </w:pPr>
      <w:bookmarkStart w:id="22" w:name="_Toc27520"/>
      <w:r>
        <w:rPr>
          <w:rFonts w:ascii="宋体" w:hAnsi="宋体" w:cs="宋体" w:hint="eastAsia"/>
          <w:b/>
          <w:bCs/>
          <w:sz w:val="28"/>
          <w:szCs w:val="28"/>
        </w:rPr>
        <w:t>专业核心课</w:t>
      </w:r>
      <w:bookmarkEnd w:id="22"/>
    </w:p>
    <w:p w:rsidR="00333BB2" w:rsidRDefault="00333BB2" w:rsidP="00333BB2">
      <w:pPr>
        <w:ind w:firstLine="560"/>
        <w:rPr>
          <w:rFonts w:ascii="宋体" w:hAnsi="宋体" w:cs="宋体"/>
          <w:sz w:val="28"/>
          <w:szCs w:val="28"/>
        </w:rPr>
      </w:pPr>
      <w:r>
        <w:rPr>
          <w:rFonts w:ascii="宋体" w:hAnsi="宋体" w:cs="宋体" w:hint="eastAsia"/>
          <w:sz w:val="28"/>
          <w:szCs w:val="28"/>
        </w:rPr>
        <w:t>根据专业人才培养目标和人才规格，按照技术领域和职业岗位（群）的能力要求，以行业企业典型工作任务为出发点，紧密联系生产劳动实际和社会实践，突出应用性和实践性，充分考虑认知规律、学生技能形成规律、职业核心能力、职业素质和可持续发展能力的培养等因素，设置7门核心课程，为岗位变换、职业转换、学生终身学习和可持续发展提供支撑。</w:t>
      </w:r>
    </w:p>
    <w:p w:rsidR="00333BB2" w:rsidRDefault="00333BB2" w:rsidP="0029230F">
      <w:pPr>
        <w:spacing w:beforeLines="50" w:before="156"/>
        <w:jc w:val="center"/>
        <w:rPr>
          <w:rFonts w:ascii="宋体" w:eastAsia="宋体" w:hAnsi="宋体" w:cs="宋体"/>
          <w:b/>
          <w:bCs/>
          <w:sz w:val="24"/>
        </w:rPr>
      </w:pPr>
      <w:r>
        <w:rPr>
          <w:rFonts w:ascii="宋体" w:eastAsia="宋体" w:hAnsi="宋体" w:cs="宋体" w:hint="eastAsia"/>
          <w:b/>
          <w:bCs/>
          <w:sz w:val="24"/>
        </w:rPr>
        <w:t>表4 专业核心课开设情况一览表</w:t>
      </w:r>
    </w:p>
    <w:tbl>
      <w:tblPr>
        <w:tblW w:w="8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1139"/>
        <w:gridCol w:w="2072"/>
        <w:gridCol w:w="3740"/>
        <w:gridCol w:w="713"/>
      </w:tblGrid>
      <w:tr w:rsidR="00333BB2" w:rsidTr="009275CF">
        <w:trPr>
          <w:trHeight w:val="625"/>
          <w:jc w:val="center"/>
        </w:trPr>
        <w:tc>
          <w:tcPr>
            <w:tcW w:w="704" w:type="dxa"/>
            <w:shd w:val="clear" w:color="auto" w:fill="D8D8D8"/>
            <w:vAlign w:val="center"/>
          </w:tcPr>
          <w:p w:rsidR="00333BB2" w:rsidRDefault="00333BB2" w:rsidP="009275CF">
            <w:pPr>
              <w:jc w:val="center"/>
              <w:rPr>
                <w:rFonts w:ascii="宋体" w:eastAsia="宋体" w:hAnsi="宋体" w:cs="宋体"/>
                <w:b/>
                <w:bCs/>
                <w:kern w:val="0"/>
                <w:szCs w:val="21"/>
              </w:rPr>
            </w:pPr>
            <w:r>
              <w:rPr>
                <w:rFonts w:ascii="宋体" w:eastAsia="宋体" w:hAnsi="宋体" w:cs="宋体" w:hint="eastAsia"/>
                <w:b/>
                <w:bCs/>
                <w:kern w:val="0"/>
                <w:szCs w:val="21"/>
              </w:rPr>
              <w:t>序号</w:t>
            </w:r>
          </w:p>
        </w:tc>
        <w:tc>
          <w:tcPr>
            <w:tcW w:w="1139" w:type="dxa"/>
            <w:shd w:val="clear" w:color="auto" w:fill="D8D8D8"/>
            <w:vAlign w:val="center"/>
          </w:tcPr>
          <w:p w:rsidR="00333BB2" w:rsidRDefault="00333BB2" w:rsidP="009275CF">
            <w:pPr>
              <w:jc w:val="center"/>
              <w:rPr>
                <w:rFonts w:ascii="宋体" w:eastAsia="宋体" w:hAnsi="宋体" w:cs="宋体"/>
                <w:b/>
                <w:bCs/>
                <w:kern w:val="0"/>
                <w:szCs w:val="21"/>
              </w:rPr>
            </w:pPr>
            <w:r>
              <w:rPr>
                <w:rFonts w:ascii="宋体" w:eastAsia="宋体" w:hAnsi="宋体" w:cs="宋体" w:hint="eastAsia"/>
                <w:b/>
                <w:bCs/>
                <w:kern w:val="0"/>
                <w:szCs w:val="21"/>
              </w:rPr>
              <w:t>课程</w:t>
            </w:r>
          </w:p>
          <w:p w:rsidR="00333BB2" w:rsidRDefault="00333BB2" w:rsidP="009275CF">
            <w:pPr>
              <w:jc w:val="center"/>
              <w:rPr>
                <w:rFonts w:ascii="宋体" w:eastAsia="宋体" w:hAnsi="宋体" w:cs="宋体"/>
                <w:b/>
                <w:bCs/>
                <w:kern w:val="0"/>
                <w:szCs w:val="21"/>
              </w:rPr>
            </w:pPr>
            <w:r>
              <w:rPr>
                <w:rFonts w:ascii="宋体" w:eastAsia="宋体" w:hAnsi="宋体" w:cs="宋体" w:hint="eastAsia"/>
                <w:b/>
                <w:bCs/>
                <w:kern w:val="0"/>
                <w:szCs w:val="21"/>
              </w:rPr>
              <w:t>名称</w:t>
            </w:r>
          </w:p>
        </w:tc>
        <w:tc>
          <w:tcPr>
            <w:tcW w:w="2072" w:type="dxa"/>
            <w:shd w:val="clear" w:color="auto" w:fill="D8D8D8"/>
            <w:vAlign w:val="center"/>
          </w:tcPr>
          <w:p w:rsidR="00333BB2" w:rsidRDefault="00333BB2" w:rsidP="009275CF">
            <w:pPr>
              <w:jc w:val="center"/>
              <w:rPr>
                <w:rFonts w:ascii="宋体" w:eastAsia="宋体" w:hAnsi="宋体" w:cs="宋体"/>
                <w:b/>
                <w:bCs/>
                <w:kern w:val="0"/>
                <w:szCs w:val="21"/>
              </w:rPr>
            </w:pPr>
            <w:r>
              <w:rPr>
                <w:rFonts w:ascii="宋体" w:eastAsia="宋体" w:hAnsi="宋体" w:cs="宋体" w:hint="eastAsia"/>
                <w:b/>
                <w:bCs/>
                <w:kern w:val="0"/>
                <w:szCs w:val="21"/>
              </w:rPr>
              <w:t>课程目标</w:t>
            </w:r>
          </w:p>
        </w:tc>
        <w:tc>
          <w:tcPr>
            <w:tcW w:w="3740" w:type="dxa"/>
            <w:shd w:val="clear" w:color="auto" w:fill="D8D8D8"/>
            <w:vAlign w:val="center"/>
          </w:tcPr>
          <w:p w:rsidR="00333BB2" w:rsidRDefault="00333BB2" w:rsidP="009275CF">
            <w:pPr>
              <w:ind w:firstLine="482"/>
              <w:jc w:val="center"/>
              <w:rPr>
                <w:rFonts w:ascii="宋体" w:eastAsia="宋体" w:hAnsi="宋体" w:cs="宋体"/>
                <w:b/>
                <w:bCs/>
                <w:kern w:val="0"/>
                <w:szCs w:val="21"/>
              </w:rPr>
            </w:pPr>
            <w:r>
              <w:rPr>
                <w:rFonts w:ascii="宋体" w:eastAsia="宋体" w:hAnsi="宋体" w:cs="宋体" w:hint="eastAsia"/>
                <w:b/>
                <w:bCs/>
                <w:kern w:val="0"/>
                <w:szCs w:val="21"/>
              </w:rPr>
              <w:t>主要教学内容和要求</w:t>
            </w:r>
          </w:p>
        </w:tc>
        <w:tc>
          <w:tcPr>
            <w:tcW w:w="713" w:type="dxa"/>
            <w:shd w:val="clear" w:color="auto" w:fill="D8D8D8"/>
            <w:vAlign w:val="center"/>
          </w:tcPr>
          <w:p w:rsidR="00333BB2" w:rsidRDefault="00333BB2" w:rsidP="009275CF">
            <w:pPr>
              <w:jc w:val="center"/>
              <w:rPr>
                <w:rFonts w:ascii="宋体" w:eastAsia="宋体" w:hAnsi="宋体" w:cs="宋体"/>
                <w:b/>
                <w:bCs/>
                <w:kern w:val="0"/>
                <w:szCs w:val="21"/>
              </w:rPr>
            </w:pPr>
            <w:r>
              <w:rPr>
                <w:rFonts w:ascii="宋体" w:eastAsia="宋体" w:hAnsi="宋体" w:cs="宋体" w:hint="eastAsia"/>
                <w:b/>
                <w:bCs/>
                <w:kern w:val="0"/>
                <w:szCs w:val="21"/>
              </w:rPr>
              <w:t>参考</w:t>
            </w:r>
          </w:p>
          <w:p w:rsidR="00333BB2" w:rsidRDefault="00333BB2" w:rsidP="009275CF">
            <w:pPr>
              <w:jc w:val="center"/>
              <w:rPr>
                <w:rFonts w:ascii="宋体" w:eastAsia="宋体" w:hAnsi="宋体" w:cs="宋体"/>
                <w:b/>
                <w:bCs/>
                <w:kern w:val="0"/>
                <w:szCs w:val="21"/>
              </w:rPr>
            </w:pPr>
            <w:r>
              <w:rPr>
                <w:rFonts w:ascii="宋体" w:eastAsia="宋体" w:hAnsi="宋体" w:cs="宋体" w:hint="eastAsia"/>
                <w:b/>
                <w:bCs/>
                <w:kern w:val="0"/>
                <w:szCs w:val="21"/>
              </w:rPr>
              <w:t>学时</w:t>
            </w:r>
          </w:p>
        </w:tc>
      </w:tr>
      <w:tr w:rsidR="00333BB2" w:rsidTr="009275CF">
        <w:trPr>
          <w:trHeight w:val="626"/>
          <w:jc w:val="center"/>
        </w:trPr>
        <w:tc>
          <w:tcPr>
            <w:tcW w:w="704" w:type="dxa"/>
            <w:vAlign w:val="center"/>
          </w:tcPr>
          <w:p w:rsidR="00333BB2" w:rsidRDefault="00333BB2" w:rsidP="009275CF">
            <w:pPr>
              <w:jc w:val="center"/>
              <w:rPr>
                <w:rFonts w:hAnsi="仿宋" w:cs="宋体"/>
                <w:color w:val="000000"/>
                <w:kern w:val="0"/>
              </w:rPr>
            </w:pPr>
            <w:r>
              <w:rPr>
                <w:rFonts w:ascii="宋体" w:eastAsia="宋体" w:hAnsi="宋体" w:cs="宋体" w:hint="eastAsia"/>
                <w:kern w:val="0"/>
              </w:rPr>
              <w:t>1</w:t>
            </w:r>
          </w:p>
        </w:tc>
        <w:tc>
          <w:tcPr>
            <w:tcW w:w="1139" w:type="dxa"/>
            <w:vAlign w:val="center"/>
          </w:tcPr>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汽车</w:t>
            </w:r>
          </w:p>
          <w:p w:rsidR="00333BB2" w:rsidRDefault="00333BB2" w:rsidP="009275CF">
            <w:pPr>
              <w:ind w:firstLineChars="100" w:firstLine="210"/>
              <w:rPr>
                <w:rFonts w:hAnsi="仿宋" w:cs="宋体"/>
                <w:color w:val="000000"/>
                <w:kern w:val="0"/>
              </w:rPr>
            </w:pPr>
            <w:r>
              <w:rPr>
                <w:rFonts w:ascii="宋体" w:eastAsia="宋体" w:hAnsi="宋体" w:cs="宋体" w:hint="eastAsia"/>
                <w:kern w:val="0"/>
              </w:rPr>
              <w:t>文化</w:t>
            </w:r>
            <w:r>
              <w:rPr>
                <w:rFonts w:hint="eastAsia"/>
                <w:color w:val="FF0000"/>
              </w:rPr>
              <w:t xml:space="preserve"> </w:t>
            </w:r>
          </w:p>
        </w:tc>
        <w:tc>
          <w:tcPr>
            <w:tcW w:w="2072" w:type="dxa"/>
            <w:vAlign w:val="center"/>
          </w:tcPr>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1.通过汽车史话与趣闻激发学生学习兴趣，通过名人轶</w:t>
            </w:r>
            <w:r>
              <w:rPr>
                <w:rFonts w:ascii="宋体" w:eastAsia="宋体" w:hAnsi="宋体" w:cs="宋体" w:hint="eastAsia"/>
                <w:kern w:val="0"/>
              </w:rPr>
              <w:lastRenderedPageBreak/>
              <w:t>事、名车、车标等培养学生探索知识的欲望;</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 xml:space="preserve"> 2.通过汽车技术的发展与变化，使学生认识汽车、了解汽车，熟悉汽车的基本知识，为学习后继课程打好基础;</w:t>
            </w:r>
          </w:p>
          <w:p w:rsidR="00333BB2" w:rsidRDefault="00333BB2" w:rsidP="009275CF">
            <w:pPr>
              <w:ind w:firstLineChars="100" w:firstLine="210"/>
              <w:rPr>
                <w:rFonts w:hAnsi="仿宋" w:cs="宋体"/>
                <w:color w:val="000000"/>
                <w:kern w:val="0"/>
              </w:rPr>
            </w:pPr>
            <w:r>
              <w:rPr>
                <w:rFonts w:ascii="宋体" w:eastAsia="宋体" w:hAnsi="宋体" w:cs="宋体" w:hint="eastAsia"/>
                <w:kern w:val="0"/>
              </w:rPr>
              <w:t xml:space="preserve"> 3.通过汽车色彩、造型以及汽车与网络，拓展学生的知识面;</w:t>
            </w:r>
          </w:p>
        </w:tc>
        <w:tc>
          <w:tcPr>
            <w:tcW w:w="3740" w:type="dxa"/>
            <w:vAlign w:val="center"/>
          </w:tcPr>
          <w:p w:rsidR="00333BB2" w:rsidRDefault="00333BB2" w:rsidP="009275CF">
            <w:pPr>
              <w:pStyle w:val="TableParagraph"/>
              <w:spacing w:line="307" w:lineRule="exact"/>
              <w:ind w:left="107" w:firstLine="422"/>
              <w:jc w:val="left"/>
              <w:rPr>
                <w:b/>
                <w:sz w:val="24"/>
              </w:rPr>
            </w:pPr>
            <w:r>
              <w:rPr>
                <w:rFonts w:hint="eastAsia"/>
                <w:b/>
                <w:bCs/>
                <w:kern w:val="0"/>
                <w:lang w:val="en-US" w:bidi="ar-SA"/>
              </w:rPr>
              <w:lastRenderedPageBreak/>
              <w:t>主要内容：</w:t>
            </w:r>
            <w:r>
              <w:rPr>
                <w:b/>
                <w:w w:val="99"/>
                <w:sz w:val="24"/>
              </w:rPr>
              <w:t xml:space="preserve"> </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 xml:space="preserve">1.汽车发明及发展过程； </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2.国内外著名汽车品牌、汽车公司与</w:t>
            </w:r>
            <w:r>
              <w:rPr>
                <w:rFonts w:ascii="宋体" w:eastAsia="宋体" w:hAnsi="宋体" w:cs="宋体" w:hint="eastAsia"/>
                <w:kern w:val="0"/>
              </w:rPr>
              <w:lastRenderedPageBreak/>
              <w:t>商标、车型、汽车名人;</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 xml:space="preserve">3.汽车基础知识;汽车品牌与车型文化； </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 xml:space="preserve">4.汽车所用能源种类及各种不同汽车能源的特点； </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 xml:space="preserve">5.汽车环保知识；  </w:t>
            </w:r>
          </w:p>
          <w:p w:rsidR="00333BB2" w:rsidRDefault="00333BB2" w:rsidP="009275CF">
            <w:pPr>
              <w:ind w:firstLineChars="100" w:firstLine="210"/>
              <w:rPr>
                <w:sz w:val="24"/>
              </w:rPr>
            </w:pPr>
            <w:r>
              <w:rPr>
                <w:rFonts w:ascii="宋体" w:eastAsia="宋体" w:hAnsi="宋体" w:cs="宋体" w:hint="eastAsia"/>
                <w:kern w:val="0"/>
              </w:rPr>
              <w:t>6.未来汽车发展趋势。</w:t>
            </w:r>
            <w:r>
              <w:rPr>
                <w:sz w:val="24"/>
              </w:rPr>
              <w:t xml:space="preserve"> </w:t>
            </w:r>
          </w:p>
          <w:p w:rsidR="00333BB2" w:rsidRDefault="00333BB2" w:rsidP="009275CF">
            <w:pPr>
              <w:pStyle w:val="TableParagraph"/>
              <w:spacing w:line="307" w:lineRule="exact"/>
              <w:ind w:left="107" w:firstLine="422"/>
              <w:jc w:val="left"/>
              <w:rPr>
                <w:b/>
                <w:bCs/>
                <w:kern w:val="0"/>
                <w:lang w:val="en-US" w:bidi="ar-SA"/>
              </w:rPr>
            </w:pPr>
            <w:r>
              <w:rPr>
                <w:rFonts w:hint="eastAsia"/>
                <w:b/>
                <w:bCs/>
                <w:kern w:val="0"/>
                <w:lang w:val="en-US" w:bidi="ar-SA"/>
              </w:rPr>
              <w:t xml:space="preserve">教学要求： </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1.培养学生的自信和胆量，让学生逐渐形成符合汽车工业人员所要求的职业道德与职业素养;</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2.注重培养学生自学能力,为适应汽车运用与维修专业岗位群的要求打下基础，提高学生走向社会的求职竞争力;</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3.有较强的集体荣誉感和团队合作意识;能客观地评判自己或他人的工作业绩;</w:t>
            </w:r>
          </w:p>
          <w:p w:rsidR="00333BB2" w:rsidRDefault="00333BB2" w:rsidP="009275CF">
            <w:pPr>
              <w:ind w:firstLineChars="100" w:firstLine="210"/>
              <w:rPr>
                <w:rFonts w:hAnsi="仿宋" w:cs="宋体"/>
                <w:color w:val="000000"/>
                <w:kern w:val="0"/>
              </w:rPr>
            </w:pPr>
            <w:r>
              <w:rPr>
                <w:rFonts w:ascii="宋体" w:eastAsia="宋体" w:hAnsi="宋体" w:cs="宋体" w:hint="eastAsia"/>
                <w:kern w:val="0"/>
              </w:rPr>
              <w:t>4.通过本课程学习，初步认识汽车文化知识，培养对本行业的热爱。</w:t>
            </w:r>
          </w:p>
        </w:tc>
        <w:tc>
          <w:tcPr>
            <w:tcW w:w="713" w:type="dxa"/>
            <w:vAlign w:val="center"/>
          </w:tcPr>
          <w:p w:rsidR="00333BB2" w:rsidRDefault="00333BB2" w:rsidP="009275CF">
            <w:pPr>
              <w:jc w:val="center"/>
              <w:rPr>
                <w:rFonts w:eastAsia="宋体" w:hAnsi="仿宋" w:cs="宋体"/>
                <w:color w:val="000000"/>
                <w:kern w:val="0"/>
              </w:rPr>
            </w:pPr>
            <w:r>
              <w:rPr>
                <w:rFonts w:hAnsi="仿宋" w:cs="宋体" w:hint="eastAsia"/>
                <w:color w:val="000000"/>
                <w:kern w:val="0"/>
              </w:rPr>
              <w:lastRenderedPageBreak/>
              <w:t>36</w:t>
            </w:r>
          </w:p>
        </w:tc>
      </w:tr>
      <w:tr w:rsidR="00333BB2" w:rsidTr="009275CF">
        <w:trPr>
          <w:trHeight w:val="626"/>
          <w:jc w:val="center"/>
        </w:trPr>
        <w:tc>
          <w:tcPr>
            <w:tcW w:w="704" w:type="dxa"/>
            <w:vAlign w:val="center"/>
          </w:tcPr>
          <w:p w:rsidR="00333BB2" w:rsidRDefault="00333BB2" w:rsidP="009275CF">
            <w:pPr>
              <w:jc w:val="center"/>
              <w:rPr>
                <w:rFonts w:hAnsi="仿宋" w:cs="宋体"/>
                <w:color w:val="000000"/>
                <w:kern w:val="0"/>
              </w:rPr>
            </w:pPr>
            <w:r>
              <w:rPr>
                <w:rFonts w:ascii="宋体" w:eastAsia="宋体" w:hAnsi="宋体" w:cs="宋体" w:hint="eastAsia"/>
                <w:kern w:val="0"/>
              </w:rPr>
              <w:lastRenderedPageBreak/>
              <w:t>2</w:t>
            </w:r>
          </w:p>
        </w:tc>
        <w:tc>
          <w:tcPr>
            <w:tcW w:w="1139" w:type="dxa"/>
            <w:vAlign w:val="center"/>
          </w:tcPr>
          <w:p w:rsidR="00333BB2" w:rsidRDefault="00333BB2" w:rsidP="009275CF">
            <w:pPr>
              <w:widowControl/>
              <w:jc w:val="center"/>
              <w:rPr>
                <w:rFonts w:hAnsi="仿宋" w:cs="宋体"/>
                <w:color w:val="000000"/>
                <w:kern w:val="0"/>
              </w:rPr>
            </w:pPr>
            <w:r>
              <w:rPr>
                <w:rFonts w:ascii="宋体" w:eastAsia="宋体" w:hAnsi="宋体" w:cs="宋体" w:hint="eastAsia"/>
                <w:kern w:val="0"/>
              </w:rPr>
              <w:t>汽车机械制图</w:t>
            </w:r>
          </w:p>
        </w:tc>
        <w:tc>
          <w:tcPr>
            <w:tcW w:w="2072" w:type="dxa"/>
            <w:vAlign w:val="center"/>
          </w:tcPr>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1.能正确使用正投影的方法以二维图形表达三维空间形体。</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2.培养对空间形体的形象思维能力。</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3.培养具备尺规绘图、徒手绘图和阅读专业图样的能力。</w:t>
            </w:r>
          </w:p>
          <w:p w:rsidR="00333BB2" w:rsidRDefault="00333BB2" w:rsidP="009275CF">
            <w:pPr>
              <w:ind w:firstLineChars="100" w:firstLine="210"/>
              <w:rPr>
                <w:rFonts w:hAnsi="仿宋" w:cs="宋体"/>
                <w:color w:val="000000"/>
                <w:kern w:val="0"/>
              </w:rPr>
            </w:pPr>
            <w:r>
              <w:rPr>
                <w:rFonts w:ascii="宋体" w:eastAsia="宋体" w:hAnsi="宋体" w:cs="宋体" w:hint="eastAsia"/>
                <w:kern w:val="0"/>
              </w:rPr>
              <w:t>4.培养具备工程意识和贯彻、执行国家标准的意识。</w:t>
            </w:r>
          </w:p>
        </w:tc>
        <w:tc>
          <w:tcPr>
            <w:tcW w:w="3740" w:type="dxa"/>
          </w:tcPr>
          <w:p w:rsidR="00333BB2" w:rsidRDefault="00333BB2" w:rsidP="009275CF">
            <w:pPr>
              <w:pStyle w:val="TableParagraph"/>
              <w:spacing w:line="307" w:lineRule="exact"/>
              <w:ind w:left="107" w:firstLine="422"/>
              <w:jc w:val="left"/>
              <w:rPr>
                <w:b/>
                <w:bCs/>
                <w:kern w:val="0"/>
                <w:lang w:val="en-US" w:bidi="ar-SA"/>
              </w:rPr>
            </w:pPr>
            <w:r>
              <w:rPr>
                <w:rFonts w:hint="eastAsia"/>
                <w:b/>
                <w:bCs/>
                <w:kern w:val="0"/>
                <w:lang w:val="en-US" w:bidi="ar-SA"/>
              </w:rPr>
              <w:t>主要内容：</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1.制图的基本知识和技能</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2.正投影基础、基本体、轴测投影</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3.截交线与相贯线、组合体的画图与读图</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4.图样画法</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5.标准件与常用件、零件图、装配图</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6.计算机绘图基础</w:t>
            </w:r>
          </w:p>
          <w:p w:rsidR="00333BB2" w:rsidRDefault="00333BB2" w:rsidP="009275CF">
            <w:pPr>
              <w:pStyle w:val="TableParagraph"/>
              <w:spacing w:line="307" w:lineRule="exact"/>
              <w:ind w:left="107" w:firstLine="422"/>
              <w:jc w:val="left"/>
              <w:rPr>
                <w:b/>
                <w:bCs/>
                <w:kern w:val="0"/>
                <w:lang w:val="en-US" w:bidi="ar-SA"/>
              </w:rPr>
            </w:pPr>
            <w:r>
              <w:rPr>
                <w:rFonts w:hint="eastAsia"/>
                <w:b/>
                <w:bCs/>
                <w:kern w:val="0"/>
                <w:lang w:val="en-US" w:bidi="ar-SA"/>
              </w:rPr>
              <w:t>教学要求：</w:t>
            </w: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1.把握课程结构，注重教学的整体设计，根据一个主题或一项任务，运用特定媒介、材料或方法进行教学，注重培养学生创新意识和表现能力。</w:t>
            </w: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2.尊重差异，促进学生的发展。教师应根据学生个体差异，有效整合课程内容，选择适当的教学方法和教学模式，为学生提供多样化的学习选择，让不同类型、不同层次的学生都能享受学习汽车机械制图的乐趣。</w:t>
            </w:r>
          </w:p>
          <w:p w:rsidR="00333BB2" w:rsidRDefault="00333BB2" w:rsidP="009275CF">
            <w:pPr>
              <w:ind w:firstLineChars="100" w:firstLine="210"/>
              <w:jc w:val="left"/>
              <w:rPr>
                <w:rFonts w:hAnsi="仿宋" w:cs="宋体"/>
                <w:color w:val="000000"/>
                <w:kern w:val="0"/>
              </w:rPr>
            </w:pPr>
            <w:r>
              <w:rPr>
                <w:rFonts w:ascii="宋体" w:eastAsia="宋体" w:hAnsi="宋体" w:cs="宋体" w:hint="eastAsia"/>
                <w:kern w:val="0"/>
              </w:rPr>
              <w:t>3.倡导多元的学习方式，培养学生自</w:t>
            </w:r>
            <w:r>
              <w:rPr>
                <w:rFonts w:ascii="宋体" w:eastAsia="宋体" w:hAnsi="宋体" w:cs="宋体" w:hint="eastAsia"/>
                <w:kern w:val="0"/>
              </w:rPr>
              <w:lastRenderedPageBreak/>
              <w:t>主学习能力。教师要创设多元化情境，采用多种训练方式，激发学习热情，鼓励学生积极深入学习。</w:t>
            </w:r>
          </w:p>
        </w:tc>
        <w:tc>
          <w:tcPr>
            <w:tcW w:w="713" w:type="dxa"/>
            <w:vAlign w:val="center"/>
          </w:tcPr>
          <w:p w:rsidR="00333BB2" w:rsidRDefault="00333BB2" w:rsidP="009275CF">
            <w:pPr>
              <w:ind w:firstLineChars="50" w:firstLine="105"/>
              <w:rPr>
                <w:rFonts w:hAnsi="仿宋" w:cs="宋体"/>
                <w:color w:val="000000"/>
                <w:kern w:val="0"/>
              </w:rPr>
            </w:pPr>
            <w:r>
              <w:rPr>
                <w:rFonts w:hAnsi="仿宋" w:cs="宋体" w:hint="eastAsia"/>
                <w:color w:val="000000"/>
                <w:kern w:val="0"/>
              </w:rPr>
              <w:lastRenderedPageBreak/>
              <w:t>108</w:t>
            </w:r>
          </w:p>
        </w:tc>
      </w:tr>
      <w:tr w:rsidR="00333BB2" w:rsidTr="009275CF">
        <w:trPr>
          <w:trHeight w:val="626"/>
          <w:jc w:val="center"/>
        </w:trPr>
        <w:tc>
          <w:tcPr>
            <w:tcW w:w="704" w:type="dxa"/>
            <w:vAlign w:val="center"/>
          </w:tcPr>
          <w:p w:rsidR="00333BB2" w:rsidRDefault="00333BB2" w:rsidP="009275CF">
            <w:pPr>
              <w:jc w:val="center"/>
              <w:rPr>
                <w:rFonts w:hAnsi="仿宋" w:cs="宋体"/>
                <w:color w:val="000000"/>
                <w:kern w:val="0"/>
              </w:rPr>
            </w:pPr>
          </w:p>
          <w:p w:rsidR="00333BB2" w:rsidRDefault="00333BB2" w:rsidP="009275CF">
            <w:pPr>
              <w:jc w:val="center"/>
              <w:rPr>
                <w:rFonts w:hAnsi="仿宋" w:cs="宋体"/>
                <w:color w:val="000000"/>
                <w:kern w:val="0"/>
              </w:rPr>
            </w:pPr>
          </w:p>
          <w:p w:rsidR="00333BB2" w:rsidRDefault="00333BB2" w:rsidP="009275CF">
            <w:pPr>
              <w:jc w:val="center"/>
              <w:rPr>
                <w:rFonts w:hAnsi="仿宋" w:cs="宋体"/>
                <w:color w:val="000000"/>
                <w:kern w:val="0"/>
              </w:rPr>
            </w:pPr>
          </w:p>
          <w:p w:rsidR="00333BB2" w:rsidRDefault="00333BB2" w:rsidP="009275CF">
            <w:pPr>
              <w:jc w:val="center"/>
              <w:rPr>
                <w:rFonts w:hAnsi="仿宋" w:cs="宋体"/>
                <w:color w:val="000000"/>
                <w:kern w:val="0"/>
              </w:rPr>
            </w:pPr>
          </w:p>
          <w:p w:rsidR="00333BB2" w:rsidRDefault="00333BB2" w:rsidP="009275CF">
            <w:pPr>
              <w:jc w:val="center"/>
              <w:rPr>
                <w:rFonts w:hAnsi="仿宋" w:cs="宋体"/>
                <w:color w:val="000000"/>
                <w:kern w:val="0"/>
              </w:rPr>
            </w:pPr>
          </w:p>
          <w:p w:rsidR="00333BB2" w:rsidRDefault="00333BB2" w:rsidP="009275CF">
            <w:pPr>
              <w:jc w:val="center"/>
              <w:rPr>
                <w:rFonts w:hAnsi="仿宋" w:cs="宋体"/>
                <w:color w:val="000000"/>
                <w:kern w:val="0"/>
              </w:rPr>
            </w:pPr>
          </w:p>
          <w:p w:rsidR="00333BB2" w:rsidRDefault="00333BB2" w:rsidP="009275CF">
            <w:pPr>
              <w:jc w:val="center"/>
              <w:rPr>
                <w:rFonts w:hAnsi="仿宋" w:cs="宋体"/>
                <w:color w:val="000000"/>
                <w:kern w:val="0"/>
              </w:rPr>
            </w:pPr>
          </w:p>
          <w:p w:rsidR="00333BB2" w:rsidRDefault="00333BB2" w:rsidP="009275CF">
            <w:pPr>
              <w:jc w:val="center"/>
              <w:rPr>
                <w:rFonts w:hAnsi="仿宋" w:cs="宋体"/>
                <w:color w:val="000000"/>
                <w:kern w:val="0"/>
              </w:rPr>
            </w:pPr>
          </w:p>
          <w:p w:rsidR="00333BB2" w:rsidRDefault="00333BB2" w:rsidP="009275CF">
            <w:pPr>
              <w:rPr>
                <w:rFonts w:hAnsi="仿宋" w:cs="宋体"/>
                <w:color w:val="000000"/>
                <w:kern w:val="0"/>
              </w:rPr>
            </w:pPr>
          </w:p>
          <w:p w:rsidR="00333BB2" w:rsidRDefault="00333BB2" w:rsidP="009275CF">
            <w:pPr>
              <w:jc w:val="center"/>
              <w:rPr>
                <w:rFonts w:hAnsi="仿宋" w:cs="宋体"/>
                <w:color w:val="000000"/>
                <w:kern w:val="0"/>
              </w:rPr>
            </w:pPr>
            <w:r>
              <w:rPr>
                <w:rFonts w:ascii="宋体" w:eastAsia="宋体" w:hAnsi="宋体" w:cs="宋体" w:hint="eastAsia"/>
                <w:kern w:val="0"/>
              </w:rPr>
              <w:t>3</w:t>
            </w:r>
          </w:p>
        </w:tc>
        <w:tc>
          <w:tcPr>
            <w:tcW w:w="1139" w:type="dxa"/>
            <w:vAlign w:val="center"/>
          </w:tcPr>
          <w:p w:rsidR="00333BB2" w:rsidRDefault="00333BB2" w:rsidP="009275CF">
            <w:pPr>
              <w:widowControl/>
              <w:jc w:val="center"/>
              <w:rPr>
                <w:rFonts w:hAnsi="仿宋" w:cs="宋体"/>
                <w:color w:val="000000"/>
                <w:kern w:val="0"/>
              </w:rPr>
            </w:pPr>
          </w:p>
          <w:p w:rsidR="00333BB2" w:rsidRDefault="00333BB2" w:rsidP="009275CF">
            <w:pPr>
              <w:widowControl/>
              <w:rPr>
                <w:rFonts w:hAnsi="仿宋" w:cs="宋体"/>
                <w:color w:val="FF0000"/>
                <w:kern w:val="0"/>
              </w:rPr>
            </w:pP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汽车</w:t>
            </w:r>
          </w:p>
          <w:p w:rsidR="00333BB2" w:rsidRDefault="00333BB2" w:rsidP="009275CF">
            <w:pPr>
              <w:jc w:val="left"/>
              <w:rPr>
                <w:rFonts w:hAnsi="仿宋" w:cs="宋体"/>
                <w:color w:val="000000"/>
                <w:kern w:val="0"/>
              </w:rPr>
            </w:pPr>
            <w:r>
              <w:rPr>
                <w:rFonts w:ascii="宋体" w:eastAsia="宋体" w:hAnsi="宋体" w:cs="宋体" w:hint="eastAsia"/>
                <w:kern w:val="0"/>
              </w:rPr>
              <w:t>机械基础</w:t>
            </w:r>
          </w:p>
        </w:tc>
        <w:tc>
          <w:tcPr>
            <w:tcW w:w="2072" w:type="dxa"/>
            <w:vAlign w:val="center"/>
          </w:tcPr>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1.能够分析和处理- 般机械运行中发生的问题，具备维护一般机械的能力。</w:t>
            </w: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2.了解机械节能环保与安全防护知识，具备改善润滑、降低能耗、减小噪声等方面的基本能力。</w:t>
            </w:r>
          </w:p>
          <w:p w:rsidR="00333BB2" w:rsidRDefault="00333BB2" w:rsidP="009275CF">
            <w:pPr>
              <w:ind w:firstLineChars="100" w:firstLine="210"/>
              <w:jc w:val="left"/>
              <w:rPr>
                <w:rFonts w:hAnsi="仿宋" w:cs="宋体"/>
                <w:color w:val="000000"/>
                <w:kern w:val="0"/>
              </w:rPr>
            </w:pPr>
            <w:r>
              <w:rPr>
                <w:rFonts w:ascii="宋体" w:eastAsia="宋体" w:hAnsi="宋体" w:cs="宋体" w:hint="eastAsia"/>
                <w:kern w:val="0"/>
              </w:rPr>
              <w:t>3.掌握各种机械传动，如带传动、链传动、齿轮传动、凸轮机构、四杆机构、螺紋连接、键连接等在汽车上的应用以及它们的运动特性。</w:t>
            </w:r>
          </w:p>
        </w:tc>
        <w:tc>
          <w:tcPr>
            <w:tcW w:w="3740" w:type="dxa"/>
            <w:vAlign w:val="center"/>
          </w:tcPr>
          <w:p w:rsidR="00333BB2" w:rsidRDefault="00333BB2" w:rsidP="009275CF">
            <w:pPr>
              <w:pStyle w:val="TableParagraph"/>
              <w:spacing w:line="307" w:lineRule="exact"/>
              <w:ind w:left="107" w:firstLine="422"/>
              <w:jc w:val="left"/>
              <w:rPr>
                <w:b/>
                <w:bCs/>
                <w:kern w:val="0"/>
                <w:lang w:val="en-US" w:bidi="ar-SA"/>
              </w:rPr>
            </w:pPr>
            <w:r>
              <w:rPr>
                <w:rFonts w:hint="eastAsia"/>
                <w:b/>
                <w:bCs/>
                <w:kern w:val="0"/>
                <w:lang w:val="en-US" w:bidi="ar-SA"/>
              </w:rPr>
              <w:t>主要内容：</w:t>
            </w: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1、机械传动机构在汽车上的应用。</w:t>
            </w: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2.汽车常用连接件的选用与装配。</w:t>
            </w: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3.简单的液压传动的结构及工作原理。</w:t>
            </w: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4.常用机构的结构和特性，主要机械零部件的工作原理、结构和特点。</w:t>
            </w:r>
          </w:p>
          <w:p w:rsidR="00333BB2" w:rsidRDefault="00333BB2" w:rsidP="009275CF">
            <w:pPr>
              <w:pStyle w:val="TableParagraph"/>
              <w:spacing w:line="307" w:lineRule="exact"/>
              <w:ind w:left="107" w:firstLine="422"/>
              <w:jc w:val="left"/>
              <w:rPr>
                <w:b/>
                <w:bCs/>
                <w:kern w:val="0"/>
                <w:lang w:val="en-US" w:bidi="ar-SA"/>
              </w:rPr>
            </w:pPr>
            <w:r>
              <w:rPr>
                <w:rFonts w:hint="eastAsia"/>
                <w:b/>
                <w:bCs/>
                <w:kern w:val="0"/>
                <w:lang w:val="en-US" w:bidi="ar-SA"/>
              </w:rPr>
              <w:t>教学要求：</w:t>
            </w: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1.落实立德树人，聚焦职业素养。教师要将社会主义核心价值观贯穿于发展学生汽车机械基础学科核心素养的过程中，培养学生逐步形成正确的价值观念。</w:t>
            </w: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2.把握课程结构，注重教学的整体设计。教师通过项目模块选修、分组教学和分层教学等方法，因材施教，力争每个学生学有所获，学有所乐。</w:t>
            </w:r>
          </w:p>
          <w:p w:rsidR="00333BB2" w:rsidRDefault="00333BB2" w:rsidP="009275CF">
            <w:pPr>
              <w:ind w:firstLineChars="100" w:firstLine="210"/>
              <w:jc w:val="left"/>
              <w:rPr>
                <w:rFonts w:hAnsi="仿宋" w:cs="宋体"/>
                <w:color w:val="000000"/>
                <w:kern w:val="0"/>
              </w:rPr>
            </w:pPr>
            <w:r>
              <w:rPr>
                <w:rFonts w:ascii="宋体" w:eastAsia="宋体" w:hAnsi="宋体" w:cs="宋体" w:hint="eastAsia"/>
                <w:kern w:val="0"/>
              </w:rPr>
              <w:t>3.立足岗位需求，培养汽车机械基础知识迁移能力。以典型任务为驱动，实施行动导向教学，引导学生关联专业知识与职业知识，掌握岗位和任务情境中运用汽车机械基础解决问题的综合技能。</w:t>
            </w:r>
            <w:r>
              <w:rPr>
                <w:sz w:val="24"/>
              </w:rPr>
              <w:t xml:space="preserve"> </w:t>
            </w:r>
          </w:p>
        </w:tc>
        <w:tc>
          <w:tcPr>
            <w:tcW w:w="713" w:type="dxa"/>
            <w:vAlign w:val="center"/>
          </w:tcPr>
          <w:p w:rsidR="00333BB2" w:rsidRDefault="00333BB2" w:rsidP="009275CF">
            <w:pPr>
              <w:ind w:firstLineChars="50" w:firstLine="105"/>
              <w:rPr>
                <w:rFonts w:hAnsi="仿宋" w:cs="宋体"/>
                <w:color w:val="000000"/>
                <w:kern w:val="0"/>
              </w:rPr>
            </w:pPr>
          </w:p>
          <w:p w:rsidR="00333BB2" w:rsidRDefault="00333BB2" w:rsidP="009275CF">
            <w:pPr>
              <w:ind w:firstLineChars="50" w:firstLine="105"/>
              <w:rPr>
                <w:rFonts w:hAnsi="仿宋" w:cs="宋体"/>
                <w:color w:val="000000"/>
                <w:kern w:val="0"/>
              </w:rPr>
            </w:pPr>
          </w:p>
          <w:p w:rsidR="00333BB2" w:rsidRDefault="00333BB2" w:rsidP="009275CF">
            <w:pPr>
              <w:ind w:firstLineChars="50" w:firstLine="105"/>
              <w:rPr>
                <w:rFonts w:hAnsi="仿宋" w:cs="宋体"/>
                <w:color w:val="000000"/>
                <w:kern w:val="0"/>
              </w:rPr>
            </w:pPr>
          </w:p>
          <w:p w:rsidR="00333BB2" w:rsidRDefault="00333BB2" w:rsidP="009275CF">
            <w:pPr>
              <w:ind w:firstLineChars="50" w:firstLine="105"/>
              <w:rPr>
                <w:rFonts w:hAnsi="仿宋" w:cs="宋体"/>
                <w:color w:val="000000"/>
                <w:kern w:val="0"/>
              </w:rPr>
            </w:pPr>
          </w:p>
          <w:p w:rsidR="00333BB2" w:rsidRDefault="00333BB2" w:rsidP="009275CF">
            <w:pPr>
              <w:ind w:firstLineChars="50" w:firstLine="105"/>
              <w:rPr>
                <w:rFonts w:hAnsi="仿宋" w:cs="宋体"/>
                <w:color w:val="000000"/>
                <w:kern w:val="0"/>
              </w:rPr>
            </w:pPr>
          </w:p>
          <w:p w:rsidR="00333BB2" w:rsidRDefault="00333BB2" w:rsidP="009275CF">
            <w:pPr>
              <w:ind w:firstLineChars="50" w:firstLine="105"/>
              <w:rPr>
                <w:rFonts w:hAnsi="仿宋" w:cs="宋体"/>
                <w:color w:val="000000"/>
                <w:kern w:val="0"/>
              </w:rPr>
            </w:pPr>
          </w:p>
          <w:p w:rsidR="00333BB2" w:rsidRDefault="00333BB2" w:rsidP="009275CF">
            <w:pPr>
              <w:ind w:firstLineChars="50" w:firstLine="105"/>
              <w:rPr>
                <w:rFonts w:hAnsi="仿宋" w:cs="宋体"/>
                <w:color w:val="000000"/>
                <w:kern w:val="0"/>
              </w:rPr>
            </w:pPr>
          </w:p>
          <w:p w:rsidR="00333BB2" w:rsidRDefault="00333BB2" w:rsidP="009275CF">
            <w:pPr>
              <w:ind w:firstLineChars="50" w:firstLine="105"/>
              <w:rPr>
                <w:rFonts w:hAnsi="仿宋" w:cs="宋体"/>
                <w:color w:val="000000"/>
                <w:kern w:val="0"/>
              </w:rPr>
            </w:pPr>
          </w:p>
          <w:p w:rsidR="00333BB2" w:rsidRDefault="00333BB2" w:rsidP="009275CF">
            <w:pPr>
              <w:ind w:firstLineChars="50" w:firstLine="105"/>
              <w:rPr>
                <w:rFonts w:hAnsi="仿宋" w:cs="宋体"/>
                <w:color w:val="000000"/>
                <w:kern w:val="0"/>
              </w:rPr>
            </w:pPr>
          </w:p>
          <w:p w:rsidR="00333BB2" w:rsidRDefault="00333BB2" w:rsidP="009275CF">
            <w:pPr>
              <w:ind w:firstLineChars="50" w:firstLine="105"/>
              <w:rPr>
                <w:rFonts w:hAnsi="仿宋" w:cs="宋体"/>
                <w:color w:val="000000"/>
                <w:kern w:val="0"/>
              </w:rPr>
            </w:pPr>
            <w:r>
              <w:rPr>
                <w:rFonts w:hAnsi="仿宋" w:cs="宋体" w:hint="eastAsia"/>
                <w:color w:val="000000"/>
                <w:kern w:val="0"/>
              </w:rPr>
              <w:t>72</w:t>
            </w:r>
          </w:p>
        </w:tc>
      </w:tr>
      <w:tr w:rsidR="00333BB2" w:rsidTr="009275CF">
        <w:trPr>
          <w:trHeight w:val="626"/>
          <w:jc w:val="center"/>
        </w:trPr>
        <w:tc>
          <w:tcPr>
            <w:tcW w:w="704" w:type="dxa"/>
            <w:vAlign w:val="center"/>
          </w:tcPr>
          <w:p w:rsidR="00333BB2" w:rsidRDefault="00333BB2" w:rsidP="009275CF">
            <w:pPr>
              <w:jc w:val="center"/>
              <w:rPr>
                <w:rFonts w:hAnsi="仿宋" w:cs="宋体"/>
                <w:color w:val="000000"/>
                <w:kern w:val="0"/>
              </w:rPr>
            </w:pPr>
            <w:r>
              <w:rPr>
                <w:rFonts w:ascii="宋体" w:eastAsia="宋体" w:hAnsi="宋体" w:cs="宋体" w:hint="eastAsia"/>
                <w:kern w:val="0"/>
              </w:rPr>
              <w:t>4</w:t>
            </w:r>
          </w:p>
        </w:tc>
        <w:tc>
          <w:tcPr>
            <w:tcW w:w="1139" w:type="dxa"/>
            <w:vAlign w:val="center"/>
          </w:tcPr>
          <w:p w:rsidR="00333BB2" w:rsidRDefault="00333BB2" w:rsidP="009275CF">
            <w:pPr>
              <w:widowControl/>
              <w:jc w:val="center"/>
              <w:rPr>
                <w:rFonts w:hAnsi="仿宋" w:cs="宋体"/>
                <w:color w:val="000000"/>
                <w:kern w:val="0"/>
              </w:rPr>
            </w:pPr>
            <w:r>
              <w:rPr>
                <w:rFonts w:ascii="宋体" w:eastAsia="宋体" w:hAnsi="宋体" w:cs="宋体" w:hint="eastAsia"/>
                <w:kern w:val="0"/>
              </w:rPr>
              <w:t>汽车电工电子基础</w:t>
            </w:r>
          </w:p>
        </w:tc>
        <w:tc>
          <w:tcPr>
            <w:tcW w:w="2072" w:type="dxa"/>
            <w:vAlign w:val="center"/>
          </w:tcPr>
          <w:p w:rsidR="00333BB2" w:rsidRDefault="00333BB2" w:rsidP="009275CF">
            <w:pPr>
              <w:widowControl/>
              <w:ind w:firstLineChars="150" w:firstLine="315"/>
              <w:jc w:val="left"/>
              <w:rPr>
                <w:rFonts w:ascii="宋体" w:eastAsia="宋体" w:hAnsi="宋体" w:cs="宋体"/>
                <w:kern w:val="0"/>
              </w:rPr>
            </w:pPr>
            <w:r>
              <w:rPr>
                <w:rFonts w:ascii="宋体" w:eastAsia="宋体" w:hAnsi="宋体" w:cs="宋体" w:hint="eastAsia"/>
                <w:kern w:val="0"/>
              </w:rPr>
              <w:t>1.会观察、分析与解释电的基本现象。</w:t>
            </w:r>
          </w:p>
          <w:p w:rsidR="00333BB2" w:rsidRDefault="00333BB2" w:rsidP="009275CF">
            <w:pPr>
              <w:widowControl/>
              <w:ind w:firstLineChars="150" w:firstLine="315"/>
              <w:jc w:val="left"/>
              <w:rPr>
                <w:rFonts w:ascii="宋体" w:eastAsia="宋体" w:hAnsi="宋体" w:cs="宋体"/>
                <w:kern w:val="0"/>
              </w:rPr>
            </w:pPr>
            <w:r>
              <w:rPr>
                <w:rFonts w:ascii="宋体" w:eastAsia="宋体" w:hAnsi="宋体" w:cs="宋体" w:hint="eastAsia"/>
                <w:kern w:val="0"/>
              </w:rPr>
              <w:t>2.理解电路和磁路的基本概念、基本定律和基本分析方法。</w:t>
            </w:r>
          </w:p>
          <w:p w:rsidR="00333BB2" w:rsidRDefault="00333BB2" w:rsidP="009275CF">
            <w:pPr>
              <w:widowControl/>
              <w:ind w:firstLineChars="150" w:firstLine="315"/>
              <w:jc w:val="left"/>
              <w:rPr>
                <w:rFonts w:ascii="宋体" w:eastAsia="宋体" w:hAnsi="宋体" w:cs="宋体"/>
                <w:kern w:val="0"/>
              </w:rPr>
            </w:pPr>
            <w:r>
              <w:rPr>
                <w:rFonts w:ascii="宋体" w:eastAsia="宋体" w:hAnsi="宋体" w:cs="宋体" w:hint="eastAsia"/>
                <w:kern w:val="0"/>
              </w:rPr>
              <w:t>3.了解电工电子基础在生产生活中的实际应用。会使用常用电工电子工具与仪器仪表;能识别与检测常用电工电子元件。</w:t>
            </w:r>
          </w:p>
          <w:p w:rsidR="00333BB2" w:rsidRDefault="00333BB2" w:rsidP="009275CF">
            <w:pPr>
              <w:widowControl/>
              <w:ind w:firstLineChars="150" w:firstLine="315"/>
              <w:jc w:val="left"/>
              <w:rPr>
                <w:rFonts w:ascii="宋体" w:eastAsia="宋体" w:hAnsi="宋体" w:cs="宋体"/>
                <w:kern w:val="0"/>
              </w:rPr>
            </w:pPr>
            <w:r>
              <w:rPr>
                <w:rFonts w:ascii="宋体" w:eastAsia="宋体" w:hAnsi="宋体" w:cs="宋体" w:hint="eastAsia"/>
                <w:kern w:val="0"/>
              </w:rPr>
              <w:lastRenderedPageBreak/>
              <w:t>4.理解半导体元器件和低压控制电器的结构、特性及应用。能处理电工电子技术实验与实训中的简单故障。</w:t>
            </w:r>
          </w:p>
          <w:p w:rsidR="00333BB2" w:rsidRDefault="00333BB2" w:rsidP="009275CF">
            <w:pPr>
              <w:widowControl/>
              <w:ind w:firstLineChars="150" w:firstLine="315"/>
              <w:jc w:val="left"/>
              <w:rPr>
                <w:rFonts w:ascii="宋体" w:eastAsia="宋体" w:hAnsi="宋体" w:cs="宋体"/>
                <w:kern w:val="0"/>
              </w:rPr>
            </w:pPr>
            <w:r>
              <w:rPr>
                <w:rFonts w:ascii="宋体" w:eastAsia="宋体" w:hAnsi="宋体" w:cs="宋体" w:hint="eastAsia"/>
                <w:kern w:val="0"/>
              </w:rPr>
              <w:t>5.掌握电工电子技能实训的安全操作规范。</w:t>
            </w:r>
          </w:p>
        </w:tc>
        <w:tc>
          <w:tcPr>
            <w:tcW w:w="3740" w:type="dxa"/>
            <w:vAlign w:val="center"/>
          </w:tcPr>
          <w:p w:rsidR="00333BB2" w:rsidRDefault="00333BB2" w:rsidP="009275CF">
            <w:pPr>
              <w:pStyle w:val="TableParagraph"/>
              <w:spacing w:line="307" w:lineRule="exact"/>
              <w:ind w:left="107" w:firstLine="422"/>
              <w:jc w:val="left"/>
              <w:rPr>
                <w:b/>
                <w:bCs/>
                <w:kern w:val="0"/>
                <w:lang w:val="en-US" w:bidi="ar-SA"/>
              </w:rPr>
            </w:pPr>
            <w:r>
              <w:rPr>
                <w:rFonts w:hint="eastAsia"/>
                <w:b/>
                <w:bCs/>
                <w:kern w:val="0"/>
                <w:lang w:val="en-US" w:bidi="ar-SA"/>
              </w:rPr>
              <w:lastRenderedPageBreak/>
              <w:t>主要内容：</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1.直流电路、正弦交流电路、三相交流电路</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2.磁路与变压器、交流电动机及控制、低压电器和控制电路</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3.半导体器件及应用</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4.整流及稳流电路、放大电路和集成运算放大器、数字电路基础</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5.安全用电知识</w:t>
            </w:r>
          </w:p>
          <w:p w:rsidR="00333BB2" w:rsidRDefault="00333BB2" w:rsidP="009275CF">
            <w:pPr>
              <w:pStyle w:val="TableParagraph"/>
              <w:spacing w:line="307" w:lineRule="exact"/>
              <w:ind w:left="107" w:firstLine="422"/>
              <w:jc w:val="left"/>
              <w:rPr>
                <w:b/>
                <w:bCs/>
                <w:kern w:val="0"/>
                <w:lang w:val="en-US" w:bidi="ar-SA"/>
              </w:rPr>
            </w:pPr>
            <w:r>
              <w:rPr>
                <w:rFonts w:hint="eastAsia"/>
                <w:b/>
                <w:bCs/>
                <w:kern w:val="0"/>
                <w:lang w:val="en-US" w:bidi="ar-SA"/>
              </w:rPr>
              <w:t>教学要求：</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1.立足岗位需求，结合学生专业，与学生职业发展需求深度融合，以实践项目为引领，以典型任务为驱动，实施行动导向教学，引导学生关联信息技术与</w:t>
            </w:r>
            <w:r>
              <w:rPr>
                <w:rFonts w:ascii="宋体" w:eastAsia="宋体" w:hAnsi="宋体" w:cs="宋体" w:hint="eastAsia"/>
                <w:kern w:val="0"/>
              </w:rPr>
              <w:lastRenderedPageBreak/>
              <w:t>职业知识，掌握岗位和任务情境中运用信息技术解决问题的综合技能。</w:t>
            </w:r>
          </w:p>
          <w:p w:rsidR="00333BB2" w:rsidRDefault="00333BB2" w:rsidP="009275CF">
            <w:pPr>
              <w:pStyle w:val="TableParagraph"/>
              <w:tabs>
                <w:tab w:val="left" w:pos="349"/>
              </w:tabs>
              <w:spacing w:before="5" w:line="242" w:lineRule="auto"/>
              <w:ind w:right="94" w:firstLineChars="100" w:firstLine="210"/>
              <w:rPr>
                <w:sz w:val="24"/>
              </w:rPr>
            </w:pPr>
            <w:r>
              <w:rPr>
                <w:rFonts w:hint="eastAsia"/>
                <w:kern w:val="0"/>
                <w:lang w:val="en-US" w:bidi="ar-SA"/>
              </w:rPr>
              <w:t>2.开展 1+X 项目与本课程的深度融合，注重实践技能训练。依据 1+X 项目中的典型工作任务实施技能教学，注重运用 1+X 项目作业流程标准与要求强化实践技能训练。</w:t>
            </w:r>
            <w:r>
              <w:rPr>
                <w:sz w:val="24"/>
              </w:rPr>
              <w:t xml:space="preserve"> </w:t>
            </w:r>
          </w:p>
          <w:p w:rsidR="00333BB2" w:rsidRDefault="00333BB2" w:rsidP="009275CF">
            <w:pPr>
              <w:pStyle w:val="TableParagraph"/>
              <w:tabs>
                <w:tab w:val="left" w:pos="349"/>
              </w:tabs>
              <w:spacing w:before="5" w:line="242" w:lineRule="auto"/>
              <w:ind w:right="94" w:firstLineChars="100" w:firstLine="210"/>
              <w:rPr>
                <w:sz w:val="24"/>
                <w:lang w:val="en-US"/>
              </w:rPr>
            </w:pPr>
            <w:r>
              <w:rPr>
                <w:rFonts w:hint="eastAsia"/>
                <w:kern w:val="0"/>
                <w:lang w:val="en-US" w:bidi="ar-SA"/>
              </w:rPr>
              <w:t>3.遵守汽车维修行业规范和行为谁则，发扬工匠精神，培养学生增强责任意识、规则意识和团队意识。</w:t>
            </w:r>
          </w:p>
        </w:tc>
        <w:tc>
          <w:tcPr>
            <w:tcW w:w="713" w:type="dxa"/>
            <w:vAlign w:val="center"/>
          </w:tcPr>
          <w:p w:rsidR="00333BB2" w:rsidRDefault="00333BB2" w:rsidP="009275CF">
            <w:pPr>
              <w:ind w:firstLineChars="50" w:firstLine="105"/>
              <w:rPr>
                <w:rFonts w:hAnsi="仿宋" w:cs="宋体"/>
                <w:color w:val="000000"/>
                <w:kern w:val="0"/>
              </w:rPr>
            </w:pPr>
            <w:r>
              <w:rPr>
                <w:rFonts w:hAnsi="仿宋" w:cs="宋体" w:hint="eastAsia"/>
                <w:color w:val="000000"/>
                <w:kern w:val="0"/>
              </w:rPr>
              <w:lastRenderedPageBreak/>
              <w:t>72</w:t>
            </w:r>
          </w:p>
        </w:tc>
      </w:tr>
      <w:tr w:rsidR="00333BB2" w:rsidTr="009275CF">
        <w:trPr>
          <w:trHeight w:val="626"/>
          <w:jc w:val="center"/>
        </w:trPr>
        <w:tc>
          <w:tcPr>
            <w:tcW w:w="704" w:type="dxa"/>
            <w:vAlign w:val="center"/>
          </w:tcPr>
          <w:p w:rsidR="00333BB2" w:rsidRDefault="00333BB2" w:rsidP="009275CF">
            <w:pPr>
              <w:jc w:val="center"/>
              <w:rPr>
                <w:rFonts w:hAnsi="仿宋" w:cs="宋体"/>
                <w:color w:val="000000"/>
                <w:kern w:val="0"/>
              </w:rPr>
            </w:pPr>
            <w:r>
              <w:rPr>
                <w:rFonts w:ascii="宋体" w:eastAsia="宋体" w:hAnsi="宋体" w:cs="宋体" w:hint="eastAsia"/>
                <w:kern w:val="0"/>
              </w:rPr>
              <w:lastRenderedPageBreak/>
              <w:t>5</w:t>
            </w:r>
          </w:p>
        </w:tc>
        <w:tc>
          <w:tcPr>
            <w:tcW w:w="1139" w:type="dxa"/>
            <w:vAlign w:val="center"/>
          </w:tcPr>
          <w:p w:rsidR="00333BB2" w:rsidRDefault="00333BB2" w:rsidP="009275CF">
            <w:pPr>
              <w:widowControl/>
              <w:jc w:val="center"/>
              <w:rPr>
                <w:rFonts w:hAnsi="仿宋" w:cs="宋体"/>
                <w:color w:val="000000"/>
                <w:kern w:val="0"/>
              </w:rPr>
            </w:pPr>
            <w:r>
              <w:rPr>
                <w:rFonts w:ascii="宋体" w:eastAsia="宋体" w:hAnsi="宋体" w:cs="宋体" w:hint="eastAsia"/>
                <w:kern w:val="0"/>
              </w:rPr>
              <w:t>汽车保养与维护</w:t>
            </w:r>
          </w:p>
        </w:tc>
        <w:tc>
          <w:tcPr>
            <w:tcW w:w="2072" w:type="dxa"/>
            <w:vAlign w:val="center"/>
          </w:tcPr>
          <w:p w:rsidR="00333BB2" w:rsidRDefault="00333BB2" w:rsidP="009275CF">
            <w:pPr>
              <w:widowControl/>
              <w:ind w:firstLineChars="100" w:firstLine="210"/>
              <w:jc w:val="left"/>
              <w:rPr>
                <w:rFonts w:ascii="宋体" w:eastAsia="宋体" w:hAnsi="宋体" w:cs="宋体"/>
                <w:kern w:val="0"/>
              </w:rPr>
            </w:pPr>
            <w:r>
              <w:rPr>
                <w:rFonts w:ascii="宋体" w:eastAsia="宋体" w:hAnsi="宋体" w:cs="宋体" w:hint="eastAsia"/>
                <w:kern w:val="0"/>
              </w:rPr>
              <w:t>1.了解汽车技术状况在使用中的变化。</w:t>
            </w:r>
          </w:p>
          <w:p w:rsidR="00333BB2" w:rsidRDefault="00333BB2" w:rsidP="009275CF">
            <w:pPr>
              <w:widowControl/>
              <w:ind w:firstLineChars="100" w:firstLine="210"/>
              <w:jc w:val="left"/>
              <w:rPr>
                <w:rFonts w:ascii="宋体" w:eastAsia="宋体" w:hAnsi="宋体" w:cs="宋体"/>
                <w:kern w:val="0"/>
              </w:rPr>
            </w:pPr>
            <w:r>
              <w:rPr>
                <w:rFonts w:ascii="宋体" w:eastAsia="宋体" w:hAnsi="宋体" w:cs="宋体" w:hint="eastAsia"/>
                <w:kern w:val="0"/>
              </w:rPr>
              <w:t>2.掌握汽车的维护制度、汽车保养与维护包括的内容和注意事项。</w:t>
            </w:r>
          </w:p>
          <w:p w:rsidR="00333BB2" w:rsidRDefault="00333BB2" w:rsidP="009275CF">
            <w:pPr>
              <w:widowControl/>
              <w:ind w:firstLineChars="100" w:firstLine="210"/>
              <w:jc w:val="left"/>
              <w:rPr>
                <w:rFonts w:ascii="宋体" w:eastAsia="宋体" w:hAnsi="宋体" w:cs="宋体"/>
                <w:kern w:val="0"/>
              </w:rPr>
            </w:pPr>
            <w:r>
              <w:rPr>
                <w:rFonts w:ascii="宋体" w:eastAsia="宋体" w:hAnsi="宋体" w:cs="宋体" w:hint="eastAsia"/>
                <w:kern w:val="0"/>
              </w:rPr>
              <w:t>3.掌握汽车保养与维护的基础知识，包括汽车保养维护过程中常用的材料和常用工具。</w:t>
            </w:r>
          </w:p>
          <w:p w:rsidR="00333BB2" w:rsidRDefault="00333BB2" w:rsidP="009275CF">
            <w:pPr>
              <w:widowControl/>
              <w:ind w:firstLineChars="100" w:firstLine="210"/>
              <w:jc w:val="left"/>
              <w:rPr>
                <w:rFonts w:ascii="宋体" w:eastAsia="宋体" w:hAnsi="宋体" w:cs="宋体"/>
                <w:kern w:val="0"/>
              </w:rPr>
            </w:pPr>
            <w:r>
              <w:rPr>
                <w:rFonts w:ascii="宋体" w:eastAsia="宋体" w:hAnsi="宋体" w:cs="宋体" w:hint="eastAsia"/>
                <w:kern w:val="0"/>
              </w:rPr>
              <w:t>4.掌握发动机、底盘、车身和汽车电器设备的保养与维护。</w:t>
            </w:r>
          </w:p>
        </w:tc>
        <w:tc>
          <w:tcPr>
            <w:tcW w:w="3740" w:type="dxa"/>
            <w:vAlign w:val="center"/>
          </w:tcPr>
          <w:p w:rsidR="00333BB2" w:rsidRDefault="00333BB2" w:rsidP="009275CF">
            <w:pPr>
              <w:widowControl/>
              <w:ind w:firstLine="422"/>
              <w:rPr>
                <w:rFonts w:ascii="宋体" w:eastAsia="宋体" w:hAnsi="宋体" w:cs="宋体"/>
                <w:b/>
                <w:bCs/>
                <w:kern w:val="0"/>
              </w:rPr>
            </w:pPr>
            <w:r>
              <w:rPr>
                <w:rFonts w:ascii="宋体" w:eastAsia="宋体" w:hAnsi="宋体" w:cs="宋体" w:hint="eastAsia"/>
                <w:b/>
                <w:bCs/>
                <w:kern w:val="0"/>
              </w:rPr>
              <w:t>主要内容：</w:t>
            </w:r>
          </w:p>
          <w:p w:rsidR="00333BB2" w:rsidRDefault="00333BB2" w:rsidP="009275CF">
            <w:pPr>
              <w:widowControl/>
              <w:ind w:firstLineChars="100" w:firstLine="210"/>
              <w:rPr>
                <w:rFonts w:ascii="宋体" w:eastAsia="宋体" w:hAnsi="宋体" w:cs="宋体"/>
                <w:kern w:val="0"/>
              </w:rPr>
            </w:pPr>
            <w:r>
              <w:rPr>
                <w:rFonts w:ascii="宋体" w:eastAsia="宋体" w:hAnsi="宋体" w:cs="宋体" w:hint="eastAsia"/>
                <w:kern w:val="0"/>
              </w:rPr>
              <w:t>1、汽车售前检测；</w:t>
            </w:r>
          </w:p>
          <w:p w:rsidR="00333BB2" w:rsidRDefault="00333BB2" w:rsidP="009275CF">
            <w:pPr>
              <w:widowControl/>
              <w:ind w:firstLineChars="100" w:firstLine="210"/>
              <w:rPr>
                <w:rFonts w:ascii="宋体" w:eastAsia="宋体" w:hAnsi="宋体" w:cs="宋体"/>
                <w:kern w:val="0"/>
              </w:rPr>
            </w:pPr>
            <w:r>
              <w:rPr>
                <w:rFonts w:ascii="宋体" w:eastAsia="宋体" w:hAnsi="宋体" w:cs="宋体" w:hint="eastAsia"/>
                <w:kern w:val="0"/>
              </w:rPr>
              <w:t>2、汽车5000公里保养与维护；</w:t>
            </w:r>
          </w:p>
          <w:p w:rsidR="00333BB2" w:rsidRDefault="00333BB2" w:rsidP="009275CF">
            <w:pPr>
              <w:widowControl/>
              <w:ind w:firstLineChars="100" w:firstLine="210"/>
              <w:rPr>
                <w:rFonts w:ascii="宋体" w:eastAsia="宋体" w:hAnsi="宋体" w:cs="宋体"/>
                <w:kern w:val="0"/>
              </w:rPr>
            </w:pPr>
            <w:r>
              <w:rPr>
                <w:rFonts w:ascii="宋体" w:eastAsia="宋体" w:hAnsi="宋体" w:cs="宋体" w:hint="eastAsia"/>
                <w:kern w:val="0"/>
              </w:rPr>
              <w:t>3、汽车10000公里保养与维护</w:t>
            </w:r>
          </w:p>
          <w:p w:rsidR="00333BB2" w:rsidRDefault="00333BB2" w:rsidP="009275CF">
            <w:pPr>
              <w:widowControl/>
              <w:ind w:firstLine="422"/>
              <w:rPr>
                <w:rFonts w:ascii="宋体" w:eastAsia="宋体" w:hAnsi="宋体" w:cs="宋体"/>
                <w:b/>
                <w:bCs/>
                <w:kern w:val="0"/>
              </w:rPr>
            </w:pPr>
            <w:r>
              <w:rPr>
                <w:rFonts w:ascii="宋体" w:eastAsia="宋体" w:hAnsi="宋体" w:cs="宋体" w:hint="eastAsia"/>
                <w:b/>
                <w:bCs/>
                <w:kern w:val="0"/>
              </w:rPr>
              <w:t>教学要求：</w:t>
            </w:r>
          </w:p>
          <w:p w:rsidR="00333BB2" w:rsidRDefault="00333BB2" w:rsidP="009275CF">
            <w:pPr>
              <w:widowControl/>
              <w:ind w:firstLineChars="100" w:firstLine="210"/>
              <w:rPr>
                <w:rFonts w:ascii="宋体" w:eastAsia="宋体" w:hAnsi="宋体" w:cs="宋体"/>
                <w:kern w:val="0"/>
              </w:rPr>
            </w:pPr>
            <w:r>
              <w:rPr>
                <w:rFonts w:ascii="宋体" w:eastAsia="宋体" w:hAnsi="宋体" w:cs="宋体" w:hint="eastAsia"/>
                <w:kern w:val="0"/>
              </w:rPr>
              <w:t>1.坚持立德树人，聚焦核心素养。通过任务驱动型的项目活动，使学生具有安全操作和环保意识，引导学生将问题与技术融合关联，找出解决方案，在解决问题的过程中经历分析思考、实践验证、反馈调整、逐步形成系统的汽修维护思维。</w:t>
            </w:r>
          </w:p>
          <w:p w:rsidR="00333BB2" w:rsidRDefault="00333BB2" w:rsidP="009275CF">
            <w:pPr>
              <w:ind w:firstLineChars="100" w:firstLine="210"/>
              <w:rPr>
                <w:rFonts w:ascii="宋体" w:eastAsia="宋体" w:hAnsi="宋体" w:cs="宋体"/>
                <w:kern w:val="0"/>
              </w:rPr>
            </w:pPr>
            <w:r>
              <w:rPr>
                <w:rFonts w:ascii="宋体" w:eastAsia="宋体" w:hAnsi="宋体" w:cs="宋体" w:hint="eastAsia"/>
                <w:kern w:val="0"/>
              </w:rPr>
              <w:t>2.体现职业教育特点，注重实践技能训练。基础模块打好汽车维护和保养素养基础，分层实施知识性教学，注重运用信息工具强化实践技能训练和解决生产生活问题。拓展模块强化职业岗位情境中的实践技能训练，熟练运用专业知识完成相关的职业任务，培养所需的综合与迁移能力。</w:t>
            </w:r>
          </w:p>
        </w:tc>
        <w:tc>
          <w:tcPr>
            <w:tcW w:w="713" w:type="dxa"/>
            <w:vAlign w:val="center"/>
          </w:tcPr>
          <w:p w:rsidR="00333BB2" w:rsidRDefault="00333BB2" w:rsidP="009275CF">
            <w:pPr>
              <w:ind w:firstLineChars="50" w:firstLine="105"/>
              <w:rPr>
                <w:rFonts w:hAnsi="仿宋" w:cs="宋体"/>
                <w:color w:val="000000"/>
                <w:kern w:val="0"/>
              </w:rPr>
            </w:pPr>
            <w:r>
              <w:rPr>
                <w:rFonts w:hAnsi="仿宋" w:cs="宋体" w:hint="eastAsia"/>
                <w:color w:val="000000"/>
                <w:kern w:val="0"/>
              </w:rPr>
              <w:t>108</w:t>
            </w:r>
          </w:p>
        </w:tc>
      </w:tr>
      <w:tr w:rsidR="00333BB2" w:rsidTr="009275CF">
        <w:trPr>
          <w:trHeight w:val="626"/>
          <w:jc w:val="center"/>
        </w:trPr>
        <w:tc>
          <w:tcPr>
            <w:tcW w:w="704" w:type="dxa"/>
            <w:vAlign w:val="center"/>
          </w:tcPr>
          <w:p w:rsidR="00333BB2" w:rsidRDefault="00333BB2" w:rsidP="009275CF">
            <w:pPr>
              <w:jc w:val="center"/>
              <w:rPr>
                <w:rFonts w:hAnsi="仿宋" w:cs="宋体"/>
                <w:color w:val="000000"/>
                <w:kern w:val="0"/>
              </w:rPr>
            </w:pPr>
            <w:r>
              <w:rPr>
                <w:rFonts w:ascii="宋体" w:eastAsia="宋体" w:hAnsi="宋体" w:cs="宋体" w:hint="eastAsia"/>
                <w:kern w:val="0"/>
              </w:rPr>
              <w:t>6</w:t>
            </w:r>
          </w:p>
        </w:tc>
        <w:tc>
          <w:tcPr>
            <w:tcW w:w="1139" w:type="dxa"/>
            <w:vAlign w:val="center"/>
          </w:tcPr>
          <w:p w:rsidR="00333BB2" w:rsidRDefault="00333BB2" w:rsidP="009275CF">
            <w:pPr>
              <w:widowControl/>
              <w:jc w:val="center"/>
              <w:rPr>
                <w:rFonts w:hAnsi="仿宋" w:cs="宋体"/>
                <w:color w:val="000000"/>
                <w:kern w:val="0"/>
              </w:rPr>
            </w:pPr>
            <w:r>
              <w:rPr>
                <w:rFonts w:ascii="宋体" w:eastAsia="宋体" w:hAnsi="宋体" w:cs="宋体" w:hint="eastAsia"/>
                <w:kern w:val="0"/>
              </w:rPr>
              <w:t>汽车底盘构造与拆装</w:t>
            </w:r>
          </w:p>
        </w:tc>
        <w:tc>
          <w:tcPr>
            <w:tcW w:w="2072" w:type="dxa"/>
            <w:vAlign w:val="center"/>
          </w:tcPr>
          <w:p w:rsidR="00333BB2" w:rsidRDefault="00333BB2" w:rsidP="009275CF">
            <w:pPr>
              <w:widowControl/>
              <w:ind w:firstLineChars="100" w:firstLine="210"/>
              <w:jc w:val="left"/>
              <w:rPr>
                <w:rFonts w:ascii="宋体" w:eastAsia="宋体" w:hAnsi="宋体" w:cs="宋体"/>
                <w:kern w:val="0"/>
              </w:rPr>
            </w:pPr>
            <w:r>
              <w:rPr>
                <w:rFonts w:ascii="宋体" w:eastAsia="宋体" w:hAnsi="宋体" w:cs="宋体" w:hint="eastAsia"/>
                <w:kern w:val="0"/>
              </w:rPr>
              <w:t>1.掌握底盘各系统的基本知识和维修工艺</w:t>
            </w:r>
          </w:p>
          <w:p w:rsidR="00333BB2" w:rsidRDefault="00333BB2" w:rsidP="009275CF">
            <w:pPr>
              <w:widowControl/>
              <w:ind w:firstLineChars="100" w:firstLine="210"/>
              <w:jc w:val="left"/>
              <w:rPr>
                <w:rFonts w:ascii="宋体" w:eastAsia="宋体" w:hAnsi="宋体" w:cs="宋体"/>
                <w:kern w:val="0"/>
              </w:rPr>
            </w:pPr>
            <w:r>
              <w:rPr>
                <w:rFonts w:ascii="宋体" w:eastAsia="宋体" w:hAnsi="宋体" w:cs="宋体" w:hint="eastAsia"/>
                <w:kern w:val="0"/>
              </w:rPr>
              <w:t>2.培养学生具备汽车底盘各部件正确拆装的基本知识和基本技能。</w:t>
            </w:r>
          </w:p>
          <w:p w:rsidR="00333BB2" w:rsidRDefault="00333BB2" w:rsidP="009275CF">
            <w:pPr>
              <w:widowControl/>
              <w:ind w:firstLineChars="100" w:firstLine="210"/>
              <w:jc w:val="left"/>
              <w:rPr>
                <w:rFonts w:ascii="宋体" w:eastAsia="宋体" w:hAnsi="宋体" w:cs="宋体"/>
                <w:kern w:val="0"/>
              </w:rPr>
            </w:pPr>
            <w:r>
              <w:rPr>
                <w:rFonts w:ascii="宋体" w:eastAsia="宋体" w:hAnsi="宋体" w:cs="宋体" w:hint="eastAsia"/>
                <w:kern w:val="0"/>
              </w:rPr>
              <w:t>3.掌握机、工、量具的正确使用，增强安全生产和文明生</w:t>
            </w:r>
            <w:r>
              <w:rPr>
                <w:rFonts w:ascii="宋体" w:eastAsia="宋体" w:hAnsi="宋体" w:cs="宋体" w:hint="eastAsia"/>
                <w:kern w:val="0"/>
              </w:rPr>
              <w:lastRenderedPageBreak/>
              <w:t>产的意识。</w:t>
            </w:r>
          </w:p>
        </w:tc>
        <w:tc>
          <w:tcPr>
            <w:tcW w:w="3740" w:type="dxa"/>
            <w:vAlign w:val="center"/>
          </w:tcPr>
          <w:p w:rsidR="00333BB2" w:rsidRDefault="00333BB2" w:rsidP="009275CF">
            <w:pPr>
              <w:widowControl/>
              <w:ind w:firstLine="422"/>
              <w:rPr>
                <w:rFonts w:ascii="宋体" w:eastAsia="宋体" w:hAnsi="宋体" w:cs="宋体"/>
                <w:b/>
                <w:bCs/>
                <w:kern w:val="0"/>
              </w:rPr>
            </w:pPr>
            <w:r>
              <w:rPr>
                <w:rFonts w:ascii="宋体" w:eastAsia="宋体" w:hAnsi="宋体" w:cs="宋体" w:hint="eastAsia"/>
                <w:b/>
                <w:bCs/>
                <w:kern w:val="0"/>
              </w:rPr>
              <w:lastRenderedPageBreak/>
              <w:t>主要内容：</w:t>
            </w:r>
          </w:p>
          <w:p w:rsidR="00333BB2" w:rsidRDefault="00333BB2" w:rsidP="004A1B1C">
            <w:pPr>
              <w:widowControl/>
              <w:numPr>
                <w:ilvl w:val="0"/>
                <w:numId w:val="45"/>
              </w:numPr>
              <w:tabs>
                <w:tab w:val="left" w:pos="312"/>
              </w:tabs>
              <w:ind w:firstLineChars="100" w:firstLine="210"/>
              <w:jc w:val="left"/>
              <w:rPr>
                <w:rFonts w:ascii="Arial" w:eastAsia="宋体" w:hAnsi="Arial" w:cs="Arial"/>
                <w:color w:val="000000"/>
                <w:shd w:val="clear" w:color="auto" w:fill="FFFFFF"/>
              </w:rPr>
            </w:pPr>
            <w:r>
              <w:rPr>
                <w:rFonts w:ascii="Arial" w:eastAsia="宋体" w:hAnsi="Arial" w:cs="Arial" w:hint="eastAsia"/>
                <w:color w:val="000000"/>
                <w:shd w:val="clear" w:color="auto" w:fill="FFFFFF"/>
              </w:rPr>
              <w:t>汽车底盘传动系、行驶系、转向系、制动系的功能与组成。</w:t>
            </w:r>
          </w:p>
          <w:p w:rsidR="00333BB2" w:rsidRDefault="00333BB2" w:rsidP="004A1B1C">
            <w:pPr>
              <w:widowControl/>
              <w:numPr>
                <w:ilvl w:val="0"/>
                <w:numId w:val="45"/>
              </w:numPr>
              <w:tabs>
                <w:tab w:val="left" w:pos="312"/>
              </w:tabs>
              <w:ind w:firstLineChars="100" w:firstLine="210"/>
              <w:jc w:val="left"/>
              <w:rPr>
                <w:rFonts w:ascii="Arial" w:eastAsia="宋体" w:hAnsi="Arial" w:cs="Arial"/>
                <w:color w:val="000000"/>
                <w:shd w:val="clear" w:color="auto" w:fill="FFFFFF"/>
              </w:rPr>
            </w:pPr>
            <w:r>
              <w:rPr>
                <w:rFonts w:ascii="Arial" w:eastAsia="宋体" w:hAnsi="Arial" w:cs="Arial" w:hint="eastAsia"/>
                <w:color w:val="000000"/>
                <w:shd w:val="clear" w:color="auto" w:fill="FFFFFF"/>
              </w:rPr>
              <w:t>离合器、变速器、万向传动装置、减速器、差速器的功能、组成及拆装检测。</w:t>
            </w:r>
          </w:p>
          <w:p w:rsidR="00333BB2" w:rsidRDefault="00333BB2" w:rsidP="004A1B1C">
            <w:pPr>
              <w:widowControl/>
              <w:numPr>
                <w:ilvl w:val="0"/>
                <w:numId w:val="45"/>
              </w:numPr>
              <w:tabs>
                <w:tab w:val="left" w:pos="312"/>
              </w:tabs>
              <w:ind w:firstLineChars="100" w:firstLine="210"/>
              <w:jc w:val="left"/>
              <w:rPr>
                <w:rFonts w:ascii="Arial" w:eastAsia="宋体" w:hAnsi="Arial" w:cs="Arial"/>
                <w:color w:val="000000"/>
                <w:shd w:val="clear" w:color="auto" w:fill="FFFFFF"/>
              </w:rPr>
            </w:pPr>
            <w:r>
              <w:rPr>
                <w:rFonts w:ascii="Arial" w:eastAsia="宋体" w:hAnsi="Arial" w:cs="Arial" w:hint="eastAsia"/>
                <w:color w:val="000000"/>
                <w:shd w:val="clear" w:color="auto" w:fill="FFFFFF"/>
              </w:rPr>
              <w:t>轮胎的功用、类型、拆装及定位</w:t>
            </w:r>
          </w:p>
          <w:p w:rsidR="00333BB2" w:rsidRDefault="00333BB2" w:rsidP="004A1B1C">
            <w:pPr>
              <w:widowControl/>
              <w:numPr>
                <w:ilvl w:val="0"/>
                <w:numId w:val="45"/>
              </w:numPr>
              <w:tabs>
                <w:tab w:val="left" w:pos="312"/>
              </w:tabs>
              <w:ind w:firstLineChars="100" w:firstLine="210"/>
              <w:jc w:val="left"/>
              <w:rPr>
                <w:rFonts w:ascii="Arial" w:eastAsia="宋体" w:hAnsi="Arial" w:cs="Arial"/>
                <w:color w:val="000000"/>
                <w:shd w:val="clear" w:color="auto" w:fill="FFFFFF"/>
              </w:rPr>
            </w:pPr>
            <w:r>
              <w:rPr>
                <w:rFonts w:ascii="Arial" w:eastAsia="宋体" w:hAnsi="Arial" w:cs="Arial"/>
                <w:color w:val="000000"/>
                <w:shd w:val="clear" w:color="auto" w:fill="FFFFFF"/>
              </w:rPr>
              <w:t>前桥和后桥的</w:t>
            </w:r>
            <w:r>
              <w:rPr>
                <w:rFonts w:ascii="Arial" w:eastAsia="宋体" w:hAnsi="Arial" w:cs="Arial" w:hint="eastAsia"/>
                <w:color w:val="000000"/>
                <w:shd w:val="clear" w:color="auto" w:fill="FFFFFF"/>
              </w:rPr>
              <w:t>结构</w:t>
            </w:r>
          </w:p>
          <w:p w:rsidR="00333BB2" w:rsidRDefault="008A2FF5" w:rsidP="004A1B1C">
            <w:pPr>
              <w:widowControl/>
              <w:numPr>
                <w:ilvl w:val="0"/>
                <w:numId w:val="45"/>
              </w:numPr>
              <w:tabs>
                <w:tab w:val="left" w:pos="312"/>
              </w:tabs>
              <w:ind w:firstLineChars="100" w:firstLine="210"/>
              <w:jc w:val="left"/>
              <w:rPr>
                <w:rFonts w:ascii="Arial" w:eastAsia="宋体" w:hAnsi="Arial" w:cs="Arial"/>
                <w:color w:val="000000"/>
                <w:shd w:val="clear" w:color="auto" w:fill="FFFFFF"/>
              </w:rPr>
            </w:pPr>
            <w:hyperlink r:id="rId23" w:history="1">
              <w:r w:rsidR="00333BB2">
                <w:rPr>
                  <w:rFonts w:ascii="Arial" w:eastAsia="宋体" w:hAnsi="Arial" w:cs="Arial"/>
                  <w:color w:val="000000"/>
                  <w:shd w:val="clear" w:color="auto" w:fill="FFFFFF"/>
                </w:rPr>
                <w:t>转向器</w:t>
              </w:r>
            </w:hyperlink>
            <w:r w:rsidR="00333BB2">
              <w:rPr>
                <w:rFonts w:ascii="Arial" w:eastAsia="宋体" w:hAnsi="Arial" w:cs="Arial"/>
                <w:color w:val="000000"/>
                <w:shd w:val="clear" w:color="auto" w:fill="FFFFFF"/>
              </w:rPr>
              <w:t>的构造与拆装</w:t>
            </w:r>
          </w:p>
          <w:p w:rsidR="00333BB2" w:rsidRDefault="00333BB2" w:rsidP="004A1B1C">
            <w:pPr>
              <w:widowControl/>
              <w:numPr>
                <w:ilvl w:val="0"/>
                <w:numId w:val="45"/>
              </w:numPr>
              <w:tabs>
                <w:tab w:val="left" w:pos="312"/>
              </w:tabs>
              <w:ind w:firstLineChars="100" w:firstLine="210"/>
              <w:jc w:val="left"/>
              <w:rPr>
                <w:rFonts w:ascii="Arial" w:eastAsia="宋体" w:hAnsi="Arial" w:cs="Arial"/>
                <w:color w:val="000000"/>
                <w:shd w:val="clear" w:color="auto" w:fill="FFFFFF"/>
              </w:rPr>
            </w:pPr>
            <w:r>
              <w:rPr>
                <w:rFonts w:ascii="Arial" w:eastAsia="宋体" w:hAnsi="Arial" w:cs="Arial"/>
                <w:color w:val="000000"/>
                <w:shd w:val="clear" w:color="auto" w:fill="FFFFFF"/>
              </w:rPr>
              <w:t>盘式车轮制动器</w:t>
            </w:r>
            <w:r>
              <w:rPr>
                <w:rFonts w:ascii="Arial" w:eastAsia="宋体" w:hAnsi="Arial" w:cs="Arial" w:hint="eastAsia"/>
                <w:color w:val="000000"/>
                <w:shd w:val="clear" w:color="auto" w:fill="FFFFFF"/>
              </w:rPr>
              <w:t>、</w:t>
            </w:r>
            <w:r>
              <w:rPr>
                <w:rFonts w:ascii="Arial" w:eastAsia="宋体" w:hAnsi="Arial" w:cs="Arial"/>
                <w:color w:val="000000"/>
                <w:shd w:val="clear" w:color="auto" w:fill="FFFFFF"/>
              </w:rPr>
              <w:t>鼓式车轮制动器</w:t>
            </w:r>
            <w:r>
              <w:rPr>
                <w:rFonts w:ascii="Arial" w:eastAsia="宋体" w:hAnsi="Arial" w:cs="Arial"/>
                <w:color w:val="000000"/>
                <w:shd w:val="clear" w:color="auto" w:fill="FFFFFF"/>
              </w:rPr>
              <w:lastRenderedPageBreak/>
              <w:t>的</w:t>
            </w:r>
            <w:r>
              <w:rPr>
                <w:rFonts w:ascii="Arial" w:eastAsia="宋体" w:hAnsi="Arial" w:cs="Arial" w:hint="eastAsia"/>
                <w:color w:val="000000"/>
                <w:shd w:val="clear" w:color="auto" w:fill="FFFFFF"/>
              </w:rPr>
              <w:t>功能及</w:t>
            </w:r>
            <w:r>
              <w:rPr>
                <w:rFonts w:ascii="Arial" w:eastAsia="宋体" w:hAnsi="Arial" w:cs="Arial"/>
                <w:color w:val="000000"/>
                <w:shd w:val="clear" w:color="auto" w:fill="FFFFFF"/>
              </w:rPr>
              <w:t>与拆装</w:t>
            </w:r>
          </w:p>
          <w:p w:rsidR="00333BB2" w:rsidRDefault="00333BB2" w:rsidP="009275CF">
            <w:pPr>
              <w:widowControl/>
              <w:ind w:firstLine="422"/>
              <w:rPr>
                <w:rFonts w:ascii="宋体" w:eastAsia="宋体" w:hAnsi="宋体" w:cs="宋体"/>
                <w:b/>
                <w:bCs/>
                <w:kern w:val="0"/>
              </w:rPr>
            </w:pPr>
            <w:r>
              <w:rPr>
                <w:rFonts w:ascii="宋体" w:eastAsia="宋体" w:hAnsi="宋体" w:cs="宋体" w:hint="eastAsia"/>
                <w:b/>
                <w:bCs/>
                <w:kern w:val="0"/>
              </w:rPr>
              <w:t>教学要求：</w:t>
            </w:r>
          </w:p>
          <w:p w:rsidR="00333BB2" w:rsidRDefault="00333BB2" w:rsidP="009275CF">
            <w:pPr>
              <w:widowControl/>
              <w:ind w:firstLineChars="100" w:firstLine="210"/>
              <w:rPr>
                <w:sz w:val="24"/>
              </w:rPr>
            </w:pPr>
            <w:r>
              <w:rPr>
                <w:rFonts w:ascii="宋体" w:eastAsia="宋体" w:hAnsi="宋体" w:cs="宋体" w:hint="eastAsia"/>
                <w:kern w:val="0"/>
              </w:rPr>
              <w:t>1.坚持立德树人，聚焦核心素养。通过任务驱动型的项目活动，使学生具有安全操作和环保意识，引导学生将问题与技术融合关联，找出解决方案，在解决问题的过程中经历分析思考、实践验证、反馈调整、逐步形成系统的汽修工匠思维。</w:t>
            </w:r>
          </w:p>
          <w:p w:rsidR="00333BB2" w:rsidRDefault="00333BB2" w:rsidP="009275CF">
            <w:pPr>
              <w:widowControl/>
              <w:ind w:firstLineChars="100" w:firstLine="210"/>
              <w:rPr>
                <w:rFonts w:ascii="宋体" w:eastAsia="宋体" w:hAnsi="宋体" w:cs="宋体"/>
                <w:kern w:val="0"/>
              </w:rPr>
            </w:pPr>
            <w:r>
              <w:rPr>
                <w:rFonts w:ascii="宋体" w:eastAsia="宋体" w:hAnsi="宋体" w:cs="宋体" w:hint="eastAsia"/>
                <w:kern w:val="0"/>
              </w:rPr>
              <w:t>2.开展 1+X 项目与本课程的深度融合，注重实践技能训练。依据 1+X 项目中的典型工作任务实施技能教学，注重运用 1+X 项目作业流程标准与要求强化实践技能训练。</w:t>
            </w:r>
            <w:r>
              <w:rPr>
                <w:sz w:val="24"/>
              </w:rPr>
              <w:t xml:space="preserve"> </w:t>
            </w:r>
          </w:p>
          <w:p w:rsidR="00333BB2" w:rsidRDefault="00333BB2" w:rsidP="009275CF">
            <w:pPr>
              <w:widowControl/>
              <w:ind w:firstLineChars="100" w:firstLine="210"/>
              <w:rPr>
                <w:rFonts w:ascii="宋体" w:eastAsia="宋体" w:hAnsi="宋体" w:cs="宋体"/>
                <w:kern w:val="0"/>
              </w:rPr>
            </w:pPr>
            <w:r>
              <w:rPr>
                <w:rFonts w:ascii="宋体" w:eastAsia="宋体" w:hAnsi="宋体" w:cs="宋体" w:hint="eastAsia"/>
                <w:kern w:val="0"/>
              </w:rPr>
              <w:t>3.遵守汽车维修行业规范和行为谁则，发扬工匠精神，培养学生增强责任意识、规则意识和团队意识。</w:t>
            </w:r>
          </w:p>
        </w:tc>
        <w:tc>
          <w:tcPr>
            <w:tcW w:w="713" w:type="dxa"/>
            <w:vAlign w:val="center"/>
          </w:tcPr>
          <w:p w:rsidR="00333BB2" w:rsidRDefault="00333BB2" w:rsidP="009275CF">
            <w:pPr>
              <w:ind w:firstLineChars="50" w:firstLine="105"/>
              <w:rPr>
                <w:rFonts w:hAnsi="仿宋" w:cs="宋体"/>
                <w:color w:val="000000"/>
                <w:kern w:val="0"/>
              </w:rPr>
            </w:pPr>
            <w:r>
              <w:rPr>
                <w:rFonts w:hAnsi="仿宋" w:cs="宋体" w:hint="eastAsia"/>
                <w:color w:val="000000"/>
                <w:kern w:val="0"/>
              </w:rPr>
              <w:lastRenderedPageBreak/>
              <w:t>108</w:t>
            </w:r>
          </w:p>
        </w:tc>
      </w:tr>
      <w:tr w:rsidR="00333BB2" w:rsidTr="009275CF">
        <w:trPr>
          <w:trHeight w:val="626"/>
          <w:jc w:val="center"/>
        </w:trPr>
        <w:tc>
          <w:tcPr>
            <w:tcW w:w="704" w:type="dxa"/>
            <w:vAlign w:val="center"/>
          </w:tcPr>
          <w:p w:rsidR="00333BB2" w:rsidRDefault="00333BB2" w:rsidP="009275CF">
            <w:pPr>
              <w:widowControl/>
              <w:jc w:val="center"/>
              <w:rPr>
                <w:rFonts w:ascii="宋体" w:eastAsia="宋体" w:hAnsi="宋体" w:cs="宋体"/>
                <w:kern w:val="0"/>
              </w:rPr>
            </w:pPr>
            <w:r>
              <w:rPr>
                <w:rFonts w:ascii="宋体" w:eastAsia="宋体" w:hAnsi="宋体" w:cs="宋体" w:hint="eastAsia"/>
                <w:kern w:val="0"/>
              </w:rPr>
              <w:lastRenderedPageBreak/>
              <w:t>7</w:t>
            </w:r>
          </w:p>
        </w:tc>
        <w:tc>
          <w:tcPr>
            <w:tcW w:w="1139" w:type="dxa"/>
            <w:vAlign w:val="center"/>
          </w:tcPr>
          <w:p w:rsidR="00333BB2" w:rsidRDefault="00333BB2" w:rsidP="009275CF">
            <w:pPr>
              <w:widowControl/>
              <w:jc w:val="center"/>
              <w:rPr>
                <w:rFonts w:ascii="宋体" w:eastAsia="宋体" w:hAnsi="宋体" w:cs="宋体"/>
                <w:kern w:val="0"/>
              </w:rPr>
            </w:pPr>
            <w:r>
              <w:rPr>
                <w:rFonts w:ascii="宋体" w:eastAsia="宋体" w:hAnsi="宋体" w:cs="宋体" w:hint="eastAsia"/>
                <w:kern w:val="0"/>
              </w:rPr>
              <w:t>汽车发动机构造与拆装</w:t>
            </w:r>
          </w:p>
        </w:tc>
        <w:tc>
          <w:tcPr>
            <w:tcW w:w="2072" w:type="dxa"/>
            <w:vAlign w:val="center"/>
          </w:tcPr>
          <w:p w:rsidR="00333BB2" w:rsidRDefault="00333BB2" w:rsidP="00C73EE7">
            <w:pPr>
              <w:pStyle w:val="TableParagraph"/>
              <w:numPr>
                <w:ilvl w:val="0"/>
                <w:numId w:val="46"/>
              </w:numPr>
              <w:tabs>
                <w:tab w:val="left" w:pos="312"/>
              </w:tabs>
              <w:spacing w:before="2" w:line="242" w:lineRule="auto"/>
              <w:ind w:left="363" w:right="-29" w:hanging="420"/>
              <w:jc w:val="left"/>
              <w:rPr>
                <w:kern w:val="0"/>
                <w:lang w:val="en-US" w:bidi="ar-SA"/>
              </w:rPr>
            </w:pPr>
            <w:r>
              <w:rPr>
                <w:rFonts w:hint="eastAsia"/>
                <w:kern w:val="0"/>
                <w:lang w:val="en-US" w:bidi="ar-SA"/>
              </w:rPr>
              <w:t>了解发动机的结构和工作原理,</w:t>
            </w:r>
          </w:p>
          <w:p w:rsidR="00333BB2" w:rsidRDefault="00333BB2" w:rsidP="00C73EE7">
            <w:pPr>
              <w:pStyle w:val="TableParagraph"/>
              <w:numPr>
                <w:ilvl w:val="0"/>
                <w:numId w:val="46"/>
              </w:numPr>
              <w:tabs>
                <w:tab w:val="clear" w:pos="312"/>
                <w:tab w:val="left" w:pos="0"/>
              </w:tabs>
              <w:spacing w:before="2" w:line="242" w:lineRule="auto"/>
              <w:ind w:left="79" w:right="-29"/>
              <w:rPr>
                <w:kern w:val="0"/>
                <w:lang w:val="en-US" w:bidi="ar-SA"/>
              </w:rPr>
            </w:pPr>
            <w:r>
              <w:rPr>
                <w:rFonts w:hint="eastAsia"/>
                <w:kern w:val="0"/>
                <w:lang w:val="en-US" w:bidi="ar-SA"/>
              </w:rPr>
              <w:t>掌握发动机维护的基础知识,能够拆卸、装配发动机</w:t>
            </w:r>
          </w:p>
          <w:p w:rsidR="00333BB2" w:rsidRDefault="00333BB2" w:rsidP="00C73EE7">
            <w:pPr>
              <w:pStyle w:val="TableParagraph"/>
              <w:numPr>
                <w:ilvl w:val="0"/>
                <w:numId w:val="46"/>
              </w:numPr>
              <w:tabs>
                <w:tab w:val="left" w:pos="312"/>
              </w:tabs>
              <w:spacing w:before="2" w:line="242" w:lineRule="auto"/>
              <w:ind w:left="79" w:right="-29" w:hanging="55"/>
              <w:rPr>
                <w:kern w:val="0"/>
                <w:lang w:val="en-US" w:bidi="ar-SA"/>
              </w:rPr>
            </w:pPr>
            <w:r>
              <w:rPr>
                <w:rFonts w:hint="eastAsia"/>
                <w:kern w:val="0"/>
                <w:lang w:val="en-US" w:bidi="ar-SA"/>
              </w:rPr>
              <w:t>掌握曲柄连杆机构、配气机构、润滑系统、冷却系统等发动机机械系统的结构、组成和工作原理</w:t>
            </w:r>
          </w:p>
          <w:p w:rsidR="00333BB2" w:rsidRDefault="00333BB2" w:rsidP="00D72FB4">
            <w:pPr>
              <w:pStyle w:val="TableParagraph"/>
              <w:numPr>
                <w:ilvl w:val="0"/>
                <w:numId w:val="46"/>
              </w:numPr>
              <w:tabs>
                <w:tab w:val="left" w:pos="312"/>
              </w:tabs>
              <w:spacing w:before="2" w:line="242" w:lineRule="auto"/>
              <w:ind w:left="79" w:right="-29"/>
              <w:rPr>
                <w:kern w:val="0"/>
                <w:lang w:val="en-US" w:bidi="ar-SA"/>
              </w:rPr>
            </w:pPr>
            <w:r>
              <w:rPr>
                <w:rFonts w:hint="eastAsia"/>
                <w:kern w:val="0"/>
                <w:lang w:val="en-US" w:bidi="ar-SA"/>
              </w:rPr>
              <w:t>能熟练运用汽车检测设备检测发动机机械系统零部件的技术状态</w:t>
            </w:r>
          </w:p>
          <w:p w:rsidR="00333BB2" w:rsidRDefault="00333BB2" w:rsidP="00D72FB4">
            <w:pPr>
              <w:pStyle w:val="TableParagraph"/>
              <w:numPr>
                <w:ilvl w:val="0"/>
                <w:numId w:val="46"/>
              </w:numPr>
              <w:tabs>
                <w:tab w:val="left" w:pos="312"/>
              </w:tabs>
              <w:spacing w:before="2" w:line="242" w:lineRule="auto"/>
              <w:ind w:left="79" w:right="-29"/>
              <w:rPr>
                <w:kern w:val="0"/>
                <w:lang w:val="en-US" w:bidi="ar-SA"/>
              </w:rPr>
            </w:pPr>
            <w:r>
              <w:rPr>
                <w:rFonts w:hint="eastAsia"/>
                <w:kern w:val="0"/>
                <w:lang w:val="en-US" w:bidi="ar-SA"/>
              </w:rPr>
              <w:t xml:space="preserve">能排除发动机机械系统简易故障 </w:t>
            </w:r>
          </w:p>
        </w:tc>
        <w:tc>
          <w:tcPr>
            <w:tcW w:w="3740" w:type="dxa"/>
            <w:vAlign w:val="center"/>
          </w:tcPr>
          <w:p w:rsidR="00333BB2" w:rsidRDefault="00333BB2" w:rsidP="009275CF">
            <w:pPr>
              <w:widowControl/>
              <w:ind w:firstLine="422"/>
              <w:jc w:val="left"/>
              <w:rPr>
                <w:rFonts w:ascii="宋体" w:eastAsia="宋体" w:hAnsi="宋体" w:cs="宋体"/>
                <w:b/>
                <w:bCs/>
                <w:kern w:val="0"/>
              </w:rPr>
            </w:pPr>
            <w:r>
              <w:rPr>
                <w:rFonts w:ascii="宋体" w:eastAsia="宋体" w:hAnsi="宋体" w:cs="宋体" w:hint="eastAsia"/>
                <w:b/>
                <w:bCs/>
                <w:kern w:val="0"/>
              </w:rPr>
              <w:t>主要内容：</w:t>
            </w:r>
          </w:p>
          <w:p w:rsidR="00333BB2" w:rsidRDefault="00333BB2" w:rsidP="004A1B1C">
            <w:pPr>
              <w:widowControl/>
              <w:numPr>
                <w:ilvl w:val="0"/>
                <w:numId w:val="47"/>
              </w:numPr>
              <w:tabs>
                <w:tab w:val="left" w:pos="312"/>
              </w:tabs>
              <w:ind w:firstLine="420"/>
              <w:rPr>
                <w:rFonts w:ascii="宋体" w:eastAsia="宋体" w:hAnsi="宋体" w:cs="宋体"/>
                <w:kern w:val="0"/>
              </w:rPr>
            </w:pPr>
            <w:r>
              <w:rPr>
                <w:rFonts w:ascii="宋体" w:eastAsia="宋体" w:hAnsi="宋体" w:cs="宋体" w:hint="eastAsia"/>
                <w:kern w:val="0"/>
              </w:rPr>
              <w:t>发动机总体构造的构造与拆装</w:t>
            </w:r>
          </w:p>
          <w:p w:rsidR="00333BB2" w:rsidRDefault="008A2FF5" w:rsidP="004A1B1C">
            <w:pPr>
              <w:widowControl/>
              <w:numPr>
                <w:ilvl w:val="0"/>
                <w:numId w:val="47"/>
              </w:numPr>
              <w:tabs>
                <w:tab w:val="left" w:pos="312"/>
              </w:tabs>
              <w:ind w:firstLine="420"/>
              <w:rPr>
                <w:rFonts w:ascii="宋体" w:eastAsia="宋体" w:hAnsi="宋体" w:cs="宋体"/>
                <w:kern w:val="0"/>
              </w:rPr>
            </w:pPr>
            <w:hyperlink r:id="rId24" w:tgtFrame="https://baike.sogou.com/_blank" w:history="1">
              <w:r w:rsidR="00333BB2">
                <w:rPr>
                  <w:rFonts w:ascii="宋体" w:eastAsia="宋体" w:hAnsi="宋体" w:cs="宋体"/>
                  <w:kern w:val="0"/>
                </w:rPr>
                <w:t>曲柄连杆机构</w:t>
              </w:r>
            </w:hyperlink>
            <w:r w:rsidR="00333BB2">
              <w:rPr>
                <w:rFonts w:ascii="宋体" w:eastAsia="宋体" w:hAnsi="宋体" w:cs="宋体" w:hint="eastAsia"/>
                <w:kern w:val="0"/>
              </w:rPr>
              <w:t>的构造及拆装</w:t>
            </w:r>
          </w:p>
          <w:p w:rsidR="00333BB2" w:rsidRDefault="00333BB2" w:rsidP="004A1B1C">
            <w:pPr>
              <w:widowControl/>
              <w:numPr>
                <w:ilvl w:val="0"/>
                <w:numId w:val="47"/>
              </w:numPr>
              <w:tabs>
                <w:tab w:val="left" w:pos="312"/>
              </w:tabs>
              <w:ind w:firstLine="420"/>
              <w:rPr>
                <w:rFonts w:ascii="宋体" w:eastAsia="宋体" w:hAnsi="宋体" w:cs="宋体"/>
                <w:kern w:val="0"/>
              </w:rPr>
            </w:pPr>
            <w:r>
              <w:rPr>
                <w:rFonts w:ascii="宋体" w:eastAsia="宋体" w:hAnsi="宋体" w:cs="宋体"/>
                <w:kern w:val="0"/>
              </w:rPr>
              <w:t>配气机构、冷却系、润滑系、点火系的构造与拆装</w:t>
            </w:r>
          </w:p>
          <w:p w:rsidR="00333BB2" w:rsidRDefault="008A2FF5" w:rsidP="004A1B1C">
            <w:pPr>
              <w:widowControl/>
              <w:numPr>
                <w:ilvl w:val="0"/>
                <w:numId w:val="47"/>
              </w:numPr>
              <w:tabs>
                <w:tab w:val="left" w:pos="312"/>
              </w:tabs>
              <w:ind w:firstLine="420"/>
              <w:rPr>
                <w:rFonts w:ascii="宋体" w:eastAsia="宋体" w:hAnsi="宋体" w:cs="宋体"/>
                <w:kern w:val="0"/>
              </w:rPr>
            </w:pPr>
            <w:hyperlink r:id="rId25" w:tgtFrame="https://baike.sogou.com/_blank" w:history="1">
              <w:r w:rsidR="00333BB2">
                <w:rPr>
                  <w:rFonts w:ascii="宋体" w:eastAsia="宋体" w:hAnsi="宋体" w:cs="宋体"/>
                  <w:kern w:val="0"/>
                </w:rPr>
                <w:t>汽油机燃油供给系统</w:t>
              </w:r>
            </w:hyperlink>
            <w:r w:rsidR="00333BB2">
              <w:rPr>
                <w:rFonts w:ascii="宋体" w:eastAsia="宋体" w:hAnsi="宋体" w:cs="宋体"/>
                <w:kern w:val="0"/>
              </w:rPr>
              <w:t>和</w:t>
            </w:r>
            <w:hyperlink r:id="rId26" w:tgtFrame="https://baike.sogou.com/_blank" w:history="1">
              <w:r w:rsidR="00333BB2">
                <w:rPr>
                  <w:rFonts w:ascii="宋体" w:eastAsia="宋体" w:hAnsi="宋体" w:cs="宋体"/>
                  <w:kern w:val="0"/>
                </w:rPr>
                <w:t>柴油机燃油供给系统</w:t>
              </w:r>
            </w:hyperlink>
            <w:r w:rsidR="00333BB2">
              <w:rPr>
                <w:rFonts w:ascii="宋体" w:eastAsia="宋体" w:hAnsi="宋体" w:cs="宋体"/>
                <w:kern w:val="0"/>
              </w:rPr>
              <w:t>的构造与拆装</w:t>
            </w:r>
          </w:p>
          <w:p w:rsidR="00333BB2" w:rsidRDefault="00333BB2" w:rsidP="009275CF">
            <w:pPr>
              <w:widowControl/>
              <w:ind w:firstLine="422"/>
              <w:jc w:val="left"/>
              <w:rPr>
                <w:rFonts w:ascii="宋体" w:eastAsia="宋体" w:hAnsi="宋体" w:cs="宋体"/>
                <w:b/>
                <w:bCs/>
                <w:kern w:val="0"/>
              </w:rPr>
            </w:pPr>
            <w:r>
              <w:rPr>
                <w:rFonts w:ascii="宋体" w:eastAsia="宋体" w:hAnsi="宋体" w:cs="宋体" w:hint="eastAsia"/>
                <w:b/>
                <w:bCs/>
                <w:kern w:val="0"/>
              </w:rPr>
              <w:t>教学要求：</w:t>
            </w:r>
          </w:p>
          <w:p w:rsidR="00333BB2" w:rsidRDefault="00333BB2" w:rsidP="009275CF">
            <w:pPr>
              <w:widowControl/>
              <w:ind w:firstLine="420"/>
              <w:rPr>
                <w:sz w:val="24"/>
              </w:rPr>
            </w:pPr>
            <w:r>
              <w:rPr>
                <w:rFonts w:ascii="宋体" w:eastAsia="宋体" w:hAnsi="宋体" w:cs="宋体" w:hint="eastAsia"/>
                <w:kern w:val="0"/>
              </w:rPr>
              <w:t>1.坚持立德树人，聚焦职业素养。通过任务驱动型的项目活动，使学生具有安全操作和环保意识，引导学生将问题与技术融合关联，找出解决方案，在解决问题的过程中经历分析思考、实践验证、反馈调整、逐步形成系统的汽修工匠思维。</w:t>
            </w:r>
          </w:p>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2.把握课程结构，注重教学的整体设计。教师通过项目模块选修、分组教学和分层教学等方法，因材施教，力争每个学生学有所获，学有所乐。</w:t>
            </w:r>
          </w:p>
          <w:p w:rsidR="00333BB2" w:rsidRDefault="00333BB2" w:rsidP="009275CF">
            <w:pPr>
              <w:widowControl/>
              <w:ind w:firstLineChars="100" w:firstLine="210"/>
              <w:jc w:val="left"/>
              <w:rPr>
                <w:rFonts w:ascii="宋体" w:eastAsia="宋体" w:hAnsi="宋体" w:cs="宋体"/>
                <w:b/>
                <w:bCs/>
                <w:kern w:val="0"/>
              </w:rPr>
            </w:pPr>
            <w:r>
              <w:rPr>
                <w:rFonts w:ascii="宋体" w:eastAsia="宋体" w:hAnsi="宋体" w:cs="宋体" w:hint="eastAsia"/>
                <w:kern w:val="0"/>
              </w:rPr>
              <w:t>3.立足岗位需求，培养汽车发动机知识迁移能力。以典型任务为驱动，实施行动导向教学，引导学生关联专业知识</w:t>
            </w:r>
            <w:r>
              <w:rPr>
                <w:rFonts w:ascii="宋体" w:eastAsia="宋体" w:hAnsi="宋体" w:cs="宋体" w:hint="eastAsia"/>
                <w:kern w:val="0"/>
              </w:rPr>
              <w:lastRenderedPageBreak/>
              <w:t>与职业知识，掌握岗位和任务情境中运用汽车发动机知识解决问题的综合技能。</w:t>
            </w:r>
            <w:r>
              <w:rPr>
                <w:sz w:val="24"/>
              </w:rPr>
              <w:t xml:space="preserve"> </w:t>
            </w:r>
          </w:p>
        </w:tc>
        <w:tc>
          <w:tcPr>
            <w:tcW w:w="713" w:type="dxa"/>
            <w:vAlign w:val="center"/>
          </w:tcPr>
          <w:p w:rsidR="00333BB2" w:rsidRDefault="00333BB2" w:rsidP="009275CF">
            <w:pPr>
              <w:ind w:firstLineChars="50" w:firstLine="105"/>
              <w:rPr>
                <w:rFonts w:hAnsi="仿宋" w:cs="宋体"/>
                <w:color w:val="000000"/>
                <w:kern w:val="0"/>
              </w:rPr>
            </w:pPr>
            <w:r>
              <w:rPr>
                <w:rFonts w:hAnsi="仿宋" w:cs="宋体" w:hint="eastAsia"/>
                <w:color w:val="000000"/>
                <w:kern w:val="0"/>
              </w:rPr>
              <w:lastRenderedPageBreak/>
              <w:t>108</w:t>
            </w:r>
          </w:p>
        </w:tc>
      </w:tr>
      <w:tr w:rsidR="00333BB2" w:rsidTr="009275CF">
        <w:trPr>
          <w:trHeight w:val="320"/>
          <w:jc w:val="center"/>
        </w:trPr>
        <w:tc>
          <w:tcPr>
            <w:tcW w:w="7655" w:type="dxa"/>
            <w:gridSpan w:val="4"/>
            <w:vAlign w:val="center"/>
          </w:tcPr>
          <w:p w:rsidR="00333BB2" w:rsidRDefault="00333BB2" w:rsidP="009275CF">
            <w:pPr>
              <w:widowControl/>
              <w:ind w:firstLineChars="100" w:firstLine="210"/>
              <w:jc w:val="center"/>
              <w:rPr>
                <w:rFonts w:hAnsi="仿宋" w:cs="宋体"/>
                <w:color w:val="000000"/>
                <w:kern w:val="0"/>
              </w:rPr>
            </w:pPr>
            <w:r>
              <w:rPr>
                <w:rFonts w:hAnsi="仿宋" w:cs="宋体" w:hint="eastAsia"/>
                <w:color w:val="000000"/>
                <w:kern w:val="0"/>
              </w:rPr>
              <w:lastRenderedPageBreak/>
              <w:t>小计</w:t>
            </w:r>
          </w:p>
        </w:tc>
        <w:tc>
          <w:tcPr>
            <w:tcW w:w="713" w:type="dxa"/>
            <w:vAlign w:val="center"/>
          </w:tcPr>
          <w:p w:rsidR="00333BB2" w:rsidRDefault="00333BB2" w:rsidP="009275CF">
            <w:pPr>
              <w:jc w:val="center"/>
              <w:rPr>
                <w:rFonts w:eastAsia="宋体" w:hAnsi="仿宋" w:cs="宋体"/>
                <w:color w:val="000000"/>
                <w:kern w:val="0"/>
              </w:rPr>
            </w:pPr>
            <w:r>
              <w:rPr>
                <w:rFonts w:hAnsi="仿宋" w:cs="宋体" w:hint="eastAsia"/>
                <w:color w:val="000000"/>
                <w:kern w:val="0"/>
              </w:rPr>
              <w:t>612</w:t>
            </w:r>
          </w:p>
        </w:tc>
      </w:tr>
    </w:tbl>
    <w:p w:rsidR="00333BB2" w:rsidRDefault="00333BB2" w:rsidP="00333BB2">
      <w:pPr>
        <w:pStyle w:val="a6"/>
      </w:pPr>
    </w:p>
    <w:p w:rsidR="00333BB2" w:rsidRDefault="00333BB2" w:rsidP="004A1B1C">
      <w:pPr>
        <w:numPr>
          <w:ilvl w:val="0"/>
          <w:numId w:val="15"/>
        </w:numPr>
        <w:spacing w:beforeLines="50" w:before="156"/>
        <w:ind w:firstLineChars="200" w:firstLine="562"/>
        <w:outlineLvl w:val="2"/>
        <w:rPr>
          <w:rFonts w:ascii="宋体" w:hAnsi="宋体" w:cs="宋体"/>
          <w:b/>
          <w:bCs/>
          <w:sz w:val="28"/>
          <w:szCs w:val="28"/>
        </w:rPr>
      </w:pPr>
      <w:bookmarkStart w:id="23" w:name="_Toc32131"/>
      <w:r>
        <w:rPr>
          <w:rFonts w:ascii="宋体" w:hAnsi="宋体" w:cs="宋体" w:hint="eastAsia"/>
          <w:b/>
          <w:bCs/>
          <w:sz w:val="28"/>
          <w:szCs w:val="28"/>
        </w:rPr>
        <w:t>专业技能课</w:t>
      </w:r>
      <w:bookmarkEnd w:id="23"/>
    </w:p>
    <w:p w:rsidR="00333BB2" w:rsidRDefault="00333BB2" w:rsidP="00333BB2">
      <w:pPr>
        <w:ind w:firstLine="560"/>
        <w:rPr>
          <w:rFonts w:ascii="宋体" w:hAnsi="宋体" w:cs="宋体"/>
          <w:sz w:val="28"/>
          <w:szCs w:val="28"/>
        </w:rPr>
      </w:pPr>
      <w:r>
        <w:rPr>
          <w:rFonts w:ascii="宋体" w:hAnsi="宋体" w:cs="宋体" w:hint="eastAsia"/>
          <w:sz w:val="28"/>
          <w:szCs w:val="28"/>
        </w:rPr>
        <w:t>专业技能课程均为理实一体的课程。突出职业能力培养要求，兼顾学生岗位操作专项技能，有针对性地对重点职业岗位能力进行专项训练，着力培养学生职业能力和职业精神。</w:t>
      </w:r>
    </w:p>
    <w:p w:rsidR="00333BB2" w:rsidRDefault="00333BB2" w:rsidP="0029230F">
      <w:pPr>
        <w:spacing w:beforeLines="50" w:before="156"/>
        <w:jc w:val="center"/>
        <w:rPr>
          <w:rFonts w:ascii="宋体" w:eastAsia="宋体" w:hAnsi="宋体" w:cs="宋体"/>
          <w:b/>
          <w:bCs/>
          <w:sz w:val="24"/>
        </w:rPr>
      </w:pPr>
      <w:r>
        <w:rPr>
          <w:rFonts w:ascii="宋体" w:eastAsia="宋体" w:hAnsi="宋体" w:cs="宋体" w:hint="eastAsia"/>
          <w:b/>
          <w:bCs/>
          <w:sz w:val="24"/>
        </w:rPr>
        <w:t>表5 专业技能课开设情况一览表</w:t>
      </w:r>
    </w:p>
    <w:tbl>
      <w:tblPr>
        <w:tblW w:w="499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5"/>
        <w:gridCol w:w="1227"/>
        <w:gridCol w:w="2299"/>
        <w:gridCol w:w="3998"/>
        <w:gridCol w:w="763"/>
      </w:tblGrid>
      <w:tr w:rsidR="00333BB2" w:rsidTr="009275CF">
        <w:trPr>
          <w:trHeight w:val="20"/>
        </w:trPr>
        <w:tc>
          <w:tcPr>
            <w:tcW w:w="417" w:type="pct"/>
            <w:vAlign w:val="center"/>
          </w:tcPr>
          <w:p w:rsidR="00333BB2" w:rsidRDefault="00333BB2" w:rsidP="009275CF">
            <w:pPr>
              <w:jc w:val="center"/>
              <w:rPr>
                <w:b/>
                <w:color w:val="000000"/>
              </w:rPr>
            </w:pPr>
            <w:bookmarkStart w:id="24" w:name="_Hlk5632160"/>
            <w:r>
              <w:rPr>
                <w:rFonts w:hint="eastAsia"/>
                <w:b/>
                <w:color w:val="000000"/>
              </w:rPr>
              <w:t>序号</w:t>
            </w:r>
          </w:p>
        </w:tc>
        <w:tc>
          <w:tcPr>
            <w:tcW w:w="678" w:type="pct"/>
            <w:vAlign w:val="center"/>
          </w:tcPr>
          <w:p w:rsidR="00333BB2" w:rsidRDefault="00333BB2" w:rsidP="009275CF">
            <w:pPr>
              <w:jc w:val="center"/>
              <w:rPr>
                <w:b/>
                <w:color w:val="000000"/>
              </w:rPr>
            </w:pPr>
            <w:r>
              <w:rPr>
                <w:rFonts w:hint="eastAsia"/>
                <w:b/>
                <w:color w:val="000000"/>
              </w:rPr>
              <w:t>课程名称</w:t>
            </w:r>
          </w:p>
        </w:tc>
        <w:tc>
          <w:tcPr>
            <w:tcW w:w="1271" w:type="pct"/>
            <w:vAlign w:val="center"/>
          </w:tcPr>
          <w:p w:rsidR="00333BB2" w:rsidRDefault="00333BB2" w:rsidP="009275CF">
            <w:pPr>
              <w:jc w:val="center"/>
              <w:rPr>
                <w:b/>
                <w:color w:val="000000"/>
              </w:rPr>
            </w:pPr>
            <w:r>
              <w:rPr>
                <w:rFonts w:hint="eastAsia"/>
                <w:b/>
                <w:color w:val="000000"/>
              </w:rPr>
              <w:t>课程目标</w:t>
            </w:r>
          </w:p>
        </w:tc>
        <w:tc>
          <w:tcPr>
            <w:tcW w:w="2210" w:type="pct"/>
            <w:vAlign w:val="center"/>
          </w:tcPr>
          <w:p w:rsidR="00333BB2" w:rsidRDefault="00333BB2" w:rsidP="009275CF">
            <w:pPr>
              <w:jc w:val="center"/>
              <w:rPr>
                <w:b/>
                <w:color w:val="000000"/>
              </w:rPr>
            </w:pPr>
            <w:r>
              <w:rPr>
                <w:rFonts w:hint="eastAsia"/>
                <w:b/>
                <w:color w:val="000000"/>
              </w:rPr>
              <w:t>主要教学内容和教学要求</w:t>
            </w:r>
          </w:p>
        </w:tc>
        <w:tc>
          <w:tcPr>
            <w:tcW w:w="422" w:type="pct"/>
            <w:vAlign w:val="center"/>
          </w:tcPr>
          <w:p w:rsidR="00333BB2" w:rsidRDefault="00333BB2" w:rsidP="009275CF">
            <w:pPr>
              <w:jc w:val="center"/>
              <w:rPr>
                <w:b/>
                <w:color w:val="000000"/>
              </w:rPr>
            </w:pPr>
            <w:r>
              <w:rPr>
                <w:rFonts w:hint="eastAsia"/>
                <w:b/>
                <w:color w:val="000000"/>
              </w:rPr>
              <w:t>参考</w:t>
            </w:r>
          </w:p>
          <w:p w:rsidR="00333BB2" w:rsidRDefault="00333BB2" w:rsidP="009275CF">
            <w:pPr>
              <w:jc w:val="center"/>
              <w:rPr>
                <w:b/>
                <w:color w:val="000000"/>
              </w:rPr>
            </w:pPr>
            <w:r>
              <w:rPr>
                <w:rFonts w:hint="eastAsia"/>
                <w:b/>
                <w:color w:val="000000"/>
              </w:rPr>
              <w:t>学时</w:t>
            </w:r>
          </w:p>
        </w:tc>
      </w:tr>
      <w:tr w:rsidR="00333BB2" w:rsidTr="009275CF">
        <w:trPr>
          <w:trHeight w:val="20"/>
        </w:trPr>
        <w:tc>
          <w:tcPr>
            <w:tcW w:w="417" w:type="pct"/>
            <w:vAlign w:val="center"/>
          </w:tcPr>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1</w:t>
            </w:r>
          </w:p>
        </w:tc>
        <w:tc>
          <w:tcPr>
            <w:tcW w:w="678" w:type="pct"/>
            <w:vAlign w:val="center"/>
          </w:tcPr>
          <w:p w:rsidR="00333BB2" w:rsidRDefault="00333BB2" w:rsidP="009275CF">
            <w:pPr>
              <w:ind w:firstLineChars="100" w:firstLine="210"/>
            </w:pPr>
            <w:r>
              <w:rPr>
                <w:rFonts w:hint="eastAsia"/>
              </w:rPr>
              <w:t>汽车电气设备与维修</w:t>
            </w:r>
          </w:p>
        </w:tc>
        <w:tc>
          <w:tcPr>
            <w:tcW w:w="1271" w:type="pct"/>
            <w:vAlign w:val="center"/>
          </w:tcPr>
          <w:p w:rsidR="00333BB2" w:rsidRDefault="00333BB2" w:rsidP="00D72FB4">
            <w:pPr>
              <w:numPr>
                <w:ilvl w:val="0"/>
                <w:numId w:val="48"/>
              </w:numPr>
              <w:tabs>
                <w:tab w:val="left" w:pos="312"/>
              </w:tabs>
              <w:ind w:left="150"/>
            </w:pPr>
            <w:r>
              <w:rPr>
                <w:rFonts w:hint="eastAsia"/>
              </w:rPr>
              <w:t>掌握</w:t>
            </w:r>
            <w:hyperlink r:id="rId27" w:tgtFrame="https://baike.sogou.com/_blank" w:history="1">
              <w:r>
                <w:t>汽车电气设备</w:t>
              </w:r>
            </w:hyperlink>
            <w:r>
              <w:t>的结构、工作原理及其使用和检修方法</w:t>
            </w:r>
          </w:p>
          <w:p w:rsidR="00333BB2" w:rsidRDefault="00333BB2" w:rsidP="00D72FB4">
            <w:pPr>
              <w:numPr>
                <w:ilvl w:val="0"/>
                <w:numId w:val="48"/>
              </w:numPr>
              <w:tabs>
                <w:tab w:val="left" w:pos="312"/>
              </w:tabs>
              <w:ind w:left="150"/>
            </w:pPr>
            <w:r>
              <w:rPr>
                <w:rFonts w:hint="eastAsia"/>
              </w:rPr>
              <w:t>了解</w:t>
            </w:r>
            <w:r>
              <w:t>汽车的电路系统，并</w:t>
            </w:r>
            <w:r>
              <w:rPr>
                <w:rFonts w:hint="eastAsia"/>
              </w:rPr>
              <w:t>会对</w:t>
            </w:r>
            <w:r>
              <w:t>当今几种典型车系的电路进行分析。</w:t>
            </w:r>
          </w:p>
          <w:p w:rsidR="00333BB2" w:rsidRDefault="00333BB2" w:rsidP="00D72FB4">
            <w:pPr>
              <w:numPr>
                <w:ilvl w:val="0"/>
                <w:numId w:val="48"/>
              </w:numPr>
              <w:tabs>
                <w:tab w:val="left" w:pos="312"/>
              </w:tabs>
              <w:ind w:left="150"/>
            </w:pPr>
            <w:r>
              <w:rPr>
                <w:rFonts w:hint="eastAsia"/>
              </w:rPr>
              <w:t>掌握基本的</w:t>
            </w:r>
            <w:r>
              <w:t>电路故障的诊断与排除方法</w:t>
            </w:r>
          </w:p>
          <w:p w:rsidR="00333BB2" w:rsidRDefault="00333BB2" w:rsidP="00D72FB4">
            <w:pPr>
              <w:numPr>
                <w:ilvl w:val="0"/>
                <w:numId w:val="48"/>
              </w:numPr>
              <w:tabs>
                <w:tab w:val="left" w:pos="312"/>
              </w:tabs>
              <w:ind w:left="150"/>
            </w:pPr>
            <w:r>
              <w:rPr>
                <w:rFonts w:hint="eastAsia"/>
              </w:rPr>
              <w:t>能够</w:t>
            </w:r>
            <w:r>
              <w:t>具有</w:t>
            </w:r>
            <w:hyperlink r:id="rId28" w:tgtFrame="https://baike.sogou.com/_blank" w:history="1">
              <w:r>
                <w:t>汽车电气系统</w:t>
              </w:r>
            </w:hyperlink>
            <w:r>
              <w:t>及零部件拆装、检修和故障诊断的</w:t>
            </w:r>
            <w:r>
              <w:rPr>
                <w:rFonts w:hint="eastAsia"/>
              </w:rPr>
              <w:t>能力</w:t>
            </w:r>
          </w:p>
        </w:tc>
        <w:tc>
          <w:tcPr>
            <w:tcW w:w="2210" w:type="pct"/>
            <w:vAlign w:val="center"/>
          </w:tcPr>
          <w:p w:rsidR="00333BB2" w:rsidRDefault="00333BB2" w:rsidP="009275CF">
            <w:pPr>
              <w:ind w:firstLineChars="100" w:firstLine="210"/>
              <w:rPr>
                <w:b/>
                <w:bCs/>
              </w:rPr>
            </w:pPr>
            <w:r>
              <w:rPr>
                <w:rFonts w:hint="eastAsia"/>
              </w:rPr>
              <w:t>主要内</w:t>
            </w:r>
            <w:r>
              <w:rPr>
                <w:rFonts w:hint="eastAsia"/>
                <w:b/>
                <w:bCs/>
              </w:rPr>
              <w:t>容：</w:t>
            </w:r>
          </w:p>
          <w:p w:rsidR="00333BB2" w:rsidRDefault="00333BB2" w:rsidP="009275CF">
            <w:pPr>
              <w:ind w:firstLineChars="100" w:firstLine="210"/>
              <w:rPr>
                <w:rFonts w:eastAsia="仿宋"/>
              </w:rPr>
            </w:pPr>
            <w:r>
              <w:rPr>
                <w:rFonts w:hint="eastAsia"/>
              </w:rPr>
              <w:t>1.</w:t>
            </w:r>
            <w:r>
              <w:t>蓄电池</w:t>
            </w:r>
            <w:r>
              <w:rPr>
                <w:rFonts w:hint="eastAsia"/>
              </w:rPr>
              <w:t>、</w:t>
            </w:r>
            <w:r>
              <w:t>交流发电机</w:t>
            </w:r>
            <w:r>
              <w:rPr>
                <w:rFonts w:hint="eastAsia"/>
              </w:rPr>
              <w:t>、</w:t>
            </w:r>
            <w:hyperlink r:id="rId29" w:tgtFrame="https://baike.sogou.com/_blank" w:history="1">
              <w:r>
                <w:t>启动机</w:t>
              </w:r>
            </w:hyperlink>
            <w:r>
              <w:rPr>
                <w:rFonts w:hint="eastAsia"/>
              </w:rPr>
              <w:t>、点火系、辅助电气设备使用和维护，照明与信号系等</w:t>
            </w:r>
            <w:r>
              <w:t>线路连接</w:t>
            </w:r>
            <w:r>
              <w:rPr>
                <w:rFonts w:hint="eastAsia"/>
              </w:rPr>
              <w:t>、检测和</w:t>
            </w:r>
            <w:r>
              <w:t>故障诊断</w:t>
            </w:r>
            <w:r>
              <w:rPr>
                <w:rFonts w:hint="eastAsia"/>
              </w:rPr>
              <w:t>与排除。</w:t>
            </w:r>
          </w:p>
          <w:p w:rsidR="00333BB2" w:rsidRDefault="00333BB2" w:rsidP="009275CF">
            <w:pPr>
              <w:ind w:firstLineChars="100" w:firstLine="211"/>
              <w:rPr>
                <w:b/>
                <w:bCs/>
              </w:rPr>
            </w:pPr>
            <w:r>
              <w:rPr>
                <w:rFonts w:hint="eastAsia"/>
                <w:b/>
                <w:bCs/>
              </w:rPr>
              <w:t>教学要求：</w:t>
            </w:r>
          </w:p>
          <w:p w:rsidR="00333BB2" w:rsidRDefault="00333BB2" w:rsidP="009275CF">
            <w:pPr>
              <w:widowControl/>
              <w:ind w:firstLine="420"/>
            </w:pPr>
            <w:r>
              <w:rPr>
                <w:rFonts w:hint="eastAsia"/>
              </w:rPr>
              <w:t>1.</w:t>
            </w:r>
            <w:r>
              <w:rPr>
                <w:rFonts w:hint="eastAsia"/>
              </w:rPr>
              <w:t>坚持立德树人，聚焦核心素养。通过任务驱动型的项目活动，使学生具有安全操作和环保意识，引导学生将问题与技术融合关联，找出解决方案，在解决问题的过程中经历分析思考、实践验证、反馈调整、逐步形成系统的汽修工匠思维。</w:t>
            </w:r>
          </w:p>
          <w:p w:rsidR="00333BB2" w:rsidRDefault="00333BB2" w:rsidP="009275CF">
            <w:pPr>
              <w:widowControl/>
              <w:ind w:firstLine="420"/>
            </w:pPr>
            <w:r>
              <w:rPr>
                <w:rFonts w:hint="eastAsia"/>
              </w:rPr>
              <w:t>2.</w:t>
            </w:r>
            <w:r>
              <w:rPr>
                <w:rFonts w:hint="eastAsia"/>
              </w:rPr>
              <w:t>开展</w:t>
            </w:r>
            <w:r>
              <w:rPr>
                <w:rFonts w:hint="eastAsia"/>
              </w:rPr>
              <w:t xml:space="preserve"> 1+X </w:t>
            </w:r>
            <w:r>
              <w:rPr>
                <w:rFonts w:hint="eastAsia"/>
              </w:rPr>
              <w:t>项目与本课程的深度融合，注重实践技能训练。依据</w:t>
            </w:r>
            <w:r>
              <w:rPr>
                <w:rFonts w:hint="eastAsia"/>
              </w:rPr>
              <w:t xml:space="preserve"> 1+X </w:t>
            </w:r>
            <w:r>
              <w:rPr>
                <w:rFonts w:hint="eastAsia"/>
              </w:rPr>
              <w:t>项目中的典型工作任务实施技能教学，注重运用</w:t>
            </w:r>
            <w:r>
              <w:rPr>
                <w:rFonts w:hint="eastAsia"/>
              </w:rPr>
              <w:t xml:space="preserve"> 1+X </w:t>
            </w:r>
            <w:r>
              <w:rPr>
                <w:rFonts w:hint="eastAsia"/>
              </w:rPr>
              <w:t>项目作业流程标准与要求强化实践技能训练。</w:t>
            </w:r>
            <w:r>
              <w:t xml:space="preserve"> </w:t>
            </w:r>
          </w:p>
          <w:p w:rsidR="00333BB2" w:rsidRDefault="00333BB2" w:rsidP="009275CF">
            <w:pPr>
              <w:ind w:firstLineChars="100" w:firstLine="210"/>
              <w:rPr>
                <w:b/>
                <w:bCs/>
              </w:rPr>
            </w:pPr>
            <w:r>
              <w:rPr>
                <w:rFonts w:hint="eastAsia"/>
              </w:rPr>
              <w:t>3.</w:t>
            </w:r>
            <w:r>
              <w:rPr>
                <w:rFonts w:hint="eastAsia"/>
              </w:rPr>
              <w:t>遵守汽车维修行业规范和行为谁则，发扬工匠精神，培养学生增强责任意识、规则意识、团队意识和劳动意识。</w:t>
            </w:r>
          </w:p>
        </w:tc>
        <w:tc>
          <w:tcPr>
            <w:tcW w:w="422" w:type="pct"/>
            <w:vAlign w:val="center"/>
          </w:tcPr>
          <w:p w:rsidR="00333BB2" w:rsidRDefault="00333BB2" w:rsidP="009275CF">
            <w:pPr>
              <w:widowControl/>
              <w:jc w:val="center"/>
              <w:rPr>
                <w:rFonts w:ascii="宋体" w:eastAsia="宋体" w:hAnsi="宋体" w:cs="宋体"/>
                <w:color w:val="000000"/>
                <w:kern w:val="0"/>
                <w:sz w:val="16"/>
                <w:szCs w:val="16"/>
              </w:rPr>
            </w:pPr>
            <w:r>
              <w:rPr>
                <w:rFonts w:ascii="宋体" w:eastAsia="宋体" w:hAnsi="宋体" w:cs="宋体" w:hint="eastAsia"/>
                <w:color w:val="000000"/>
                <w:kern w:val="0"/>
                <w:sz w:val="16"/>
                <w:szCs w:val="16"/>
              </w:rPr>
              <w:t>108</w:t>
            </w:r>
          </w:p>
        </w:tc>
      </w:tr>
      <w:tr w:rsidR="00333BB2" w:rsidTr="009275CF">
        <w:trPr>
          <w:trHeight w:val="20"/>
        </w:trPr>
        <w:tc>
          <w:tcPr>
            <w:tcW w:w="417" w:type="pct"/>
            <w:vAlign w:val="center"/>
          </w:tcPr>
          <w:p w:rsidR="00333BB2" w:rsidRDefault="00333BB2" w:rsidP="009275CF">
            <w:pPr>
              <w:ind w:firstLineChars="100" w:firstLine="210"/>
              <w:jc w:val="left"/>
              <w:rPr>
                <w:rFonts w:ascii="宋体" w:eastAsia="宋体" w:hAnsi="宋体" w:cs="宋体"/>
                <w:kern w:val="0"/>
              </w:rPr>
            </w:pPr>
            <w:r>
              <w:rPr>
                <w:rFonts w:ascii="宋体" w:eastAsia="宋体" w:hAnsi="宋体" w:cs="宋体" w:hint="eastAsia"/>
                <w:kern w:val="0"/>
              </w:rPr>
              <w:t>2</w:t>
            </w:r>
          </w:p>
        </w:tc>
        <w:tc>
          <w:tcPr>
            <w:tcW w:w="678" w:type="pct"/>
            <w:vAlign w:val="center"/>
          </w:tcPr>
          <w:p w:rsidR="00333BB2" w:rsidRDefault="00333BB2" w:rsidP="009275CF">
            <w:pPr>
              <w:ind w:firstLineChars="100" w:firstLine="210"/>
              <w:jc w:val="left"/>
              <w:rPr>
                <w:rFonts w:ascii="宋体" w:eastAsia="宋体" w:hAnsi="宋体" w:cs="宋体"/>
                <w:kern w:val="0"/>
              </w:rPr>
            </w:pPr>
            <w:r>
              <w:rPr>
                <w:rFonts w:hint="eastAsia"/>
              </w:rPr>
              <w:t>新能源汽车结构与检修</w:t>
            </w:r>
          </w:p>
        </w:tc>
        <w:tc>
          <w:tcPr>
            <w:tcW w:w="1271" w:type="pct"/>
            <w:vAlign w:val="center"/>
          </w:tcPr>
          <w:p w:rsidR="00333BB2" w:rsidRDefault="00333BB2" w:rsidP="009275CF">
            <w:pPr>
              <w:pStyle w:val="TableParagraph"/>
              <w:spacing w:before="1" w:line="242" w:lineRule="auto"/>
              <w:ind w:right="60" w:firstLineChars="100" w:firstLine="210"/>
              <w:rPr>
                <w:rFonts w:ascii="Times New Roman" w:hAnsi="Times New Roman" w:cs="Times New Roman"/>
                <w:lang w:val="en-US" w:bidi="ar-SA"/>
              </w:rPr>
            </w:pPr>
            <w:r>
              <w:rPr>
                <w:rFonts w:ascii="Times New Roman" w:hAnsi="Times New Roman" w:cs="Times New Roman" w:hint="eastAsia"/>
                <w:lang w:val="en-US" w:bidi="ar-SA"/>
              </w:rPr>
              <w:t>1.</w:t>
            </w:r>
            <w:r>
              <w:rPr>
                <w:rFonts w:ascii="Times New Roman" w:hAnsi="Times New Roman" w:cs="Times New Roman" w:hint="eastAsia"/>
                <w:lang w:val="en-US" w:bidi="ar-SA"/>
              </w:rPr>
              <w:t>了解燃气汽车、燃料电池汽车、纯电动汽车、液化石油汽车、混合动力汽车的特点、类</w:t>
            </w:r>
            <w:r>
              <w:rPr>
                <w:rFonts w:ascii="Times New Roman" w:hAnsi="Times New Roman" w:cs="Times New Roman" w:hint="eastAsia"/>
                <w:lang w:val="en-US" w:bidi="ar-SA"/>
              </w:rPr>
              <w:lastRenderedPageBreak/>
              <w:t>型；</w:t>
            </w:r>
            <w:r>
              <w:rPr>
                <w:rFonts w:ascii="Times New Roman" w:hAnsi="Times New Roman" w:cs="Times New Roman" w:hint="eastAsia"/>
                <w:lang w:val="en-US" w:bidi="ar-SA"/>
              </w:rPr>
              <w:t xml:space="preserve"> </w:t>
            </w:r>
          </w:p>
          <w:p w:rsidR="00333BB2" w:rsidRDefault="00333BB2" w:rsidP="009275CF">
            <w:pPr>
              <w:pStyle w:val="TableParagraph"/>
              <w:spacing w:before="1" w:line="242" w:lineRule="auto"/>
              <w:ind w:right="60" w:firstLineChars="100" w:firstLine="210"/>
              <w:rPr>
                <w:rFonts w:ascii="仿宋" w:eastAsia="仿宋" w:hAnsi="等线" w:cs="Times New Roman"/>
                <w:lang w:val="en-US" w:bidi="ar-SA"/>
              </w:rPr>
            </w:pPr>
            <w:r>
              <w:rPr>
                <w:rFonts w:ascii="Times New Roman" w:hAnsi="Times New Roman" w:cs="Times New Roman" w:hint="eastAsia"/>
                <w:lang w:val="en-US" w:bidi="ar-SA"/>
              </w:rPr>
              <w:t>2.</w:t>
            </w:r>
            <w:r>
              <w:rPr>
                <w:rFonts w:ascii="Times New Roman" w:hAnsi="Times New Roman" w:cs="Times New Roman" w:hint="eastAsia"/>
                <w:lang w:val="en-US" w:bidi="ar-SA"/>
              </w:rPr>
              <w:t>掌握常见新能源汽车的结构和工作原理；熟悉燃气汽车、纯电动汽车、混合动力汽车的检修流程：</w:t>
            </w:r>
            <w:r>
              <w:rPr>
                <w:rFonts w:ascii="仿宋" w:eastAsia="仿宋" w:hAnsi="等线" w:cs="Times New Roman" w:hint="eastAsia"/>
                <w:lang w:val="en-US" w:bidi="ar-SA"/>
              </w:rPr>
              <w:t xml:space="preserve"> </w:t>
            </w:r>
          </w:p>
          <w:p w:rsidR="00333BB2" w:rsidRDefault="00333BB2" w:rsidP="009275CF">
            <w:pPr>
              <w:ind w:firstLineChars="100" w:firstLine="210"/>
              <w:jc w:val="left"/>
              <w:rPr>
                <w:rFonts w:ascii="宋体" w:eastAsia="宋体" w:hAnsi="宋体" w:cs="宋体"/>
                <w:kern w:val="0"/>
              </w:rPr>
            </w:pPr>
            <w:r>
              <w:rPr>
                <w:rFonts w:hint="eastAsia"/>
              </w:rPr>
              <w:t>3.</w:t>
            </w:r>
            <w:r>
              <w:rPr>
                <w:rFonts w:hint="eastAsia"/>
              </w:rPr>
              <w:t>能使用专用工具、设备检测燃气汽车、纯电动汽车、混合动力汽车的动力总成</w:t>
            </w:r>
            <w:r>
              <w:rPr>
                <w:rFonts w:hint="eastAsia"/>
              </w:rPr>
              <w:t xml:space="preserve"> </w:t>
            </w:r>
          </w:p>
        </w:tc>
        <w:tc>
          <w:tcPr>
            <w:tcW w:w="2210" w:type="pct"/>
            <w:vAlign w:val="center"/>
          </w:tcPr>
          <w:p w:rsidR="00333BB2" w:rsidRDefault="00333BB2" w:rsidP="009275CF">
            <w:pPr>
              <w:ind w:firstLineChars="100" w:firstLine="211"/>
              <w:rPr>
                <w:b/>
                <w:bCs/>
              </w:rPr>
            </w:pPr>
            <w:r>
              <w:rPr>
                <w:rFonts w:hint="eastAsia"/>
                <w:b/>
                <w:bCs/>
              </w:rPr>
              <w:lastRenderedPageBreak/>
              <w:t>主要内容：</w:t>
            </w:r>
          </w:p>
          <w:p w:rsidR="00333BB2" w:rsidRDefault="00333BB2" w:rsidP="009275CF">
            <w:pPr>
              <w:pStyle w:val="TableParagraph"/>
              <w:spacing w:before="1" w:line="242" w:lineRule="auto"/>
              <w:ind w:right="60" w:firstLineChars="100" w:firstLine="210"/>
              <w:rPr>
                <w:rFonts w:ascii="Times New Roman" w:hAnsi="Times New Roman" w:cs="Times New Roman"/>
                <w:lang w:val="en-US" w:bidi="ar-SA"/>
              </w:rPr>
            </w:pPr>
            <w:r>
              <w:rPr>
                <w:rFonts w:ascii="Times New Roman" w:hAnsi="Times New Roman" w:cs="Times New Roman" w:hint="eastAsia"/>
                <w:lang w:val="en-US" w:bidi="ar-SA"/>
              </w:rPr>
              <w:t>燃气汽车、燃料电池汽车、纯电动汽车、液化石油汽车、混合动力汽车的特点、类型，新能源汽车的结构和工作原理；熟悉</w:t>
            </w:r>
            <w:r>
              <w:rPr>
                <w:rFonts w:ascii="Times New Roman" w:hAnsi="Times New Roman" w:cs="Times New Roman" w:hint="eastAsia"/>
                <w:lang w:val="en-US" w:bidi="ar-SA"/>
              </w:rPr>
              <w:lastRenderedPageBreak/>
              <w:t>燃气汽车、纯电动汽车、混合动力汽车的检修流程</w:t>
            </w:r>
          </w:p>
          <w:p w:rsidR="00333BB2" w:rsidRDefault="00333BB2" w:rsidP="009275CF">
            <w:pPr>
              <w:ind w:firstLineChars="100" w:firstLine="211"/>
              <w:rPr>
                <w:b/>
                <w:bCs/>
              </w:rPr>
            </w:pPr>
            <w:r>
              <w:rPr>
                <w:rFonts w:hint="eastAsia"/>
                <w:b/>
                <w:bCs/>
              </w:rPr>
              <w:t>教学要求：</w:t>
            </w:r>
          </w:p>
          <w:p w:rsidR="00333BB2" w:rsidRDefault="00333BB2" w:rsidP="009275CF">
            <w:pPr>
              <w:widowControl/>
              <w:ind w:firstLine="420"/>
            </w:pPr>
            <w:r>
              <w:rPr>
                <w:rFonts w:hint="eastAsia"/>
              </w:rPr>
              <w:t>1.</w:t>
            </w:r>
            <w:r>
              <w:rPr>
                <w:rFonts w:hint="eastAsia"/>
              </w:rPr>
              <w:t>坚持立德树人，职业素养、大国工匠精神的养成。通过任务驱动型的项目活动，使学生具有安全操作和环保意识，引导学生将问题与技术融合关联，找出解决方案，在解决问题的过程中经历分析思考、实践验证、反馈调整、逐步形成系统的汽修工匠思维。</w:t>
            </w:r>
          </w:p>
          <w:p w:rsidR="00333BB2" w:rsidRDefault="00333BB2" w:rsidP="009275CF">
            <w:pPr>
              <w:ind w:firstLineChars="100" w:firstLine="210"/>
              <w:jc w:val="left"/>
            </w:pPr>
            <w:r>
              <w:rPr>
                <w:rFonts w:hint="eastAsia"/>
              </w:rPr>
              <w:t>2.</w:t>
            </w:r>
            <w:r>
              <w:rPr>
                <w:rFonts w:hint="eastAsia"/>
              </w:rPr>
              <w:t>把握课程结构，注重教学的整体设计。教师通过项目模块选修、分组教学和分层教学等方法，因材施教，力争每个学生学有所获，学有所乐。</w:t>
            </w:r>
          </w:p>
          <w:p w:rsidR="00333BB2" w:rsidRDefault="00333BB2" w:rsidP="009275CF">
            <w:pPr>
              <w:ind w:firstLineChars="100" w:firstLine="210"/>
              <w:rPr>
                <w:b/>
                <w:bCs/>
              </w:rPr>
            </w:pPr>
            <w:r>
              <w:rPr>
                <w:rFonts w:hint="eastAsia"/>
              </w:rPr>
              <w:t>3.</w:t>
            </w:r>
            <w:r>
              <w:rPr>
                <w:rFonts w:hint="eastAsia"/>
              </w:rPr>
              <w:t>立足岗位需求，培养新能源汽车解构与检修的知识迁移能力。以典型任务为驱动，实施行动导向教学，引导学生关联专业知识与职业知识，掌握岗位和任务情境中运用汽车新能源汽车机构与检修知识解决问题的综合技能。</w:t>
            </w:r>
            <w:r>
              <w:rPr>
                <w:sz w:val="24"/>
              </w:rPr>
              <w:t xml:space="preserve"> </w:t>
            </w:r>
          </w:p>
        </w:tc>
        <w:tc>
          <w:tcPr>
            <w:tcW w:w="422" w:type="pct"/>
            <w:vAlign w:val="center"/>
          </w:tcPr>
          <w:p w:rsidR="00333BB2" w:rsidRDefault="00333BB2" w:rsidP="009275CF">
            <w:pPr>
              <w:widowControl/>
              <w:jc w:val="center"/>
              <w:rPr>
                <w:rFonts w:ascii="宋体" w:eastAsia="宋体" w:hAnsi="宋体" w:cs="宋体"/>
                <w:color w:val="000000"/>
                <w:kern w:val="0"/>
                <w:sz w:val="16"/>
                <w:szCs w:val="16"/>
              </w:rPr>
            </w:pPr>
            <w:r>
              <w:rPr>
                <w:rFonts w:ascii="宋体" w:eastAsia="宋体" w:hAnsi="宋体" w:cs="宋体" w:hint="eastAsia"/>
                <w:color w:val="000000"/>
                <w:kern w:val="0"/>
                <w:sz w:val="16"/>
                <w:szCs w:val="16"/>
              </w:rPr>
              <w:lastRenderedPageBreak/>
              <w:t>108</w:t>
            </w:r>
          </w:p>
        </w:tc>
      </w:tr>
      <w:tr w:rsidR="00333BB2" w:rsidTr="009275CF">
        <w:trPr>
          <w:trHeight w:val="20"/>
        </w:trPr>
        <w:tc>
          <w:tcPr>
            <w:tcW w:w="417" w:type="pct"/>
            <w:vAlign w:val="center"/>
          </w:tcPr>
          <w:p w:rsidR="00333BB2" w:rsidRDefault="00333BB2" w:rsidP="009275CF">
            <w:pPr>
              <w:jc w:val="center"/>
              <w:rPr>
                <w:bCs/>
                <w:color w:val="FF0000"/>
              </w:rPr>
            </w:pPr>
            <w:r>
              <w:rPr>
                <w:rFonts w:hint="eastAsia"/>
              </w:rPr>
              <w:lastRenderedPageBreak/>
              <w:t>3</w:t>
            </w:r>
          </w:p>
        </w:tc>
        <w:tc>
          <w:tcPr>
            <w:tcW w:w="678" w:type="pct"/>
            <w:vAlign w:val="center"/>
          </w:tcPr>
          <w:p w:rsidR="00333BB2" w:rsidRDefault="00333BB2" w:rsidP="009275CF">
            <w:pPr>
              <w:widowControl/>
              <w:jc w:val="left"/>
              <w:rPr>
                <w:rFonts w:ascii="宋体" w:eastAsia="宋体" w:hAnsi="宋体" w:cs="宋体"/>
                <w:kern w:val="0"/>
                <w:sz w:val="16"/>
                <w:szCs w:val="16"/>
              </w:rPr>
            </w:pPr>
            <w:r>
              <w:rPr>
                <w:rFonts w:hint="eastAsia"/>
              </w:rPr>
              <w:t>汽车电控发动机构造与维修</w:t>
            </w:r>
          </w:p>
        </w:tc>
        <w:tc>
          <w:tcPr>
            <w:tcW w:w="1271" w:type="pct"/>
            <w:vAlign w:val="center"/>
          </w:tcPr>
          <w:p w:rsidR="00333BB2" w:rsidRDefault="00333BB2" w:rsidP="009275CF">
            <w:pPr>
              <w:ind w:firstLineChars="100" w:firstLine="210"/>
            </w:pPr>
            <w:r>
              <w:rPr>
                <w:rFonts w:hint="eastAsia"/>
              </w:rPr>
              <w:t>1.</w:t>
            </w:r>
            <w:r>
              <w:rPr>
                <w:rFonts w:hint="eastAsia"/>
              </w:rPr>
              <w:t>掌据电控发动机供油、点火、进排气、控制等系统的结构和工作原理</w:t>
            </w:r>
          </w:p>
          <w:p w:rsidR="00333BB2" w:rsidRDefault="00333BB2" w:rsidP="009275CF">
            <w:pPr>
              <w:ind w:firstLineChars="100" w:firstLine="210"/>
            </w:pPr>
            <w:r>
              <w:rPr>
                <w:rFonts w:hint="eastAsia"/>
              </w:rPr>
              <w:t>2.</w:t>
            </w:r>
            <w:r>
              <w:rPr>
                <w:rFonts w:hint="eastAsia"/>
              </w:rPr>
              <w:t>能选用汽车检测设备检测发动机电器与控制系统的零部件</w:t>
            </w:r>
            <w:r>
              <w:rPr>
                <w:rFonts w:hint="eastAsia"/>
              </w:rPr>
              <w:t>,</w:t>
            </w:r>
          </w:p>
          <w:p w:rsidR="00333BB2" w:rsidRDefault="00333BB2" w:rsidP="009275CF">
            <w:pPr>
              <w:ind w:firstLineChars="100" w:firstLine="210"/>
              <w:rPr>
                <w:rFonts w:hAnsi="仿宋"/>
              </w:rPr>
            </w:pPr>
            <w:r>
              <w:rPr>
                <w:rFonts w:hint="eastAsia"/>
              </w:rPr>
              <w:t>3.</w:t>
            </w:r>
            <w:r>
              <w:rPr>
                <w:rFonts w:hint="eastAsia"/>
              </w:rPr>
              <w:t>能排除发动机电器与控制系统简易故障。</w:t>
            </w:r>
          </w:p>
        </w:tc>
        <w:tc>
          <w:tcPr>
            <w:tcW w:w="2210" w:type="pct"/>
            <w:vAlign w:val="center"/>
          </w:tcPr>
          <w:p w:rsidR="00333BB2" w:rsidRDefault="00333BB2" w:rsidP="009275CF">
            <w:pPr>
              <w:ind w:firstLineChars="100" w:firstLine="211"/>
              <w:rPr>
                <w:b/>
                <w:bCs/>
                <w:color w:val="000000"/>
              </w:rPr>
            </w:pPr>
            <w:r>
              <w:rPr>
                <w:rFonts w:hint="eastAsia"/>
                <w:b/>
                <w:bCs/>
                <w:color w:val="000000"/>
              </w:rPr>
              <w:t>主要内容：</w:t>
            </w:r>
          </w:p>
          <w:p w:rsidR="00333BB2" w:rsidRDefault="00333BB2" w:rsidP="009275CF">
            <w:pPr>
              <w:widowControl/>
              <w:ind w:firstLine="420"/>
            </w:pPr>
            <w:r>
              <w:rPr>
                <w:rFonts w:hint="eastAsia"/>
              </w:rPr>
              <w:t>1.</w:t>
            </w:r>
            <w:r>
              <w:rPr>
                <w:rFonts w:hint="eastAsia"/>
              </w:rPr>
              <w:t>检测</w:t>
            </w:r>
            <w:hyperlink r:id="rId30" w:tgtFrame="https://baike.sogou.com/_blank" w:history="1">
              <w:r>
                <w:t>汽车电子控制系统</w:t>
              </w:r>
            </w:hyperlink>
            <w:r>
              <w:t>的工具和</w:t>
            </w:r>
            <w:hyperlink r:id="rId31" w:tgtFrame="https://baike.sogou.com/_blank" w:history="1">
              <w:r>
                <w:t>万用表</w:t>
              </w:r>
            </w:hyperlink>
            <w:r>
              <w:rPr>
                <w:rFonts w:hint="eastAsia"/>
              </w:rPr>
              <w:t>的使用</w:t>
            </w:r>
          </w:p>
          <w:p w:rsidR="00333BB2" w:rsidRDefault="00333BB2" w:rsidP="009275CF">
            <w:pPr>
              <w:widowControl/>
              <w:ind w:firstLine="420"/>
            </w:pPr>
            <w:r>
              <w:rPr>
                <w:rFonts w:hint="eastAsia"/>
              </w:rPr>
              <w:t>2.</w:t>
            </w:r>
            <w:hyperlink r:id="rId32" w:tgtFrame="https://baike.sogou.com/_blank" w:history="1">
              <w:r>
                <w:t>汽车电控系统</w:t>
              </w:r>
            </w:hyperlink>
            <w:r>
              <w:t>的</w:t>
            </w:r>
            <w:hyperlink r:id="rId33" w:tgtFrame="https://baike.sogou.com/_blank" w:history="1">
              <w:r>
                <w:t>电路图</w:t>
              </w:r>
            </w:hyperlink>
            <w:r>
              <w:rPr>
                <w:rFonts w:hint="eastAsia"/>
              </w:rPr>
              <w:t>识读</w:t>
            </w:r>
          </w:p>
          <w:p w:rsidR="00333BB2" w:rsidRDefault="00333BB2" w:rsidP="009275CF">
            <w:pPr>
              <w:widowControl/>
              <w:ind w:firstLine="420"/>
            </w:pPr>
            <w:r>
              <w:rPr>
                <w:rFonts w:hint="eastAsia"/>
              </w:rPr>
              <w:t>3.</w:t>
            </w:r>
            <w:r>
              <w:t>汽车电控系统基本电气元器件的检测</w:t>
            </w:r>
          </w:p>
          <w:p w:rsidR="00333BB2" w:rsidRDefault="00333BB2" w:rsidP="009275CF">
            <w:pPr>
              <w:widowControl/>
              <w:ind w:firstLine="420"/>
            </w:pPr>
            <w:r>
              <w:rPr>
                <w:rFonts w:hint="eastAsia"/>
              </w:rPr>
              <w:t>4.</w:t>
            </w:r>
            <w:r>
              <w:rPr>
                <w:rFonts w:hint="eastAsia"/>
              </w:rPr>
              <w:t>对汽车</w:t>
            </w:r>
            <w:hyperlink r:id="rId34" w:tgtFrame="https://baike.sogou.com/_blank" w:history="1">
              <w:r>
                <w:t>电控发动机</w:t>
              </w:r>
            </w:hyperlink>
            <w:r>
              <w:rPr>
                <w:rFonts w:hint="eastAsia"/>
              </w:rPr>
              <w:t>启动系统</w:t>
            </w:r>
            <w:r>
              <w:t>、</w:t>
            </w:r>
            <w:hyperlink r:id="rId35" w:tgtFrame="https://baike.sogou.com/_blank" w:history="1">
              <w:r>
                <w:t>燃料供给系统</w:t>
              </w:r>
            </w:hyperlink>
            <w:r>
              <w:t>及传感器和输入信号，</w:t>
            </w:r>
            <w:hyperlink r:id="rId36" w:tgtFrame="https://baike.sogou.com/_blank" w:history="1">
              <w:r>
                <w:t>发动机电控</w:t>
              </w:r>
            </w:hyperlink>
            <w:r>
              <w:t>单元及其控制</w:t>
            </w:r>
            <w:r>
              <w:rPr>
                <w:rFonts w:hint="eastAsia"/>
              </w:rPr>
              <w:t>的</w:t>
            </w:r>
            <w:r>
              <w:t>故障的检修</w:t>
            </w:r>
          </w:p>
          <w:p w:rsidR="00333BB2" w:rsidRDefault="00333BB2" w:rsidP="009275CF">
            <w:pPr>
              <w:ind w:firstLineChars="100" w:firstLine="211"/>
              <w:rPr>
                <w:b/>
                <w:bCs/>
              </w:rPr>
            </w:pPr>
            <w:r>
              <w:rPr>
                <w:rFonts w:hint="eastAsia"/>
                <w:b/>
                <w:bCs/>
              </w:rPr>
              <w:t>教学要求：</w:t>
            </w:r>
          </w:p>
          <w:p w:rsidR="00333BB2" w:rsidRDefault="00333BB2" w:rsidP="009275CF">
            <w:pPr>
              <w:widowControl/>
              <w:ind w:firstLine="420"/>
            </w:pPr>
            <w:r>
              <w:rPr>
                <w:rFonts w:hint="eastAsia"/>
              </w:rPr>
              <w:t>1.</w:t>
            </w:r>
            <w:r>
              <w:rPr>
                <w:rFonts w:hint="eastAsia"/>
              </w:rPr>
              <w:t>立足岗位需求，结合学生专业，与学生职业发展需求深度融合，以实践项目为引领，以典型任务为驱动，实施行动导向教学，引导学生关联信息技术与职业知识，掌握岗位和任务情境中运用信息技术解决问题的综合技能。</w:t>
            </w:r>
          </w:p>
          <w:p w:rsidR="00333BB2" w:rsidRDefault="00333BB2" w:rsidP="009275CF">
            <w:pPr>
              <w:widowControl/>
              <w:ind w:firstLine="420"/>
            </w:pPr>
            <w:r>
              <w:rPr>
                <w:rFonts w:hint="eastAsia"/>
              </w:rPr>
              <w:t>2.</w:t>
            </w:r>
            <w:r>
              <w:rPr>
                <w:rFonts w:hint="eastAsia"/>
              </w:rPr>
              <w:t>开展</w:t>
            </w:r>
            <w:r>
              <w:rPr>
                <w:rFonts w:hint="eastAsia"/>
              </w:rPr>
              <w:t xml:space="preserve"> 1+X </w:t>
            </w:r>
            <w:r>
              <w:rPr>
                <w:rFonts w:hint="eastAsia"/>
              </w:rPr>
              <w:t>项目与本课程的深度融合，注重实践技能训练。依据</w:t>
            </w:r>
            <w:r>
              <w:rPr>
                <w:rFonts w:hint="eastAsia"/>
              </w:rPr>
              <w:t xml:space="preserve"> 1+X </w:t>
            </w:r>
            <w:r>
              <w:rPr>
                <w:rFonts w:hint="eastAsia"/>
              </w:rPr>
              <w:t>项目中的典型工作任务实施技能教学，注重运用</w:t>
            </w:r>
            <w:r>
              <w:rPr>
                <w:rFonts w:hint="eastAsia"/>
              </w:rPr>
              <w:t xml:space="preserve"> 1+X </w:t>
            </w:r>
            <w:r>
              <w:rPr>
                <w:rFonts w:hint="eastAsia"/>
              </w:rPr>
              <w:t>项目作业流程标准与要求强化实</w:t>
            </w:r>
            <w:r>
              <w:rPr>
                <w:rFonts w:hint="eastAsia"/>
              </w:rPr>
              <w:lastRenderedPageBreak/>
              <w:t>践技能训练。</w:t>
            </w:r>
            <w:r>
              <w:t xml:space="preserve"> </w:t>
            </w:r>
          </w:p>
          <w:p w:rsidR="00333BB2" w:rsidRDefault="00333BB2" w:rsidP="009275CF">
            <w:pPr>
              <w:widowControl/>
              <w:ind w:firstLine="420"/>
              <w:rPr>
                <w:b/>
                <w:bCs/>
              </w:rPr>
            </w:pPr>
            <w:r>
              <w:rPr>
                <w:rFonts w:hint="eastAsia"/>
              </w:rPr>
              <w:t>3.</w:t>
            </w:r>
            <w:r>
              <w:rPr>
                <w:rFonts w:hint="eastAsia"/>
              </w:rPr>
              <w:t>遵守汽车维修行业规范和行为谁则，发扬工匠精神，培养学生增强责任意识、规则意识和团队意识。</w:t>
            </w:r>
          </w:p>
        </w:tc>
        <w:tc>
          <w:tcPr>
            <w:tcW w:w="422" w:type="pct"/>
            <w:vAlign w:val="center"/>
          </w:tcPr>
          <w:p w:rsidR="00333BB2" w:rsidRDefault="00333BB2" w:rsidP="009275CF">
            <w:pPr>
              <w:widowControl/>
              <w:jc w:val="center"/>
              <w:rPr>
                <w:rFonts w:ascii="宋体" w:eastAsia="宋体" w:hAnsi="宋体" w:cs="宋体"/>
                <w:color w:val="000000"/>
                <w:kern w:val="0"/>
                <w:sz w:val="16"/>
                <w:szCs w:val="16"/>
              </w:rPr>
            </w:pPr>
            <w:r>
              <w:rPr>
                <w:rFonts w:ascii="宋体" w:eastAsia="宋体" w:hAnsi="宋体" w:cs="宋体" w:hint="eastAsia"/>
                <w:color w:val="000000"/>
                <w:kern w:val="0"/>
                <w:sz w:val="16"/>
                <w:szCs w:val="16"/>
              </w:rPr>
              <w:lastRenderedPageBreak/>
              <w:t>90</w:t>
            </w:r>
          </w:p>
        </w:tc>
      </w:tr>
      <w:tr w:rsidR="00333BB2" w:rsidTr="009275CF">
        <w:trPr>
          <w:trHeight w:val="20"/>
        </w:trPr>
        <w:tc>
          <w:tcPr>
            <w:tcW w:w="417" w:type="pct"/>
            <w:vAlign w:val="center"/>
          </w:tcPr>
          <w:p w:rsidR="00333BB2" w:rsidRDefault="00333BB2" w:rsidP="009275CF">
            <w:pPr>
              <w:jc w:val="center"/>
              <w:rPr>
                <w:bCs/>
                <w:color w:val="FF0000"/>
              </w:rPr>
            </w:pPr>
            <w:r>
              <w:rPr>
                <w:rFonts w:hint="eastAsia"/>
              </w:rPr>
              <w:lastRenderedPageBreak/>
              <w:t>4</w:t>
            </w:r>
          </w:p>
        </w:tc>
        <w:tc>
          <w:tcPr>
            <w:tcW w:w="678" w:type="pct"/>
            <w:vAlign w:val="center"/>
          </w:tcPr>
          <w:p w:rsidR="00333BB2" w:rsidRDefault="00333BB2" w:rsidP="009275CF">
            <w:pPr>
              <w:widowControl/>
              <w:jc w:val="left"/>
            </w:pPr>
            <w:r>
              <w:rPr>
                <w:rFonts w:hint="eastAsia"/>
              </w:rPr>
              <w:t>汽车故障诊断与检测技术</w:t>
            </w:r>
          </w:p>
        </w:tc>
        <w:tc>
          <w:tcPr>
            <w:tcW w:w="1271" w:type="pct"/>
            <w:vAlign w:val="center"/>
          </w:tcPr>
          <w:p w:rsidR="00333BB2" w:rsidRDefault="00333BB2" w:rsidP="009275CF">
            <w:pPr>
              <w:ind w:firstLineChars="100" w:firstLine="210"/>
            </w:pPr>
            <w:r>
              <w:rPr>
                <w:rFonts w:hint="eastAsia"/>
              </w:rPr>
              <w:t>1.</w:t>
            </w:r>
            <w:r>
              <w:rPr>
                <w:rFonts w:hint="eastAsia"/>
              </w:rPr>
              <w:t>能正确运用汽车电路图、</w:t>
            </w:r>
            <w:r>
              <w:rPr>
                <w:rFonts w:hint="eastAsia"/>
              </w:rPr>
              <w:t xml:space="preserve"> </w:t>
            </w:r>
            <w:r>
              <w:rPr>
                <w:rFonts w:hint="eastAsia"/>
              </w:rPr>
              <w:t>维修手册</w:t>
            </w:r>
          </w:p>
          <w:p w:rsidR="00333BB2" w:rsidRDefault="00333BB2" w:rsidP="009275CF">
            <w:pPr>
              <w:ind w:firstLineChars="100" w:firstLine="210"/>
            </w:pPr>
            <w:r>
              <w:rPr>
                <w:rFonts w:hint="eastAsia"/>
              </w:rPr>
              <w:t>2.</w:t>
            </w:r>
            <w:r>
              <w:rPr>
                <w:rFonts w:hint="eastAsia"/>
              </w:rPr>
              <w:t>能正确使用汽车维修基本工具</w:t>
            </w:r>
          </w:p>
          <w:p w:rsidR="00333BB2" w:rsidRDefault="00333BB2" w:rsidP="009275CF">
            <w:pPr>
              <w:ind w:firstLineChars="100" w:firstLine="210"/>
            </w:pPr>
            <w:r>
              <w:rPr>
                <w:rFonts w:hint="eastAsia"/>
              </w:rPr>
              <w:t>3.</w:t>
            </w:r>
            <w:r>
              <w:rPr>
                <w:rFonts w:hint="eastAsia"/>
              </w:rPr>
              <w:t>能进行简单的汽车常见故障诊断与检测</w:t>
            </w:r>
          </w:p>
          <w:p w:rsidR="00333BB2" w:rsidRDefault="00333BB2" w:rsidP="009275CF">
            <w:pPr>
              <w:ind w:firstLineChars="100" w:firstLine="210"/>
            </w:pPr>
            <w:r>
              <w:rPr>
                <w:rFonts w:hint="eastAsia"/>
              </w:rPr>
              <w:t>4.</w:t>
            </w:r>
            <w:r>
              <w:rPr>
                <w:rFonts w:hint="eastAsia"/>
              </w:rPr>
              <w:t>能拆卸、装配和检验汽车电气系统各总成部件及控制系统</w:t>
            </w:r>
            <w:r>
              <w:t xml:space="preserve"> </w:t>
            </w:r>
          </w:p>
        </w:tc>
        <w:tc>
          <w:tcPr>
            <w:tcW w:w="2210" w:type="pct"/>
            <w:vAlign w:val="center"/>
          </w:tcPr>
          <w:p w:rsidR="00333BB2" w:rsidRDefault="00333BB2" w:rsidP="009275CF">
            <w:pPr>
              <w:ind w:firstLineChars="100" w:firstLine="211"/>
              <w:rPr>
                <w:b/>
                <w:bCs/>
              </w:rPr>
            </w:pPr>
            <w:r>
              <w:rPr>
                <w:rFonts w:hint="eastAsia"/>
                <w:b/>
                <w:bCs/>
              </w:rPr>
              <w:t>主要内容：</w:t>
            </w:r>
          </w:p>
          <w:p w:rsidR="00333BB2" w:rsidRDefault="00333BB2" w:rsidP="009275CF">
            <w:pPr>
              <w:widowControl/>
              <w:ind w:firstLine="420"/>
            </w:pPr>
            <w:r>
              <w:rPr>
                <w:rFonts w:ascii="宋体" w:eastAsia="宋体" w:hAnsi="宋体" w:cs="宋体" w:hint="eastAsia"/>
                <w:kern w:val="0"/>
                <w:sz w:val="24"/>
              </w:rPr>
              <w:t>1．</w:t>
            </w:r>
            <w:r>
              <w:rPr>
                <w:rFonts w:hint="eastAsia"/>
              </w:rPr>
              <w:t>汽车发动机曲柄连杆机构与气门异响的检修</w:t>
            </w:r>
          </w:p>
          <w:p w:rsidR="00333BB2" w:rsidRDefault="00333BB2" w:rsidP="009275CF">
            <w:pPr>
              <w:widowControl/>
              <w:ind w:firstLine="420"/>
            </w:pPr>
            <w:r>
              <w:rPr>
                <w:rFonts w:hint="eastAsia"/>
              </w:rPr>
              <w:t>2</w:t>
            </w:r>
            <w:r>
              <w:rPr>
                <w:rFonts w:hint="eastAsia"/>
              </w:rPr>
              <w:t>．发动机温度过高的检修</w:t>
            </w:r>
          </w:p>
          <w:p w:rsidR="00333BB2" w:rsidRDefault="00333BB2" w:rsidP="009275CF">
            <w:pPr>
              <w:widowControl/>
              <w:ind w:firstLine="420"/>
            </w:pPr>
            <w:r>
              <w:rPr>
                <w:rFonts w:hint="eastAsia"/>
              </w:rPr>
              <w:t>3.</w:t>
            </w:r>
            <w:r>
              <w:rPr>
                <w:rFonts w:hint="eastAsia"/>
              </w:rPr>
              <w:t>发动机机油压力指示灯报警的检修</w:t>
            </w:r>
          </w:p>
          <w:p w:rsidR="00333BB2" w:rsidRDefault="00333BB2" w:rsidP="009275CF">
            <w:pPr>
              <w:widowControl/>
              <w:ind w:firstLine="420"/>
            </w:pPr>
            <w:r>
              <w:rPr>
                <w:rFonts w:hint="eastAsia"/>
              </w:rPr>
              <w:t>4.</w:t>
            </w:r>
            <w:r>
              <w:rPr>
                <w:rFonts w:hint="eastAsia"/>
              </w:rPr>
              <w:t>汽油发动机启动困难的检修</w:t>
            </w:r>
          </w:p>
          <w:p w:rsidR="00333BB2" w:rsidRDefault="00333BB2" w:rsidP="009275CF">
            <w:pPr>
              <w:widowControl/>
              <w:ind w:firstLine="420"/>
            </w:pPr>
            <w:r>
              <w:rPr>
                <w:rFonts w:hint="eastAsia"/>
              </w:rPr>
              <w:t>5.</w:t>
            </w:r>
            <w:r>
              <w:rPr>
                <w:rFonts w:hint="eastAsia"/>
              </w:rPr>
              <w:t>发动机动力明显下降的检修</w:t>
            </w:r>
          </w:p>
          <w:p w:rsidR="00333BB2" w:rsidRDefault="00333BB2" w:rsidP="009275CF">
            <w:pPr>
              <w:widowControl/>
              <w:ind w:firstLineChars="200" w:firstLine="420"/>
            </w:pPr>
            <w:r>
              <w:rPr>
                <w:rFonts w:hint="eastAsia"/>
              </w:rPr>
              <w:t>6.</w:t>
            </w:r>
            <w:r>
              <w:t>安全防盗系统故障诊断</w:t>
            </w:r>
          </w:p>
          <w:p w:rsidR="00333BB2" w:rsidRDefault="00333BB2" w:rsidP="009275CF">
            <w:pPr>
              <w:widowControl/>
              <w:ind w:firstLineChars="200" w:firstLine="420"/>
            </w:pPr>
            <w:r>
              <w:rPr>
                <w:rFonts w:hint="eastAsia"/>
              </w:rPr>
              <w:t>7.</w:t>
            </w:r>
            <w:r>
              <w:t>电控空调系统故障诊断</w:t>
            </w:r>
          </w:p>
          <w:p w:rsidR="00333BB2" w:rsidRDefault="00333BB2" w:rsidP="009275CF">
            <w:pPr>
              <w:widowControl/>
              <w:ind w:firstLineChars="200" w:firstLine="420"/>
            </w:pPr>
            <w:r>
              <w:rPr>
                <w:rFonts w:hint="eastAsia"/>
              </w:rPr>
              <w:t>8.</w:t>
            </w:r>
            <w:r>
              <w:t>汽车</w:t>
            </w:r>
            <w:hyperlink r:id="rId37" w:tgtFrame="https://baike.sogou.com/_blank" w:history="1">
              <w:r>
                <w:t>网络通信系统</w:t>
              </w:r>
            </w:hyperlink>
            <w:hyperlink r:id="rId38" w:tgtFrame="https://baike.sogou.com/_blank" w:history="1">
              <w:r>
                <w:t>CAN-BUS</w:t>
              </w:r>
            </w:hyperlink>
            <w:r>
              <w:t>故障诊断。</w:t>
            </w:r>
          </w:p>
          <w:p w:rsidR="00333BB2" w:rsidRDefault="00333BB2" w:rsidP="009275CF">
            <w:pPr>
              <w:ind w:firstLineChars="100" w:firstLine="211"/>
              <w:rPr>
                <w:b/>
                <w:bCs/>
              </w:rPr>
            </w:pPr>
            <w:r>
              <w:rPr>
                <w:rFonts w:hint="eastAsia"/>
                <w:b/>
                <w:bCs/>
              </w:rPr>
              <w:t>教学要求：</w:t>
            </w:r>
          </w:p>
          <w:p w:rsidR="00333BB2" w:rsidRDefault="00333BB2" w:rsidP="009275CF">
            <w:pPr>
              <w:widowControl/>
              <w:ind w:firstLine="420"/>
            </w:pPr>
            <w:r>
              <w:rPr>
                <w:rFonts w:hint="eastAsia"/>
              </w:rPr>
              <w:t>1.</w:t>
            </w:r>
            <w:r>
              <w:rPr>
                <w:rFonts w:hint="eastAsia"/>
              </w:rPr>
              <w:t>坚持立德树人，聚焦核心素养。通过任务驱动型的项目活动，使学生具有安全操作和环保意识，引导学生将问题与技术融合关联，找出解决方案，在解决问题的过程中经历分析思考、实践验证、反馈调整、逐步形成系统的汽修工匠思维。</w:t>
            </w:r>
          </w:p>
          <w:p w:rsidR="00333BB2" w:rsidRDefault="00333BB2" w:rsidP="009275CF">
            <w:pPr>
              <w:widowControl/>
              <w:ind w:firstLine="420"/>
            </w:pPr>
            <w:r>
              <w:rPr>
                <w:rFonts w:hint="eastAsia"/>
              </w:rPr>
              <w:t>2.</w:t>
            </w:r>
            <w:r>
              <w:rPr>
                <w:rFonts w:hint="eastAsia"/>
              </w:rPr>
              <w:t>开展</w:t>
            </w:r>
            <w:r>
              <w:rPr>
                <w:rFonts w:hint="eastAsia"/>
              </w:rPr>
              <w:t xml:space="preserve"> 1+X </w:t>
            </w:r>
            <w:r>
              <w:rPr>
                <w:rFonts w:hint="eastAsia"/>
              </w:rPr>
              <w:t>项目与本课程的深度融合，注重实践技能训练。依据</w:t>
            </w:r>
            <w:r>
              <w:rPr>
                <w:rFonts w:hint="eastAsia"/>
              </w:rPr>
              <w:t xml:space="preserve"> 1+X </w:t>
            </w:r>
            <w:r>
              <w:rPr>
                <w:rFonts w:hint="eastAsia"/>
              </w:rPr>
              <w:t>项目中的典型工作任务实施技能教学，注重运用</w:t>
            </w:r>
            <w:r>
              <w:rPr>
                <w:rFonts w:hint="eastAsia"/>
              </w:rPr>
              <w:t xml:space="preserve"> 1+X </w:t>
            </w:r>
            <w:r>
              <w:rPr>
                <w:rFonts w:hint="eastAsia"/>
              </w:rPr>
              <w:t>项目作业流程标准与要求强化实践技能训练。</w:t>
            </w:r>
            <w:r>
              <w:t xml:space="preserve"> </w:t>
            </w:r>
          </w:p>
          <w:p w:rsidR="00333BB2" w:rsidRDefault="00333BB2" w:rsidP="009275CF">
            <w:pPr>
              <w:ind w:firstLineChars="100" w:firstLine="210"/>
            </w:pPr>
            <w:r>
              <w:rPr>
                <w:rFonts w:hint="eastAsia"/>
              </w:rPr>
              <w:t>3.</w:t>
            </w:r>
            <w:r>
              <w:rPr>
                <w:rFonts w:hint="eastAsia"/>
              </w:rPr>
              <w:t>遵守汽车维修行业规范和行为谁则，发扬工匠精神，培养学生增强责任意识、规则意识、团队意识和劳动意识。</w:t>
            </w:r>
          </w:p>
        </w:tc>
        <w:tc>
          <w:tcPr>
            <w:tcW w:w="422" w:type="pct"/>
            <w:vAlign w:val="center"/>
          </w:tcPr>
          <w:p w:rsidR="00333BB2" w:rsidRDefault="00333BB2" w:rsidP="009275CF">
            <w:pPr>
              <w:widowControl/>
              <w:jc w:val="center"/>
              <w:rPr>
                <w:rFonts w:ascii="宋体" w:eastAsia="宋体" w:hAnsi="宋体" w:cs="宋体"/>
                <w:color w:val="000000"/>
                <w:kern w:val="0"/>
                <w:sz w:val="16"/>
                <w:szCs w:val="16"/>
              </w:rPr>
            </w:pPr>
            <w:r>
              <w:rPr>
                <w:rFonts w:ascii="宋体" w:eastAsia="宋体" w:hAnsi="宋体" w:cs="宋体" w:hint="eastAsia"/>
                <w:color w:val="000000"/>
                <w:kern w:val="0"/>
                <w:sz w:val="16"/>
                <w:szCs w:val="16"/>
              </w:rPr>
              <w:t>108</w:t>
            </w:r>
          </w:p>
        </w:tc>
      </w:tr>
      <w:tr w:rsidR="00333BB2" w:rsidTr="009275CF">
        <w:trPr>
          <w:trHeight w:val="20"/>
        </w:trPr>
        <w:tc>
          <w:tcPr>
            <w:tcW w:w="417" w:type="pct"/>
            <w:vAlign w:val="center"/>
          </w:tcPr>
          <w:p w:rsidR="00333BB2" w:rsidRDefault="00333BB2" w:rsidP="009275CF">
            <w:pPr>
              <w:jc w:val="center"/>
              <w:rPr>
                <w:bCs/>
                <w:color w:val="FF0000"/>
              </w:rPr>
            </w:pPr>
            <w:r>
              <w:rPr>
                <w:rFonts w:hint="eastAsia"/>
              </w:rPr>
              <w:t>5</w:t>
            </w:r>
          </w:p>
        </w:tc>
        <w:tc>
          <w:tcPr>
            <w:tcW w:w="678" w:type="pct"/>
            <w:vAlign w:val="center"/>
          </w:tcPr>
          <w:p w:rsidR="00333BB2" w:rsidRDefault="00333BB2" w:rsidP="009275CF">
            <w:pPr>
              <w:ind w:firstLineChars="100" w:firstLine="210"/>
              <w:jc w:val="left"/>
              <w:rPr>
                <w:rFonts w:eastAsia="宋体"/>
              </w:rPr>
            </w:pPr>
            <w:r>
              <w:rPr>
                <w:rFonts w:hint="eastAsia"/>
              </w:rPr>
              <w:t>汽车涂装技能</w:t>
            </w:r>
          </w:p>
        </w:tc>
        <w:tc>
          <w:tcPr>
            <w:tcW w:w="1271" w:type="pct"/>
            <w:vAlign w:val="center"/>
          </w:tcPr>
          <w:p w:rsidR="00333BB2" w:rsidRDefault="00333BB2" w:rsidP="009275CF">
            <w:pPr>
              <w:ind w:firstLineChars="100" w:firstLine="210"/>
              <w:jc w:val="left"/>
            </w:pPr>
          </w:p>
          <w:p w:rsidR="00333BB2" w:rsidRDefault="00333BB2" w:rsidP="009275CF">
            <w:pPr>
              <w:ind w:firstLineChars="100" w:firstLine="210"/>
              <w:jc w:val="left"/>
            </w:pPr>
          </w:p>
          <w:p w:rsidR="00333BB2" w:rsidRDefault="00333BB2" w:rsidP="009275CF">
            <w:pPr>
              <w:ind w:firstLineChars="100" w:firstLine="210"/>
              <w:jc w:val="left"/>
            </w:pPr>
          </w:p>
          <w:p w:rsidR="00333BB2" w:rsidRDefault="00333BB2" w:rsidP="009275CF">
            <w:pPr>
              <w:ind w:firstLineChars="100" w:firstLine="210"/>
              <w:jc w:val="left"/>
            </w:pPr>
          </w:p>
          <w:p w:rsidR="00333BB2" w:rsidRDefault="00333BB2" w:rsidP="009275CF">
            <w:pPr>
              <w:ind w:firstLineChars="100" w:firstLine="210"/>
              <w:jc w:val="left"/>
            </w:pPr>
          </w:p>
          <w:p w:rsidR="00333BB2" w:rsidRDefault="00333BB2" w:rsidP="009275CF">
            <w:pPr>
              <w:ind w:firstLineChars="100" w:firstLine="210"/>
              <w:jc w:val="left"/>
            </w:pPr>
          </w:p>
          <w:p w:rsidR="00333BB2" w:rsidRDefault="00333BB2" w:rsidP="009275CF">
            <w:pPr>
              <w:ind w:firstLineChars="100" w:firstLine="210"/>
              <w:jc w:val="left"/>
            </w:pPr>
          </w:p>
          <w:p w:rsidR="00333BB2" w:rsidRDefault="00333BB2" w:rsidP="009275CF">
            <w:pPr>
              <w:ind w:firstLineChars="100" w:firstLine="210"/>
              <w:jc w:val="left"/>
            </w:pPr>
            <w:r>
              <w:rPr>
                <w:rFonts w:hint="eastAsia"/>
              </w:rPr>
              <w:t>1.</w:t>
            </w:r>
            <w:r>
              <w:rPr>
                <w:rFonts w:hint="eastAsia"/>
              </w:rPr>
              <w:t>了解汽车车身修复中涂装项目在车身维修中的应用</w:t>
            </w:r>
          </w:p>
          <w:p w:rsidR="00333BB2" w:rsidRDefault="00333BB2" w:rsidP="009275CF">
            <w:pPr>
              <w:ind w:firstLineChars="100" w:firstLine="210"/>
            </w:pPr>
            <w:r>
              <w:rPr>
                <w:rFonts w:hint="eastAsia"/>
              </w:rPr>
              <w:lastRenderedPageBreak/>
              <w:t>2.</w:t>
            </w:r>
            <w:r>
              <w:rPr>
                <w:rFonts w:hint="eastAsia"/>
              </w:rPr>
              <w:t>掌握汽车车身漆面的鉴定、修复和护理方法；掌握汽车车身修复的详细工艺流程</w:t>
            </w:r>
          </w:p>
        </w:tc>
        <w:tc>
          <w:tcPr>
            <w:tcW w:w="2210" w:type="pct"/>
            <w:vAlign w:val="center"/>
          </w:tcPr>
          <w:p w:rsidR="00333BB2" w:rsidRDefault="00333BB2" w:rsidP="009275CF">
            <w:pPr>
              <w:pStyle w:val="TableParagraph"/>
              <w:spacing w:before="1" w:line="242" w:lineRule="auto"/>
              <w:ind w:right="60" w:firstLineChars="100" w:firstLine="211"/>
              <w:rPr>
                <w:rFonts w:ascii="Times New Roman" w:hAnsi="Times New Roman" w:cs="Times New Roman"/>
                <w:lang w:val="en-US" w:bidi="ar-SA"/>
              </w:rPr>
            </w:pPr>
            <w:r>
              <w:rPr>
                <w:rFonts w:ascii="Times New Roman" w:hAnsi="Times New Roman" w:cs="Times New Roman" w:hint="eastAsia"/>
                <w:b/>
                <w:bCs/>
                <w:lang w:val="en-US" w:bidi="ar-SA"/>
              </w:rPr>
              <w:lastRenderedPageBreak/>
              <w:t>主要内容：</w:t>
            </w:r>
            <w:r>
              <w:rPr>
                <w:rFonts w:ascii="Times New Roman" w:hAnsi="Times New Roman" w:cs="Times New Roman" w:hint="eastAsia"/>
                <w:lang w:val="en-US" w:bidi="ar-SA"/>
              </w:rPr>
              <w:t>了解涂装车间送修车辆的车底材处理、底漆及原子灰的施工涂装的工艺流程。了解车底材料正确处理方法、底漆及原子灰的施工涂装中常用的工具设备的原理与使用方法；</w:t>
            </w:r>
            <w:r>
              <w:rPr>
                <w:rFonts w:ascii="Times New Roman" w:hAnsi="Times New Roman" w:cs="Times New Roman" w:hint="eastAsia"/>
                <w:lang w:val="en-US" w:bidi="ar-SA"/>
              </w:rPr>
              <w:t> </w:t>
            </w:r>
            <w:r>
              <w:rPr>
                <w:rFonts w:ascii="Times New Roman" w:hAnsi="Times New Roman" w:cs="Times New Roman" w:hint="eastAsia"/>
                <w:lang w:val="en-US" w:bidi="ar-SA"/>
              </w:rPr>
              <w:t>了解车底材料处理、底漆及原子灰的施工涂装材料的选配与调制要求；</w:t>
            </w:r>
            <w:r>
              <w:rPr>
                <w:rFonts w:ascii="Times New Roman" w:hAnsi="Times New Roman" w:cs="Times New Roman" w:hint="eastAsia"/>
                <w:lang w:val="en-US" w:bidi="ar-SA"/>
              </w:rPr>
              <w:t> </w:t>
            </w:r>
            <w:r>
              <w:rPr>
                <w:rFonts w:ascii="Times New Roman" w:hAnsi="Times New Roman" w:cs="Times New Roman" w:hint="eastAsia"/>
                <w:lang w:val="en-US" w:bidi="ar-SA"/>
              </w:rPr>
              <w:t>了解环保要求。</w:t>
            </w:r>
          </w:p>
          <w:p w:rsidR="00333BB2" w:rsidRDefault="00333BB2" w:rsidP="009275CF">
            <w:pPr>
              <w:ind w:firstLineChars="100" w:firstLine="211"/>
              <w:rPr>
                <w:b/>
                <w:bCs/>
              </w:rPr>
            </w:pPr>
            <w:r>
              <w:rPr>
                <w:rFonts w:hint="eastAsia"/>
                <w:b/>
                <w:bCs/>
              </w:rPr>
              <w:t>教学要求：</w:t>
            </w:r>
          </w:p>
          <w:p w:rsidR="00333BB2" w:rsidRDefault="00333BB2" w:rsidP="009275CF">
            <w:pPr>
              <w:pStyle w:val="TableParagraph"/>
              <w:tabs>
                <w:tab w:val="left" w:pos="350"/>
              </w:tabs>
              <w:spacing w:before="4"/>
              <w:ind w:right="-29" w:firstLineChars="100" w:firstLine="210"/>
              <w:rPr>
                <w:rFonts w:ascii="仿宋" w:eastAsia="仿宋" w:hAnsi="等线" w:cs="Times New Roman"/>
                <w:lang w:val="en-US" w:bidi="ar-SA"/>
              </w:rPr>
            </w:pPr>
            <w:r>
              <w:rPr>
                <w:rFonts w:ascii="Times New Roman" w:hAnsi="Times New Roman" w:cs="Times New Roman" w:hint="eastAsia"/>
                <w:lang w:val="en-US" w:bidi="ar-SA"/>
              </w:rPr>
              <w:t>1.</w:t>
            </w:r>
            <w:r>
              <w:rPr>
                <w:rFonts w:ascii="Times New Roman" w:hAnsi="Times New Roman" w:cs="Times New Roman" w:hint="eastAsia"/>
                <w:lang w:val="en-US" w:bidi="ar-SA"/>
              </w:rPr>
              <w:t>立足岗位需求，培养汽车车身修复知识应用能力。结合学生专业，与学生职业</w:t>
            </w:r>
            <w:r>
              <w:rPr>
                <w:rFonts w:ascii="Times New Roman" w:hAnsi="Times New Roman" w:cs="Times New Roman" w:hint="eastAsia"/>
                <w:lang w:val="en-US" w:bidi="ar-SA"/>
              </w:rPr>
              <w:lastRenderedPageBreak/>
              <w:t>发展需求深度融合，以实践项目为引领，以典型任务为驱动，实施行动导向教学，引导学生关联专业知识与职业知识，掌握岗位和任务情境中运用汽车美容与装潢解决问题的综合技能。</w:t>
            </w:r>
            <w:r>
              <w:rPr>
                <w:rFonts w:ascii="仿宋" w:eastAsia="仿宋" w:hAnsi="等线" w:cs="Times New Roman" w:hint="eastAsia"/>
                <w:lang w:val="en-US" w:bidi="ar-SA"/>
              </w:rPr>
              <w:t xml:space="preserve"> </w:t>
            </w:r>
          </w:p>
          <w:p w:rsidR="00333BB2" w:rsidRDefault="00333BB2" w:rsidP="009275CF">
            <w:pPr>
              <w:ind w:firstLineChars="100" w:firstLine="210"/>
            </w:pPr>
            <w:r>
              <w:rPr>
                <w:rFonts w:hint="eastAsia"/>
              </w:rPr>
              <w:t>2.</w:t>
            </w:r>
            <w:r>
              <w:rPr>
                <w:rFonts w:hint="eastAsia"/>
              </w:rPr>
              <w:t>开展工学结合、产教融合，注重实践技能训练。依据工作中的典型工作任务实施技能教学，注重运用汽车车身修复作业流程知识强化实践技能训练，通过工学结合帮助学生熟练运用汽车车身修复知识完成相关的职业任务。</w:t>
            </w:r>
          </w:p>
        </w:tc>
        <w:tc>
          <w:tcPr>
            <w:tcW w:w="422" w:type="pct"/>
            <w:vAlign w:val="center"/>
          </w:tcPr>
          <w:p w:rsidR="00333BB2" w:rsidRDefault="00333BB2" w:rsidP="009275CF">
            <w:pPr>
              <w:widowControl/>
              <w:jc w:val="center"/>
              <w:rPr>
                <w:rFonts w:ascii="宋体" w:eastAsia="宋体" w:hAnsi="宋体" w:cs="宋体"/>
                <w:color w:val="000000"/>
                <w:kern w:val="0"/>
                <w:sz w:val="16"/>
                <w:szCs w:val="16"/>
              </w:rPr>
            </w:pPr>
            <w:r>
              <w:rPr>
                <w:rFonts w:ascii="宋体" w:eastAsia="宋体" w:hAnsi="宋体" w:cs="宋体" w:hint="eastAsia"/>
                <w:color w:val="000000"/>
                <w:kern w:val="0"/>
                <w:sz w:val="16"/>
                <w:szCs w:val="16"/>
              </w:rPr>
              <w:lastRenderedPageBreak/>
              <w:t>90</w:t>
            </w:r>
          </w:p>
        </w:tc>
      </w:tr>
      <w:tr w:rsidR="00333BB2" w:rsidTr="009275CF">
        <w:trPr>
          <w:trHeight w:val="90"/>
        </w:trPr>
        <w:tc>
          <w:tcPr>
            <w:tcW w:w="417" w:type="pct"/>
            <w:vAlign w:val="center"/>
          </w:tcPr>
          <w:p w:rsidR="00333BB2" w:rsidRDefault="00333BB2" w:rsidP="009275CF">
            <w:pPr>
              <w:jc w:val="center"/>
              <w:rPr>
                <w:bCs/>
                <w:color w:val="FF0000"/>
              </w:rPr>
            </w:pPr>
            <w:r>
              <w:rPr>
                <w:rFonts w:hint="eastAsia"/>
              </w:rPr>
              <w:lastRenderedPageBreak/>
              <w:t>6</w:t>
            </w:r>
          </w:p>
        </w:tc>
        <w:tc>
          <w:tcPr>
            <w:tcW w:w="678" w:type="pct"/>
            <w:vAlign w:val="center"/>
          </w:tcPr>
          <w:p w:rsidR="00333BB2" w:rsidRDefault="00333BB2" w:rsidP="00CF4A6B">
            <w:pPr>
              <w:jc w:val="left"/>
              <w:rPr>
                <w:rFonts w:eastAsia="宋体"/>
              </w:rPr>
            </w:pPr>
            <w:r>
              <w:rPr>
                <w:rFonts w:hint="eastAsia"/>
              </w:rPr>
              <w:t>汽车钣金技能</w:t>
            </w:r>
          </w:p>
        </w:tc>
        <w:tc>
          <w:tcPr>
            <w:tcW w:w="1271" w:type="pct"/>
            <w:vAlign w:val="center"/>
          </w:tcPr>
          <w:p w:rsidR="00333BB2" w:rsidRDefault="00333BB2" w:rsidP="009275CF">
            <w:pPr>
              <w:ind w:firstLineChars="100" w:firstLine="210"/>
              <w:jc w:val="left"/>
            </w:pPr>
            <w:r>
              <w:rPr>
                <w:rFonts w:hint="eastAsia"/>
              </w:rPr>
              <w:t>1.</w:t>
            </w:r>
            <w:r>
              <w:rPr>
                <w:rFonts w:hint="eastAsia"/>
              </w:rPr>
              <w:t>了解汽车车身修复中钣金项目在车身维修中的应用</w:t>
            </w:r>
          </w:p>
          <w:p w:rsidR="00333BB2" w:rsidRDefault="00333BB2" w:rsidP="009275CF">
            <w:pPr>
              <w:ind w:firstLineChars="100" w:firstLine="210"/>
              <w:jc w:val="left"/>
            </w:pPr>
            <w:r>
              <w:rPr>
                <w:rFonts w:hint="eastAsia"/>
              </w:rPr>
              <w:t>2.</w:t>
            </w:r>
            <w:r>
              <w:rPr>
                <w:rFonts w:hint="eastAsia"/>
              </w:rPr>
              <w:t>熟练掌握车身钣金的局部平整方法以及常用工具的正确使用、维护</w:t>
            </w:r>
          </w:p>
        </w:tc>
        <w:tc>
          <w:tcPr>
            <w:tcW w:w="2210" w:type="pct"/>
            <w:vAlign w:val="center"/>
          </w:tcPr>
          <w:p w:rsidR="00333BB2" w:rsidRDefault="00333BB2" w:rsidP="009275CF">
            <w:pPr>
              <w:pStyle w:val="TableParagraph"/>
              <w:spacing w:before="1" w:line="242" w:lineRule="auto"/>
              <w:ind w:right="60" w:firstLineChars="100" w:firstLine="211"/>
              <w:rPr>
                <w:rFonts w:ascii="Times New Roman" w:hAnsi="Times New Roman" w:cs="Times New Roman"/>
                <w:lang w:val="en-US" w:bidi="ar-SA"/>
              </w:rPr>
            </w:pPr>
            <w:r>
              <w:rPr>
                <w:rFonts w:ascii="Times New Roman" w:hAnsi="Times New Roman" w:cs="Times New Roman" w:hint="eastAsia"/>
                <w:b/>
                <w:bCs/>
                <w:lang w:val="en-US" w:bidi="ar-SA"/>
              </w:rPr>
              <w:t>主要内容：</w:t>
            </w:r>
            <w:r>
              <w:rPr>
                <w:rFonts w:ascii="Times New Roman" w:hAnsi="Times New Roman" w:cs="Times New Roman" w:hint="eastAsia"/>
                <w:lang w:val="en-US" w:bidi="ar-SA"/>
              </w:rPr>
              <w:t>汽车车身的拆装，汽车钣金件的修复与更换，汽车漆面修复，汽车铝、塑料件的修复与涂装</w:t>
            </w:r>
            <w:r>
              <w:rPr>
                <w:rFonts w:ascii="Times New Roman" w:hAnsi="Times New Roman" w:cs="Times New Roman" w:hint="eastAsia"/>
                <w:lang w:val="en-US" w:bidi="ar-SA"/>
              </w:rPr>
              <w:t>.</w:t>
            </w:r>
            <w:r>
              <w:rPr>
                <w:rFonts w:ascii="Times New Roman" w:hAnsi="Times New Roman" w:cs="Times New Roman" w:hint="eastAsia"/>
                <w:lang w:val="en-US" w:bidi="ar-SA"/>
              </w:rPr>
              <w:t>基本技能考核。</w:t>
            </w:r>
          </w:p>
          <w:p w:rsidR="00333BB2" w:rsidRDefault="00333BB2" w:rsidP="009275CF">
            <w:pPr>
              <w:ind w:firstLineChars="100" w:firstLine="211"/>
              <w:rPr>
                <w:b/>
                <w:bCs/>
              </w:rPr>
            </w:pPr>
            <w:r>
              <w:rPr>
                <w:rFonts w:hint="eastAsia"/>
                <w:b/>
                <w:bCs/>
              </w:rPr>
              <w:t>教学要求：</w:t>
            </w:r>
          </w:p>
          <w:p w:rsidR="00333BB2" w:rsidRDefault="00333BB2" w:rsidP="009275CF">
            <w:pPr>
              <w:pStyle w:val="TableParagraph"/>
              <w:spacing w:before="1" w:line="242" w:lineRule="auto"/>
              <w:ind w:right="60" w:firstLineChars="100" w:firstLine="210"/>
              <w:rPr>
                <w:rFonts w:ascii="Times New Roman" w:hAnsi="Times New Roman" w:cs="Times New Roman"/>
                <w:lang w:val="en-US" w:bidi="ar-SA"/>
              </w:rPr>
            </w:pPr>
            <w:r>
              <w:rPr>
                <w:rFonts w:ascii="Times New Roman" w:hAnsi="Times New Roman" w:cs="Times New Roman" w:hint="eastAsia"/>
                <w:lang w:val="en-US" w:bidi="ar-SA"/>
              </w:rPr>
              <w:t>1.</w:t>
            </w:r>
            <w:r>
              <w:rPr>
                <w:rFonts w:ascii="Times New Roman" w:hAnsi="Times New Roman" w:cs="Times New Roman" w:hint="eastAsia"/>
                <w:lang w:val="en-US" w:bidi="ar-SA"/>
              </w:rPr>
              <w:t>立足岗位需求，培养汽车车身修复知识应用能力。结合学生专业，与学生职业发展需求深度融合，以实践项目为引领，以典型任务为驱动，实施行动导向教学，引导学生关联专业知识与职业知识，掌握岗位和任务情境中运用汽车美容与装潢解决问题的综合技能。</w:t>
            </w:r>
            <w:r>
              <w:rPr>
                <w:rFonts w:ascii="Times New Roman" w:hAnsi="Times New Roman" w:cs="Times New Roman" w:hint="eastAsia"/>
                <w:lang w:val="en-US" w:bidi="ar-SA"/>
              </w:rPr>
              <w:t xml:space="preserve"> </w:t>
            </w:r>
          </w:p>
          <w:p w:rsidR="00333BB2" w:rsidRDefault="00333BB2" w:rsidP="009275CF">
            <w:pPr>
              <w:pStyle w:val="TableParagraph"/>
              <w:spacing w:before="1" w:line="242" w:lineRule="auto"/>
              <w:ind w:right="60" w:firstLineChars="100" w:firstLine="210"/>
              <w:rPr>
                <w:rFonts w:ascii="仿宋" w:eastAsia="仿宋" w:hAnsi="等线" w:cs="Times New Roman"/>
                <w:lang w:val="en-US" w:bidi="ar-SA"/>
              </w:rPr>
            </w:pPr>
            <w:r>
              <w:rPr>
                <w:rFonts w:ascii="Times New Roman" w:hAnsi="Times New Roman" w:cs="Times New Roman" w:hint="eastAsia"/>
                <w:lang w:val="en-US" w:bidi="ar-SA"/>
              </w:rPr>
              <w:t>2.</w:t>
            </w:r>
            <w:r>
              <w:rPr>
                <w:rFonts w:ascii="Times New Roman" w:hAnsi="Times New Roman" w:cs="Times New Roman" w:hint="eastAsia"/>
                <w:lang w:val="en-US" w:bidi="ar-SA"/>
              </w:rPr>
              <w:t>开展工学结合、产教融合，注重实践技能训练。依据工作中的典型工作任务实施技能教学，注重运用汽车车身修复作业流程知识强化实践技能训练，通过工学结合帮助学生熟练运用汽车车身修复知识完成相关的职业任务。</w:t>
            </w:r>
            <w:r>
              <w:rPr>
                <w:rFonts w:ascii="Times New Roman" w:hAnsi="Times New Roman" w:cs="Times New Roman" w:hint="eastAsia"/>
                <w:lang w:val="en-US" w:bidi="ar-SA"/>
              </w:rPr>
              <w:t xml:space="preserve"> </w:t>
            </w:r>
          </w:p>
        </w:tc>
        <w:tc>
          <w:tcPr>
            <w:tcW w:w="422" w:type="pct"/>
            <w:vAlign w:val="center"/>
          </w:tcPr>
          <w:p w:rsidR="00333BB2" w:rsidRDefault="00333BB2" w:rsidP="009275CF">
            <w:pPr>
              <w:widowControl/>
              <w:jc w:val="center"/>
              <w:rPr>
                <w:rFonts w:ascii="宋体" w:eastAsia="宋体" w:hAnsi="宋体" w:cs="宋体"/>
                <w:color w:val="000000"/>
                <w:kern w:val="0"/>
                <w:sz w:val="16"/>
                <w:szCs w:val="16"/>
              </w:rPr>
            </w:pPr>
            <w:r>
              <w:rPr>
                <w:rFonts w:ascii="宋体" w:eastAsia="宋体" w:hAnsi="宋体" w:cs="宋体" w:hint="eastAsia"/>
                <w:color w:val="000000"/>
                <w:kern w:val="0"/>
                <w:sz w:val="16"/>
                <w:szCs w:val="16"/>
              </w:rPr>
              <w:t>90</w:t>
            </w:r>
          </w:p>
        </w:tc>
      </w:tr>
      <w:tr w:rsidR="00333BB2" w:rsidTr="009275CF">
        <w:trPr>
          <w:trHeight w:val="20"/>
        </w:trPr>
        <w:tc>
          <w:tcPr>
            <w:tcW w:w="417" w:type="pct"/>
            <w:vAlign w:val="center"/>
          </w:tcPr>
          <w:p w:rsidR="00333BB2" w:rsidRDefault="00333BB2" w:rsidP="009275CF">
            <w:pPr>
              <w:jc w:val="center"/>
            </w:pPr>
            <w:r>
              <w:rPr>
                <w:rFonts w:hint="eastAsia"/>
              </w:rPr>
              <w:t>7</w:t>
            </w:r>
          </w:p>
        </w:tc>
        <w:tc>
          <w:tcPr>
            <w:tcW w:w="678" w:type="pct"/>
            <w:vAlign w:val="center"/>
          </w:tcPr>
          <w:p w:rsidR="00333BB2" w:rsidRDefault="00333BB2" w:rsidP="009275CF">
            <w:pPr>
              <w:widowControl/>
            </w:pPr>
            <w:r>
              <w:rPr>
                <w:rFonts w:hint="eastAsia"/>
              </w:rPr>
              <w:t>汽车空调系统检修</w:t>
            </w:r>
          </w:p>
        </w:tc>
        <w:tc>
          <w:tcPr>
            <w:tcW w:w="1271" w:type="pct"/>
            <w:vAlign w:val="center"/>
          </w:tcPr>
          <w:p w:rsidR="00333BB2" w:rsidRDefault="00333BB2" w:rsidP="009275CF">
            <w:pPr>
              <w:ind w:firstLineChars="100" w:firstLine="210"/>
            </w:pPr>
            <w:r>
              <w:rPr>
                <w:rFonts w:hint="eastAsia"/>
              </w:rPr>
              <w:t>1</w:t>
            </w:r>
            <w:r>
              <w:rPr>
                <w:rFonts w:hint="eastAsia"/>
              </w:rPr>
              <w:t>、了解汽车空调技术的发展与现状。</w:t>
            </w:r>
          </w:p>
          <w:p w:rsidR="00333BB2" w:rsidRDefault="00333BB2" w:rsidP="009275CF">
            <w:pPr>
              <w:ind w:firstLineChars="100" w:firstLine="210"/>
            </w:pPr>
            <w:r>
              <w:rPr>
                <w:rFonts w:hint="eastAsia"/>
              </w:rPr>
              <w:t>2</w:t>
            </w:r>
            <w:r>
              <w:rPr>
                <w:rFonts w:hint="eastAsia"/>
              </w:rPr>
              <w:t>、了解汽车空调的分类。</w:t>
            </w:r>
          </w:p>
          <w:p w:rsidR="00333BB2" w:rsidRDefault="00333BB2" w:rsidP="009275CF">
            <w:pPr>
              <w:ind w:firstLineChars="100" w:firstLine="210"/>
            </w:pPr>
            <w:r>
              <w:rPr>
                <w:rFonts w:hint="eastAsia"/>
              </w:rPr>
              <w:t>3</w:t>
            </w:r>
            <w:r>
              <w:rPr>
                <w:rFonts w:hint="eastAsia"/>
              </w:rPr>
              <w:t>、掌握空调系统压缩机及膨胀阀检修步骤。</w:t>
            </w:r>
          </w:p>
          <w:p w:rsidR="00333BB2" w:rsidRDefault="00333BB2" w:rsidP="009275CF">
            <w:pPr>
              <w:ind w:firstLineChars="100" w:firstLine="210"/>
            </w:pPr>
            <w:r>
              <w:rPr>
                <w:rFonts w:hint="eastAsia"/>
              </w:rPr>
              <w:t>4</w:t>
            </w:r>
            <w:r>
              <w:rPr>
                <w:rFonts w:hint="eastAsia"/>
              </w:rPr>
              <w:t>、学会歧管压力计、制冷剂罐注入阀、真空泵、制冷剂漏气检测仪等工具与设备的使用。</w:t>
            </w:r>
          </w:p>
          <w:p w:rsidR="00333BB2" w:rsidRDefault="00333BB2" w:rsidP="009275CF">
            <w:pPr>
              <w:ind w:firstLineChars="100" w:firstLine="210"/>
            </w:pPr>
          </w:p>
          <w:p w:rsidR="00333BB2" w:rsidRDefault="00333BB2" w:rsidP="009275CF">
            <w:pPr>
              <w:ind w:firstLineChars="100" w:firstLine="210"/>
            </w:pPr>
          </w:p>
        </w:tc>
        <w:tc>
          <w:tcPr>
            <w:tcW w:w="2210" w:type="pct"/>
            <w:vAlign w:val="center"/>
          </w:tcPr>
          <w:p w:rsidR="00333BB2" w:rsidRDefault="00333BB2" w:rsidP="009275CF">
            <w:pPr>
              <w:ind w:firstLineChars="100" w:firstLine="211"/>
              <w:jc w:val="left"/>
              <w:rPr>
                <w:b/>
                <w:bCs/>
              </w:rPr>
            </w:pPr>
            <w:r>
              <w:rPr>
                <w:rFonts w:hint="eastAsia"/>
                <w:b/>
                <w:bCs/>
              </w:rPr>
              <w:lastRenderedPageBreak/>
              <w:t>主要内容：</w:t>
            </w:r>
          </w:p>
          <w:p w:rsidR="00333BB2" w:rsidRDefault="00333BB2" w:rsidP="009275CF">
            <w:pPr>
              <w:pStyle w:val="TableParagraph"/>
              <w:spacing w:before="1" w:line="242" w:lineRule="auto"/>
              <w:ind w:right="60" w:firstLineChars="100" w:firstLine="210"/>
              <w:rPr>
                <w:rFonts w:ascii="Times New Roman" w:hAnsi="Times New Roman" w:cs="Times New Roman"/>
                <w:lang w:val="en-US" w:bidi="ar-SA"/>
              </w:rPr>
            </w:pPr>
            <w:r>
              <w:rPr>
                <w:rFonts w:ascii="Times New Roman" w:hAnsi="Times New Roman" w:cs="Times New Roman" w:hint="eastAsia"/>
                <w:lang w:val="en-US" w:bidi="ar-SA"/>
              </w:rPr>
              <w:t>1</w:t>
            </w:r>
            <w:r>
              <w:rPr>
                <w:rFonts w:ascii="Times New Roman" w:hAnsi="Times New Roman" w:cs="Times New Roman" w:hint="eastAsia"/>
                <w:lang w:val="en-US" w:bidi="ar-SA"/>
              </w:rPr>
              <w:t>、汽车空调的组成与分类</w:t>
            </w:r>
          </w:p>
          <w:p w:rsidR="00333BB2" w:rsidRDefault="00333BB2" w:rsidP="009275CF">
            <w:pPr>
              <w:pStyle w:val="TableParagraph"/>
              <w:spacing w:before="1" w:line="242" w:lineRule="auto"/>
              <w:ind w:right="60" w:firstLineChars="100" w:firstLine="210"/>
              <w:rPr>
                <w:rFonts w:ascii="Times New Roman" w:hAnsi="Times New Roman" w:cs="Times New Roman"/>
                <w:lang w:val="en-US" w:bidi="ar-SA"/>
              </w:rPr>
            </w:pPr>
            <w:r>
              <w:rPr>
                <w:rFonts w:ascii="Times New Roman" w:hAnsi="Times New Roman" w:cs="Times New Roman" w:hint="eastAsia"/>
                <w:lang w:val="en-US" w:bidi="ar-SA"/>
              </w:rPr>
              <w:t>2</w:t>
            </w:r>
            <w:r>
              <w:rPr>
                <w:rFonts w:ascii="Times New Roman" w:hAnsi="Times New Roman" w:cs="Times New Roman" w:hint="eastAsia"/>
                <w:lang w:val="en-US" w:bidi="ar-SA"/>
              </w:rPr>
              <w:t>、熟悉整车空调结构</w:t>
            </w:r>
          </w:p>
          <w:p w:rsidR="00333BB2" w:rsidRDefault="00333BB2" w:rsidP="009275CF">
            <w:pPr>
              <w:pStyle w:val="TableParagraph"/>
              <w:spacing w:before="1" w:line="242" w:lineRule="auto"/>
              <w:ind w:right="60" w:firstLineChars="100" w:firstLine="210"/>
              <w:rPr>
                <w:rFonts w:ascii="Times New Roman" w:hAnsi="Times New Roman" w:cs="Times New Roman"/>
                <w:lang w:val="en-US" w:bidi="ar-SA"/>
              </w:rPr>
            </w:pPr>
            <w:r>
              <w:rPr>
                <w:rFonts w:ascii="Times New Roman" w:hAnsi="Times New Roman" w:cs="Times New Roman" w:hint="eastAsia"/>
                <w:lang w:val="en-US" w:bidi="ar-SA"/>
              </w:rPr>
              <w:t>3</w:t>
            </w:r>
            <w:r>
              <w:rPr>
                <w:rFonts w:ascii="Times New Roman" w:hAnsi="Times New Roman" w:cs="Times New Roman" w:hint="eastAsia"/>
                <w:lang w:val="en-US" w:bidi="ar-SA"/>
              </w:rPr>
              <w:t>、掌握常见几种类型压缩机的结构与工作原理；冷凝器、干燥器、膨胀阀、蒸发器等的结构与工作原理。</w:t>
            </w:r>
          </w:p>
          <w:p w:rsidR="00333BB2" w:rsidRDefault="00333BB2" w:rsidP="009275CF">
            <w:pPr>
              <w:pStyle w:val="TableParagraph"/>
              <w:spacing w:before="1" w:line="242" w:lineRule="auto"/>
              <w:ind w:right="60" w:firstLineChars="100" w:firstLine="210"/>
              <w:rPr>
                <w:rFonts w:ascii="Times New Roman" w:hAnsi="Times New Roman" w:cs="Times New Roman"/>
                <w:lang w:val="en-US" w:bidi="ar-SA"/>
              </w:rPr>
            </w:pPr>
            <w:r>
              <w:rPr>
                <w:rFonts w:ascii="Times New Roman" w:hAnsi="Times New Roman" w:cs="Times New Roman" w:hint="eastAsia"/>
                <w:lang w:val="en-US" w:bidi="ar-SA"/>
              </w:rPr>
              <w:t>4</w:t>
            </w:r>
            <w:r>
              <w:rPr>
                <w:rFonts w:ascii="Times New Roman" w:hAnsi="Times New Roman" w:cs="Times New Roman" w:hint="eastAsia"/>
                <w:lang w:val="en-US" w:bidi="ar-SA"/>
              </w:rPr>
              <w:t>、掌握水暖式暖风装置的组成与工作原理</w:t>
            </w:r>
          </w:p>
          <w:p w:rsidR="00333BB2" w:rsidRDefault="00333BB2" w:rsidP="009275CF">
            <w:pPr>
              <w:ind w:firstLineChars="100" w:firstLine="211"/>
              <w:jc w:val="left"/>
              <w:rPr>
                <w:b/>
                <w:bCs/>
              </w:rPr>
            </w:pPr>
            <w:r>
              <w:rPr>
                <w:rFonts w:hint="eastAsia"/>
                <w:b/>
                <w:bCs/>
              </w:rPr>
              <w:t>教学要求：</w:t>
            </w:r>
          </w:p>
          <w:p w:rsidR="00333BB2" w:rsidRDefault="00333BB2" w:rsidP="009275CF">
            <w:pPr>
              <w:widowControl/>
              <w:ind w:firstLine="420"/>
            </w:pPr>
            <w:r>
              <w:rPr>
                <w:rFonts w:hint="eastAsia"/>
              </w:rPr>
              <w:t>坚持立德树人，职业素养、大国工匠精神的养成。通过任务驱动型的项目活动，使学生具有安全操作和环保意识，引导学</w:t>
            </w:r>
            <w:r>
              <w:rPr>
                <w:rFonts w:hint="eastAsia"/>
              </w:rPr>
              <w:lastRenderedPageBreak/>
              <w:t>生将问题与技术融合关联，找出解决方案，在解决问题的过程中经历分析思考、实践验证、反馈调整、逐步形成系统的汽修工匠思维。</w:t>
            </w:r>
          </w:p>
          <w:p w:rsidR="00333BB2" w:rsidRDefault="00333BB2" w:rsidP="009275CF">
            <w:pPr>
              <w:ind w:firstLineChars="100" w:firstLine="210"/>
            </w:pPr>
            <w:r>
              <w:rPr>
                <w:rFonts w:hint="eastAsia"/>
              </w:rPr>
              <w:t xml:space="preserve">2. </w:t>
            </w:r>
            <w:r>
              <w:rPr>
                <w:rFonts w:hint="eastAsia"/>
              </w:rPr>
              <w:t>准确理解</w:t>
            </w:r>
            <w:r>
              <w:rPr>
                <w:rFonts w:hint="eastAsia"/>
              </w:rPr>
              <w:t>1+x</w:t>
            </w:r>
            <w:r>
              <w:rPr>
                <w:rFonts w:hint="eastAsia"/>
              </w:rPr>
              <w:t>课岗证融通的核心，科学制定教学目标。正确把握课程性质与任务、目标与内涵。教师要结合学情，将学科核心素养培养作为教学的出发点和落脚点，注重单项核心素养培养，也注重综合培育。</w:t>
            </w:r>
          </w:p>
          <w:p w:rsidR="00333BB2" w:rsidRDefault="00333BB2" w:rsidP="009275CF">
            <w:pPr>
              <w:ind w:firstLineChars="100" w:firstLine="210"/>
              <w:jc w:val="left"/>
            </w:pPr>
            <w:r>
              <w:rPr>
                <w:rFonts w:hint="eastAsia"/>
              </w:rPr>
              <w:t xml:space="preserve">3. </w:t>
            </w:r>
            <w:r>
              <w:rPr>
                <w:rFonts w:hint="eastAsia"/>
              </w:rPr>
              <w:t>掌握利用维修手册完成各系统的检测维修并达到考取相关</w:t>
            </w:r>
            <w:r>
              <w:rPr>
                <w:rFonts w:hint="eastAsia"/>
              </w:rPr>
              <w:t>1+X</w:t>
            </w:r>
            <w:r>
              <w:rPr>
                <w:rFonts w:hint="eastAsia"/>
              </w:rPr>
              <w:t>相关模块的证书的能力。</w:t>
            </w:r>
          </w:p>
        </w:tc>
        <w:tc>
          <w:tcPr>
            <w:tcW w:w="422" w:type="pct"/>
            <w:vAlign w:val="center"/>
          </w:tcPr>
          <w:p w:rsidR="00333BB2" w:rsidRDefault="00333BB2" w:rsidP="009275CF">
            <w:pPr>
              <w:widowControl/>
              <w:jc w:val="center"/>
            </w:pPr>
            <w:r>
              <w:rPr>
                <w:rFonts w:hint="eastAsia"/>
              </w:rPr>
              <w:lastRenderedPageBreak/>
              <w:t>72</w:t>
            </w:r>
          </w:p>
        </w:tc>
      </w:tr>
      <w:tr w:rsidR="00333BB2" w:rsidTr="009275CF">
        <w:trPr>
          <w:trHeight w:val="485"/>
        </w:trPr>
        <w:tc>
          <w:tcPr>
            <w:tcW w:w="4577" w:type="pct"/>
            <w:gridSpan w:val="4"/>
            <w:vAlign w:val="center"/>
          </w:tcPr>
          <w:p w:rsidR="00333BB2" w:rsidRDefault="00333BB2" w:rsidP="009275CF">
            <w:pPr>
              <w:jc w:val="center"/>
              <w:rPr>
                <w:b/>
                <w:color w:val="000000"/>
              </w:rPr>
            </w:pPr>
            <w:r>
              <w:rPr>
                <w:rFonts w:hint="eastAsia"/>
                <w:b/>
                <w:color w:val="000000"/>
              </w:rPr>
              <w:lastRenderedPageBreak/>
              <w:t>小计</w:t>
            </w:r>
          </w:p>
        </w:tc>
        <w:tc>
          <w:tcPr>
            <w:tcW w:w="422" w:type="pct"/>
            <w:vAlign w:val="center"/>
          </w:tcPr>
          <w:p w:rsidR="00333BB2" w:rsidRDefault="00333BB2" w:rsidP="009275CF">
            <w:pPr>
              <w:jc w:val="center"/>
              <w:rPr>
                <w:rFonts w:eastAsia="宋体" w:hAnsi="仿宋"/>
                <w:b/>
                <w:color w:val="FF0000"/>
              </w:rPr>
            </w:pPr>
            <w:r>
              <w:rPr>
                <w:rFonts w:hAnsi="仿宋" w:hint="eastAsia"/>
                <w:b/>
                <w:color w:val="FF0000"/>
              </w:rPr>
              <w:t>666</w:t>
            </w:r>
          </w:p>
        </w:tc>
      </w:tr>
      <w:bookmarkEnd w:id="24"/>
    </w:tbl>
    <w:p w:rsidR="00333BB2" w:rsidRDefault="00333BB2" w:rsidP="00333BB2">
      <w:pPr>
        <w:pStyle w:val="a6"/>
        <w:rPr>
          <w:lang w:val="en-US"/>
        </w:rPr>
      </w:pPr>
    </w:p>
    <w:p w:rsidR="00333BB2" w:rsidRDefault="00333BB2" w:rsidP="004A1B1C">
      <w:pPr>
        <w:numPr>
          <w:ilvl w:val="0"/>
          <w:numId w:val="15"/>
        </w:numPr>
        <w:spacing w:beforeLines="50" w:before="156"/>
        <w:ind w:firstLineChars="200" w:firstLine="562"/>
        <w:outlineLvl w:val="2"/>
        <w:rPr>
          <w:rFonts w:ascii="宋体" w:hAnsi="宋体" w:cs="宋体"/>
          <w:b/>
          <w:bCs/>
          <w:sz w:val="28"/>
          <w:szCs w:val="28"/>
        </w:rPr>
      </w:pPr>
      <w:bookmarkStart w:id="25" w:name="_Toc23537"/>
      <w:r>
        <w:rPr>
          <w:rFonts w:ascii="宋体" w:hAnsi="宋体" w:cs="宋体" w:hint="eastAsia"/>
          <w:b/>
          <w:bCs/>
          <w:sz w:val="28"/>
          <w:szCs w:val="28"/>
        </w:rPr>
        <w:t>实践课程</w:t>
      </w:r>
      <w:bookmarkEnd w:id="25"/>
    </w:p>
    <w:p w:rsidR="00333BB2" w:rsidRDefault="00333BB2" w:rsidP="00333BB2">
      <w:pPr>
        <w:ind w:firstLine="560"/>
        <w:rPr>
          <w:rFonts w:ascii="宋体" w:hAnsi="宋体" w:cs="宋体"/>
          <w:sz w:val="28"/>
          <w:szCs w:val="28"/>
        </w:rPr>
      </w:pPr>
      <w:r>
        <w:rPr>
          <w:rFonts w:ascii="宋体" w:hAnsi="宋体" w:cs="宋体" w:hint="eastAsia"/>
          <w:sz w:val="28"/>
          <w:szCs w:val="28"/>
        </w:rPr>
        <w:t>（1）认知实习（识岗认知）（36学时/1周）</w:t>
      </w:r>
    </w:p>
    <w:p w:rsidR="00333BB2" w:rsidRDefault="00333BB2" w:rsidP="00333BB2">
      <w:pPr>
        <w:ind w:firstLine="420"/>
        <w:rPr>
          <w:rFonts w:ascii="宋体" w:hAnsi="宋体" w:cs="宋体"/>
          <w:sz w:val="28"/>
          <w:szCs w:val="28"/>
        </w:rPr>
      </w:pPr>
      <w:r>
        <w:rPr>
          <w:rFonts w:ascii="宋体" w:hAnsi="宋体" w:cs="宋体" w:hint="eastAsia"/>
          <w:sz w:val="28"/>
          <w:szCs w:val="28"/>
        </w:rPr>
        <w:t>为增强学生对汽车维修及保养、汽车钣金、汽车喷涂岗位的认知，提高学生对专业学习的兴趣同时增强学生的动手能力、学岗融通能力。在第1学期组织学生到汽车维修相关企业进行认识岗位的实习，让学生对企业文化知识、岗位能力基本要求等有一定的了解，增强学生学习专业知识和掌握专业技能的信心，为后继学习专业知识和专业技能奠定坚实的基础。</w:t>
      </w:r>
    </w:p>
    <w:p w:rsidR="00333BB2" w:rsidRDefault="00333BB2" w:rsidP="004A1B1C">
      <w:pPr>
        <w:numPr>
          <w:ilvl w:val="0"/>
          <w:numId w:val="16"/>
        </w:numPr>
        <w:tabs>
          <w:tab w:val="left" w:pos="0"/>
        </w:tabs>
        <w:rPr>
          <w:sz w:val="28"/>
          <w:szCs w:val="28"/>
        </w:rPr>
      </w:pPr>
      <w:r>
        <w:rPr>
          <w:rFonts w:hint="eastAsia"/>
          <w:sz w:val="28"/>
          <w:szCs w:val="28"/>
        </w:rPr>
        <w:t>跟岗实习（学岗融合）</w:t>
      </w:r>
      <w:r>
        <w:rPr>
          <w:rFonts w:ascii="宋体" w:hAnsi="宋体" w:cs="宋体" w:hint="eastAsia"/>
          <w:sz w:val="28"/>
          <w:szCs w:val="28"/>
        </w:rPr>
        <w:t>（108学时/3周）</w:t>
      </w:r>
    </w:p>
    <w:p w:rsidR="00333BB2" w:rsidRDefault="00333BB2" w:rsidP="00333BB2">
      <w:pPr>
        <w:ind w:firstLine="420"/>
        <w:rPr>
          <w:rFonts w:ascii="宋体" w:hAnsi="宋体" w:cs="宋体"/>
          <w:sz w:val="28"/>
          <w:szCs w:val="28"/>
        </w:rPr>
      </w:pPr>
      <w:r>
        <w:rPr>
          <w:rFonts w:ascii="宋体" w:hAnsi="宋体" w:cs="宋体" w:hint="eastAsia"/>
          <w:sz w:val="28"/>
          <w:szCs w:val="28"/>
        </w:rPr>
        <w:t>为提升实训质量，提高学生实践动手能力，依据企业岗位需求和学生课程学习情况，在第2、3学期和第4学期集中或分段组织学生到大众鑫海汽车销售服务有限公司进行跟岗实习（实训）3次，将课堂习得的技能转化为生产操作技能。考虑生产性实训和岗位技能的专业化要求较高，引</w:t>
      </w:r>
      <w:r>
        <w:rPr>
          <w:rFonts w:ascii="宋体" w:hAnsi="宋体" w:cs="宋体" w:hint="eastAsia"/>
          <w:sz w:val="28"/>
          <w:szCs w:val="28"/>
        </w:rPr>
        <w:lastRenderedPageBreak/>
        <w:t>入企业技术骨干和技能培训讲师作为兼职教师，使实训项目与企业岗位操作紧密结合，岗位技能专门训练与理论知识讲解紧密结合，本校专业教师配合参与，以学生个人是否能独立完成各项生产性实训项目和职业道德规范专门项目为考核目标，使学生能够较快适应岗位需求，培养职业素养。</w:t>
      </w:r>
    </w:p>
    <w:p w:rsidR="00333BB2" w:rsidRDefault="00333BB2" w:rsidP="004A1B1C">
      <w:pPr>
        <w:numPr>
          <w:ilvl w:val="0"/>
          <w:numId w:val="16"/>
        </w:numPr>
        <w:tabs>
          <w:tab w:val="left" w:pos="0"/>
        </w:tabs>
        <w:rPr>
          <w:rFonts w:ascii="宋体" w:hAnsi="宋体" w:cs="宋体"/>
          <w:sz w:val="28"/>
          <w:szCs w:val="28"/>
        </w:rPr>
      </w:pPr>
      <w:r>
        <w:rPr>
          <w:rFonts w:ascii="宋体" w:hAnsi="宋体" w:cs="宋体" w:hint="eastAsia"/>
          <w:sz w:val="28"/>
          <w:szCs w:val="28"/>
        </w:rPr>
        <w:t>顶岗实习（612学时/18周）</w:t>
      </w:r>
    </w:p>
    <w:p w:rsidR="00333BB2" w:rsidRDefault="00333BB2" w:rsidP="00333BB2">
      <w:pPr>
        <w:ind w:firstLine="420"/>
        <w:rPr>
          <w:rFonts w:ascii="宋体" w:hAnsi="宋体" w:cs="宋体"/>
          <w:color w:val="000000"/>
          <w:sz w:val="28"/>
          <w:szCs w:val="28"/>
        </w:rPr>
      </w:pPr>
      <w:r>
        <w:rPr>
          <w:rFonts w:ascii="Calibri" w:eastAsia="宋体" w:hAnsi="Calibri" w:cs="Times New Roman" w:hint="eastAsia"/>
          <w:sz w:val="28"/>
          <w:szCs w:val="28"/>
        </w:rPr>
        <w:t xml:space="preserve"> </w:t>
      </w:r>
      <w:r>
        <w:rPr>
          <w:rFonts w:ascii="宋体" w:hAnsi="宋体" w:cs="宋体" w:hint="eastAsia"/>
          <w:sz w:val="28"/>
          <w:szCs w:val="28"/>
        </w:rPr>
        <w:t>学生顶岗实习可在专业对口用人单位、汽车维修企业和汽车整车生产加工企业进行，依据汽车运用与维修专业中专班学生的学习情况，进行集中安排。通过实习，让学生逐步适应未来的职业岗位，增强职业责任感，实现有学生向员工、学校人向社会人的过度和转变。同时，专业课教师轮流进入企业，在带好管好学生实习的前提下，与企业师傅和学生一道进行岗位实践，立足企业看培养、立足岗位看课程、立</w:t>
      </w:r>
      <w:r>
        <w:rPr>
          <w:rFonts w:ascii="宋体" w:hAnsi="宋体" w:cs="宋体" w:hint="eastAsia"/>
          <w:color w:val="000000"/>
          <w:sz w:val="28"/>
          <w:szCs w:val="28"/>
        </w:rPr>
        <w:t>足技术看教学、立足需求看评价，突出职业学校教师的职业性。</w:t>
      </w:r>
    </w:p>
    <w:p w:rsidR="00333BB2" w:rsidRDefault="00333BB2" w:rsidP="00333BB2">
      <w:pPr>
        <w:ind w:firstLine="420"/>
        <w:rPr>
          <w:rFonts w:ascii="Calibri" w:eastAsia="宋体" w:hAnsi="Calibri" w:cs="Times New Roman"/>
          <w:color w:val="000000"/>
          <w:sz w:val="28"/>
          <w:szCs w:val="28"/>
        </w:rPr>
      </w:pPr>
      <w:r>
        <w:rPr>
          <w:rFonts w:ascii="宋体" w:hAnsi="宋体" w:cs="宋体" w:hint="eastAsia"/>
          <w:color w:val="000000"/>
          <w:sz w:val="28"/>
          <w:szCs w:val="28"/>
        </w:rPr>
        <w:t>认知实习+跟岗实习+顶岗实习的教学时数为756学时，占专业总学时数的20.59%。</w:t>
      </w:r>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（4）理实一体课程的实践学时（1062学时）,</w:t>
      </w:r>
    </w:p>
    <w:p w:rsidR="00333BB2" w:rsidRDefault="00333BB2" w:rsidP="00333BB2">
      <w:pPr>
        <w:ind w:firstLine="560"/>
        <w:rPr>
          <w:rFonts w:ascii="宋体" w:hAnsi="宋体" w:cs="宋体"/>
          <w:color w:val="000000"/>
          <w:sz w:val="28"/>
          <w:szCs w:val="28"/>
        </w:rPr>
      </w:pPr>
      <w:r>
        <w:rPr>
          <w:rFonts w:hint="eastAsia"/>
          <w:color w:val="000000"/>
          <w:sz w:val="28"/>
          <w:szCs w:val="28"/>
        </w:rPr>
        <w:t>专业核心课程、专业技能课程和部分专业选修课程实行理实一体化教学，其实践课总时数约为</w:t>
      </w:r>
      <w:r>
        <w:rPr>
          <w:rFonts w:hint="eastAsia"/>
          <w:color w:val="000000"/>
          <w:sz w:val="28"/>
          <w:szCs w:val="28"/>
        </w:rPr>
        <w:t>1182</w:t>
      </w:r>
      <w:r>
        <w:rPr>
          <w:rFonts w:hint="eastAsia"/>
          <w:color w:val="000000"/>
          <w:sz w:val="28"/>
          <w:szCs w:val="28"/>
        </w:rPr>
        <w:t>学时，占比</w:t>
      </w:r>
      <w:r>
        <w:rPr>
          <w:rFonts w:hint="eastAsia"/>
          <w:color w:val="000000"/>
          <w:sz w:val="28"/>
          <w:szCs w:val="28"/>
        </w:rPr>
        <w:t>32.19%</w:t>
      </w:r>
      <w:r>
        <w:rPr>
          <w:rFonts w:hint="eastAsia"/>
          <w:color w:val="000000"/>
          <w:sz w:val="28"/>
          <w:szCs w:val="28"/>
        </w:rPr>
        <w:t>，见下表：</w:t>
      </w:r>
    </w:p>
    <w:p w:rsidR="00333BB2" w:rsidRDefault="00333BB2" w:rsidP="0029230F">
      <w:pPr>
        <w:spacing w:beforeLines="50" w:before="156"/>
        <w:jc w:val="center"/>
        <w:rPr>
          <w:rFonts w:ascii="宋体" w:eastAsia="宋体" w:hAnsi="宋体" w:cs="宋体"/>
          <w:b/>
          <w:bCs/>
          <w:color w:val="000000"/>
          <w:sz w:val="24"/>
        </w:rPr>
      </w:pPr>
      <w:r>
        <w:rPr>
          <w:rFonts w:ascii="宋体" w:eastAsia="宋体" w:hAnsi="宋体" w:cs="宋体" w:hint="eastAsia"/>
          <w:b/>
          <w:bCs/>
          <w:color w:val="000000"/>
          <w:sz w:val="24"/>
        </w:rPr>
        <w:t>表6 理实一体课程中实践教学时数统计表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850"/>
        <w:gridCol w:w="3818"/>
        <w:gridCol w:w="1366"/>
        <w:gridCol w:w="1387"/>
      </w:tblGrid>
      <w:tr w:rsidR="00333BB2" w:rsidTr="009275CF">
        <w:tc>
          <w:tcPr>
            <w:tcW w:w="959" w:type="dxa"/>
            <w:shd w:val="clear" w:color="auto" w:fill="D8D8D8"/>
            <w:vAlign w:val="center"/>
          </w:tcPr>
          <w:p w:rsidR="00333BB2" w:rsidRDefault="00333BB2" w:rsidP="009275CF">
            <w:pPr>
              <w:jc w:val="center"/>
              <w:rPr>
                <w:rFonts w:hAnsi="等线"/>
                <w:b/>
                <w:bCs/>
                <w:color w:val="000000"/>
              </w:rPr>
            </w:pPr>
            <w:r>
              <w:rPr>
                <w:rFonts w:hAnsi="等线" w:hint="eastAsia"/>
                <w:b/>
                <w:bCs/>
                <w:color w:val="000000"/>
              </w:rPr>
              <w:t>类别</w:t>
            </w:r>
          </w:p>
        </w:tc>
        <w:tc>
          <w:tcPr>
            <w:tcW w:w="850" w:type="dxa"/>
            <w:shd w:val="clear" w:color="auto" w:fill="D8D8D8"/>
            <w:vAlign w:val="center"/>
          </w:tcPr>
          <w:p w:rsidR="00333BB2" w:rsidRDefault="00333BB2" w:rsidP="009275CF">
            <w:pPr>
              <w:jc w:val="center"/>
              <w:rPr>
                <w:rFonts w:hAnsi="等线"/>
                <w:b/>
                <w:bCs/>
                <w:color w:val="000000"/>
              </w:rPr>
            </w:pPr>
            <w:r>
              <w:rPr>
                <w:rFonts w:hAnsi="等线" w:hint="eastAsia"/>
                <w:b/>
                <w:bCs/>
                <w:color w:val="000000"/>
              </w:rPr>
              <w:t>序号</w:t>
            </w:r>
          </w:p>
        </w:tc>
        <w:tc>
          <w:tcPr>
            <w:tcW w:w="3818" w:type="dxa"/>
            <w:shd w:val="clear" w:color="auto" w:fill="D8D8D8"/>
            <w:vAlign w:val="center"/>
          </w:tcPr>
          <w:p w:rsidR="00333BB2" w:rsidRDefault="00333BB2" w:rsidP="009275CF">
            <w:pPr>
              <w:jc w:val="center"/>
              <w:rPr>
                <w:rFonts w:hAnsi="等线"/>
                <w:b/>
                <w:bCs/>
                <w:color w:val="000000"/>
              </w:rPr>
            </w:pPr>
            <w:r>
              <w:rPr>
                <w:rFonts w:hAnsi="等线" w:hint="eastAsia"/>
                <w:b/>
                <w:bCs/>
                <w:color w:val="000000"/>
              </w:rPr>
              <w:t>课程名称</w:t>
            </w:r>
          </w:p>
        </w:tc>
        <w:tc>
          <w:tcPr>
            <w:tcW w:w="1366" w:type="dxa"/>
            <w:shd w:val="clear" w:color="auto" w:fill="D8D8D8"/>
            <w:vAlign w:val="center"/>
          </w:tcPr>
          <w:p w:rsidR="00333BB2" w:rsidRDefault="00333BB2" w:rsidP="009275CF">
            <w:pPr>
              <w:jc w:val="center"/>
              <w:rPr>
                <w:rFonts w:hAnsi="等线"/>
                <w:b/>
                <w:bCs/>
                <w:color w:val="000000"/>
              </w:rPr>
            </w:pPr>
            <w:r>
              <w:rPr>
                <w:rFonts w:hAnsi="等线" w:hint="eastAsia"/>
                <w:b/>
                <w:bCs/>
                <w:color w:val="000000"/>
              </w:rPr>
              <w:t>理论学时</w:t>
            </w:r>
          </w:p>
        </w:tc>
        <w:tc>
          <w:tcPr>
            <w:tcW w:w="1387" w:type="dxa"/>
            <w:shd w:val="clear" w:color="auto" w:fill="D8D8D8"/>
            <w:vAlign w:val="center"/>
          </w:tcPr>
          <w:p w:rsidR="00333BB2" w:rsidRDefault="00333BB2" w:rsidP="009275CF">
            <w:pPr>
              <w:jc w:val="center"/>
              <w:rPr>
                <w:rFonts w:hAnsi="等线"/>
                <w:b/>
                <w:bCs/>
                <w:color w:val="000000"/>
              </w:rPr>
            </w:pPr>
            <w:r>
              <w:rPr>
                <w:rFonts w:hAnsi="等线" w:hint="eastAsia"/>
                <w:b/>
                <w:bCs/>
                <w:color w:val="000000"/>
              </w:rPr>
              <w:t>实践学时</w:t>
            </w:r>
          </w:p>
        </w:tc>
      </w:tr>
      <w:tr w:rsidR="00333BB2" w:rsidTr="009275CF">
        <w:tc>
          <w:tcPr>
            <w:tcW w:w="959" w:type="dxa"/>
            <w:vMerge w:val="restart"/>
            <w:vAlign w:val="center"/>
          </w:tcPr>
          <w:p w:rsidR="00333BB2" w:rsidRDefault="00333BB2" w:rsidP="009275CF">
            <w:pPr>
              <w:jc w:val="center"/>
              <w:rPr>
                <w:rFonts w:hAnsi="等线"/>
                <w:color w:val="000000"/>
              </w:rPr>
            </w:pPr>
            <w:r>
              <w:rPr>
                <w:rFonts w:hAnsi="等线" w:hint="eastAsia"/>
                <w:color w:val="000000"/>
              </w:rPr>
              <w:t>专业核心课</w:t>
            </w:r>
          </w:p>
        </w:tc>
        <w:tc>
          <w:tcPr>
            <w:tcW w:w="850" w:type="dxa"/>
            <w:vAlign w:val="center"/>
          </w:tcPr>
          <w:p w:rsidR="00333BB2" w:rsidRDefault="00333BB2" w:rsidP="009275CF">
            <w:pPr>
              <w:jc w:val="center"/>
              <w:rPr>
                <w:rFonts w:eastAsia="宋体" w:hAnsi="等线"/>
                <w:color w:val="000000"/>
              </w:rPr>
            </w:pPr>
            <w:r>
              <w:rPr>
                <w:rFonts w:hAnsi="等线" w:hint="eastAsia"/>
                <w:color w:val="000000"/>
              </w:rPr>
              <w:t>1</w:t>
            </w:r>
          </w:p>
        </w:tc>
        <w:tc>
          <w:tcPr>
            <w:tcW w:w="3818" w:type="dxa"/>
            <w:vAlign w:val="center"/>
          </w:tcPr>
          <w:p w:rsidR="00333BB2" w:rsidRDefault="00333BB2" w:rsidP="009275CF">
            <w:pPr>
              <w:jc w:val="center"/>
              <w:rPr>
                <w:rFonts w:hAnsi="等线"/>
                <w:color w:val="000000"/>
              </w:rPr>
            </w:pPr>
            <w:r>
              <w:rPr>
                <w:rFonts w:hAnsi="等线" w:hint="eastAsia"/>
                <w:color w:val="000000"/>
              </w:rPr>
              <w:t>汽车文化</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18</w:t>
            </w:r>
          </w:p>
        </w:tc>
        <w:tc>
          <w:tcPr>
            <w:tcW w:w="1387" w:type="dxa"/>
            <w:vAlign w:val="center"/>
          </w:tcPr>
          <w:p w:rsidR="00333BB2" w:rsidRDefault="00333BB2" w:rsidP="009275CF">
            <w:pPr>
              <w:jc w:val="center"/>
              <w:rPr>
                <w:rFonts w:eastAsia="宋体" w:hAnsi="等线"/>
                <w:color w:val="000000"/>
              </w:rPr>
            </w:pPr>
            <w:r>
              <w:rPr>
                <w:rFonts w:hAnsi="等线" w:hint="eastAsia"/>
                <w:color w:val="000000"/>
              </w:rPr>
              <w:t>18</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2</w:t>
            </w:r>
          </w:p>
        </w:tc>
        <w:tc>
          <w:tcPr>
            <w:tcW w:w="3818" w:type="dxa"/>
            <w:vAlign w:val="center"/>
          </w:tcPr>
          <w:p w:rsidR="00333BB2" w:rsidRDefault="00333BB2" w:rsidP="009275CF">
            <w:pPr>
              <w:jc w:val="center"/>
              <w:rPr>
                <w:rFonts w:hAnsi="等线"/>
                <w:color w:val="000000"/>
              </w:rPr>
            </w:pPr>
            <w:r>
              <w:rPr>
                <w:rFonts w:hAnsi="等线" w:hint="eastAsia"/>
                <w:color w:val="000000"/>
              </w:rPr>
              <w:t>汽车机械基础</w:t>
            </w:r>
          </w:p>
        </w:tc>
        <w:tc>
          <w:tcPr>
            <w:tcW w:w="1366" w:type="dxa"/>
            <w:vAlign w:val="center"/>
          </w:tcPr>
          <w:p w:rsidR="00333BB2" w:rsidRDefault="00333BB2" w:rsidP="009275CF">
            <w:pPr>
              <w:jc w:val="center"/>
              <w:rPr>
                <w:rFonts w:eastAsia="宋体" w:hAnsi="等线"/>
                <w:color w:val="000000"/>
              </w:rPr>
            </w:pPr>
            <w:r>
              <w:rPr>
                <w:rFonts w:eastAsia="宋体" w:hAnsi="等线" w:hint="eastAsia"/>
                <w:color w:val="000000"/>
              </w:rPr>
              <w:t>36</w:t>
            </w:r>
          </w:p>
        </w:tc>
        <w:tc>
          <w:tcPr>
            <w:tcW w:w="1387" w:type="dxa"/>
            <w:vAlign w:val="center"/>
          </w:tcPr>
          <w:p w:rsidR="00333BB2" w:rsidRDefault="00333BB2" w:rsidP="009275CF">
            <w:pPr>
              <w:jc w:val="center"/>
              <w:rPr>
                <w:rFonts w:eastAsia="宋体" w:hAnsi="等线"/>
                <w:color w:val="000000"/>
              </w:rPr>
            </w:pPr>
            <w:r>
              <w:rPr>
                <w:rFonts w:eastAsia="宋体" w:hAnsi="等线" w:hint="eastAsia"/>
                <w:color w:val="000000"/>
              </w:rPr>
              <w:t>36</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3</w:t>
            </w:r>
          </w:p>
        </w:tc>
        <w:tc>
          <w:tcPr>
            <w:tcW w:w="3818" w:type="dxa"/>
            <w:vAlign w:val="center"/>
          </w:tcPr>
          <w:p w:rsidR="00333BB2" w:rsidRDefault="00333BB2" w:rsidP="009275CF">
            <w:pPr>
              <w:jc w:val="center"/>
              <w:rPr>
                <w:rFonts w:hAnsi="等线"/>
                <w:color w:val="000000"/>
              </w:rPr>
            </w:pPr>
            <w:r>
              <w:rPr>
                <w:rFonts w:hAnsi="等线" w:hint="eastAsia"/>
                <w:color w:val="000000"/>
              </w:rPr>
              <w:t>汽车机械制图</w:t>
            </w:r>
          </w:p>
        </w:tc>
        <w:tc>
          <w:tcPr>
            <w:tcW w:w="1366" w:type="dxa"/>
            <w:vAlign w:val="center"/>
          </w:tcPr>
          <w:p w:rsidR="00333BB2" w:rsidRDefault="00333BB2" w:rsidP="009275CF">
            <w:pPr>
              <w:jc w:val="center"/>
              <w:rPr>
                <w:rFonts w:eastAsia="宋体" w:hAnsi="等线"/>
                <w:color w:val="000000"/>
              </w:rPr>
            </w:pPr>
            <w:r>
              <w:rPr>
                <w:rFonts w:eastAsia="宋体" w:hAnsi="等线" w:hint="eastAsia"/>
                <w:color w:val="000000"/>
              </w:rPr>
              <w:t>54</w:t>
            </w:r>
          </w:p>
        </w:tc>
        <w:tc>
          <w:tcPr>
            <w:tcW w:w="1387" w:type="dxa"/>
            <w:vAlign w:val="center"/>
          </w:tcPr>
          <w:p w:rsidR="00333BB2" w:rsidRDefault="00333BB2" w:rsidP="009275CF">
            <w:pPr>
              <w:jc w:val="center"/>
              <w:rPr>
                <w:rFonts w:eastAsia="宋体" w:hAnsi="等线"/>
                <w:color w:val="000000"/>
              </w:rPr>
            </w:pPr>
            <w:r>
              <w:rPr>
                <w:rFonts w:eastAsia="宋体" w:hAnsi="等线" w:hint="eastAsia"/>
                <w:color w:val="000000"/>
              </w:rPr>
              <w:t>54</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4</w:t>
            </w:r>
          </w:p>
        </w:tc>
        <w:tc>
          <w:tcPr>
            <w:tcW w:w="3818" w:type="dxa"/>
            <w:vAlign w:val="center"/>
          </w:tcPr>
          <w:p w:rsidR="00333BB2" w:rsidRDefault="00333BB2" w:rsidP="009275CF">
            <w:pPr>
              <w:jc w:val="center"/>
              <w:rPr>
                <w:rFonts w:hAnsi="等线"/>
                <w:color w:val="000000"/>
              </w:rPr>
            </w:pPr>
            <w:r>
              <w:rPr>
                <w:rFonts w:hAnsi="等线" w:hint="eastAsia"/>
                <w:color w:val="000000"/>
              </w:rPr>
              <w:t>汽车电工电子基础</w:t>
            </w:r>
          </w:p>
        </w:tc>
        <w:tc>
          <w:tcPr>
            <w:tcW w:w="1366" w:type="dxa"/>
            <w:vAlign w:val="center"/>
          </w:tcPr>
          <w:p w:rsidR="00333BB2" w:rsidRDefault="00333BB2" w:rsidP="009275CF">
            <w:pPr>
              <w:jc w:val="center"/>
              <w:rPr>
                <w:rFonts w:hAnsi="等线"/>
                <w:color w:val="000000"/>
              </w:rPr>
            </w:pPr>
            <w:r>
              <w:rPr>
                <w:rFonts w:hAnsi="等线" w:hint="eastAsia"/>
                <w:color w:val="000000"/>
              </w:rPr>
              <w:t>36</w:t>
            </w:r>
          </w:p>
        </w:tc>
        <w:tc>
          <w:tcPr>
            <w:tcW w:w="1387" w:type="dxa"/>
            <w:vAlign w:val="center"/>
          </w:tcPr>
          <w:p w:rsidR="00333BB2" w:rsidRDefault="00333BB2" w:rsidP="009275CF">
            <w:pPr>
              <w:jc w:val="center"/>
              <w:rPr>
                <w:rFonts w:eastAsia="宋体" w:hAnsi="等线"/>
                <w:color w:val="000000"/>
              </w:rPr>
            </w:pPr>
            <w:r>
              <w:rPr>
                <w:rFonts w:hAnsi="等线" w:hint="eastAsia"/>
                <w:color w:val="000000"/>
              </w:rPr>
              <w:t>36</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5</w:t>
            </w:r>
          </w:p>
        </w:tc>
        <w:tc>
          <w:tcPr>
            <w:tcW w:w="3818" w:type="dxa"/>
            <w:vAlign w:val="center"/>
          </w:tcPr>
          <w:p w:rsidR="00333BB2" w:rsidRDefault="00333BB2" w:rsidP="009275CF">
            <w:pPr>
              <w:jc w:val="center"/>
              <w:rPr>
                <w:rFonts w:hAnsi="等线"/>
                <w:color w:val="000000"/>
              </w:rPr>
            </w:pPr>
            <w:r>
              <w:rPr>
                <w:rFonts w:hAnsi="等线" w:hint="eastAsia"/>
                <w:color w:val="000000"/>
              </w:rPr>
              <w:t>汽车保养与维护</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18</w:t>
            </w:r>
          </w:p>
        </w:tc>
        <w:tc>
          <w:tcPr>
            <w:tcW w:w="1387" w:type="dxa"/>
            <w:vAlign w:val="center"/>
          </w:tcPr>
          <w:p w:rsidR="00333BB2" w:rsidRDefault="00333BB2" w:rsidP="009275CF">
            <w:pPr>
              <w:jc w:val="center"/>
              <w:rPr>
                <w:rFonts w:eastAsia="宋体" w:hAnsi="等线"/>
                <w:color w:val="000000"/>
              </w:rPr>
            </w:pPr>
            <w:r>
              <w:rPr>
                <w:rFonts w:hAnsi="等线" w:hint="eastAsia"/>
                <w:color w:val="000000"/>
              </w:rPr>
              <w:t>90</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6</w:t>
            </w:r>
          </w:p>
        </w:tc>
        <w:tc>
          <w:tcPr>
            <w:tcW w:w="3818" w:type="dxa"/>
            <w:vAlign w:val="center"/>
          </w:tcPr>
          <w:p w:rsidR="00333BB2" w:rsidRDefault="00333BB2" w:rsidP="009275CF">
            <w:pPr>
              <w:jc w:val="center"/>
              <w:rPr>
                <w:rFonts w:hAnsi="等线"/>
                <w:color w:val="000000"/>
              </w:rPr>
            </w:pPr>
            <w:r>
              <w:rPr>
                <w:rFonts w:hAnsi="等线" w:hint="eastAsia"/>
                <w:color w:val="000000"/>
              </w:rPr>
              <w:t>汽车发动机构造与拆装</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36</w:t>
            </w:r>
          </w:p>
        </w:tc>
        <w:tc>
          <w:tcPr>
            <w:tcW w:w="1387" w:type="dxa"/>
            <w:vAlign w:val="center"/>
          </w:tcPr>
          <w:p w:rsidR="00333BB2" w:rsidRDefault="00333BB2" w:rsidP="009275CF">
            <w:pPr>
              <w:jc w:val="center"/>
              <w:rPr>
                <w:rFonts w:eastAsia="宋体" w:hAnsi="等线"/>
                <w:color w:val="000000"/>
              </w:rPr>
            </w:pPr>
            <w:r>
              <w:rPr>
                <w:rFonts w:hAnsi="等线" w:hint="eastAsia"/>
                <w:color w:val="000000"/>
              </w:rPr>
              <w:t>72</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7</w:t>
            </w:r>
          </w:p>
        </w:tc>
        <w:tc>
          <w:tcPr>
            <w:tcW w:w="3818" w:type="dxa"/>
            <w:vAlign w:val="center"/>
          </w:tcPr>
          <w:p w:rsidR="00333BB2" w:rsidRDefault="00333BB2" w:rsidP="009275CF">
            <w:pPr>
              <w:jc w:val="center"/>
              <w:rPr>
                <w:rFonts w:hAnsi="等线"/>
                <w:color w:val="000000"/>
              </w:rPr>
            </w:pPr>
            <w:r>
              <w:rPr>
                <w:rFonts w:hAnsi="等线" w:hint="eastAsia"/>
                <w:color w:val="000000"/>
              </w:rPr>
              <w:t>汽车底盘构造与拆装</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36</w:t>
            </w:r>
          </w:p>
        </w:tc>
        <w:tc>
          <w:tcPr>
            <w:tcW w:w="1387" w:type="dxa"/>
            <w:vAlign w:val="center"/>
          </w:tcPr>
          <w:p w:rsidR="00333BB2" w:rsidRDefault="00333BB2" w:rsidP="009275CF">
            <w:pPr>
              <w:jc w:val="center"/>
              <w:rPr>
                <w:rFonts w:eastAsia="宋体" w:hAnsi="等线"/>
                <w:color w:val="000000"/>
              </w:rPr>
            </w:pPr>
            <w:r>
              <w:rPr>
                <w:rFonts w:hAnsi="等线" w:hint="eastAsia"/>
                <w:color w:val="000000"/>
              </w:rPr>
              <w:t>72</w:t>
            </w:r>
          </w:p>
        </w:tc>
      </w:tr>
      <w:tr w:rsidR="00333BB2" w:rsidTr="009275CF">
        <w:tc>
          <w:tcPr>
            <w:tcW w:w="959" w:type="dxa"/>
            <w:vMerge w:val="restart"/>
            <w:vAlign w:val="center"/>
          </w:tcPr>
          <w:p w:rsidR="00333BB2" w:rsidRDefault="00333BB2" w:rsidP="009275CF">
            <w:pPr>
              <w:jc w:val="center"/>
              <w:rPr>
                <w:rFonts w:hAnsi="等线"/>
                <w:color w:val="000000"/>
              </w:rPr>
            </w:pPr>
            <w:r>
              <w:rPr>
                <w:rFonts w:hAnsi="等线" w:hint="eastAsia"/>
                <w:color w:val="000000"/>
              </w:rPr>
              <w:t>专业技能课</w:t>
            </w:r>
          </w:p>
        </w:tc>
        <w:tc>
          <w:tcPr>
            <w:tcW w:w="850" w:type="dxa"/>
            <w:vAlign w:val="center"/>
          </w:tcPr>
          <w:p w:rsidR="00333BB2" w:rsidRDefault="00333BB2" w:rsidP="009275CF">
            <w:pPr>
              <w:jc w:val="center"/>
              <w:rPr>
                <w:rFonts w:eastAsia="宋体" w:hAnsi="等线"/>
                <w:color w:val="000000"/>
              </w:rPr>
            </w:pPr>
            <w:r>
              <w:rPr>
                <w:rFonts w:hAnsi="等线" w:hint="eastAsia"/>
                <w:color w:val="000000"/>
              </w:rPr>
              <w:t>8</w:t>
            </w:r>
          </w:p>
        </w:tc>
        <w:tc>
          <w:tcPr>
            <w:tcW w:w="3818" w:type="dxa"/>
            <w:vAlign w:val="center"/>
          </w:tcPr>
          <w:p w:rsidR="00333BB2" w:rsidRDefault="00333BB2" w:rsidP="009275CF">
            <w:pPr>
              <w:jc w:val="center"/>
              <w:rPr>
                <w:rFonts w:hAnsi="等线"/>
                <w:color w:val="000000"/>
              </w:rPr>
            </w:pPr>
            <w:r>
              <w:rPr>
                <w:rFonts w:hAnsi="等线" w:hint="eastAsia"/>
                <w:color w:val="000000"/>
              </w:rPr>
              <w:t>汽车电气设备与维修</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18</w:t>
            </w:r>
          </w:p>
        </w:tc>
        <w:tc>
          <w:tcPr>
            <w:tcW w:w="1387" w:type="dxa"/>
            <w:vAlign w:val="center"/>
          </w:tcPr>
          <w:p w:rsidR="00333BB2" w:rsidRDefault="00333BB2" w:rsidP="009275CF">
            <w:pPr>
              <w:jc w:val="center"/>
              <w:rPr>
                <w:rFonts w:eastAsia="宋体" w:hAnsi="等线"/>
                <w:color w:val="000000"/>
              </w:rPr>
            </w:pPr>
            <w:r>
              <w:rPr>
                <w:rFonts w:eastAsia="宋体" w:hAnsi="等线" w:hint="eastAsia"/>
                <w:color w:val="000000"/>
              </w:rPr>
              <w:t>90</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9</w:t>
            </w:r>
          </w:p>
        </w:tc>
        <w:tc>
          <w:tcPr>
            <w:tcW w:w="3818" w:type="dxa"/>
            <w:vAlign w:val="center"/>
          </w:tcPr>
          <w:p w:rsidR="00333BB2" w:rsidRDefault="00333BB2" w:rsidP="009275CF">
            <w:pPr>
              <w:jc w:val="center"/>
              <w:rPr>
                <w:rFonts w:hAnsi="等线"/>
                <w:color w:val="000000"/>
              </w:rPr>
            </w:pPr>
            <w:r>
              <w:rPr>
                <w:rFonts w:hAnsi="等线" w:hint="eastAsia"/>
                <w:color w:val="000000"/>
              </w:rPr>
              <w:t>新能源汽车结构与检修</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18</w:t>
            </w:r>
          </w:p>
        </w:tc>
        <w:tc>
          <w:tcPr>
            <w:tcW w:w="1387" w:type="dxa"/>
            <w:vAlign w:val="center"/>
          </w:tcPr>
          <w:p w:rsidR="00333BB2" w:rsidRDefault="00333BB2" w:rsidP="009275CF">
            <w:pPr>
              <w:jc w:val="center"/>
              <w:rPr>
                <w:rFonts w:eastAsia="宋体" w:hAnsi="等线"/>
                <w:color w:val="000000"/>
              </w:rPr>
            </w:pPr>
            <w:r>
              <w:rPr>
                <w:rFonts w:eastAsia="宋体" w:hAnsi="等线" w:hint="eastAsia"/>
                <w:color w:val="000000"/>
              </w:rPr>
              <w:t>90</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10</w:t>
            </w:r>
          </w:p>
        </w:tc>
        <w:tc>
          <w:tcPr>
            <w:tcW w:w="3818" w:type="dxa"/>
            <w:vAlign w:val="center"/>
          </w:tcPr>
          <w:p w:rsidR="00333BB2" w:rsidRDefault="00333BB2" w:rsidP="009275CF">
            <w:pPr>
              <w:jc w:val="center"/>
              <w:rPr>
                <w:rFonts w:hAnsi="等线"/>
                <w:color w:val="000000"/>
              </w:rPr>
            </w:pPr>
            <w:r>
              <w:rPr>
                <w:rFonts w:hAnsi="等线" w:hint="eastAsia"/>
                <w:color w:val="000000"/>
              </w:rPr>
              <w:t>汽车电控发动机构造与维修</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18</w:t>
            </w:r>
          </w:p>
        </w:tc>
        <w:tc>
          <w:tcPr>
            <w:tcW w:w="1387" w:type="dxa"/>
            <w:vAlign w:val="center"/>
          </w:tcPr>
          <w:p w:rsidR="00333BB2" w:rsidRDefault="00333BB2" w:rsidP="009275CF">
            <w:pPr>
              <w:jc w:val="center"/>
              <w:rPr>
                <w:rFonts w:eastAsia="宋体" w:hAnsi="等线"/>
                <w:color w:val="000000"/>
              </w:rPr>
            </w:pPr>
            <w:r>
              <w:rPr>
                <w:rFonts w:eastAsia="宋体" w:hAnsi="等线" w:hint="eastAsia"/>
                <w:color w:val="000000"/>
              </w:rPr>
              <w:t>72</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11</w:t>
            </w:r>
          </w:p>
        </w:tc>
        <w:tc>
          <w:tcPr>
            <w:tcW w:w="3818" w:type="dxa"/>
            <w:vAlign w:val="center"/>
          </w:tcPr>
          <w:p w:rsidR="00333BB2" w:rsidRDefault="00333BB2" w:rsidP="009275CF">
            <w:pPr>
              <w:jc w:val="center"/>
              <w:rPr>
                <w:rFonts w:hAnsi="等线"/>
                <w:color w:val="000000"/>
              </w:rPr>
            </w:pPr>
            <w:r>
              <w:rPr>
                <w:rFonts w:hAnsi="等线" w:hint="eastAsia"/>
                <w:color w:val="000000"/>
              </w:rPr>
              <w:t>汽车故障诊断与检测技术</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18</w:t>
            </w:r>
          </w:p>
        </w:tc>
        <w:tc>
          <w:tcPr>
            <w:tcW w:w="1387" w:type="dxa"/>
            <w:vAlign w:val="center"/>
          </w:tcPr>
          <w:p w:rsidR="00333BB2" w:rsidRDefault="00333BB2" w:rsidP="009275CF">
            <w:pPr>
              <w:jc w:val="center"/>
              <w:rPr>
                <w:rFonts w:eastAsia="宋体" w:hAnsi="等线"/>
                <w:color w:val="000000"/>
              </w:rPr>
            </w:pPr>
            <w:r>
              <w:rPr>
                <w:rFonts w:eastAsia="宋体" w:hAnsi="等线" w:hint="eastAsia"/>
                <w:color w:val="000000"/>
              </w:rPr>
              <w:t>90</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12</w:t>
            </w:r>
          </w:p>
        </w:tc>
        <w:tc>
          <w:tcPr>
            <w:tcW w:w="3818" w:type="dxa"/>
            <w:vAlign w:val="center"/>
          </w:tcPr>
          <w:p w:rsidR="00333BB2" w:rsidRDefault="00333BB2" w:rsidP="009275CF">
            <w:pPr>
              <w:jc w:val="center"/>
              <w:rPr>
                <w:rFonts w:hAnsi="等线"/>
                <w:color w:val="000000"/>
              </w:rPr>
            </w:pPr>
            <w:r>
              <w:rPr>
                <w:rFonts w:hAnsi="等线" w:hint="eastAsia"/>
                <w:color w:val="000000"/>
              </w:rPr>
              <w:t>汽车涂装基础</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18</w:t>
            </w:r>
          </w:p>
        </w:tc>
        <w:tc>
          <w:tcPr>
            <w:tcW w:w="1387" w:type="dxa"/>
            <w:vAlign w:val="center"/>
          </w:tcPr>
          <w:p w:rsidR="00333BB2" w:rsidRDefault="00333BB2" w:rsidP="009275CF">
            <w:pPr>
              <w:jc w:val="center"/>
              <w:rPr>
                <w:rFonts w:eastAsia="宋体" w:hAnsi="等线"/>
                <w:color w:val="000000"/>
              </w:rPr>
            </w:pPr>
            <w:r>
              <w:rPr>
                <w:rFonts w:hAnsi="等线" w:hint="eastAsia"/>
                <w:color w:val="000000"/>
              </w:rPr>
              <w:t>72</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13</w:t>
            </w:r>
          </w:p>
        </w:tc>
        <w:tc>
          <w:tcPr>
            <w:tcW w:w="3818" w:type="dxa"/>
            <w:vAlign w:val="center"/>
          </w:tcPr>
          <w:p w:rsidR="00333BB2" w:rsidRDefault="00333BB2" w:rsidP="009275CF">
            <w:pPr>
              <w:jc w:val="center"/>
              <w:rPr>
                <w:rFonts w:hAnsi="等线"/>
                <w:color w:val="000000"/>
              </w:rPr>
            </w:pPr>
            <w:r>
              <w:rPr>
                <w:rFonts w:hAnsi="等线" w:hint="eastAsia"/>
                <w:color w:val="000000"/>
              </w:rPr>
              <w:t>汽车钣金基础</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18</w:t>
            </w:r>
          </w:p>
        </w:tc>
        <w:tc>
          <w:tcPr>
            <w:tcW w:w="1387" w:type="dxa"/>
            <w:vAlign w:val="center"/>
          </w:tcPr>
          <w:p w:rsidR="00333BB2" w:rsidRDefault="00333BB2" w:rsidP="009275CF">
            <w:pPr>
              <w:jc w:val="center"/>
              <w:rPr>
                <w:rFonts w:eastAsia="宋体" w:hAnsi="等线"/>
                <w:color w:val="000000"/>
              </w:rPr>
            </w:pPr>
            <w:r>
              <w:rPr>
                <w:rFonts w:hAnsi="等线" w:hint="eastAsia"/>
                <w:color w:val="000000"/>
              </w:rPr>
              <w:t>72</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14</w:t>
            </w:r>
          </w:p>
        </w:tc>
        <w:tc>
          <w:tcPr>
            <w:tcW w:w="3818" w:type="dxa"/>
            <w:vAlign w:val="center"/>
          </w:tcPr>
          <w:p w:rsidR="00333BB2" w:rsidRDefault="00333BB2" w:rsidP="009275CF">
            <w:pPr>
              <w:jc w:val="center"/>
              <w:rPr>
                <w:rFonts w:hAnsi="等线"/>
                <w:color w:val="000000"/>
              </w:rPr>
            </w:pPr>
            <w:r>
              <w:rPr>
                <w:rFonts w:hAnsi="等线" w:hint="eastAsia"/>
                <w:color w:val="000000"/>
              </w:rPr>
              <w:t>汽车空调系统检修</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18</w:t>
            </w:r>
          </w:p>
        </w:tc>
        <w:tc>
          <w:tcPr>
            <w:tcW w:w="1387" w:type="dxa"/>
            <w:vAlign w:val="center"/>
          </w:tcPr>
          <w:p w:rsidR="00333BB2" w:rsidRDefault="00333BB2" w:rsidP="009275CF">
            <w:pPr>
              <w:jc w:val="center"/>
              <w:rPr>
                <w:rFonts w:eastAsia="宋体" w:hAnsi="等线"/>
                <w:color w:val="000000"/>
              </w:rPr>
            </w:pPr>
            <w:r>
              <w:rPr>
                <w:rFonts w:hAnsi="等线" w:hint="eastAsia"/>
                <w:color w:val="000000"/>
              </w:rPr>
              <w:t>54</w:t>
            </w:r>
          </w:p>
        </w:tc>
      </w:tr>
      <w:tr w:rsidR="00333BB2" w:rsidTr="009275CF">
        <w:tc>
          <w:tcPr>
            <w:tcW w:w="959" w:type="dxa"/>
            <w:vMerge w:val="restart"/>
            <w:vAlign w:val="center"/>
          </w:tcPr>
          <w:p w:rsidR="00333BB2" w:rsidRDefault="00333BB2" w:rsidP="009275CF">
            <w:pPr>
              <w:jc w:val="center"/>
              <w:rPr>
                <w:rFonts w:hAnsi="等线"/>
                <w:color w:val="000000"/>
              </w:rPr>
            </w:pPr>
            <w:r>
              <w:rPr>
                <w:rFonts w:hAnsi="等线" w:hint="eastAsia"/>
                <w:color w:val="000000"/>
              </w:rPr>
              <w:t>专业选修课</w:t>
            </w:r>
          </w:p>
        </w:tc>
        <w:tc>
          <w:tcPr>
            <w:tcW w:w="850" w:type="dxa"/>
            <w:vAlign w:val="center"/>
          </w:tcPr>
          <w:p w:rsidR="00333BB2" w:rsidRDefault="00333BB2" w:rsidP="009275CF">
            <w:pPr>
              <w:jc w:val="center"/>
              <w:rPr>
                <w:rFonts w:eastAsia="宋体" w:hAnsi="等线"/>
                <w:color w:val="000000"/>
              </w:rPr>
            </w:pPr>
            <w:r>
              <w:rPr>
                <w:rFonts w:hAnsi="等线" w:hint="eastAsia"/>
                <w:color w:val="000000"/>
              </w:rPr>
              <w:t>15</w:t>
            </w:r>
          </w:p>
        </w:tc>
        <w:tc>
          <w:tcPr>
            <w:tcW w:w="3818" w:type="dxa"/>
            <w:vAlign w:val="center"/>
          </w:tcPr>
          <w:p w:rsidR="00333BB2" w:rsidRDefault="00333BB2" w:rsidP="009275CF">
            <w:pPr>
              <w:jc w:val="center"/>
              <w:rPr>
                <w:rFonts w:hAnsi="等线"/>
                <w:color w:val="000000"/>
              </w:rPr>
            </w:pPr>
            <w:r>
              <w:rPr>
                <w:rFonts w:hAnsi="等线" w:hint="eastAsia"/>
                <w:color w:val="000000"/>
              </w:rPr>
              <w:t>1+x</w:t>
            </w:r>
            <w:r>
              <w:rPr>
                <w:rFonts w:hAnsi="等线" w:hint="eastAsia"/>
                <w:color w:val="000000"/>
              </w:rPr>
              <w:t>课岗证融通综合实训</w:t>
            </w:r>
          </w:p>
        </w:tc>
        <w:tc>
          <w:tcPr>
            <w:tcW w:w="1366" w:type="dxa"/>
            <w:vAlign w:val="center"/>
          </w:tcPr>
          <w:p w:rsidR="00333BB2" w:rsidRDefault="00333BB2" w:rsidP="009275CF">
            <w:pPr>
              <w:jc w:val="center"/>
              <w:rPr>
                <w:rFonts w:eastAsia="宋体" w:hAnsi="等线"/>
                <w:color w:val="000000"/>
              </w:rPr>
            </w:pPr>
            <w:r>
              <w:rPr>
                <w:rFonts w:eastAsia="宋体" w:hAnsi="等线" w:hint="eastAsia"/>
                <w:color w:val="000000"/>
              </w:rPr>
              <w:t>0</w:t>
            </w:r>
          </w:p>
        </w:tc>
        <w:tc>
          <w:tcPr>
            <w:tcW w:w="1387" w:type="dxa"/>
            <w:vAlign w:val="center"/>
          </w:tcPr>
          <w:p w:rsidR="00333BB2" w:rsidRDefault="00333BB2" w:rsidP="009275CF">
            <w:pPr>
              <w:jc w:val="center"/>
              <w:rPr>
                <w:rFonts w:eastAsia="宋体" w:hAnsi="等线"/>
                <w:color w:val="000000"/>
              </w:rPr>
            </w:pPr>
            <w:r>
              <w:rPr>
                <w:rFonts w:eastAsia="宋体" w:hAnsi="等线" w:hint="eastAsia"/>
                <w:color w:val="000000"/>
              </w:rPr>
              <w:t>108</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16</w:t>
            </w:r>
          </w:p>
        </w:tc>
        <w:tc>
          <w:tcPr>
            <w:tcW w:w="3818" w:type="dxa"/>
            <w:vAlign w:val="center"/>
          </w:tcPr>
          <w:p w:rsidR="00333BB2" w:rsidRDefault="00333BB2" w:rsidP="009275CF">
            <w:pPr>
              <w:jc w:val="center"/>
              <w:rPr>
                <w:rFonts w:hAnsi="等线"/>
                <w:color w:val="000000"/>
              </w:rPr>
            </w:pPr>
            <w:r>
              <w:rPr>
                <w:rFonts w:hAnsi="等线" w:hint="eastAsia"/>
                <w:color w:val="000000"/>
              </w:rPr>
              <w:t>汽车电子商务</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12</w:t>
            </w:r>
          </w:p>
        </w:tc>
        <w:tc>
          <w:tcPr>
            <w:tcW w:w="1387" w:type="dxa"/>
            <w:vAlign w:val="center"/>
          </w:tcPr>
          <w:p w:rsidR="00333BB2" w:rsidRDefault="00333BB2" w:rsidP="009275CF">
            <w:pPr>
              <w:jc w:val="center"/>
              <w:rPr>
                <w:rFonts w:eastAsia="宋体" w:hAnsi="等线"/>
                <w:color w:val="000000"/>
              </w:rPr>
            </w:pPr>
            <w:r>
              <w:rPr>
                <w:rFonts w:eastAsia="宋体" w:hAnsi="等线" w:hint="eastAsia"/>
                <w:color w:val="000000"/>
              </w:rPr>
              <w:t>60</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17</w:t>
            </w:r>
          </w:p>
        </w:tc>
        <w:tc>
          <w:tcPr>
            <w:tcW w:w="3818" w:type="dxa"/>
            <w:vAlign w:val="center"/>
          </w:tcPr>
          <w:p w:rsidR="00333BB2" w:rsidRDefault="00333BB2" w:rsidP="009275CF">
            <w:pPr>
              <w:jc w:val="center"/>
              <w:rPr>
                <w:rFonts w:hAnsi="等线"/>
                <w:color w:val="000000"/>
              </w:rPr>
            </w:pPr>
            <w:r>
              <w:rPr>
                <w:rFonts w:hAnsi="等线" w:hint="eastAsia"/>
                <w:color w:val="000000"/>
              </w:rPr>
              <w:t>汽车营销与配件管理</w:t>
            </w:r>
          </w:p>
        </w:tc>
        <w:tc>
          <w:tcPr>
            <w:tcW w:w="1366" w:type="dxa"/>
            <w:vAlign w:val="center"/>
          </w:tcPr>
          <w:p w:rsidR="00333BB2" w:rsidRDefault="00333BB2" w:rsidP="009275CF">
            <w:pPr>
              <w:jc w:val="center"/>
              <w:rPr>
                <w:rFonts w:eastAsia="宋体" w:hAnsi="等线"/>
                <w:color w:val="000000"/>
              </w:rPr>
            </w:pPr>
            <w:r>
              <w:rPr>
                <w:rFonts w:hAnsi="等线" w:hint="eastAsia"/>
                <w:color w:val="000000"/>
              </w:rPr>
              <w:t>12</w:t>
            </w:r>
          </w:p>
        </w:tc>
        <w:tc>
          <w:tcPr>
            <w:tcW w:w="1387" w:type="dxa"/>
            <w:vAlign w:val="center"/>
          </w:tcPr>
          <w:p w:rsidR="00333BB2" w:rsidRDefault="00333BB2" w:rsidP="009275CF">
            <w:pPr>
              <w:jc w:val="center"/>
              <w:rPr>
                <w:rFonts w:eastAsia="宋体" w:hAnsi="等线"/>
                <w:color w:val="000000"/>
              </w:rPr>
            </w:pPr>
            <w:r>
              <w:rPr>
                <w:rFonts w:eastAsia="宋体" w:hAnsi="等线" w:hint="eastAsia"/>
                <w:color w:val="000000"/>
              </w:rPr>
              <w:t>60</w:t>
            </w:r>
          </w:p>
        </w:tc>
      </w:tr>
      <w:tr w:rsidR="00333BB2" w:rsidTr="009275CF">
        <w:tc>
          <w:tcPr>
            <w:tcW w:w="959" w:type="dxa"/>
            <w:vMerge/>
            <w:vAlign w:val="center"/>
          </w:tcPr>
          <w:p w:rsidR="00333BB2" w:rsidRDefault="00333BB2" w:rsidP="009275CF">
            <w:pPr>
              <w:jc w:val="center"/>
              <w:rPr>
                <w:rFonts w:hAnsi="等线"/>
                <w:color w:val="000000"/>
              </w:rPr>
            </w:pPr>
          </w:p>
        </w:tc>
        <w:tc>
          <w:tcPr>
            <w:tcW w:w="850" w:type="dxa"/>
            <w:vAlign w:val="center"/>
          </w:tcPr>
          <w:p w:rsidR="00333BB2" w:rsidRDefault="00333BB2" w:rsidP="009275CF">
            <w:pPr>
              <w:jc w:val="center"/>
              <w:rPr>
                <w:rFonts w:eastAsia="宋体" w:hAnsi="等线"/>
                <w:color w:val="000000"/>
              </w:rPr>
            </w:pPr>
            <w:r>
              <w:rPr>
                <w:rFonts w:hAnsi="等线" w:hint="eastAsia"/>
                <w:color w:val="000000"/>
              </w:rPr>
              <w:t>18</w:t>
            </w:r>
          </w:p>
        </w:tc>
        <w:tc>
          <w:tcPr>
            <w:tcW w:w="3818" w:type="dxa"/>
            <w:vAlign w:val="center"/>
          </w:tcPr>
          <w:p w:rsidR="00333BB2" w:rsidRDefault="00333BB2" w:rsidP="009275CF">
            <w:pPr>
              <w:jc w:val="center"/>
              <w:rPr>
                <w:rFonts w:hAnsi="等线"/>
                <w:color w:val="000000"/>
              </w:rPr>
            </w:pPr>
            <w:r>
              <w:rPr>
                <w:rFonts w:hAnsi="等线" w:hint="eastAsia"/>
                <w:color w:val="000000"/>
              </w:rPr>
              <w:t>职业素养</w:t>
            </w:r>
          </w:p>
        </w:tc>
        <w:tc>
          <w:tcPr>
            <w:tcW w:w="1366" w:type="dxa"/>
            <w:vAlign w:val="center"/>
          </w:tcPr>
          <w:p w:rsidR="00333BB2" w:rsidRDefault="00333BB2" w:rsidP="009275CF">
            <w:pPr>
              <w:jc w:val="center"/>
              <w:rPr>
                <w:rFonts w:hAnsi="等线"/>
                <w:color w:val="000000"/>
              </w:rPr>
            </w:pPr>
            <w:r>
              <w:rPr>
                <w:rFonts w:hAnsi="等线" w:hint="eastAsia"/>
                <w:color w:val="000000"/>
              </w:rPr>
              <w:t>0</w:t>
            </w:r>
          </w:p>
        </w:tc>
        <w:tc>
          <w:tcPr>
            <w:tcW w:w="1387" w:type="dxa"/>
            <w:vAlign w:val="center"/>
          </w:tcPr>
          <w:p w:rsidR="00333BB2" w:rsidRDefault="00333BB2" w:rsidP="009275CF">
            <w:pPr>
              <w:jc w:val="center"/>
              <w:rPr>
                <w:rFonts w:hAnsi="等线"/>
                <w:color w:val="000000"/>
              </w:rPr>
            </w:pPr>
            <w:r>
              <w:rPr>
                <w:rFonts w:hAnsi="等线" w:hint="eastAsia"/>
                <w:color w:val="000000"/>
              </w:rPr>
              <w:t>36</w:t>
            </w:r>
          </w:p>
        </w:tc>
      </w:tr>
      <w:tr w:rsidR="00333BB2" w:rsidTr="009275CF">
        <w:tc>
          <w:tcPr>
            <w:tcW w:w="5627" w:type="dxa"/>
            <w:gridSpan w:val="3"/>
            <w:vAlign w:val="center"/>
          </w:tcPr>
          <w:p w:rsidR="00333BB2" w:rsidRDefault="00333BB2" w:rsidP="009275CF">
            <w:pPr>
              <w:jc w:val="center"/>
              <w:rPr>
                <w:sz w:val="24"/>
              </w:rPr>
            </w:pPr>
            <w:r>
              <w:rPr>
                <w:rFonts w:hint="eastAsia"/>
                <w:sz w:val="24"/>
              </w:rPr>
              <w:t>合计</w:t>
            </w:r>
          </w:p>
        </w:tc>
        <w:tc>
          <w:tcPr>
            <w:tcW w:w="1366" w:type="dxa"/>
            <w:vAlign w:val="center"/>
          </w:tcPr>
          <w:p w:rsidR="00333BB2" w:rsidRDefault="00333BB2" w:rsidP="009275CF">
            <w:pPr>
              <w:widowControl/>
              <w:jc w:val="center"/>
              <w:rPr>
                <w:rFonts w:ascii="宋体" w:eastAsia="宋体" w:hAnsi="宋体" w:cs="宋体"/>
                <w:kern w:val="0"/>
              </w:rPr>
            </w:pPr>
            <w:r>
              <w:rPr>
                <w:rFonts w:ascii="宋体" w:eastAsia="宋体" w:hAnsi="宋体" w:cs="宋体" w:hint="eastAsia"/>
                <w:kern w:val="0"/>
              </w:rPr>
              <w:t>384</w:t>
            </w:r>
          </w:p>
        </w:tc>
        <w:tc>
          <w:tcPr>
            <w:tcW w:w="1387" w:type="dxa"/>
            <w:vAlign w:val="center"/>
          </w:tcPr>
          <w:p w:rsidR="00333BB2" w:rsidRDefault="00333BB2" w:rsidP="009275CF">
            <w:pPr>
              <w:widowControl/>
              <w:jc w:val="center"/>
              <w:rPr>
                <w:rFonts w:ascii="宋体" w:eastAsia="宋体" w:hAnsi="宋体" w:cs="宋体"/>
                <w:kern w:val="0"/>
              </w:rPr>
            </w:pPr>
            <w:r>
              <w:rPr>
                <w:rFonts w:ascii="宋体" w:eastAsia="宋体" w:hAnsi="宋体" w:cs="宋体" w:hint="eastAsia"/>
                <w:b/>
                <w:bCs/>
                <w:kern w:val="0"/>
              </w:rPr>
              <w:t>1182</w:t>
            </w:r>
          </w:p>
        </w:tc>
      </w:tr>
    </w:tbl>
    <w:p w:rsidR="00333BB2" w:rsidRDefault="00333BB2" w:rsidP="0029230F">
      <w:pPr>
        <w:spacing w:beforeLines="50" w:before="156"/>
        <w:ind w:firstLineChars="200" w:firstLine="560"/>
        <w:rPr>
          <w:rFonts w:ascii="宋体" w:hAnsi="宋体" w:cs="宋体"/>
          <w:color w:val="000000"/>
          <w:sz w:val="28"/>
          <w:szCs w:val="28"/>
        </w:rPr>
      </w:pPr>
      <w:r>
        <w:rPr>
          <w:rFonts w:ascii="宋体" w:hAnsi="宋体" w:cs="宋体" w:hint="eastAsia"/>
          <w:color w:val="000000"/>
          <w:sz w:val="28"/>
          <w:szCs w:val="28"/>
        </w:rPr>
        <w:t>据此，专业实践教学占总学时数的比例达到了50%的基本要求。实践课时总学时数统计如下表：</w:t>
      </w:r>
    </w:p>
    <w:p w:rsidR="00333BB2" w:rsidRDefault="00333BB2" w:rsidP="0029230F">
      <w:pPr>
        <w:spacing w:beforeLines="50" w:before="156"/>
        <w:jc w:val="center"/>
        <w:rPr>
          <w:rFonts w:ascii="宋体" w:eastAsia="宋体" w:hAnsi="宋体" w:cs="宋体"/>
          <w:b/>
          <w:bCs/>
          <w:color w:val="000000"/>
          <w:sz w:val="24"/>
        </w:rPr>
      </w:pPr>
      <w:r>
        <w:rPr>
          <w:rFonts w:ascii="宋体" w:eastAsia="宋体" w:hAnsi="宋体" w:cs="宋体" w:hint="eastAsia"/>
          <w:b/>
          <w:bCs/>
          <w:color w:val="000000"/>
          <w:sz w:val="24"/>
        </w:rPr>
        <w:t>表7 实践课总时数统计表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8"/>
        <w:gridCol w:w="3043"/>
        <w:gridCol w:w="2360"/>
        <w:gridCol w:w="1955"/>
      </w:tblGrid>
      <w:tr w:rsidR="00333BB2" w:rsidTr="009275CF">
        <w:trPr>
          <w:trHeight w:val="352"/>
        </w:trPr>
        <w:tc>
          <w:tcPr>
            <w:tcW w:w="1248" w:type="dxa"/>
            <w:shd w:val="clear" w:color="auto" w:fill="D8D8D8"/>
            <w:vAlign w:val="center"/>
          </w:tcPr>
          <w:p w:rsidR="00333BB2" w:rsidRDefault="00333BB2" w:rsidP="009275CF">
            <w:pPr>
              <w:jc w:val="center"/>
              <w:rPr>
                <w:b/>
                <w:bCs/>
                <w:color w:val="000000"/>
                <w:sz w:val="24"/>
              </w:rPr>
            </w:pPr>
            <w:r>
              <w:rPr>
                <w:rFonts w:hint="eastAsia"/>
                <w:b/>
                <w:bCs/>
                <w:color w:val="000000"/>
                <w:sz w:val="24"/>
              </w:rPr>
              <w:t>序号</w:t>
            </w:r>
          </w:p>
        </w:tc>
        <w:tc>
          <w:tcPr>
            <w:tcW w:w="3043" w:type="dxa"/>
            <w:shd w:val="clear" w:color="auto" w:fill="D8D8D8"/>
            <w:vAlign w:val="center"/>
          </w:tcPr>
          <w:p w:rsidR="00333BB2" w:rsidRDefault="00333BB2" w:rsidP="009275CF">
            <w:pPr>
              <w:jc w:val="center"/>
              <w:rPr>
                <w:b/>
                <w:bCs/>
                <w:color w:val="000000"/>
                <w:sz w:val="24"/>
              </w:rPr>
            </w:pPr>
            <w:r>
              <w:rPr>
                <w:rFonts w:hint="eastAsia"/>
                <w:b/>
                <w:bCs/>
                <w:color w:val="000000"/>
                <w:sz w:val="24"/>
              </w:rPr>
              <w:t>实践课类型</w:t>
            </w:r>
          </w:p>
        </w:tc>
        <w:tc>
          <w:tcPr>
            <w:tcW w:w="2360" w:type="dxa"/>
            <w:shd w:val="clear" w:color="auto" w:fill="D8D8D8"/>
            <w:vAlign w:val="center"/>
          </w:tcPr>
          <w:p w:rsidR="00333BB2" w:rsidRDefault="00333BB2" w:rsidP="009275CF">
            <w:pPr>
              <w:jc w:val="center"/>
              <w:rPr>
                <w:b/>
                <w:bCs/>
                <w:color w:val="000000"/>
                <w:sz w:val="24"/>
              </w:rPr>
            </w:pPr>
            <w:r>
              <w:rPr>
                <w:rFonts w:hint="eastAsia"/>
                <w:b/>
                <w:bCs/>
                <w:color w:val="000000"/>
                <w:sz w:val="24"/>
              </w:rPr>
              <w:t>实践学时数</w:t>
            </w:r>
          </w:p>
        </w:tc>
        <w:tc>
          <w:tcPr>
            <w:tcW w:w="1955" w:type="dxa"/>
            <w:shd w:val="clear" w:color="auto" w:fill="D8D8D8"/>
            <w:vAlign w:val="center"/>
          </w:tcPr>
          <w:p w:rsidR="00333BB2" w:rsidRDefault="00333BB2" w:rsidP="009275CF">
            <w:pPr>
              <w:jc w:val="center"/>
              <w:rPr>
                <w:b/>
                <w:bCs/>
                <w:color w:val="000000"/>
                <w:sz w:val="24"/>
              </w:rPr>
            </w:pPr>
            <w:r>
              <w:rPr>
                <w:rFonts w:hint="eastAsia"/>
                <w:b/>
                <w:bCs/>
                <w:color w:val="000000"/>
                <w:sz w:val="24"/>
              </w:rPr>
              <w:t>占比</w:t>
            </w:r>
          </w:p>
        </w:tc>
      </w:tr>
      <w:tr w:rsidR="00333BB2" w:rsidTr="009275CF">
        <w:trPr>
          <w:trHeight w:val="352"/>
        </w:trPr>
        <w:tc>
          <w:tcPr>
            <w:tcW w:w="1248" w:type="dxa"/>
            <w:vAlign w:val="center"/>
          </w:tcPr>
          <w:p w:rsidR="00333BB2" w:rsidRDefault="00333BB2" w:rsidP="009275CF">
            <w:pPr>
              <w:jc w:val="center"/>
              <w:rPr>
                <w:rFonts w:hAnsi="等线"/>
                <w:color w:val="000000"/>
              </w:rPr>
            </w:pPr>
            <w:r>
              <w:rPr>
                <w:rFonts w:hAnsi="等线" w:hint="eastAsia"/>
                <w:color w:val="000000"/>
              </w:rPr>
              <w:t>1</w:t>
            </w:r>
          </w:p>
        </w:tc>
        <w:tc>
          <w:tcPr>
            <w:tcW w:w="3043" w:type="dxa"/>
            <w:vAlign w:val="center"/>
          </w:tcPr>
          <w:p w:rsidR="00333BB2" w:rsidRDefault="00333BB2" w:rsidP="009275CF">
            <w:pPr>
              <w:jc w:val="center"/>
              <w:rPr>
                <w:rFonts w:hAnsi="等线"/>
                <w:color w:val="000000"/>
              </w:rPr>
            </w:pPr>
            <w:r>
              <w:rPr>
                <w:rFonts w:hAnsi="等线" w:hint="eastAsia"/>
                <w:color w:val="000000"/>
              </w:rPr>
              <w:t>认知实习</w:t>
            </w:r>
          </w:p>
        </w:tc>
        <w:tc>
          <w:tcPr>
            <w:tcW w:w="2360" w:type="dxa"/>
            <w:vAlign w:val="center"/>
          </w:tcPr>
          <w:p w:rsidR="00333BB2" w:rsidRDefault="00333BB2" w:rsidP="009275CF">
            <w:pPr>
              <w:jc w:val="center"/>
              <w:rPr>
                <w:rFonts w:hAnsi="等线"/>
                <w:color w:val="000000"/>
              </w:rPr>
            </w:pPr>
            <w:r>
              <w:rPr>
                <w:rFonts w:hAnsi="等线" w:hint="eastAsia"/>
                <w:color w:val="000000"/>
              </w:rPr>
              <w:t>36</w:t>
            </w:r>
          </w:p>
        </w:tc>
        <w:tc>
          <w:tcPr>
            <w:tcW w:w="1955" w:type="dxa"/>
            <w:vAlign w:val="center"/>
          </w:tcPr>
          <w:p w:rsidR="00333BB2" w:rsidRDefault="00333BB2" w:rsidP="009275CF">
            <w:pPr>
              <w:jc w:val="center"/>
              <w:rPr>
                <w:rFonts w:hAnsi="等线"/>
                <w:color w:val="000000"/>
              </w:rPr>
            </w:pPr>
            <w:r>
              <w:rPr>
                <w:rFonts w:hAnsi="等线" w:hint="eastAsia"/>
                <w:color w:val="000000"/>
              </w:rPr>
              <w:t>1%</w:t>
            </w:r>
          </w:p>
        </w:tc>
      </w:tr>
      <w:tr w:rsidR="00333BB2" w:rsidTr="009275CF">
        <w:trPr>
          <w:trHeight w:val="352"/>
        </w:trPr>
        <w:tc>
          <w:tcPr>
            <w:tcW w:w="1248" w:type="dxa"/>
            <w:vAlign w:val="center"/>
          </w:tcPr>
          <w:p w:rsidR="00333BB2" w:rsidRDefault="00333BB2" w:rsidP="009275CF">
            <w:pPr>
              <w:jc w:val="center"/>
              <w:rPr>
                <w:rFonts w:hAnsi="等线"/>
                <w:color w:val="000000"/>
              </w:rPr>
            </w:pPr>
            <w:r>
              <w:rPr>
                <w:rFonts w:hAnsi="等线" w:hint="eastAsia"/>
                <w:color w:val="000000"/>
              </w:rPr>
              <w:t>2</w:t>
            </w:r>
          </w:p>
        </w:tc>
        <w:tc>
          <w:tcPr>
            <w:tcW w:w="3043" w:type="dxa"/>
            <w:vAlign w:val="center"/>
          </w:tcPr>
          <w:p w:rsidR="00333BB2" w:rsidRDefault="00333BB2" w:rsidP="009275CF">
            <w:pPr>
              <w:jc w:val="center"/>
              <w:rPr>
                <w:rFonts w:hAnsi="等线"/>
                <w:color w:val="000000"/>
              </w:rPr>
            </w:pPr>
            <w:r>
              <w:rPr>
                <w:rFonts w:hAnsi="等线" w:hint="eastAsia"/>
                <w:color w:val="000000"/>
              </w:rPr>
              <w:t>跟岗实习</w:t>
            </w:r>
          </w:p>
        </w:tc>
        <w:tc>
          <w:tcPr>
            <w:tcW w:w="2360" w:type="dxa"/>
            <w:vAlign w:val="center"/>
          </w:tcPr>
          <w:p w:rsidR="00333BB2" w:rsidRDefault="00333BB2" w:rsidP="009275CF">
            <w:pPr>
              <w:jc w:val="center"/>
              <w:rPr>
                <w:rFonts w:hAnsi="等线"/>
                <w:color w:val="000000"/>
              </w:rPr>
            </w:pPr>
            <w:r>
              <w:rPr>
                <w:rFonts w:hAnsi="等线" w:hint="eastAsia"/>
                <w:color w:val="000000"/>
              </w:rPr>
              <w:t>108</w:t>
            </w:r>
          </w:p>
        </w:tc>
        <w:tc>
          <w:tcPr>
            <w:tcW w:w="1955" w:type="dxa"/>
            <w:vAlign w:val="center"/>
          </w:tcPr>
          <w:p w:rsidR="00333BB2" w:rsidRDefault="00333BB2" w:rsidP="009275CF">
            <w:pPr>
              <w:jc w:val="center"/>
              <w:rPr>
                <w:rFonts w:hAnsi="等线"/>
                <w:color w:val="000000"/>
              </w:rPr>
            </w:pPr>
            <w:r>
              <w:rPr>
                <w:rFonts w:hAnsi="等线" w:hint="eastAsia"/>
                <w:color w:val="000000"/>
              </w:rPr>
              <w:t>3%</w:t>
            </w:r>
          </w:p>
        </w:tc>
      </w:tr>
      <w:tr w:rsidR="00333BB2" w:rsidTr="009275CF">
        <w:trPr>
          <w:trHeight w:val="352"/>
        </w:trPr>
        <w:tc>
          <w:tcPr>
            <w:tcW w:w="1248" w:type="dxa"/>
            <w:vAlign w:val="center"/>
          </w:tcPr>
          <w:p w:rsidR="00333BB2" w:rsidRDefault="00333BB2" w:rsidP="009275CF">
            <w:pPr>
              <w:jc w:val="center"/>
              <w:rPr>
                <w:rFonts w:hAnsi="等线"/>
                <w:color w:val="000000"/>
              </w:rPr>
            </w:pPr>
            <w:r>
              <w:rPr>
                <w:rFonts w:hAnsi="等线" w:hint="eastAsia"/>
                <w:color w:val="000000"/>
              </w:rPr>
              <w:t>3</w:t>
            </w:r>
          </w:p>
        </w:tc>
        <w:tc>
          <w:tcPr>
            <w:tcW w:w="3043" w:type="dxa"/>
            <w:vAlign w:val="center"/>
          </w:tcPr>
          <w:p w:rsidR="00333BB2" w:rsidRDefault="00333BB2" w:rsidP="009275CF">
            <w:pPr>
              <w:jc w:val="center"/>
              <w:rPr>
                <w:rFonts w:hAnsi="等线"/>
                <w:color w:val="000000"/>
              </w:rPr>
            </w:pPr>
            <w:r>
              <w:rPr>
                <w:rFonts w:hAnsi="等线" w:hint="eastAsia"/>
                <w:color w:val="000000"/>
              </w:rPr>
              <w:t>顶岗实习</w:t>
            </w:r>
          </w:p>
        </w:tc>
        <w:tc>
          <w:tcPr>
            <w:tcW w:w="2360" w:type="dxa"/>
            <w:vAlign w:val="center"/>
          </w:tcPr>
          <w:p w:rsidR="00333BB2" w:rsidRDefault="00333BB2" w:rsidP="009275CF">
            <w:pPr>
              <w:jc w:val="center"/>
              <w:rPr>
                <w:rFonts w:hAnsi="等线"/>
                <w:color w:val="000000"/>
              </w:rPr>
            </w:pPr>
            <w:r>
              <w:rPr>
                <w:rFonts w:hAnsi="等线" w:hint="eastAsia"/>
                <w:color w:val="000000"/>
              </w:rPr>
              <w:t>612</w:t>
            </w:r>
          </w:p>
        </w:tc>
        <w:tc>
          <w:tcPr>
            <w:tcW w:w="1955" w:type="dxa"/>
            <w:vAlign w:val="center"/>
          </w:tcPr>
          <w:p w:rsidR="00333BB2" w:rsidRDefault="00333BB2" w:rsidP="009275CF">
            <w:pPr>
              <w:jc w:val="center"/>
              <w:rPr>
                <w:rFonts w:hAnsi="等线"/>
                <w:color w:val="000000"/>
              </w:rPr>
            </w:pPr>
            <w:r>
              <w:rPr>
                <w:rFonts w:hAnsi="等线" w:hint="eastAsia"/>
                <w:color w:val="000000"/>
              </w:rPr>
              <w:t>16.7%</w:t>
            </w:r>
          </w:p>
        </w:tc>
      </w:tr>
      <w:tr w:rsidR="00333BB2" w:rsidTr="009275CF">
        <w:trPr>
          <w:trHeight w:val="352"/>
        </w:trPr>
        <w:tc>
          <w:tcPr>
            <w:tcW w:w="1248" w:type="dxa"/>
            <w:vAlign w:val="center"/>
          </w:tcPr>
          <w:p w:rsidR="00333BB2" w:rsidRDefault="00333BB2" w:rsidP="009275CF">
            <w:pPr>
              <w:jc w:val="center"/>
              <w:rPr>
                <w:rFonts w:hAnsi="等线"/>
                <w:color w:val="000000"/>
              </w:rPr>
            </w:pPr>
            <w:r>
              <w:rPr>
                <w:rFonts w:hAnsi="等线" w:hint="eastAsia"/>
                <w:color w:val="000000"/>
              </w:rPr>
              <w:t>4</w:t>
            </w:r>
          </w:p>
        </w:tc>
        <w:tc>
          <w:tcPr>
            <w:tcW w:w="3043" w:type="dxa"/>
            <w:vAlign w:val="center"/>
          </w:tcPr>
          <w:p w:rsidR="00333BB2" w:rsidRDefault="00333BB2" w:rsidP="009275CF">
            <w:pPr>
              <w:jc w:val="center"/>
              <w:rPr>
                <w:rFonts w:hAnsi="等线"/>
                <w:color w:val="000000"/>
              </w:rPr>
            </w:pPr>
            <w:r>
              <w:rPr>
                <w:rFonts w:hAnsi="等线" w:hint="eastAsia"/>
                <w:color w:val="000000"/>
              </w:rPr>
              <w:t>理实一体课程实践课时</w:t>
            </w:r>
          </w:p>
        </w:tc>
        <w:tc>
          <w:tcPr>
            <w:tcW w:w="2360" w:type="dxa"/>
            <w:vAlign w:val="center"/>
          </w:tcPr>
          <w:p w:rsidR="00333BB2" w:rsidRDefault="00333BB2" w:rsidP="009275CF">
            <w:pPr>
              <w:jc w:val="center"/>
              <w:rPr>
                <w:rFonts w:hAnsi="等线"/>
                <w:color w:val="000000"/>
              </w:rPr>
            </w:pPr>
            <w:r>
              <w:rPr>
                <w:rFonts w:hAnsi="等线" w:hint="eastAsia"/>
                <w:color w:val="000000"/>
              </w:rPr>
              <w:t>1182</w:t>
            </w:r>
          </w:p>
        </w:tc>
        <w:tc>
          <w:tcPr>
            <w:tcW w:w="1955" w:type="dxa"/>
            <w:vAlign w:val="center"/>
          </w:tcPr>
          <w:p w:rsidR="00333BB2" w:rsidRDefault="00333BB2" w:rsidP="009275CF">
            <w:pPr>
              <w:jc w:val="center"/>
              <w:rPr>
                <w:rFonts w:hAnsi="等线"/>
                <w:color w:val="000000"/>
              </w:rPr>
            </w:pPr>
            <w:r>
              <w:rPr>
                <w:rFonts w:hAnsi="等线" w:hint="eastAsia"/>
                <w:color w:val="000000"/>
              </w:rPr>
              <w:t>32.19%</w:t>
            </w:r>
          </w:p>
        </w:tc>
      </w:tr>
      <w:tr w:rsidR="00333BB2" w:rsidTr="009275CF">
        <w:trPr>
          <w:trHeight w:val="352"/>
        </w:trPr>
        <w:tc>
          <w:tcPr>
            <w:tcW w:w="4291" w:type="dxa"/>
            <w:gridSpan w:val="2"/>
            <w:vAlign w:val="center"/>
          </w:tcPr>
          <w:p w:rsidR="00333BB2" w:rsidRDefault="00333BB2" w:rsidP="009275CF">
            <w:pPr>
              <w:jc w:val="center"/>
              <w:rPr>
                <w:b/>
                <w:bCs/>
                <w:color w:val="000000"/>
                <w:sz w:val="24"/>
              </w:rPr>
            </w:pPr>
            <w:r>
              <w:rPr>
                <w:rFonts w:hint="eastAsia"/>
                <w:b/>
                <w:bCs/>
                <w:color w:val="000000"/>
                <w:sz w:val="24"/>
              </w:rPr>
              <w:t>合计</w:t>
            </w:r>
          </w:p>
        </w:tc>
        <w:tc>
          <w:tcPr>
            <w:tcW w:w="2360" w:type="dxa"/>
            <w:vAlign w:val="center"/>
          </w:tcPr>
          <w:p w:rsidR="00333BB2" w:rsidRDefault="00333BB2" w:rsidP="009275CF">
            <w:pPr>
              <w:jc w:val="center"/>
              <w:rPr>
                <w:rFonts w:eastAsia="宋体"/>
                <w:b/>
                <w:bCs/>
                <w:color w:val="FF0000"/>
                <w:sz w:val="24"/>
              </w:rPr>
            </w:pPr>
            <w:r>
              <w:rPr>
                <w:rFonts w:hint="eastAsia"/>
                <w:b/>
                <w:bCs/>
                <w:color w:val="FF0000"/>
                <w:sz w:val="24"/>
              </w:rPr>
              <w:t>1938</w:t>
            </w:r>
          </w:p>
        </w:tc>
        <w:tc>
          <w:tcPr>
            <w:tcW w:w="1955" w:type="dxa"/>
            <w:vAlign w:val="center"/>
          </w:tcPr>
          <w:p w:rsidR="00333BB2" w:rsidRDefault="00333BB2" w:rsidP="009275CF">
            <w:pPr>
              <w:jc w:val="center"/>
              <w:rPr>
                <w:b/>
                <w:bCs/>
                <w:color w:val="FF0000"/>
                <w:sz w:val="24"/>
              </w:rPr>
            </w:pPr>
            <w:r>
              <w:rPr>
                <w:rFonts w:hint="eastAsia"/>
                <w:b/>
                <w:bCs/>
                <w:color w:val="FF0000"/>
                <w:sz w:val="24"/>
              </w:rPr>
              <w:t>52.89%</w:t>
            </w:r>
          </w:p>
        </w:tc>
      </w:tr>
    </w:tbl>
    <w:p w:rsidR="00333BB2" w:rsidRDefault="00E94A57" w:rsidP="00E94A57">
      <w:pPr>
        <w:spacing w:beforeLines="50" w:before="156"/>
        <w:jc w:val="left"/>
        <w:outlineLvl w:val="1"/>
        <w:rPr>
          <w:rFonts w:ascii="楷体" w:eastAsia="楷体" w:hAnsi="楷体"/>
          <w:b/>
          <w:bCs/>
          <w:sz w:val="28"/>
          <w:szCs w:val="28"/>
        </w:rPr>
      </w:pPr>
      <w:bookmarkStart w:id="26" w:name="_Toc6002"/>
      <w:r>
        <w:rPr>
          <w:rFonts w:ascii="楷体" w:eastAsia="楷体" w:hAnsi="楷体" w:hint="eastAsia"/>
          <w:b/>
          <w:bCs/>
          <w:sz w:val="28"/>
          <w:szCs w:val="28"/>
        </w:rPr>
        <w:t>（三）选修课</w:t>
      </w:r>
      <w:bookmarkEnd w:id="26"/>
    </w:p>
    <w:p w:rsidR="00333BB2" w:rsidRDefault="00333BB2" w:rsidP="00333BB2">
      <w:pPr>
        <w:ind w:firstLine="561"/>
        <w:rPr>
          <w:rFonts w:ascii="宋体" w:eastAsia="宋体" w:hAnsi="宋体" w:cs="宋体"/>
          <w:sz w:val="28"/>
          <w:szCs w:val="28"/>
        </w:rPr>
      </w:pPr>
      <w:r>
        <w:rPr>
          <w:rFonts w:ascii="宋体" w:eastAsia="宋体" w:hAnsi="宋体" w:cs="宋体" w:hint="eastAsia"/>
          <w:sz w:val="28"/>
          <w:szCs w:val="28"/>
        </w:rPr>
        <w:t>围绕核心素养，服务学生个性发展，结合学生未来继续学习和职业发展需求，开设社会实践、1+X证书考证训练等方面的课程作为专业选修内容，开设军训和社会实践等方面的课程作为素养选修内容，使学生得到更加全面、更有个性的综合发展。</w:t>
      </w:r>
    </w:p>
    <w:p w:rsidR="00333BB2" w:rsidRDefault="00333BB2" w:rsidP="00333BB2">
      <w:pPr>
        <w:ind w:firstLine="561"/>
        <w:rPr>
          <w:rFonts w:ascii="宋体" w:eastAsia="宋体" w:hAnsi="宋体" w:cs="宋体"/>
          <w:sz w:val="28"/>
          <w:szCs w:val="28"/>
        </w:rPr>
      </w:pPr>
      <w:r>
        <w:rPr>
          <w:rFonts w:ascii="宋体" w:eastAsia="宋体" w:hAnsi="宋体" w:cs="宋体" w:hint="eastAsia"/>
          <w:sz w:val="28"/>
          <w:szCs w:val="28"/>
        </w:rPr>
        <w:t>依据《物理课程标准》和《完善中华优秀传统文化教育指导纲要》，</w:t>
      </w:r>
      <w:r>
        <w:rPr>
          <w:rFonts w:ascii="宋体" w:eastAsia="宋体" w:hAnsi="宋体" w:cs="宋体" w:hint="eastAsia"/>
          <w:sz w:val="28"/>
          <w:szCs w:val="28"/>
        </w:rPr>
        <w:lastRenderedPageBreak/>
        <w:t>以及中职学生职业素养要求，开设《物理》《中华优秀传统文化教育》《职业素养》课程；根据学生发展需求，开设《书法鉴赏》的校本选修课程。</w:t>
      </w:r>
    </w:p>
    <w:p w:rsidR="00333BB2" w:rsidRDefault="00333BB2" w:rsidP="004A1B1C">
      <w:pPr>
        <w:keepNext/>
        <w:keepLines/>
        <w:numPr>
          <w:ilvl w:val="0"/>
          <w:numId w:val="49"/>
        </w:numPr>
        <w:tabs>
          <w:tab w:val="left" w:pos="312"/>
        </w:tabs>
        <w:ind w:left="1432" w:hanging="870"/>
        <w:outlineLvl w:val="2"/>
        <w:rPr>
          <w:rFonts w:hAnsi="等线"/>
          <w:b/>
          <w:bCs/>
          <w:color w:val="000000"/>
          <w:sz w:val="28"/>
          <w:szCs w:val="28"/>
        </w:rPr>
      </w:pPr>
      <w:bookmarkStart w:id="27" w:name="_Toc25600"/>
      <w:r>
        <w:rPr>
          <w:rFonts w:hAnsi="等线" w:hint="eastAsia"/>
          <w:b/>
          <w:bCs/>
          <w:color w:val="000000"/>
          <w:sz w:val="28"/>
          <w:szCs w:val="28"/>
        </w:rPr>
        <w:t>专业选修课</w:t>
      </w:r>
      <w:bookmarkEnd w:id="27"/>
    </w:p>
    <w:p w:rsidR="00333BB2" w:rsidRDefault="00333BB2" w:rsidP="0029230F">
      <w:pPr>
        <w:spacing w:beforeLines="50" w:before="156"/>
        <w:jc w:val="center"/>
        <w:rPr>
          <w:rFonts w:ascii="宋体" w:eastAsia="宋体" w:hAnsi="宋体" w:cs="宋体"/>
          <w:b/>
          <w:bCs/>
          <w:color w:val="000000"/>
          <w:sz w:val="24"/>
        </w:rPr>
      </w:pPr>
      <w:r>
        <w:rPr>
          <w:rFonts w:ascii="宋体" w:eastAsia="宋体" w:hAnsi="宋体" w:cs="宋体" w:hint="eastAsia"/>
          <w:b/>
          <w:bCs/>
          <w:color w:val="000000"/>
          <w:sz w:val="24"/>
        </w:rPr>
        <w:t>表8 专业选修课开设情况一览表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199"/>
        <w:gridCol w:w="1089"/>
        <w:gridCol w:w="2225"/>
        <w:gridCol w:w="3097"/>
        <w:gridCol w:w="741"/>
      </w:tblGrid>
      <w:tr w:rsidR="00333BB2" w:rsidTr="009275CF">
        <w:trPr>
          <w:cantSplit/>
          <w:trHeight w:val="20"/>
        </w:trPr>
        <w:tc>
          <w:tcPr>
            <w:tcW w:w="391" w:type="pct"/>
            <w:shd w:val="clear" w:color="auto" w:fill="D8D8D8"/>
            <w:vAlign w:val="center"/>
          </w:tcPr>
          <w:p w:rsidR="00333BB2" w:rsidRDefault="00333BB2" w:rsidP="009275CF">
            <w:pPr>
              <w:jc w:val="center"/>
              <w:rPr>
                <w:b/>
                <w:color w:val="000000"/>
              </w:rPr>
            </w:pPr>
          </w:p>
          <w:p w:rsidR="00333BB2" w:rsidRDefault="00333BB2" w:rsidP="009275CF">
            <w:pPr>
              <w:jc w:val="center"/>
              <w:rPr>
                <w:b/>
                <w:color w:val="000000"/>
              </w:rPr>
            </w:pPr>
            <w:r>
              <w:rPr>
                <w:rFonts w:hint="eastAsia"/>
                <w:b/>
                <w:color w:val="000000"/>
              </w:rPr>
              <w:t>序号</w:t>
            </w:r>
          </w:p>
        </w:tc>
        <w:tc>
          <w:tcPr>
            <w:tcW w:w="661" w:type="pct"/>
            <w:shd w:val="clear" w:color="auto" w:fill="D8D8D8"/>
            <w:vAlign w:val="center"/>
          </w:tcPr>
          <w:p w:rsidR="00333BB2" w:rsidRDefault="00333BB2" w:rsidP="009275CF">
            <w:pPr>
              <w:jc w:val="center"/>
              <w:rPr>
                <w:b/>
                <w:color w:val="000000"/>
              </w:rPr>
            </w:pPr>
            <w:r>
              <w:rPr>
                <w:rFonts w:hint="eastAsia"/>
                <w:b/>
                <w:color w:val="000000"/>
              </w:rPr>
              <w:t>性质</w:t>
            </w:r>
          </w:p>
        </w:tc>
        <w:tc>
          <w:tcPr>
            <w:tcW w:w="601" w:type="pct"/>
            <w:shd w:val="clear" w:color="auto" w:fill="D8D8D8"/>
            <w:vAlign w:val="center"/>
          </w:tcPr>
          <w:p w:rsidR="00333BB2" w:rsidRDefault="00333BB2" w:rsidP="009275CF">
            <w:pPr>
              <w:rPr>
                <w:b/>
                <w:color w:val="000000"/>
              </w:rPr>
            </w:pPr>
            <w:r>
              <w:rPr>
                <w:rFonts w:hint="eastAsia"/>
                <w:b/>
                <w:color w:val="000000"/>
              </w:rPr>
              <w:t>课程名称</w:t>
            </w:r>
          </w:p>
        </w:tc>
        <w:tc>
          <w:tcPr>
            <w:tcW w:w="1228" w:type="pct"/>
            <w:shd w:val="clear" w:color="auto" w:fill="D8D8D8"/>
            <w:vAlign w:val="center"/>
          </w:tcPr>
          <w:p w:rsidR="00333BB2" w:rsidRDefault="00333BB2" w:rsidP="009275CF">
            <w:pPr>
              <w:jc w:val="center"/>
              <w:rPr>
                <w:b/>
                <w:color w:val="000000"/>
              </w:rPr>
            </w:pPr>
            <w:r>
              <w:rPr>
                <w:rFonts w:hint="eastAsia"/>
                <w:b/>
                <w:color w:val="000000"/>
              </w:rPr>
              <w:t>课程目标</w:t>
            </w:r>
          </w:p>
        </w:tc>
        <w:tc>
          <w:tcPr>
            <w:tcW w:w="1707" w:type="pct"/>
            <w:shd w:val="clear" w:color="auto" w:fill="D8D8D8"/>
            <w:vAlign w:val="center"/>
          </w:tcPr>
          <w:p w:rsidR="00333BB2" w:rsidRDefault="00333BB2" w:rsidP="009275CF">
            <w:pPr>
              <w:jc w:val="center"/>
              <w:rPr>
                <w:b/>
                <w:color w:val="000000"/>
              </w:rPr>
            </w:pPr>
            <w:r>
              <w:rPr>
                <w:rFonts w:hint="eastAsia"/>
                <w:b/>
                <w:color w:val="000000"/>
              </w:rPr>
              <w:t>主要教学内容和教学要求</w:t>
            </w:r>
          </w:p>
        </w:tc>
        <w:tc>
          <w:tcPr>
            <w:tcW w:w="409" w:type="pct"/>
            <w:shd w:val="clear" w:color="auto" w:fill="D8D8D8"/>
            <w:vAlign w:val="center"/>
          </w:tcPr>
          <w:p w:rsidR="00333BB2" w:rsidRDefault="00333BB2" w:rsidP="009275CF">
            <w:pPr>
              <w:jc w:val="center"/>
              <w:rPr>
                <w:b/>
                <w:color w:val="000000"/>
              </w:rPr>
            </w:pPr>
            <w:r>
              <w:rPr>
                <w:rFonts w:hint="eastAsia"/>
                <w:b/>
                <w:color w:val="000000"/>
              </w:rPr>
              <w:t>参考</w:t>
            </w:r>
          </w:p>
          <w:p w:rsidR="00333BB2" w:rsidRDefault="00333BB2" w:rsidP="009275CF">
            <w:pPr>
              <w:jc w:val="center"/>
              <w:rPr>
                <w:b/>
                <w:color w:val="000000"/>
              </w:rPr>
            </w:pPr>
            <w:r>
              <w:rPr>
                <w:rFonts w:hint="eastAsia"/>
                <w:b/>
                <w:color w:val="000000"/>
              </w:rPr>
              <w:t>学时</w:t>
            </w:r>
          </w:p>
        </w:tc>
      </w:tr>
      <w:tr w:rsidR="00333BB2" w:rsidTr="009275CF">
        <w:trPr>
          <w:cantSplit/>
          <w:trHeight w:val="20"/>
        </w:trPr>
        <w:tc>
          <w:tcPr>
            <w:tcW w:w="391" w:type="pct"/>
            <w:vAlign w:val="center"/>
          </w:tcPr>
          <w:p w:rsidR="00333BB2" w:rsidRDefault="00333BB2" w:rsidP="009275CF">
            <w:pPr>
              <w:jc w:val="center"/>
              <w:rPr>
                <w:bCs/>
                <w:color w:val="000000"/>
              </w:rPr>
            </w:pPr>
            <w:r>
              <w:rPr>
                <w:bCs/>
                <w:color w:val="000000"/>
              </w:rPr>
              <w:t>1</w:t>
            </w:r>
          </w:p>
        </w:tc>
        <w:tc>
          <w:tcPr>
            <w:tcW w:w="661" w:type="pct"/>
            <w:vAlign w:val="center"/>
          </w:tcPr>
          <w:p w:rsidR="00333BB2" w:rsidRDefault="00333BB2" w:rsidP="009275CF">
            <w:pPr>
              <w:jc w:val="center"/>
              <w:rPr>
                <w:bCs/>
                <w:color w:val="000000"/>
              </w:rPr>
            </w:pPr>
            <w:r>
              <w:rPr>
                <w:rFonts w:hAnsi="仿宋" w:cs="宋体" w:hint="eastAsia"/>
                <w:color w:val="000000"/>
                <w:kern w:val="0"/>
              </w:rPr>
              <w:t>限定选修课</w:t>
            </w:r>
          </w:p>
        </w:tc>
        <w:tc>
          <w:tcPr>
            <w:tcW w:w="601" w:type="pct"/>
            <w:vAlign w:val="center"/>
          </w:tcPr>
          <w:p w:rsidR="00333BB2" w:rsidRDefault="00333BB2" w:rsidP="009275CF">
            <w:pPr>
              <w:jc w:val="center"/>
              <w:rPr>
                <w:bCs/>
              </w:rPr>
            </w:pPr>
            <w:r>
              <w:rPr>
                <w:rFonts w:hint="eastAsia"/>
                <w:bCs/>
              </w:rPr>
              <w:t>1+X</w:t>
            </w:r>
            <w:r>
              <w:rPr>
                <w:rFonts w:hint="eastAsia"/>
                <w:bCs/>
              </w:rPr>
              <w:t>证书考试训练</w:t>
            </w:r>
          </w:p>
        </w:tc>
        <w:tc>
          <w:tcPr>
            <w:tcW w:w="1228" w:type="pct"/>
            <w:vAlign w:val="center"/>
          </w:tcPr>
          <w:p w:rsidR="00333BB2" w:rsidRDefault="00333BB2" w:rsidP="009275CF">
            <w:pPr>
              <w:rPr>
                <w:bCs/>
              </w:rPr>
            </w:pPr>
            <w:r>
              <w:rPr>
                <w:rFonts w:hint="eastAsia"/>
                <w:bCs/>
              </w:rPr>
              <w:t>通过</w:t>
            </w:r>
            <w:r>
              <w:rPr>
                <w:rFonts w:hint="eastAsia"/>
                <w:bCs/>
              </w:rPr>
              <w:t xml:space="preserve"> 1+X </w:t>
            </w:r>
            <w:r>
              <w:rPr>
                <w:rFonts w:hint="eastAsia"/>
                <w:bCs/>
              </w:rPr>
              <w:t>项目（汽车电子电气与空调舒适系统技术）与相关课程的融合和集中项目教学使学生能顺利取得</w:t>
            </w:r>
            <w:r>
              <w:rPr>
                <w:rFonts w:hint="eastAsia"/>
                <w:bCs/>
              </w:rPr>
              <w:t xml:space="preserve">1+X </w:t>
            </w:r>
            <w:r>
              <w:rPr>
                <w:rFonts w:hint="eastAsia"/>
                <w:bCs/>
              </w:rPr>
              <w:t>证书</w:t>
            </w:r>
            <w:r>
              <w:rPr>
                <w:rFonts w:hint="eastAsia"/>
                <w:bCs/>
              </w:rPr>
              <w:t xml:space="preserve"> </w:t>
            </w:r>
          </w:p>
        </w:tc>
        <w:tc>
          <w:tcPr>
            <w:tcW w:w="1707" w:type="pct"/>
            <w:vAlign w:val="center"/>
          </w:tcPr>
          <w:p w:rsidR="00333BB2" w:rsidRDefault="00333BB2" w:rsidP="009275CF">
            <w:pPr>
              <w:widowControl/>
              <w:ind w:firstLineChars="100" w:firstLine="211"/>
              <w:rPr>
                <w:rFonts w:hAnsi="仿宋" w:cs="宋体"/>
                <w:b/>
                <w:bCs/>
                <w:color w:val="000000"/>
                <w:kern w:val="0"/>
              </w:rPr>
            </w:pPr>
            <w:r>
              <w:rPr>
                <w:rFonts w:hAnsi="仿宋" w:cs="宋体" w:hint="eastAsia"/>
                <w:b/>
                <w:bCs/>
                <w:color w:val="000000"/>
                <w:kern w:val="0"/>
              </w:rPr>
              <w:t>主要内容：</w:t>
            </w:r>
          </w:p>
          <w:p w:rsidR="00333BB2" w:rsidRDefault="00333BB2" w:rsidP="009275CF">
            <w:pPr>
              <w:pStyle w:val="TableParagraph"/>
              <w:tabs>
                <w:tab w:val="left" w:pos="348"/>
              </w:tabs>
              <w:spacing w:before="5"/>
              <w:jc w:val="left"/>
              <w:rPr>
                <w:rFonts w:ascii="Times New Roman" w:hAnsi="等线" w:cs="Times New Roman"/>
                <w:color w:val="000000"/>
                <w:lang w:val="en-US" w:bidi="ar-SA"/>
              </w:rPr>
            </w:pPr>
            <w:r>
              <w:rPr>
                <w:rFonts w:ascii="Times New Roman" w:hAnsi="等线" w:cs="Times New Roman" w:hint="eastAsia"/>
                <w:color w:val="000000"/>
                <w:lang w:val="en-US" w:bidi="ar-SA"/>
              </w:rPr>
              <w:t>1.</w:t>
            </w:r>
            <w:r>
              <w:rPr>
                <w:rFonts w:ascii="Times New Roman" w:hAnsi="等线" w:cs="Times New Roman" w:hint="eastAsia"/>
                <w:color w:val="000000"/>
                <w:lang w:val="en-US" w:bidi="ar-SA"/>
              </w:rPr>
              <w:t>线路读图与电子元件检查；</w:t>
            </w:r>
          </w:p>
          <w:p w:rsidR="00333BB2" w:rsidRDefault="00333BB2" w:rsidP="009275CF">
            <w:pPr>
              <w:pStyle w:val="TableParagraph"/>
              <w:tabs>
                <w:tab w:val="left" w:pos="348"/>
              </w:tabs>
              <w:spacing w:before="4"/>
              <w:jc w:val="left"/>
              <w:rPr>
                <w:rFonts w:ascii="Times New Roman" w:hAnsi="等线" w:cs="Times New Roman"/>
                <w:color w:val="000000"/>
                <w:lang w:val="en-US" w:bidi="ar-SA"/>
              </w:rPr>
            </w:pPr>
            <w:r>
              <w:rPr>
                <w:rFonts w:ascii="Times New Roman" w:hAnsi="等线" w:cs="Times New Roman" w:hint="eastAsia"/>
                <w:color w:val="000000"/>
                <w:lang w:val="en-US" w:bidi="ar-SA"/>
              </w:rPr>
              <w:t>2.</w:t>
            </w:r>
            <w:r>
              <w:rPr>
                <w:rFonts w:ascii="Times New Roman" w:hAnsi="等线" w:cs="Times New Roman" w:hint="eastAsia"/>
                <w:color w:val="000000"/>
                <w:lang w:val="en-US" w:bidi="ar-SA"/>
              </w:rPr>
              <w:t>起动与充电系统检查保养；</w:t>
            </w:r>
          </w:p>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3.</w:t>
            </w:r>
            <w:r>
              <w:rPr>
                <w:rFonts w:ascii="Times New Roman" w:hAnsi="等线" w:cs="Times New Roman" w:hint="eastAsia"/>
                <w:color w:val="000000"/>
                <w:lang w:val="en-US" w:bidi="ar-SA"/>
              </w:rPr>
              <w:t>灯光与电气系统检查保养；</w:t>
            </w:r>
          </w:p>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4.</w:t>
            </w:r>
            <w:r>
              <w:rPr>
                <w:rFonts w:ascii="Times New Roman" w:hAnsi="等线" w:cs="Times New Roman" w:hint="eastAsia"/>
                <w:color w:val="000000"/>
                <w:lang w:val="en-US" w:bidi="ar-SA"/>
              </w:rPr>
              <w:t>空调与舒适系统检查保养；</w:t>
            </w:r>
          </w:p>
          <w:p w:rsidR="00333BB2" w:rsidRDefault="00333BB2" w:rsidP="009275CF">
            <w:pPr>
              <w:ind w:firstLineChars="100" w:firstLine="211"/>
              <w:rPr>
                <w:rFonts w:hAnsi="仿宋" w:cs="宋体"/>
                <w:b/>
                <w:bCs/>
                <w:color w:val="000000"/>
                <w:kern w:val="0"/>
              </w:rPr>
            </w:pPr>
            <w:r>
              <w:rPr>
                <w:rFonts w:hAnsi="仿宋" w:cs="宋体" w:hint="eastAsia"/>
                <w:b/>
                <w:bCs/>
                <w:color w:val="000000"/>
                <w:kern w:val="0"/>
              </w:rPr>
              <w:t>教学要求：</w:t>
            </w:r>
          </w:p>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仿宋" w:eastAsia="仿宋" w:hAnsi="等线" w:cs="Times New Roman" w:hint="eastAsia"/>
                <w:bCs/>
                <w:lang w:val="en-US" w:bidi="ar-SA"/>
              </w:rPr>
              <w:t>1</w:t>
            </w:r>
            <w:r>
              <w:rPr>
                <w:rFonts w:ascii="Times New Roman" w:hAnsi="等线" w:cs="Times New Roman" w:hint="eastAsia"/>
                <w:color w:val="000000"/>
                <w:lang w:val="en-US" w:bidi="ar-SA"/>
              </w:rPr>
              <w:t>.</w:t>
            </w:r>
            <w:r>
              <w:rPr>
                <w:rFonts w:ascii="Times New Roman" w:hAnsi="等线" w:cs="Times New Roman" w:hint="eastAsia"/>
                <w:color w:val="000000"/>
                <w:lang w:val="en-US" w:bidi="ar-SA"/>
              </w:rPr>
              <w:t>聚焦考核标准。引导学生将问题与技术、训练与考核融合关联，将考核标准作为实施项目教学的线索，引导学生在解决问题的过程中经历分析思考、实践验证、反馈调整，提高临场反应能力。</w:t>
            </w:r>
            <w:r>
              <w:rPr>
                <w:rFonts w:ascii="Times New Roman" w:hAnsi="等线" w:cs="Times New Roman" w:hint="eastAsia"/>
                <w:color w:val="000000"/>
                <w:lang w:val="en-US" w:bidi="ar-SA"/>
              </w:rPr>
              <w:t xml:space="preserve"> </w:t>
            </w:r>
          </w:p>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2.</w:t>
            </w:r>
            <w:r>
              <w:rPr>
                <w:rFonts w:ascii="Times New Roman" w:hAnsi="等线" w:cs="Times New Roman" w:hint="eastAsia"/>
                <w:color w:val="000000"/>
                <w:lang w:val="en-US" w:bidi="ar-SA"/>
              </w:rPr>
              <w:t>考试标准引领。以典型任务为驱动，实施行动导向教学，引导学生关联专业知识与考核标准，掌握任务情境中运用汽车综合故障诊断与维修解决问题的综合技能。</w:t>
            </w:r>
            <w:r>
              <w:rPr>
                <w:rFonts w:ascii="Times New Roman" w:hAnsi="等线" w:cs="Times New Roman" w:hint="eastAsia"/>
                <w:color w:val="000000"/>
                <w:lang w:val="en-US" w:bidi="ar-SA"/>
              </w:rPr>
              <w:t xml:space="preserve"> </w:t>
            </w:r>
          </w:p>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3.</w:t>
            </w:r>
            <w:r>
              <w:rPr>
                <w:rFonts w:ascii="Times New Roman" w:hAnsi="等线" w:cs="Times New Roman" w:hint="eastAsia"/>
                <w:color w:val="000000"/>
                <w:lang w:val="en-US" w:bidi="ar-SA"/>
              </w:rPr>
              <w:t>开展模拟考试。积极运用信息化教学手段，合理设计定期组织，加强教学全过程的信息采集与诊断分析，鼓励进行反思性学习，提高学生应试能力。</w:t>
            </w:r>
            <w:r>
              <w:rPr>
                <w:rFonts w:ascii="Times New Roman" w:hAnsi="等线" w:cs="Times New Roman" w:hint="eastAsia"/>
                <w:color w:val="000000"/>
                <w:lang w:val="en-US" w:bidi="ar-SA"/>
              </w:rPr>
              <w:t xml:space="preserve"> </w:t>
            </w:r>
          </w:p>
          <w:p w:rsidR="00333BB2" w:rsidRDefault="00333BB2" w:rsidP="009275CF">
            <w:pPr>
              <w:pStyle w:val="TableParagraph"/>
              <w:tabs>
                <w:tab w:val="left" w:pos="348"/>
              </w:tabs>
              <w:spacing w:before="3"/>
              <w:jc w:val="left"/>
              <w:rPr>
                <w:rFonts w:hAnsi="仿宋"/>
                <w:b/>
                <w:bCs/>
                <w:color w:val="000000"/>
                <w:kern w:val="0"/>
              </w:rPr>
            </w:pPr>
            <w:r>
              <w:rPr>
                <w:rFonts w:ascii="Times New Roman" w:hAnsi="等线" w:cs="Times New Roman" w:hint="eastAsia"/>
                <w:color w:val="000000"/>
                <w:lang w:val="en-US" w:bidi="ar-SA"/>
              </w:rPr>
              <w:t>4.</w:t>
            </w:r>
            <w:r>
              <w:rPr>
                <w:rFonts w:ascii="Times New Roman" w:hAnsi="等线" w:cs="Times New Roman" w:hint="eastAsia"/>
                <w:color w:val="000000"/>
                <w:lang w:val="en-US" w:bidi="ar-SA"/>
              </w:rPr>
              <w:t>注重实践技能训练。依据</w:t>
            </w:r>
            <w:r>
              <w:rPr>
                <w:rFonts w:ascii="Times New Roman" w:hAnsi="等线" w:cs="Times New Roman" w:hint="eastAsia"/>
                <w:color w:val="000000"/>
                <w:lang w:val="en-US" w:bidi="ar-SA"/>
              </w:rPr>
              <w:t xml:space="preserve"> 1+X </w:t>
            </w:r>
            <w:r>
              <w:rPr>
                <w:rFonts w:ascii="Times New Roman" w:hAnsi="等线" w:cs="Times New Roman" w:hint="eastAsia"/>
                <w:color w:val="000000"/>
                <w:lang w:val="en-US" w:bidi="ar-SA"/>
              </w:rPr>
              <w:t>项目中的典型工作任务实施技能教学，注重运用</w:t>
            </w:r>
            <w:r>
              <w:rPr>
                <w:rFonts w:ascii="Times New Roman" w:hAnsi="等线" w:cs="Times New Roman" w:hint="eastAsia"/>
                <w:color w:val="000000"/>
                <w:lang w:val="en-US" w:bidi="ar-SA"/>
              </w:rPr>
              <w:t xml:space="preserve">1+X </w:t>
            </w:r>
            <w:r>
              <w:rPr>
                <w:rFonts w:ascii="Times New Roman" w:hAnsi="等线" w:cs="Times New Roman" w:hint="eastAsia"/>
                <w:color w:val="000000"/>
                <w:lang w:val="en-US" w:bidi="ar-SA"/>
              </w:rPr>
              <w:t>项目作业流程标准与要求强化实践技能训练，通过专项训练使学生顺利取得</w:t>
            </w:r>
            <w:r>
              <w:rPr>
                <w:rFonts w:ascii="Times New Roman" w:hAnsi="等线" w:cs="Times New Roman" w:hint="eastAsia"/>
                <w:color w:val="000000"/>
                <w:lang w:val="en-US" w:bidi="ar-SA"/>
              </w:rPr>
              <w:t xml:space="preserve"> 1+X </w:t>
            </w:r>
            <w:r>
              <w:rPr>
                <w:rFonts w:ascii="Times New Roman" w:hAnsi="等线" w:cs="Times New Roman" w:hint="eastAsia"/>
                <w:color w:val="000000"/>
                <w:lang w:val="en-US" w:bidi="ar-SA"/>
              </w:rPr>
              <w:t>相关职业能力证书。</w:t>
            </w:r>
            <w:r>
              <w:rPr>
                <w:rFonts w:ascii="Times New Roman" w:hAnsi="等线" w:cs="Times New Roman" w:hint="eastAsia"/>
                <w:color w:val="000000"/>
                <w:lang w:val="en-US" w:bidi="ar-SA"/>
              </w:rPr>
              <w:t xml:space="preserve"> </w:t>
            </w:r>
          </w:p>
        </w:tc>
        <w:tc>
          <w:tcPr>
            <w:tcW w:w="409" w:type="pct"/>
            <w:vAlign w:val="center"/>
          </w:tcPr>
          <w:p w:rsidR="00333BB2" w:rsidRDefault="00333BB2" w:rsidP="009275CF">
            <w:pPr>
              <w:jc w:val="center"/>
              <w:rPr>
                <w:rFonts w:eastAsia="宋体"/>
                <w:bCs/>
              </w:rPr>
            </w:pPr>
            <w:r>
              <w:rPr>
                <w:rFonts w:hint="eastAsia"/>
                <w:bCs/>
              </w:rPr>
              <w:t>216</w:t>
            </w:r>
          </w:p>
        </w:tc>
      </w:tr>
      <w:tr w:rsidR="00333BB2" w:rsidTr="009275CF">
        <w:trPr>
          <w:cantSplit/>
          <w:trHeight w:val="20"/>
        </w:trPr>
        <w:tc>
          <w:tcPr>
            <w:tcW w:w="391" w:type="pct"/>
            <w:vAlign w:val="center"/>
          </w:tcPr>
          <w:p w:rsidR="00333BB2" w:rsidRDefault="00333BB2" w:rsidP="009275CF">
            <w:pPr>
              <w:jc w:val="center"/>
              <w:rPr>
                <w:bCs/>
                <w:color w:val="000000"/>
                <w:highlight w:val="yellow"/>
              </w:rPr>
            </w:pPr>
            <w:r>
              <w:rPr>
                <w:rFonts w:hint="eastAsia"/>
                <w:bCs/>
              </w:rPr>
              <w:lastRenderedPageBreak/>
              <w:t>2</w:t>
            </w:r>
          </w:p>
        </w:tc>
        <w:tc>
          <w:tcPr>
            <w:tcW w:w="661" w:type="pct"/>
            <w:vAlign w:val="center"/>
          </w:tcPr>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hAnsi="仿宋" w:hint="eastAsia"/>
                <w:color w:val="000000"/>
                <w:kern w:val="0"/>
              </w:rPr>
              <w:t>限定</w:t>
            </w:r>
            <w:r>
              <w:rPr>
                <w:rFonts w:ascii="Times New Roman" w:hAnsi="等线" w:cs="Times New Roman" w:hint="eastAsia"/>
                <w:color w:val="000000"/>
                <w:lang w:val="en-US" w:bidi="ar-SA"/>
              </w:rPr>
              <w:t>选修课</w:t>
            </w:r>
          </w:p>
        </w:tc>
        <w:tc>
          <w:tcPr>
            <w:tcW w:w="601" w:type="pct"/>
            <w:vAlign w:val="center"/>
          </w:tcPr>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汽车电子商务</w:t>
            </w:r>
          </w:p>
        </w:tc>
        <w:tc>
          <w:tcPr>
            <w:tcW w:w="1228" w:type="pct"/>
            <w:vAlign w:val="center"/>
          </w:tcPr>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本课程面对的工作任务和职业能力要求，要教给学生汽车企业电子商务运营与管理的相关知识，通过相关的实践和课内训练</w:t>
            </w:r>
            <w:r>
              <w:rPr>
                <w:rFonts w:ascii="Times New Roman" w:hAnsi="等线" w:cs="Times New Roman" w:hint="eastAsia"/>
                <w:color w:val="000000"/>
                <w:lang w:val="en-US" w:bidi="ar-SA"/>
              </w:rPr>
              <w:t>,</w:t>
            </w:r>
            <w:r>
              <w:rPr>
                <w:rFonts w:ascii="Times New Roman" w:hAnsi="等线" w:cs="Times New Roman" w:hint="eastAsia"/>
                <w:color w:val="000000"/>
                <w:lang w:val="en-US" w:bidi="ar-SA"/>
              </w:rPr>
              <w:t>使学生认识电子业务的流程</w:t>
            </w:r>
            <w:r>
              <w:rPr>
                <w:rFonts w:ascii="Times New Roman" w:hAnsi="等线" w:cs="Times New Roman" w:hint="eastAsia"/>
                <w:color w:val="000000"/>
                <w:lang w:val="en-US" w:bidi="ar-SA"/>
              </w:rPr>
              <w:t>,</w:t>
            </w:r>
            <w:r>
              <w:rPr>
                <w:rFonts w:ascii="Times New Roman" w:hAnsi="等线" w:cs="Times New Roman" w:hint="eastAsia"/>
                <w:color w:val="000000"/>
                <w:lang w:val="en-US" w:bidi="ar-SA"/>
              </w:rPr>
              <w:t>达到能够建设简单网站进行商务活动的目的</w:t>
            </w:r>
          </w:p>
        </w:tc>
        <w:tc>
          <w:tcPr>
            <w:tcW w:w="1707" w:type="pct"/>
            <w:vAlign w:val="center"/>
          </w:tcPr>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主要内容：掌握电子商务的基础知识，对电子商务框架有一个整体认识；了解汽车整车制造企业、营销流通企业、物流企业、保险企业和租赁企业的电子商务技术应用情况及相关知识、方法和技术，使学生对电子商务在汽车各行业的中应用、发展有客观的、正确的认识。。</w:t>
            </w:r>
          </w:p>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教学要求：本课程的任务是通过学习帮助学生把握电子商务基本理论及电子商务在汽车各行业应用的基础上，学会开展基本的电子商务业务，把理论知识与现实的经营活动相结合，培养学生利用所学理论和方法解决生产经营中实际问题的能力。</w:t>
            </w:r>
          </w:p>
        </w:tc>
        <w:tc>
          <w:tcPr>
            <w:tcW w:w="409" w:type="pct"/>
            <w:vAlign w:val="center"/>
          </w:tcPr>
          <w:p w:rsidR="00333BB2" w:rsidRDefault="00333BB2" w:rsidP="009275CF">
            <w:pPr>
              <w:jc w:val="center"/>
              <w:rPr>
                <w:bCs/>
                <w:color w:val="000000"/>
              </w:rPr>
            </w:pPr>
            <w:r>
              <w:rPr>
                <w:bCs/>
                <w:color w:val="000000"/>
              </w:rPr>
              <w:t>72</w:t>
            </w:r>
          </w:p>
        </w:tc>
      </w:tr>
      <w:tr w:rsidR="00333BB2" w:rsidTr="009275CF">
        <w:trPr>
          <w:cantSplit/>
          <w:trHeight w:val="20"/>
        </w:trPr>
        <w:tc>
          <w:tcPr>
            <w:tcW w:w="391" w:type="pct"/>
            <w:vAlign w:val="center"/>
          </w:tcPr>
          <w:p w:rsidR="00333BB2" w:rsidRDefault="00333BB2" w:rsidP="009275CF">
            <w:pPr>
              <w:jc w:val="center"/>
              <w:rPr>
                <w:bCs/>
                <w:color w:val="000000"/>
                <w:highlight w:val="yellow"/>
              </w:rPr>
            </w:pPr>
            <w:r>
              <w:rPr>
                <w:rFonts w:hint="eastAsia"/>
                <w:bCs/>
              </w:rPr>
              <w:t>3</w:t>
            </w:r>
          </w:p>
        </w:tc>
        <w:tc>
          <w:tcPr>
            <w:tcW w:w="661" w:type="pct"/>
            <w:vAlign w:val="center"/>
          </w:tcPr>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hAnsi="仿宋" w:hint="eastAsia"/>
                <w:color w:val="000000"/>
                <w:kern w:val="0"/>
              </w:rPr>
              <w:t>限定</w:t>
            </w:r>
            <w:r>
              <w:rPr>
                <w:rFonts w:ascii="Times New Roman" w:hAnsi="等线" w:cs="Times New Roman" w:hint="eastAsia"/>
                <w:color w:val="000000"/>
                <w:lang w:val="en-US" w:bidi="ar-SA"/>
              </w:rPr>
              <w:t>选修课</w:t>
            </w:r>
          </w:p>
        </w:tc>
        <w:tc>
          <w:tcPr>
            <w:tcW w:w="601" w:type="pct"/>
            <w:vAlign w:val="center"/>
          </w:tcPr>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汽车营销与配件管理</w:t>
            </w:r>
          </w:p>
        </w:tc>
        <w:tc>
          <w:tcPr>
            <w:tcW w:w="1228" w:type="pct"/>
            <w:vAlign w:val="center"/>
          </w:tcPr>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《汽车营销与配件管理》主要是汽车配件类型的划分方法、各种零部件编号规则及库房数量安排、布局规划和货物摆放原则。通过对课程的学习与训练，使学生具备汽车营销与配件管理方面的知识和技能</w:t>
            </w:r>
            <w:r>
              <w:rPr>
                <w:rFonts w:ascii="Times New Roman" w:hAnsi="等线" w:cs="Times New Roman" w:hint="eastAsia"/>
                <w:color w:val="000000"/>
                <w:lang w:val="en-US" w:bidi="ar-SA"/>
              </w:rPr>
              <w:t>;</w:t>
            </w:r>
            <w:r>
              <w:rPr>
                <w:rFonts w:ascii="Times New Roman" w:hAnsi="等线" w:cs="Times New Roman" w:hint="eastAsia"/>
                <w:color w:val="000000"/>
                <w:lang w:val="en-US" w:bidi="ar-SA"/>
              </w:rPr>
              <w:t>具备汽车营销与配件管理基础知识</w:t>
            </w:r>
            <w:r>
              <w:rPr>
                <w:rFonts w:ascii="Times New Roman" w:hAnsi="等线" w:cs="Times New Roman" w:hint="eastAsia"/>
                <w:color w:val="000000"/>
                <w:lang w:val="en-US" w:bidi="ar-SA"/>
              </w:rPr>
              <w:t>;</w:t>
            </w:r>
            <w:r>
              <w:rPr>
                <w:rFonts w:ascii="Times New Roman" w:hAnsi="等线" w:cs="Times New Roman" w:hint="eastAsia"/>
                <w:color w:val="000000"/>
                <w:lang w:val="en-US" w:bidi="ar-SA"/>
              </w:rPr>
              <w:t>能够进行常见的汽车销售和配件售后服务工作。</w:t>
            </w:r>
          </w:p>
        </w:tc>
        <w:tc>
          <w:tcPr>
            <w:tcW w:w="1707" w:type="pct"/>
            <w:vAlign w:val="center"/>
          </w:tcPr>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主要内容：本课程的任务是使学生掌握能鉴别配件质量、采购原则和方式，熟悉库房数量安排的主要内容，能汽车销售、配件收货、验收和入库工作内的能力。</w:t>
            </w:r>
          </w:p>
          <w:p w:rsidR="00333BB2" w:rsidRDefault="00333BB2" w:rsidP="009275CF">
            <w:pPr>
              <w:pStyle w:val="TableParagraph"/>
              <w:tabs>
                <w:tab w:val="left" w:pos="348"/>
              </w:tabs>
              <w:spacing w:before="3"/>
              <w:jc w:val="left"/>
              <w:rPr>
                <w:rFonts w:ascii="Times New Roman" w:hAnsi="等线" w:cs="Times New Roman"/>
                <w:color w:val="000000"/>
                <w:lang w:val="en-US" w:bidi="ar-SA"/>
              </w:rPr>
            </w:pPr>
            <w:r>
              <w:rPr>
                <w:rFonts w:ascii="Times New Roman" w:hAnsi="等线" w:cs="Times New Roman" w:hint="eastAsia"/>
                <w:color w:val="000000"/>
                <w:lang w:val="en-US" w:bidi="ar-SA"/>
              </w:rPr>
              <w:t>教学要求：按照基于工作过程、教学做合</w:t>
            </w:r>
            <w:r>
              <w:rPr>
                <w:rFonts w:ascii="Times New Roman" w:hAnsi="等线" w:cs="Times New Roman" w:hint="eastAsia"/>
                <w:color w:val="000000"/>
                <w:lang w:val="en-US" w:bidi="ar-SA"/>
              </w:rPr>
              <w:t>-</w:t>
            </w:r>
            <w:r>
              <w:rPr>
                <w:rFonts w:ascii="Times New Roman" w:hAnsi="等线" w:cs="Times New Roman" w:hint="eastAsia"/>
                <w:color w:val="000000"/>
                <w:lang w:val="en-US" w:bidi="ar-SA"/>
              </w:rPr>
              <w:t>的思想构建课程教学体系，归纳了汽车配件售后服务实际工作中的工作流程，通过项目驱动的教学设计来实施教学、训练、</w:t>
            </w:r>
            <w:r>
              <w:rPr>
                <w:rFonts w:ascii="Times New Roman" w:hAnsi="等线" w:cs="Times New Roman" w:hint="eastAsia"/>
                <w:color w:val="000000"/>
                <w:lang w:val="en-US" w:bidi="ar-SA"/>
              </w:rPr>
              <w:cr/>
            </w:r>
            <w:r>
              <w:rPr>
                <w:rFonts w:ascii="Times New Roman" w:hAnsi="等线" w:cs="Times New Roman" w:hint="eastAsia"/>
                <w:color w:val="000000"/>
                <w:lang w:val="en-US" w:bidi="ar-SA"/>
              </w:rPr>
              <w:t>实习，有效提高学生的知识和技能水平。</w:t>
            </w:r>
          </w:p>
        </w:tc>
        <w:tc>
          <w:tcPr>
            <w:tcW w:w="409" w:type="pct"/>
            <w:vAlign w:val="center"/>
          </w:tcPr>
          <w:p w:rsidR="00333BB2" w:rsidRDefault="00333BB2" w:rsidP="009275CF">
            <w:pPr>
              <w:jc w:val="center"/>
              <w:rPr>
                <w:rFonts w:eastAsia="宋体" w:hAnsi="仿宋"/>
                <w:color w:val="000000"/>
              </w:rPr>
            </w:pPr>
            <w:r>
              <w:rPr>
                <w:rFonts w:hAnsi="仿宋" w:hint="eastAsia"/>
                <w:color w:val="000000"/>
              </w:rPr>
              <w:t>72</w:t>
            </w:r>
          </w:p>
        </w:tc>
      </w:tr>
      <w:tr w:rsidR="00333BB2" w:rsidTr="009275CF">
        <w:trPr>
          <w:cantSplit/>
          <w:trHeight w:val="20"/>
        </w:trPr>
        <w:tc>
          <w:tcPr>
            <w:tcW w:w="4590" w:type="pct"/>
            <w:gridSpan w:val="5"/>
            <w:vAlign w:val="center"/>
          </w:tcPr>
          <w:p w:rsidR="00333BB2" w:rsidRDefault="00333BB2" w:rsidP="009275CF">
            <w:pPr>
              <w:jc w:val="center"/>
              <w:rPr>
                <w:b/>
                <w:color w:val="000000"/>
              </w:rPr>
            </w:pPr>
            <w:r>
              <w:rPr>
                <w:rFonts w:hint="eastAsia"/>
                <w:b/>
                <w:color w:val="000000"/>
              </w:rPr>
              <w:t>合计</w:t>
            </w:r>
          </w:p>
        </w:tc>
        <w:tc>
          <w:tcPr>
            <w:tcW w:w="409" w:type="pct"/>
            <w:vAlign w:val="center"/>
          </w:tcPr>
          <w:p w:rsidR="00333BB2" w:rsidRDefault="00333BB2" w:rsidP="009275CF">
            <w:pPr>
              <w:jc w:val="center"/>
              <w:rPr>
                <w:rFonts w:eastAsia="宋体" w:hAnsi="仿宋"/>
              </w:rPr>
            </w:pPr>
            <w:r>
              <w:rPr>
                <w:rFonts w:hAnsi="仿宋" w:hint="eastAsia"/>
              </w:rPr>
              <w:t>360</w:t>
            </w:r>
          </w:p>
        </w:tc>
      </w:tr>
    </w:tbl>
    <w:p w:rsidR="00333BB2" w:rsidRDefault="00333BB2" w:rsidP="00333BB2">
      <w:pPr>
        <w:pStyle w:val="a6"/>
        <w:rPr>
          <w:lang w:val="en-US"/>
        </w:rPr>
      </w:pPr>
    </w:p>
    <w:p w:rsidR="00333BB2" w:rsidRDefault="00333BB2" w:rsidP="004A1B1C">
      <w:pPr>
        <w:keepNext/>
        <w:keepLines/>
        <w:numPr>
          <w:ilvl w:val="0"/>
          <w:numId w:val="49"/>
        </w:numPr>
        <w:tabs>
          <w:tab w:val="left" w:pos="312"/>
        </w:tabs>
        <w:spacing w:beforeLines="50" w:before="156" w:afterLines="50" w:after="156"/>
        <w:ind w:left="1432" w:hanging="870"/>
        <w:outlineLvl w:val="2"/>
        <w:rPr>
          <w:rFonts w:hAnsi="等线"/>
          <w:b/>
          <w:bCs/>
          <w:color w:val="000000"/>
          <w:sz w:val="28"/>
          <w:szCs w:val="28"/>
        </w:rPr>
      </w:pPr>
      <w:bookmarkStart w:id="28" w:name="_Toc14034"/>
      <w:r>
        <w:rPr>
          <w:rFonts w:hAnsi="等线" w:hint="eastAsia"/>
          <w:b/>
          <w:bCs/>
          <w:color w:val="000000"/>
          <w:sz w:val="28"/>
          <w:szCs w:val="28"/>
        </w:rPr>
        <w:t>素质选修课</w:t>
      </w:r>
      <w:bookmarkEnd w:id="28"/>
    </w:p>
    <w:p w:rsidR="00333BB2" w:rsidRDefault="00333BB2" w:rsidP="00333BB2">
      <w:pPr>
        <w:ind w:firstLine="561"/>
      </w:pPr>
      <w:r>
        <w:rPr>
          <w:rFonts w:ascii="宋体" w:eastAsia="宋体" w:hAnsi="宋体" w:cs="宋体" w:hint="eastAsia"/>
          <w:sz w:val="28"/>
          <w:szCs w:val="28"/>
        </w:rPr>
        <w:t>根据有关文件规定，通过选修课程、拓展课程或专题讲座或活动，将入学教育、军事训练、劳动教育、安全教育、节能减排、绿色环保、金融</w:t>
      </w:r>
      <w:r>
        <w:rPr>
          <w:rFonts w:ascii="宋体" w:eastAsia="宋体" w:hAnsi="宋体" w:cs="宋体" w:hint="eastAsia"/>
          <w:sz w:val="28"/>
          <w:szCs w:val="28"/>
        </w:rPr>
        <w:lastRenderedPageBreak/>
        <w:t>知识、社会责任、人口资源、海洋科学、管理等人文素养、科学素养方面内容融入到专业教学和社会实践中，并通过日常教育活动，组织开展劳动实践，通过主题活动开展创新创业实践、志愿服务及其他社会公益活动。</w:t>
      </w:r>
    </w:p>
    <w:p w:rsidR="00333BB2" w:rsidRDefault="00333BB2" w:rsidP="00333BB2">
      <w:pPr>
        <w:keepNext/>
        <w:keepLines/>
        <w:jc w:val="center"/>
        <w:rPr>
          <w:rFonts w:ascii="宋体" w:eastAsia="宋体" w:hAnsi="宋体" w:cs="宋体"/>
          <w:b/>
          <w:bCs/>
          <w:color w:val="000000"/>
          <w:sz w:val="24"/>
        </w:rPr>
      </w:pPr>
      <w:r>
        <w:rPr>
          <w:rFonts w:ascii="宋体" w:eastAsia="宋体" w:hAnsi="宋体" w:cs="宋体" w:hint="eastAsia"/>
          <w:b/>
          <w:bCs/>
          <w:color w:val="000000"/>
          <w:sz w:val="24"/>
        </w:rPr>
        <w:t>表9 素质选修课开设情况一览表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5"/>
        <w:gridCol w:w="1304"/>
        <w:gridCol w:w="2408"/>
        <w:gridCol w:w="3120"/>
        <w:gridCol w:w="1263"/>
      </w:tblGrid>
      <w:tr w:rsidR="00333BB2" w:rsidTr="009275CF">
        <w:trPr>
          <w:trHeight w:val="500"/>
        </w:trPr>
        <w:tc>
          <w:tcPr>
            <w:tcW w:w="532" w:type="pct"/>
            <w:shd w:val="clear" w:color="auto" w:fill="D8D8D8"/>
            <w:vAlign w:val="center"/>
          </w:tcPr>
          <w:p w:rsidR="00333BB2" w:rsidRDefault="00333BB2" w:rsidP="009275CF">
            <w:pPr>
              <w:widowControl/>
              <w:spacing w:line="320" w:lineRule="exact"/>
              <w:rPr>
                <w:rFonts w:hAnsi="仿宋" w:cs="宋体"/>
                <w:color w:val="000000"/>
                <w:kern w:val="0"/>
              </w:rPr>
            </w:pPr>
            <w:r>
              <w:rPr>
                <w:rFonts w:hint="eastAsia"/>
                <w:b/>
                <w:color w:val="000000"/>
              </w:rPr>
              <w:t>序号</w:t>
            </w:r>
          </w:p>
        </w:tc>
        <w:tc>
          <w:tcPr>
            <w:tcW w:w="719" w:type="pct"/>
            <w:shd w:val="clear" w:color="auto" w:fill="D8D8D8"/>
            <w:vAlign w:val="center"/>
          </w:tcPr>
          <w:p w:rsidR="00333BB2" w:rsidRDefault="00333BB2" w:rsidP="009275CF">
            <w:pPr>
              <w:widowControl/>
              <w:spacing w:line="320" w:lineRule="exact"/>
              <w:rPr>
                <w:rFonts w:hAnsi="仿宋" w:cs="宋体"/>
                <w:color w:val="000000"/>
                <w:kern w:val="0"/>
              </w:rPr>
            </w:pPr>
            <w:r>
              <w:rPr>
                <w:rFonts w:hint="eastAsia"/>
                <w:b/>
                <w:color w:val="000000"/>
              </w:rPr>
              <w:t>课程名称</w:t>
            </w:r>
          </w:p>
        </w:tc>
        <w:tc>
          <w:tcPr>
            <w:tcW w:w="1329" w:type="pct"/>
            <w:shd w:val="clear" w:color="auto" w:fill="D8D8D8"/>
            <w:vAlign w:val="center"/>
          </w:tcPr>
          <w:p w:rsidR="00333BB2" w:rsidRDefault="00333BB2" w:rsidP="009275CF">
            <w:pPr>
              <w:widowControl/>
              <w:spacing w:line="320" w:lineRule="exact"/>
              <w:ind w:firstLineChars="100" w:firstLine="211"/>
              <w:jc w:val="center"/>
              <w:rPr>
                <w:rFonts w:hAnsi="仿宋" w:cs="宋体"/>
                <w:color w:val="000000"/>
                <w:kern w:val="0"/>
              </w:rPr>
            </w:pPr>
            <w:r>
              <w:rPr>
                <w:rFonts w:hint="eastAsia"/>
                <w:b/>
                <w:color w:val="000000"/>
              </w:rPr>
              <w:t>课程目标</w:t>
            </w:r>
          </w:p>
        </w:tc>
        <w:tc>
          <w:tcPr>
            <w:tcW w:w="1721" w:type="pct"/>
            <w:shd w:val="clear" w:color="auto" w:fill="D8D8D8"/>
            <w:vAlign w:val="center"/>
          </w:tcPr>
          <w:p w:rsidR="00333BB2" w:rsidRDefault="00333BB2" w:rsidP="009275CF">
            <w:pPr>
              <w:widowControl/>
              <w:spacing w:line="320" w:lineRule="exact"/>
              <w:rPr>
                <w:rFonts w:hAnsi="仿宋" w:cs="宋体"/>
                <w:color w:val="000000"/>
                <w:kern w:val="0"/>
              </w:rPr>
            </w:pPr>
            <w:r>
              <w:rPr>
                <w:rFonts w:hint="eastAsia"/>
                <w:b/>
                <w:color w:val="000000"/>
              </w:rPr>
              <w:t>主要教学内容和要求</w:t>
            </w:r>
          </w:p>
        </w:tc>
        <w:tc>
          <w:tcPr>
            <w:tcW w:w="697" w:type="pct"/>
            <w:shd w:val="clear" w:color="auto" w:fill="D8D8D8"/>
            <w:vAlign w:val="center"/>
          </w:tcPr>
          <w:p w:rsidR="00333BB2" w:rsidRDefault="00333BB2" w:rsidP="009275CF">
            <w:pPr>
              <w:spacing w:line="320" w:lineRule="exact"/>
              <w:rPr>
                <w:rFonts w:hAnsi="仿宋" w:cs="宋体"/>
                <w:color w:val="000000"/>
                <w:kern w:val="0"/>
              </w:rPr>
            </w:pPr>
            <w:r>
              <w:rPr>
                <w:rFonts w:hint="eastAsia"/>
                <w:b/>
                <w:color w:val="000000"/>
              </w:rPr>
              <w:t>参考学时</w:t>
            </w:r>
          </w:p>
        </w:tc>
      </w:tr>
      <w:tr w:rsidR="00333BB2" w:rsidTr="009275CF">
        <w:trPr>
          <w:trHeight w:val="500"/>
        </w:trPr>
        <w:tc>
          <w:tcPr>
            <w:tcW w:w="532" w:type="pct"/>
            <w:vAlign w:val="center"/>
          </w:tcPr>
          <w:p w:rsidR="00333BB2" w:rsidRDefault="00333BB2" w:rsidP="009275CF">
            <w:pPr>
              <w:widowControl/>
              <w:spacing w:line="320" w:lineRule="exact"/>
              <w:ind w:firstLine="560"/>
              <w:jc w:val="center"/>
              <w:rPr>
                <w:rFonts w:hAnsi="仿宋" w:cs="宋体"/>
                <w:color w:val="000000"/>
                <w:kern w:val="0"/>
              </w:rPr>
            </w:pPr>
            <w:r>
              <w:rPr>
                <w:rFonts w:hAnsi="仿宋" w:cs="宋体" w:hint="eastAsia"/>
                <w:color w:val="000000"/>
                <w:kern w:val="0"/>
              </w:rPr>
              <w:t>1</w:t>
            </w:r>
          </w:p>
        </w:tc>
        <w:tc>
          <w:tcPr>
            <w:tcW w:w="719" w:type="pct"/>
            <w:vAlign w:val="center"/>
          </w:tcPr>
          <w:p w:rsidR="00333BB2" w:rsidRDefault="00333BB2" w:rsidP="009275CF">
            <w:pPr>
              <w:widowControl/>
              <w:spacing w:line="320" w:lineRule="exact"/>
              <w:ind w:firstLineChars="100" w:firstLine="210"/>
              <w:rPr>
                <w:rFonts w:hAnsi="仿宋" w:cs="宋体"/>
                <w:color w:val="000000"/>
                <w:kern w:val="0"/>
              </w:rPr>
            </w:pPr>
            <w:r>
              <w:rPr>
                <w:rFonts w:hAnsi="仿宋" w:cs="宋体" w:hint="eastAsia"/>
                <w:color w:val="000000"/>
                <w:kern w:val="0"/>
              </w:rPr>
              <w:t>物理</w:t>
            </w:r>
          </w:p>
        </w:tc>
        <w:tc>
          <w:tcPr>
            <w:tcW w:w="1329" w:type="pct"/>
            <w:vAlign w:val="center"/>
          </w:tcPr>
          <w:p w:rsidR="00333BB2" w:rsidRDefault="00333BB2" w:rsidP="009275CF">
            <w:pPr>
              <w:spacing w:line="320" w:lineRule="exact"/>
              <w:ind w:firstLine="560"/>
              <w:rPr>
                <w:rFonts w:hAnsi="仿宋" w:cs="宋体"/>
                <w:color w:val="000000"/>
                <w:kern w:val="0"/>
              </w:rPr>
            </w:pPr>
            <w:r>
              <w:rPr>
                <w:rFonts w:hint="eastAsia"/>
              </w:rPr>
              <w:t>使学生在九年制义务教育物理课程的基础上，进一步提高作为技能人才所必须具备的物理素养，以满足未来职业岗位和个人发展的需要。</w:t>
            </w:r>
          </w:p>
        </w:tc>
        <w:tc>
          <w:tcPr>
            <w:tcW w:w="1721" w:type="pct"/>
            <w:vAlign w:val="center"/>
          </w:tcPr>
          <w:p w:rsidR="00333BB2" w:rsidRDefault="00333BB2" w:rsidP="009275CF">
            <w:pPr>
              <w:spacing w:line="320" w:lineRule="exact"/>
              <w:ind w:firstLine="560"/>
            </w:pPr>
            <w:r>
              <w:rPr>
                <w:rFonts w:hint="eastAsia"/>
              </w:rPr>
              <w:t>教师应根据本教学大纲的教学目标，结合教学的实际情况，灵活地、创造性地选择教学模式、教学方法。可采用讲授、演示、实验、讨论、参观、制作等形式开展教学。</w:t>
            </w:r>
          </w:p>
          <w:p w:rsidR="00333BB2" w:rsidRDefault="00333BB2" w:rsidP="009275CF">
            <w:pPr>
              <w:spacing w:line="320" w:lineRule="exact"/>
              <w:ind w:firstLine="560"/>
            </w:pPr>
            <w:r>
              <w:rPr>
                <w:rFonts w:hint="eastAsia"/>
              </w:rPr>
              <w:t>对基础模块中的“项目三　热现象及应用”、“项目六　光现象及应用”和“项目七　核能及应用”三个项目，建议采用案例教学法。</w:t>
            </w:r>
          </w:p>
          <w:p w:rsidR="00333BB2" w:rsidRDefault="00333BB2" w:rsidP="009275CF">
            <w:pPr>
              <w:spacing w:line="320" w:lineRule="exact"/>
              <w:ind w:firstLine="560"/>
              <w:rPr>
                <w:rFonts w:hAnsi="仿宋" w:cs="宋体"/>
                <w:color w:val="000000"/>
                <w:kern w:val="0"/>
              </w:rPr>
            </w:pPr>
            <w:r>
              <w:rPr>
                <w:rFonts w:hint="eastAsia"/>
              </w:rPr>
              <w:t>职业模块教学内容的选择应紧贴本专业教学需求，重点选择与本专业联系最密切、应用最广泛的教学内容。如果需要，也可以自行补充教学内容。</w:t>
            </w:r>
          </w:p>
        </w:tc>
        <w:tc>
          <w:tcPr>
            <w:tcW w:w="697" w:type="pct"/>
            <w:vAlign w:val="center"/>
          </w:tcPr>
          <w:p w:rsidR="00333BB2" w:rsidRDefault="00333BB2" w:rsidP="009275CF">
            <w:pPr>
              <w:widowControl/>
              <w:spacing w:line="320" w:lineRule="exact"/>
              <w:ind w:firstLine="560"/>
              <w:jc w:val="center"/>
              <w:rPr>
                <w:rFonts w:hAnsi="仿宋" w:cs="宋体"/>
                <w:color w:val="000000"/>
                <w:kern w:val="0"/>
              </w:rPr>
            </w:pPr>
            <w:r>
              <w:rPr>
                <w:rFonts w:hAnsi="仿宋" w:cs="宋体" w:hint="eastAsia"/>
                <w:color w:val="000000"/>
                <w:kern w:val="0"/>
              </w:rPr>
              <w:t>72</w:t>
            </w:r>
          </w:p>
        </w:tc>
      </w:tr>
      <w:tr w:rsidR="00333BB2" w:rsidTr="009275CF">
        <w:trPr>
          <w:trHeight w:val="500"/>
        </w:trPr>
        <w:tc>
          <w:tcPr>
            <w:tcW w:w="532" w:type="pct"/>
            <w:vAlign w:val="center"/>
          </w:tcPr>
          <w:p w:rsidR="00333BB2" w:rsidRDefault="00333BB2" w:rsidP="009275CF">
            <w:pPr>
              <w:spacing w:line="320" w:lineRule="exact"/>
              <w:ind w:firstLine="560"/>
            </w:pPr>
            <w:r>
              <w:rPr>
                <w:rFonts w:hint="eastAsia"/>
              </w:rPr>
              <w:t>2</w:t>
            </w:r>
          </w:p>
        </w:tc>
        <w:tc>
          <w:tcPr>
            <w:tcW w:w="719" w:type="pct"/>
            <w:vAlign w:val="center"/>
          </w:tcPr>
          <w:p w:rsidR="00333BB2" w:rsidRDefault="00333BB2" w:rsidP="009275CF">
            <w:pPr>
              <w:spacing w:line="320" w:lineRule="exact"/>
              <w:ind w:firstLine="560"/>
            </w:pPr>
            <w:r>
              <w:rPr>
                <w:rFonts w:hint="eastAsia"/>
              </w:rPr>
              <w:t>中华优秀传统文化</w:t>
            </w:r>
          </w:p>
        </w:tc>
        <w:tc>
          <w:tcPr>
            <w:tcW w:w="1329" w:type="pct"/>
            <w:vAlign w:val="center"/>
          </w:tcPr>
          <w:p w:rsidR="00333BB2" w:rsidRDefault="00333BB2" w:rsidP="009275CF">
            <w:pPr>
              <w:spacing w:line="320" w:lineRule="exact"/>
              <w:ind w:firstLine="560"/>
            </w:pPr>
            <w:r>
              <w:rPr>
                <w:rFonts w:hint="eastAsia"/>
              </w:rPr>
              <w:t>全面贯彻党的教育方针，积极培育和践行社会主义核心价值观，围绕立德树人根本任务，以弘扬爱国主义为核心的团结统一、爱好和平、勤劳勇敢、自强不息的民族精神为主线，促进青少年学生全面发展，培养富有民族自信心和爱国主义精神的社会主义事业建设者和接班人。</w:t>
            </w:r>
          </w:p>
        </w:tc>
        <w:tc>
          <w:tcPr>
            <w:tcW w:w="1721" w:type="pct"/>
            <w:vAlign w:val="center"/>
          </w:tcPr>
          <w:p w:rsidR="00333BB2" w:rsidRDefault="00333BB2" w:rsidP="009275CF">
            <w:pPr>
              <w:spacing w:line="320" w:lineRule="exact"/>
              <w:ind w:firstLine="560"/>
            </w:pPr>
            <w:r>
              <w:rPr>
                <w:rFonts w:hint="eastAsia"/>
                <w:b/>
                <w:bCs/>
              </w:rPr>
              <w:t>主要内容：</w:t>
            </w:r>
            <w:r>
              <w:rPr>
                <w:rFonts w:hint="eastAsia"/>
              </w:rPr>
              <w:t>包括以天下兴亡、匹夫有责为重点的家国情怀教育；以仁爱共济、立己达人为重点的社会关爱教育；以正心笃志、崇德弘毅为重点的人格修养教育。</w:t>
            </w:r>
          </w:p>
          <w:p w:rsidR="00333BB2" w:rsidRDefault="00333BB2" w:rsidP="009275CF">
            <w:pPr>
              <w:spacing w:line="320" w:lineRule="exact"/>
              <w:ind w:firstLine="560"/>
            </w:pPr>
            <w:r>
              <w:rPr>
                <w:rFonts w:hint="eastAsia"/>
                <w:b/>
                <w:bCs/>
              </w:rPr>
              <w:t>教学要求：</w:t>
            </w:r>
            <w:r>
              <w:rPr>
                <w:rFonts w:hint="eastAsia"/>
              </w:rPr>
              <w:t>1.</w:t>
            </w:r>
            <w:r>
              <w:rPr>
                <w:rFonts w:hint="eastAsia"/>
              </w:rPr>
              <w:t>高效利用信息化资源，线上线下课堂结合，混合学习，学生自主学习与讨论学习；</w:t>
            </w:r>
            <w:r>
              <w:rPr>
                <w:rFonts w:hint="eastAsia"/>
              </w:rPr>
              <w:t xml:space="preserve"> 2.</w:t>
            </w:r>
            <w:r>
              <w:rPr>
                <w:rFonts w:hint="eastAsia"/>
              </w:rPr>
              <w:t>组织学生阅读经典名篇，观赏名人事迹视频，引导学生接受文化熏陶，提高古典文学和传统艺术鉴赏能力；</w:t>
            </w:r>
            <w:r>
              <w:rPr>
                <w:rFonts w:hint="eastAsia"/>
              </w:rPr>
              <w:t xml:space="preserve"> 3.</w:t>
            </w:r>
            <w:r>
              <w:rPr>
                <w:rFonts w:hint="eastAsia"/>
              </w:rPr>
              <w:t>开展多种形式的学习成果总结展示活动，提高学习积极性，促进文化</w:t>
            </w:r>
            <w:r>
              <w:rPr>
                <w:rFonts w:hint="eastAsia"/>
              </w:rPr>
              <w:lastRenderedPageBreak/>
              <w:t>对个人的内化。</w:t>
            </w:r>
          </w:p>
        </w:tc>
        <w:tc>
          <w:tcPr>
            <w:tcW w:w="697" w:type="pct"/>
            <w:vAlign w:val="center"/>
          </w:tcPr>
          <w:p w:rsidR="00333BB2" w:rsidRDefault="00333BB2" w:rsidP="009275CF">
            <w:pPr>
              <w:widowControl/>
              <w:spacing w:line="320" w:lineRule="exact"/>
              <w:ind w:firstLine="560"/>
              <w:jc w:val="center"/>
              <w:rPr>
                <w:rFonts w:hAnsi="仿宋" w:cs="宋体"/>
                <w:color w:val="000000"/>
                <w:kern w:val="0"/>
              </w:rPr>
            </w:pPr>
            <w:r>
              <w:rPr>
                <w:rFonts w:hAnsi="仿宋" w:cs="宋体" w:hint="eastAsia"/>
                <w:color w:val="000000"/>
                <w:kern w:val="0"/>
              </w:rPr>
              <w:lastRenderedPageBreak/>
              <w:t>36</w:t>
            </w:r>
          </w:p>
        </w:tc>
      </w:tr>
      <w:tr w:rsidR="00333BB2" w:rsidTr="009275CF">
        <w:trPr>
          <w:trHeight w:val="500"/>
        </w:trPr>
        <w:tc>
          <w:tcPr>
            <w:tcW w:w="532" w:type="pct"/>
            <w:vAlign w:val="center"/>
          </w:tcPr>
          <w:p w:rsidR="00333BB2" w:rsidRDefault="00333BB2" w:rsidP="00CF4A6B">
            <w:pPr>
              <w:spacing w:line="320" w:lineRule="exact"/>
              <w:jc w:val="center"/>
            </w:pPr>
            <w:r>
              <w:rPr>
                <w:rFonts w:hint="eastAsia"/>
              </w:rPr>
              <w:lastRenderedPageBreak/>
              <w:t>3</w:t>
            </w:r>
          </w:p>
        </w:tc>
        <w:tc>
          <w:tcPr>
            <w:tcW w:w="719" w:type="pct"/>
            <w:vAlign w:val="center"/>
          </w:tcPr>
          <w:p w:rsidR="00333BB2" w:rsidRDefault="00333BB2" w:rsidP="00CF4A6B">
            <w:pPr>
              <w:spacing w:line="320" w:lineRule="exact"/>
            </w:pPr>
            <w:r>
              <w:rPr>
                <w:rFonts w:hint="eastAsia"/>
              </w:rPr>
              <w:t>职业素养</w:t>
            </w:r>
          </w:p>
        </w:tc>
        <w:tc>
          <w:tcPr>
            <w:tcW w:w="1329" w:type="pct"/>
            <w:vAlign w:val="center"/>
          </w:tcPr>
          <w:p w:rsidR="00333BB2" w:rsidRDefault="00333BB2" w:rsidP="009275CF">
            <w:pPr>
              <w:spacing w:line="320" w:lineRule="exact"/>
              <w:ind w:firstLine="560"/>
            </w:pPr>
            <w:r>
              <w:rPr>
                <w:rFonts w:hint="eastAsia"/>
              </w:rPr>
              <w:t>以立德树人为根本任务，提高学生对职业意识的认知，陶冶学生的职业意识情感，磨练学生的职业意志，培养符合职业要求的行为习惯，使综合职业素养达到知、情、意、行的和谐统一。</w:t>
            </w:r>
          </w:p>
        </w:tc>
        <w:tc>
          <w:tcPr>
            <w:tcW w:w="1721" w:type="pct"/>
            <w:vAlign w:val="center"/>
          </w:tcPr>
          <w:p w:rsidR="00333BB2" w:rsidRDefault="00333BB2" w:rsidP="009275CF">
            <w:pPr>
              <w:spacing w:line="320" w:lineRule="exact"/>
              <w:ind w:firstLine="560"/>
            </w:pPr>
            <w:r>
              <w:rPr>
                <w:rFonts w:hint="eastAsia"/>
                <w:b/>
                <w:bCs/>
              </w:rPr>
              <w:t>主要内容：</w:t>
            </w:r>
            <w:r>
              <w:rPr>
                <w:rFonts w:hint="eastAsia"/>
              </w:rPr>
              <w:t>职业理想（兴趣、志向、意志力）；职业道德（敬业、诚信、尊重）；职业意识（集体意识、学习意识、竞争意识、自律意识）；职业精神（合作、奉献、创新）；职业行为习惯（职业语言、职业形象礼仪、职业行为）。</w:t>
            </w:r>
          </w:p>
          <w:p w:rsidR="00333BB2" w:rsidRDefault="00333BB2" w:rsidP="009275CF">
            <w:pPr>
              <w:spacing w:line="320" w:lineRule="exact"/>
              <w:ind w:firstLine="560"/>
            </w:pPr>
            <w:r>
              <w:rPr>
                <w:rFonts w:hint="eastAsia"/>
                <w:b/>
                <w:bCs/>
              </w:rPr>
              <w:t>教学要求：</w:t>
            </w:r>
            <w:r>
              <w:rPr>
                <w:rFonts w:hint="eastAsia"/>
              </w:rPr>
              <w:t>通过课堂讲授、案例分析、角色扮演和模拟教学等方法，帮助学生认识、体验职业素养的重要性。开展多层次的教育活动，寓教于乐，培养学生的顽强拼搏精神、集体主义精神。引入企业化管理理念，让学生提前了解工作岗位和工作环境，适应岗位需求。开展校内创业体验和自主管理，锻炼学生自我管理和自我负责的能力，培养责任心。</w:t>
            </w:r>
          </w:p>
        </w:tc>
        <w:tc>
          <w:tcPr>
            <w:tcW w:w="697" w:type="pct"/>
            <w:vAlign w:val="center"/>
          </w:tcPr>
          <w:p w:rsidR="00333BB2" w:rsidRDefault="00333BB2" w:rsidP="009275CF">
            <w:pPr>
              <w:widowControl/>
              <w:spacing w:line="320" w:lineRule="exact"/>
              <w:ind w:firstLine="560"/>
              <w:jc w:val="center"/>
              <w:rPr>
                <w:rFonts w:hAnsi="仿宋" w:cs="宋体"/>
                <w:color w:val="000000"/>
                <w:kern w:val="0"/>
              </w:rPr>
            </w:pPr>
            <w:r>
              <w:rPr>
                <w:rFonts w:hint="eastAsia"/>
              </w:rPr>
              <w:t>3</w:t>
            </w:r>
            <w:r>
              <w:t>6</w:t>
            </w:r>
          </w:p>
        </w:tc>
      </w:tr>
      <w:tr w:rsidR="00333BB2" w:rsidTr="009275CF">
        <w:trPr>
          <w:trHeight w:val="500"/>
        </w:trPr>
        <w:tc>
          <w:tcPr>
            <w:tcW w:w="532" w:type="pct"/>
            <w:vAlign w:val="center"/>
          </w:tcPr>
          <w:p w:rsidR="00333BB2" w:rsidRDefault="00333BB2" w:rsidP="00CF4A6B">
            <w:pPr>
              <w:widowControl/>
              <w:spacing w:line="320" w:lineRule="exact"/>
              <w:jc w:val="center"/>
              <w:rPr>
                <w:rFonts w:hAnsi="仿宋" w:cs="宋体"/>
                <w:color w:val="FF0000"/>
                <w:kern w:val="0"/>
              </w:rPr>
            </w:pPr>
            <w:r>
              <w:rPr>
                <w:rFonts w:hAnsi="仿宋" w:cs="宋体" w:hint="eastAsia"/>
                <w:color w:val="FF0000"/>
                <w:kern w:val="0"/>
              </w:rPr>
              <w:t>4</w:t>
            </w:r>
          </w:p>
        </w:tc>
        <w:tc>
          <w:tcPr>
            <w:tcW w:w="719" w:type="pct"/>
            <w:vAlign w:val="center"/>
          </w:tcPr>
          <w:p w:rsidR="00333BB2" w:rsidRPr="00CF4A6B" w:rsidRDefault="00333BB2" w:rsidP="009275CF">
            <w:pPr>
              <w:widowControl/>
              <w:spacing w:line="320" w:lineRule="exact"/>
            </w:pPr>
            <w:r>
              <w:rPr>
                <w:rFonts w:hint="eastAsia"/>
              </w:rPr>
              <w:t>书法鉴赏</w:t>
            </w:r>
          </w:p>
        </w:tc>
        <w:tc>
          <w:tcPr>
            <w:tcW w:w="1329" w:type="pct"/>
            <w:vAlign w:val="center"/>
          </w:tcPr>
          <w:p w:rsidR="00333BB2" w:rsidRDefault="00333BB2" w:rsidP="009275CF">
            <w:pPr>
              <w:spacing w:line="320" w:lineRule="exact"/>
              <w:ind w:firstLine="560"/>
            </w:pPr>
            <w:r>
              <w:rPr>
                <w:rFonts w:hint="eastAsia"/>
              </w:rPr>
              <w:t>要求学生了解书法艺术的性质、特点；了解书法历史概况；了解主要书体的艺术特点和书写技法；掌握书法美学的基础理论，鉴赏书法作品的一般原则和方法。以培养感受书法美的敏感，提高书法审美水平。</w:t>
            </w:r>
          </w:p>
        </w:tc>
        <w:tc>
          <w:tcPr>
            <w:tcW w:w="1721" w:type="pct"/>
            <w:vAlign w:val="center"/>
          </w:tcPr>
          <w:p w:rsidR="00333BB2" w:rsidRDefault="00333BB2" w:rsidP="009275CF">
            <w:pPr>
              <w:widowControl/>
              <w:spacing w:line="320" w:lineRule="exact"/>
              <w:ind w:firstLineChars="100" w:firstLine="210"/>
              <w:rPr>
                <w:rFonts w:hAnsi="仿宋" w:cs="宋体"/>
                <w:color w:val="000000"/>
                <w:kern w:val="0"/>
              </w:rPr>
            </w:pPr>
            <w:r>
              <w:rPr>
                <w:rFonts w:ascii="宋体" w:hAnsi="宋体" w:cs="宋体" w:hint="eastAsia"/>
              </w:rPr>
              <w:t>教学过程中坚持引导学生“研究-临习-描摹-再临习-记忆-总结”这样的练习方法。研习指在练习前对要练习的字的书写要领进行研究、揣摩；临习，指研习后对照字帖上写法在稿纸上进行临摹练习，当临习有了一定的效果后，基本撑握书写要领后，便可以在字帖的透明纸上进行描摹，去感知书法的要领；下来后再在稿子上针对描摹的收获进行实践性练习，这个环节叫再临习；记忆，对学习过的字的结构、笔划和整体形体上，要在大脑中形成在一定的记忆；最后一个阶段是总结，对于不同阶段的学习收获要进行总结。</w:t>
            </w:r>
          </w:p>
        </w:tc>
        <w:tc>
          <w:tcPr>
            <w:tcW w:w="697" w:type="pct"/>
            <w:vAlign w:val="center"/>
          </w:tcPr>
          <w:p w:rsidR="00333BB2" w:rsidRDefault="00333BB2" w:rsidP="009275CF">
            <w:pPr>
              <w:widowControl/>
              <w:spacing w:line="320" w:lineRule="exact"/>
              <w:ind w:firstLine="560"/>
              <w:jc w:val="center"/>
              <w:rPr>
                <w:rFonts w:hAnsi="仿宋" w:cs="宋体"/>
                <w:color w:val="000000"/>
                <w:kern w:val="0"/>
              </w:rPr>
            </w:pPr>
            <w:r>
              <w:rPr>
                <w:rFonts w:hAnsi="仿宋" w:cs="宋体" w:hint="eastAsia"/>
                <w:color w:val="000000"/>
                <w:kern w:val="0"/>
              </w:rPr>
              <w:t>72</w:t>
            </w:r>
          </w:p>
        </w:tc>
      </w:tr>
      <w:tr w:rsidR="00333BB2" w:rsidTr="009275CF">
        <w:trPr>
          <w:trHeight w:val="500"/>
        </w:trPr>
        <w:tc>
          <w:tcPr>
            <w:tcW w:w="4302" w:type="pct"/>
            <w:gridSpan w:val="4"/>
            <w:vAlign w:val="center"/>
          </w:tcPr>
          <w:p w:rsidR="00333BB2" w:rsidRDefault="00333BB2" w:rsidP="009275CF">
            <w:pPr>
              <w:widowControl/>
              <w:spacing w:line="320" w:lineRule="exact"/>
              <w:ind w:firstLine="562"/>
              <w:jc w:val="center"/>
              <w:rPr>
                <w:rFonts w:hAnsi="仿宋" w:cs="宋体"/>
                <w:b/>
                <w:bCs/>
                <w:color w:val="000000"/>
                <w:kern w:val="0"/>
              </w:rPr>
            </w:pPr>
            <w:r>
              <w:rPr>
                <w:rFonts w:hAnsi="仿宋" w:cs="宋体" w:hint="eastAsia"/>
                <w:b/>
                <w:bCs/>
                <w:color w:val="000000"/>
                <w:kern w:val="0"/>
              </w:rPr>
              <w:lastRenderedPageBreak/>
              <w:t>小计</w:t>
            </w:r>
          </w:p>
        </w:tc>
        <w:tc>
          <w:tcPr>
            <w:tcW w:w="697" w:type="pct"/>
            <w:vAlign w:val="center"/>
          </w:tcPr>
          <w:p w:rsidR="00333BB2" w:rsidRDefault="00333BB2" w:rsidP="009275CF">
            <w:pPr>
              <w:widowControl/>
              <w:spacing w:line="320" w:lineRule="exact"/>
              <w:ind w:firstLine="562"/>
              <w:jc w:val="center"/>
              <w:rPr>
                <w:rFonts w:eastAsia="宋体" w:hAnsi="仿宋" w:cs="宋体"/>
                <w:b/>
                <w:bCs/>
                <w:color w:val="000000"/>
                <w:kern w:val="0"/>
              </w:rPr>
            </w:pPr>
            <w:r>
              <w:rPr>
                <w:rFonts w:hAnsi="仿宋" w:cs="宋体" w:hint="eastAsia"/>
                <w:b/>
                <w:bCs/>
                <w:color w:val="000000"/>
                <w:kern w:val="0"/>
              </w:rPr>
              <w:t>216</w:t>
            </w:r>
          </w:p>
        </w:tc>
      </w:tr>
    </w:tbl>
    <w:p w:rsidR="00333BB2" w:rsidRDefault="00333BB2" w:rsidP="00333BB2">
      <w:pPr>
        <w:pStyle w:val="a6"/>
        <w:rPr>
          <w:lang w:val="en-US"/>
        </w:rPr>
      </w:pPr>
    </w:p>
    <w:p w:rsidR="00333BB2" w:rsidRDefault="00333BB2" w:rsidP="004A1B1C">
      <w:pPr>
        <w:numPr>
          <w:ilvl w:val="0"/>
          <w:numId w:val="1"/>
        </w:numPr>
        <w:spacing w:beforeLines="50" w:before="156"/>
        <w:ind w:firstLineChars="200" w:firstLine="560"/>
        <w:jc w:val="left"/>
        <w:outlineLvl w:val="0"/>
        <w:rPr>
          <w:rFonts w:ascii="黑体" w:eastAsia="黑体" w:hAnsi="黑体"/>
          <w:sz w:val="28"/>
          <w:szCs w:val="28"/>
        </w:rPr>
      </w:pPr>
      <w:bookmarkStart w:id="29" w:name="_Toc5899794"/>
      <w:bookmarkStart w:id="30" w:name="_Toc5900321"/>
      <w:bookmarkStart w:id="31" w:name="_Toc10556149"/>
      <w:bookmarkStart w:id="32" w:name="_Toc17216699"/>
      <w:bookmarkStart w:id="33" w:name="_Toc16356572"/>
      <w:bookmarkStart w:id="34" w:name="_Toc13274"/>
      <w:r>
        <w:rPr>
          <w:rFonts w:ascii="黑体" w:eastAsia="黑体" w:hAnsi="黑体" w:hint="eastAsia"/>
          <w:sz w:val="28"/>
          <w:szCs w:val="28"/>
        </w:rPr>
        <w:t>教学</w:t>
      </w:r>
      <w:bookmarkEnd w:id="29"/>
      <w:bookmarkEnd w:id="30"/>
      <w:bookmarkEnd w:id="31"/>
      <w:r>
        <w:rPr>
          <w:rFonts w:ascii="黑体" w:eastAsia="黑体" w:hAnsi="黑体" w:hint="eastAsia"/>
          <w:sz w:val="28"/>
          <w:szCs w:val="28"/>
        </w:rPr>
        <w:t>总体进程安排</w:t>
      </w:r>
      <w:bookmarkEnd w:id="32"/>
      <w:bookmarkEnd w:id="33"/>
      <w:bookmarkEnd w:id="34"/>
    </w:p>
    <w:p w:rsidR="00333BB2" w:rsidRDefault="00333BB2" w:rsidP="004A1B1C">
      <w:pPr>
        <w:numPr>
          <w:ilvl w:val="0"/>
          <w:numId w:val="17"/>
        </w:numPr>
        <w:outlineLvl w:val="1"/>
        <w:rPr>
          <w:rFonts w:ascii="楷体" w:eastAsia="楷体" w:hAnsi="楷体" w:cs="楷体"/>
          <w:b/>
          <w:bCs/>
          <w:color w:val="000000"/>
          <w:sz w:val="28"/>
          <w:szCs w:val="28"/>
        </w:rPr>
      </w:pPr>
      <w:bookmarkStart w:id="35" w:name="_Toc17216700"/>
      <w:bookmarkStart w:id="36" w:name="_Toc16356573"/>
      <w:bookmarkStart w:id="37" w:name="_Toc16245"/>
      <w:r>
        <w:rPr>
          <w:rFonts w:ascii="楷体" w:eastAsia="楷体" w:hAnsi="楷体" w:cs="楷体" w:hint="eastAsia"/>
          <w:b/>
          <w:bCs/>
          <w:color w:val="000000"/>
          <w:sz w:val="28"/>
          <w:szCs w:val="28"/>
        </w:rPr>
        <w:t>基本要求</w:t>
      </w:r>
      <w:bookmarkEnd w:id="35"/>
      <w:bookmarkEnd w:id="36"/>
      <w:bookmarkEnd w:id="37"/>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依据教育部《关于职业院校专业人才培养方案制订与实施工作的指导意见》（教职成〔2019〕13号）和教育部办公厅关于印发《中等职业学校公共基础课程方案》的通知（教职成厅〔2019〕6号）规定，本方案须达到如下要求：</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1.三年制中职每学年安排36周教学活动，每周34节，总学时数3672节；</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2.公共基础课程学时1170，占总学时的31.8%；</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3.选修课教学时数486，占总学时的比例为12.7%；</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4.实践性教学学时1938,原则上占总学时数约52.89%；</w:t>
      </w:r>
    </w:p>
    <w:p w:rsidR="00333BB2" w:rsidRDefault="00333BB2" w:rsidP="00333BB2">
      <w:pPr>
        <w:ind w:firstLine="560"/>
        <w:rPr>
          <w:rFonts w:eastAsia="宋体"/>
          <w:color w:val="000000"/>
        </w:rPr>
      </w:pPr>
      <w:r>
        <w:rPr>
          <w:rFonts w:ascii="宋体" w:hAnsi="宋体" w:cs="宋体" w:hint="eastAsia"/>
          <w:color w:val="000000"/>
          <w:sz w:val="28"/>
          <w:szCs w:val="28"/>
        </w:rPr>
        <w:t>5.顶岗实习一般为6个月，集中安排在第6学期。</w:t>
      </w:r>
    </w:p>
    <w:p w:rsidR="00333BB2" w:rsidRDefault="00333BB2" w:rsidP="004A1B1C">
      <w:pPr>
        <w:numPr>
          <w:ilvl w:val="0"/>
          <w:numId w:val="17"/>
        </w:numPr>
        <w:outlineLvl w:val="1"/>
        <w:rPr>
          <w:rFonts w:ascii="楷体" w:eastAsia="楷体" w:hAnsi="楷体" w:cs="楷体"/>
          <w:b/>
          <w:bCs/>
          <w:color w:val="000000"/>
          <w:sz w:val="28"/>
          <w:szCs w:val="28"/>
        </w:rPr>
      </w:pPr>
      <w:bookmarkStart w:id="38" w:name="_Toc17216701"/>
      <w:bookmarkStart w:id="39" w:name="_Toc16356574"/>
      <w:bookmarkStart w:id="40" w:name="_Toc11004"/>
      <w:r>
        <w:rPr>
          <w:rFonts w:ascii="楷体" w:eastAsia="楷体" w:hAnsi="楷体" w:cs="楷体" w:hint="eastAsia"/>
          <w:b/>
          <w:bCs/>
          <w:color w:val="000000"/>
          <w:sz w:val="28"/>
          <w:szCs w:val="28"/>
        </w:rPr>
        <w:t>教学进程安排</w:t>
      </w:r>
      <w:bookmarkEnd w:id="38"/>
      <w:bookmarkEnd w:id="39"/>
      <w:bookmarkEnd w:id="40"/>
    </w:p>
    <w:p w:rsidR="00333BB2" w:rsidRDefault="00333BB2" w:rsidP="0029230F">
      <w:pPr>
        <w:spacing w:afterLines="50" w:after="156"/>
        <w:ind w:firstLineChars="200" w:firstLine="560"/>
        <w:rPr>
          <w:rFonts w:ascii="宋体" w:hAnsi="宋体" w:cs="宋体"/>
          <w:color w:val="000000"/>
          <w:sz w:val="28"/>
          <w:szCs w:val="28"/>
        </w:rPr>
      </w:pPr>
      <w:r>
        <w:rPr>
          <w:rFonts w:ascii="宋体" w:hAnsi="宋体" w:cs="宋体" w:hint="eastAsia"/>
          <w:color w:val="000000"/>
          <w:sz w:val="28"/>
          <w:szCs w:val="28"/>
        </w:rPr>
        <w:t>依据教育部《关于组织做好职业院校专业人才培养方案制订与实施工作的通知》（教职成司函[2019]61号）精神，主要呈现本专业开设课程类别、课程性质、课程名称、课程编码、学期课程安排、考核方式、有关学时比例要求。</w:t>
      </w:r>
    </w:p>
    <w:p w:rsidR="00E94A57" w:rsidRDefault="00E94A57" w:rsidP="00333BB2">
      <w:pPr>
        <w:jc w:val="center"/>
        <w:rPr>
          <w:rFonts w:ascii="宋体" w:eastAsia="宋体" w:hAnsi="宋体" w:cs="宋体"/>
          <w:b/>
          <w:bCs/>
          <w:color w:val="000000"/>
          <w:sz w:val="24"/>
        </w:rPr>
      </w:pPr>
    </w:p>
    <w:p w:rsidR="00E94A57" w:rsidRDefault="00E94A57" w:rsidP="00333BB2">
      <w:pPr>
        <w:jc w:val="center"/>
        <w:rPr>
          <w:rFonts w:ascii="宋体" w:eastAsia="宋体" w:hAnsi="宋体" w:cs="宋体"/>
          <w:b/>
          <w:bCs/>
          <w:color w:val="000000"/>
          <w:sz w:val="24"/>
        </w:rPr>
      </w:pPr>
    </w:p>
    <w:p w:rsidR="00E94A57" w:rsidRDefault="00E94A57" w:rsidP="00333BB2">
      <w:pPr>
        <w:jc w:val="center"/>
        <w:rPr>
          <w:rFonts w:ascii="宋体" w:eastAsia="宋体" w:hAnsi="宋体" w:cs="宋体"/>
          <w:b/>
          <w:bCs/>
          <w:color w:val="000000"/>
          <w:sz w:val="24"/>
        </w:rPr>
      </w:pPr>
    </w:p>
    <w:p w:rsidR="00333BB2" w:rsidRDefault="00333BB2" w:rsidP="00333BB2">
      <w:pPr>
        <w:jc w:val="center"/>
        <w:rPr>
          <w:rFonts w:ascii="宋体" w:hAnsi="宋体" w:cs="宋体"/>
          <w:color w:val="000000"/>
          <w:sz w:val="28"/>
          <w:szCs w:val="28"/>
        </w:rPr>
      </w:pPr>
      <w:r>
        <w:rPr>
          <w:rFonts w:ascii="宋体" w:eastAsia="宋体" w:hAnsi="宋体" w:cs="宋体" w:hint="eastAsia"/>
          <w:b/>
          <w:bCs/>
          <w:color w:val="000000"/>
          <w:sz w:val="24"/>
        </w:rPr>
        <w:lastRenderedPageBreak/>
        <w:t>表10 专业教学进程安排表</w:t>
      </w:r>
    </w:p>
    <w:tbl>
      <w:tblPr>
        <w:tblW w:w="55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5"/>
        <w:gridCol w:w="547"/>
        <w:gridCol w:w="631"/>
        <w:gridCol w:w="2172"/>
        <w:gridCol w:w="765"/>
        <w:gridCol w:w="596"/>
        <w:gridCol w:w="516"/>
        <w:gridCol w:w="554"/>
        <w:gridCol w:w="546"/>
        <w:gridCol w:w="598"/>
        <w:gridCol w:w="578"/>
        <w:gridCol w:w="564"/>
        <w:gridCol w:w="805"/>
        <w:gridCol w:w="668"/>
      </w:tblGrid>
      <w:tr w:rsidR="00333BB2" w:rsidTr="009275CF">
        <w:trPr>
          <w:trHeight w:val="301"/>
          <w:jc w:val="center"/>
        </w:trPr>
        <w:tc>
          <w:tcPr>
            <w:tcW w:w="518" w:type="pct"/>
            <w:gridSpan w:val="2"/>
            <w:vMerge w:val="restar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课程</w:t>
            </w:r>
          </w:p>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类别</w:t>
            </w:r>
          </w:p>
        </w:tc>
        <w:tc>
          <w:tcPr>
            <w:tcW w:w="314" w:type="pct"/>
            <w:vMerge w:val="restar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课程</w:t>
            </w:r>
          </w:p>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性质</w:t>
            </w:r>
          </w:p>
        </w:tc>
        <w:tc>
          <w:tcPr>
            <w:tcW w:w="1081" w:type="pct"/>
            <w:vMerge w:val="restar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课程名称</w:t>
            </w:r>
          </w:p>
        </w:tc>
        <w:tc>
          <w:tcPr>
            <w:tcW w:w="381" w:type="pct"/>
            <w:vMerge w:val="restar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课程</w:t>
            </w:r>
          </w:p>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代码</w:t>
            </w:r>
          </w:p>
        </w:tc>
        <w:tc>
          <w:tcPr>
            <w:tcW w:w="297" w:type="pct"/>
            <w:vMerge w:val="restar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学时</w:t>
            </w:r>
          </w:p>
        </w:tc>
        <w:tc>
          <w:tcPr>
            <w:tcW w:w="1672" w:type="pct"/>
            <w:gridSpan w:val="6"/>
            <w:vAlign w:val="center"/>
          </w:tcPr>
          <w:p w:rsidR="00333BB2" w:rsidRDefault="00333BB2" w:rsidP="009275CF">
            <w:pPr>
              <w:widowControl/>
              <w:jc w:val="center"/>
              <w:rPr>
                <w:rFonts w:ascii="宋体" w:hAnsi="宋体" w:cs="宋体"/>
                <w:b/>
                <w:bCs/>
                <w:kern w:val="0"/>
                <w:sz w:val="16"/>
                <w:szCs w:val="16"/>
              </w:rPr>
            </w:pPr>
            <w:r>
              <w:rPr>
                <w:rFonts w:ascii="宋体" w:hAnsi="宋体" w:cs="宋体" w:hint="eastAsia"/>
                <w:b/>
                <w:bCs/>
                <w:kern w:val="0"/>
                <w:sz w:val="16"/>
                <w:szCs w:val="16"/>
              </w:rPr>
              <w:t>开设学期（周课时）</w:t>
            </w:r>
          </w:p>
        </w:tc>
        <w:tc>
          <w:tcPr>
            <w:tcW w:w="401" w:type="pct"/>
            <w:vMerge w:val="restart"/>
            <w:vAlign w:val="center"/>
          </w:tcPr>
          <w:p w:rsidR="00333BB2" w:rsidRDefault="00333BB2" w:rsidP="009275CF">
            <w:pPr>
              <w:widowControl/>
              <w:jc w:val="center"/>
              <w:rPr>
                <w:rFonts w:ascii="宋体" w:hAnsi="宋体" w:cs="宋体"/>
                <w:b/>
                <w:bCs/>
                <w:kern w:val="0"/>
                <w:sz w:val="16"/>
                <w:szCs w:val="16"/>
              </w:rPr>
            </w:pPr>
            <w:r>
              <w:rPr>
                <w:rFonts w:ascii="宋体" w:hAnsi="宋体" w:cs="宋体" w:hint="eastAsia"/>
                <w:b/>
                <w:bCs/>
                <w:kern w:val="0"/>
                <w:sz w:val="16"/>
                <w:szCs w:val="16"/>
              </w:rPr>
              <w:t>考核</w:t>
            </w:r>
          </w:p>
          <w:p w:rsidR="00333BB2" w:rsidRDefault="00333BB2" w:rsidP="009275CF">
            <w:pPr>
              <w:widowControl/>
              <w:jc w:val="center"/>
              <w:rPr>
                <w:rFonts w:ascii="宋体" w:hAnsi="宋体" w:cs="宋体"/>
                <w:b/>
                <w:bCs/>
                <w:kern w:val="0"/>
                <w:sz w:val="16"/>
                <w:szCs w:val="16"/>
              </w:rPr>
            </w:pPr>
            <w:r>
              <w:rPr>
                <w:rFonts w:ascii="宋体" w:hAnsi="宋体" w:cs="宋体" w:hint="eastAsia"/>
                <w:b/>
                <w:bCs/>
                <w:kern w:val="0"/>
                <w:sz w:val="16"/>
                <w:szCs w:val="16"/>
              </w:rPr>
              <w:t>方式</w:t>
            </w:r>
          </w:p>
        </w:tc>
        <w:tc>
          <w:tcPr>
            <w:tcW w:w="333" w:type="pct"/>
            <w:vMerge w:val="restart"/>
            <w:vAlign w:val="center"/>
          </w:tcPr>
          <w:p w:rsidR="00333BB2" w:rsidRDefault="00333BB2" w:rsidP="009275CF">
            <w:pPr>
              <w:widowControl/>
              <w:jc w:val="center"/>
              <w:rPr>
                <w:rFonts w:ascii="宋体" w:hAnsi="宋体" w:cs="宋体"/>
                <w:b/>
                <w:bCs/>
                <w:kern w:val="0"/>
                <w:sz w:val="16"/>
                <w:szCs w:val="16"/>
              </w:rPr>
            </w:pPr>
            <w:r>
              <w:rPr>
                <w:rFonts w:ascii="宋体" w:hAnsi="宋体" w:cs="宋体" w:hint="eastAsia"/>
                <w:b/>
                <w:bCs/>
                <w:kern w:val="0"/>
                <w:sz w:val="16"/>
                <w:szCs w:val="16"/>
              </w:rPr>
              <w:t>学时</w:t>
            </w:r>
          </w:p>
          <w:p w:rsidR="00333BB2" w:rsidRDefault="00333BB2" w:rsidP="009275CF">
            <w:pPr>
              <w:widowControl/>
              <w:jc w:val="center"/>
              <w:rPr>
                <w:rFonts w:ascii="宋体" w:hAnsi="宋体" w:cs="宋体"/>
                <w:b/>
                <w:bCs/>
                <w:kern w:val="0"/>
                <w:sz w:val="16"/>
                <w:szCs w:val="16"/>
              </w:rPr>
            </w:pPr>
            <w:r>
              <w:rPr>
                <w:rFonts w:ascii="宋体" w:hAnsi="宋体" w:cs="宋体" w:hint="eastAsia"/>
                <w:b/>
                <w:bCs/>
                <w:kern w:val="0"/>
                <w:sz w:val="16"/>
                <w:szCs w:val="16"/>
              </w:rPr>
              <w:t>比例</w:t>
            </w:r>
          </w:p>
        </w:tc>
      </w:tr>
      <w:tr w:rsidR="00333BB2" w:rsidTr="009275CF">
        <w:trPr>
          <w:trHeight w:val="446"/>
          <w:jc w:val="center"/>
        </w:trPr>
        <w:tc>
          <w:tcPr>
            <w:tcW w:w="518" w:type="pct"/>
            <w:gridSpan w:val="2"/>
            <w:vMerge/>
            <w:vAlign w:val="center"/>
          </w:tcPr>
          <w:p w:rsidR="00333BB2" w:rsidRDefault="00333BB2" w:rsidP="009275CF">
            <w:pPr>
              <w:jc w:val="center"/>
              <w:rPr>
                <w:rFonts w:ascii="宋体" w:hAnsi="宋体" w:cs="宋体"/>
                <w:b/>
                <w:bCs/>
                <w:kern w:val="0"/>
                <w:sz w:val="16"/>
                <w:szCs w:val="16"/>
              </w:rPr>
            </w:pPr>
          </w:p>
        </w:tc>
        <w:tc>
          <w:tcPr>
            <w:tcW w:w="314" w:type="pct"/>
            <w:vMerge/>
            <w:vAlign w:val="center"/>
          </w:tcPr>
          <w:p w:rsidR="00333BB2" w:rsidRDefault="00333BB2" w:rsidP="009275CF">
            <w:pPr>
              <w:jc w:val="center"/>
              <w:rPr>
                <w:rFonts w:ascii="宋体" w:hAnsi="宋体" w:cs="宋体"/>
                <w:b/>
                <w:bCs/>
                <w:kern w:val="0"/>
                <w:sz w:val="16"/>
                <w:szCs w:val="16"/>
              </w:rPr>
            </w:pPr>
          </w:p>
        </w:tc>
        <w:tc>
          <w:tcPr>
            <w:tcW w:w="1081" w:type="pct"/>
            <w:vMerge/>
            <w:vAlign w:val="center"/>
          </w:tcPr>
          <w:p w:rsidR="00333BB2" w:rsidRDefault="00333BB2" w:rsidP="009275CF">
            <w:pPr>
              <w:jc w:val="center"/>
              <w:rPr>
                <w:rFonts w:ascii="宋体" w:hAnsi="宋体" w:cs="宋体"/>
                <w:b/>
                <w:bCs/>
                <w:kern w:val="0"/>
                <w:sz w:val="16"/>
                <w:szCs w:val="16"/>
              </w:rPr>
            </w:pPr>
          </w:p>
        </w:tc>
        <w:tc>
          <w:tcPr>
            <w:tcW w:w="381" w:type="pct"/>
            <w:vMerge/>
            <w:vAlign w:val="center"/>
          </w:tcPr>
          <w:p w:rsidR="00333BB2" w:rsidRDefault="00333BB2" w:rsidP="009275CF">
            <w:pPr>
              <w:jc w:val="center"/>
              <w:rPr>
                <w:rFonts w:ascii="宋体" w:hAnsi="宋体" w:cs="宋体"/>
                <w:b/>
                <w:bCs/>
                <w:kern w:val="0"/>
                <w:sz w:val="16"/>
                <w:szCs w:val="16"/>
              </w:rPr>
            </w:pPr>
          </w:p>
        </w:tc>
        <w:tc>
          <w:tcPr>
            <w:tcW w:w="297" w:type="pct"/>
            <w:vMerge/>
            <w:vAlign w:val="center"/>
          </w:tcPr>
          <w:p w:rsidR="00333BB2" w:rsidRDefault="00333BB2" w:rsidP="009275CF">
            <w:pPr>
              <w:jc w:val="center"/>
              <w:rPr>
                <w:rFonts w:ascii="宋体" w:hAnsi="宋体" w:cs="宋体"/>
                <w:b/>
                <w:bCs/>
                <w:kern w:val="0"/>
                <w:sz w:val="16"/>
                <w:szCs w:val="16"/>
              </w:rPr>
            </w:pPr>
          </w:p>
        </w:tc>
        <w:tc>
          <w:tcPr>
            <w:tcW w:w="257" w:type="pc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1期</w:t>
            </w:r>
          </w:p>
        </w:tc>
        <w:tc>
          <w:tcPr>
            <w:tcW w:w="276" w:type="pc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2期</w:t>
            </w:r>
          </w:p>
        </w:tc>
        <w:tc>
          <w:tcPr>
            <w:tcW w:w="272" w:type="pc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3期</w:t>
            </w:r>
          </w:p>
        </w:tc>
        <w:tc>
          <w:tcPr>
            <w:tcW w:w="298" w:type="pc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4期</w:t>
            </w:r>
          </w:p>
        </w:tc>
        <w:tc>
          <w:tcPr>
            <w:tcW w:w="288" w:type="pc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5期</w:t>
            </w:r>
          </w:p>
        </w:tc>
        <w:tc>
          <w:tcPr>
            <w:tcW w:w="277" w:type="pct"/>
            <w:vAlign w:val="center"/>
          </w:tcPr>
          <w:p w:rsidR="00333BB2" w:rsidRDefault="00333BB2" w:rsidP="009275CF">
            <w:pPr>
              <w:jc w:val="center"/>
              <w:rPr>
                <w:rFonts w:ascii="宋体" w:hAnsi="宋体" w:cs="宋体"/>
                <w:b/>
                <w:bCs/>
                <w:kern w:val="0"/>
                <w:sz w:val="16"/>
                <w:szCs w:val="16"/>
              </w:rPr>
            </w:pPr>
            <w:r>
              <w:rPr>
                <w:rFonts w:ascii="宋体" w:hAnsi="宋体" w:cs="宋体" w:hint="eastAsia"/>
                <w:b/>
                <w:bCs/>
                <w:kern w:val="0"/>
                <w:sz w:val="16"/>
                <w:szCs w:val="16"/>
              </w:rPr>
              <w:t>6期</w:t>
            </w:r>
          </w:p>
        </w:tc>
        <w:tc>
          <w:tcPr>
            <w:tcW w:w="401" w:type="pct"/>
            <w:vMerge/>
            <w:vAlign w:val="center"/>
          </w:tcPr>
          <w:p w:rsidR="00333BB2" w:rsidRDefault="00333BB2" w:rsidP="009275CF">
            <w:pPr>
              <w:widowControl/>
              <w:jc w:val="center"/>
              <w:rPr>
                <w:rFonts w:ascii="宋体" w:hAnsi="宋体" w:cs="宋体"/>
                <w:b/>
                <w:bCs/>
                <w:kern w:val="0"/>
                <w:sz w:val="16"/>
                <w:szCs w:val="16"/>
              </w:rPr>
            </w:pP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restar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公共</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基础</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课程</w:t>
            </w: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中国特色社会主义</w:t>
            </w:r>
          </w:p>
        </w:tc>
        <w:tc>
          <w:tcPr>
            <w:tcW w:w="3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101</w:t>
            </w:r>
          </w:p>
        </w:tc>
        <w:tc>
          <w:tcPr>
            <w:tcW w:w="297" w:type="pct"/>
          </w:tcPr>
          <w:p w:rsidR="00333BB2" w:rsidRDefault="00333BB2" w:rsidP="009275CF">
            <w:pPr>
              <w:widowControl/>
              <w:jc w:val="center"/>
              <w:rPr>
                <w:rFonts w:ascii="宋体" w:hAnsi="宋体" w:cs="宋体"/>
                <w:kern w:val="0"/>
                <w:sz w:val="16"/>
                <w:szCs w:val="16"/>
              </w:rPr>
            </w:pPr>
            <w:r>
              <w:rPr>
                <w:rFonts w:ascii="宋体" w:hAnsi="宋体" w:cs="宋体"/>
                <w:kern w:val="0"/>
                <w:sz w:val="16"/>
                <w:szCs w:val="16"/>
              </w:rPr>
              <w:t>36</w:t>
            </w:r>
          </w:p>
        </w:tc>
        <w:tc>
          <w:tcPr>
            <w:tcW w:w="25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restart"/>
            <w:vAlign w:val="center"/>
          </w:tcPr>
          <w:p w:rsidR="00333BB2" w:rsidRDefault="00333BB2" w:rsidP="009275CF">
            <w:pPr>
              <w:widowControl/>
              <w:jc w:val="center"/>
              <w:rPr>
                <w:rFonts w:ascii="宋体" w:hAnsi="宋体" w:cs="宋体"/>
                <w:b/>
                <w:bCs/>
                <w:kern w:val="0"/>
                <w:sz w:val="16"/>
                <w:szCs w:val="16"/>
              </w:rPr>
            </w:pPr>
            <w:r>
              <w:rPr>
                <w:rFonts w:ascii="宋体" w:hAnsi="宋体" w:cs="宋体" w:hint="eastAsia"/>
                <w:b/>
                <w:bCs/>
                <w:kern w:val="0"/>
                <w:sz w:val="16"/>
                <w:szCs w:val="16"/>
              </w:rPr>
              <w:t>32%</w:t>
            </w: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心理健康与职业生涯</w:t>
            </w:r>
          </w:p>
        </w:tc>
        <w:tc>
          <w:tcPr>
            <w:tcW w:w="3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102</w:t>
            </w:r>
          </w:p>
        </w:tc>
        <w:tc>
          <w:tcPr>
            <w:tcW w:w="297" w:type="pct"/>
          </w:tcPr>
          <w:p w:rsidR="00333BB2" w:rsidRDefault="00333BB2" w:rsidP="009275CF">
            <w:pPr>
              <w:widowControl/>
              <w:jc w:val="center"/>
              <w:rPr>
                <w:rFonts w:ascii="宋体" w:hAnsi="宋体" w:cs="宋体"/>
                <w:kern w:val="0"/>
                <w:sz w:val="16"/>
                <w:szCs w:val="16"/>
              </w:rPr>
            </w:pPr>
            <w:r>
              <w:rPr>
                <w:rFonts w:ascii="宋体" w:hAnsi="宋体" w:cs="宋体"/>
                <w:kern w:val="0"/>
                <w:sz w:val="16"/>
                <w:szCs w:val="16"/>
              </w:rPr>
              <w:t>36</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哲学与人生</w:t>
            </w:r>
          </w:p>
        </w:tc>
        <w:tc>
          <w:tcPr>
            <w:tcW w:w="3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103</w:t>
            </w:r>
          </w:p>
        </w:tc>
        <w:tc>
          <w:tcPr>
            <w:tcW w:w="297" w:type="pct"/>
          </w:tcPr>
          <w:p w:rsidR="00333BB2" w:rsidRDefault="00333BB2" w:rsidP="009275CF">
            <w:pPr>
              <w:widowControl/>
              <w:jc w:val="center"/>
              <w:rPr>
                <w:rFonts w:ascii="宋体" w:hAnsi="宋体" w:cs="宋体"/>
                <w:kern w:val="0"/>
                <w:sz w:val="16"/>
                <w:szCs w:val="16"/>
              </w:rPr>
            </w:pPr>
            <w:r>
              <w:rPr>
                <w:rFonts w:ascii="宋体" w:hAnsi="宋体" w:cs="宋体"/>
                <w:kern w:val="0"/>
                <w:sz w:val="16"/>
                <w:szCs w:val="16"/>
              </w:rPr>
              <w:t>36</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职业道德与法治</w:t>
            </w:r>
          </w:p>
        </w:tc>
        <w:tc>
          <w:tcPr>
            <w:tcW w:w="3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104</w:t>
            </w:r>
          </w:p>
        </w:tc>
        <w:tc>
          <w:tcPr>
            <w:tcW w:w="297" w:type="pct"/>
          </w:tcPr>
          <w:p w:rsidR="00333BB2" w:rsidRDefault="00333BB2" w:rsidP="009275CF">
            <w:pPr>
              <w:widowControl/>
              <w:jc w:val="center"/>
              <w:rPr>
                <w:rFonts w:ascii="宋体" w:hAnsi="宋体" w:cs="宋体"/>
                <w:kern w:val="0"/>
                <w:sz w:val="16"/>
                <w:szCs w:val="16"/>
              </w:rPr>
            </w:pPr>
            <w:r>
              <w:rPr>
                <w:rFonts w:ascii="宋体" w:hAnsi="宋体" w:cs="宋体"/>
                <w:kern w:val="0"/>
                <w:sz w:val="16"/>
                <w:szCs w:val="16"/>
              </w:rPr>
              <w:t>36</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语文</w:t>
            </w:r>
          </w:p>
        </w:tc>
        <w:tc>
          <w:tcPr>
            <w:tcW w:w="3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105</w:t>
            </w:r>
          </w:p>
        </w:tc>
        <w:tc>
          <w:tcPr>
            <w:tcW w:w="297" w:type="pct"/>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198</w:t>
            </w:r>
          </w:p>
        </w:tc>
        <w:tc>
          <w:tcPr>
            <w:tcW w:w="25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6"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2"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98"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88"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3</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数学</w:t>
            </w:r>
          </w:p>
        </w:tc>
        <w:tc>
          <w:tcPr>
            <w:tcW w:w="3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106</w:t>
            </w:r>
          </w:p>
        </w:tc>
        <w:tc>
          <w:tcPr>
            <w:tcW w:w="297" w:type="pct"/>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180</w:t>
            </w:r>
          </w:p>
        </w:tc>
        <w:tc>
          <w:tcPr>
            <w:tcW w:w="25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6"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2"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98"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88"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英语</w:t>
            </w:r>
          </w:p>
        </w:tc>
        <w:tc>
          <w:tcPr>
            <w:tcW w:w="3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107</w:t>
            </w:r>
          </w:p>
        </w:tc>
        <w:tc>
          <w:tcPr>
            <w:tcW w:w="297" w:type="pct"/>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180</w:t>
            </w:r>
          </w:p>
        </w:tc>
        <w:tc>
          <w:tcPr>
            <w:tcW w:w="25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6"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2"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98"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88"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kern w:val="0"/>
                <w:sz w:val="16"/>
                <w:szCs w:val="16"/>
              </w:rPr>
              <w:t>2</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61"/>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历史</w:t>
            </w:r>
          </w:p>
        </w:tc>
        <w:tc>
          <w:tcPr>
            <w:tcW w:w="3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108</w:t>
            </w:r>
          </w:p>
        </w:tc>
        <w:tc>
          <w:tcPr>
            <w:tcW w:w="297" w:type="pct"/>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5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6"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2" w:type="pct"/>
            <w:vAlign w:val="center"/>
          </w:tcPr>
          <w:p w:rsidR="00333BB2" w:rsidRDefault="00333BB2" w:rsidP="009275CF">
            <w:pPr>
              <w:widowControl/>
              <w:jc w:val="center"/>
              <w:rPr>
                <w:rFonts w:ascii="宋体" w:eastAsia="宋体" w:hAnsi="宋体" w:cs="宋体"/>
                <w:kern w:val="0"/>
                <w:sz w:val="16"/>
                <w:szCs w:val="16"/>
              </w:rPr>
            </w:pPr>
          </w:p>
        </w:tc>
        <w:tc>
          <w:tcPr>
            <w:tcW w:w="298" w:type="pct"/>
            <w:vAlign w:val="center"/>
          </w:tcPr>
          <w:p w:rsidR="00333BB2" w:rsidRDefault="00333BB2" w:rsidP="009275CF">
            <w:pPr>
              <w:widowControl/>
              <w:jc w:val="center"/>
              <w:rPr>
                <w:rFonts w:ascii="宋体" w:eastAsia="宋体" w:hAnsi="宋体" w:cs="宋体"/>
                <w:kern w:val="0"/>
                <w:sz w:val="16"/>
                <w:szCs w:val="16"/>
              </w:rPr>
            </w:pPr>
          </w:p>
        </w:tc>
        <w:tc>
          <w:tcPr>
            <w:tcW w:w="288" w:type="pct"/>
            <w:vAlign w:val="center"/>
          </w:tcPr>
          <w:p w:rsidR="00333BB2" w:rsidRDefault="00333BB2" w:rsidP="009275CF">
            <w:pPr>
              <w:widowControl/>
              <w:jc w:val="center"/>
              <w:rPr>
                <w:rFonts w:ascii="宋体" w:eastAsia="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考查</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信息技术</w:t>
            </w:r>
          </w:p>
        </w:tc>
        <w:tc>
          <w:tcPr>
            <w:tcW w:w="3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109</w:t>
            </w:r>
          </w:p>
        </w:tc>
        <w:tc>
          <w:tcPr>
            <w:tcW w:w="297" w:type="pct"/>
          </w:tcPr>
          <w:p w:rsidR="00333BB2" w:rsidRDefault="00333BB2" w:rsidP="009275CF">
            <w:pPr>
              <w:widowControl/>
              <w:jc w:val="center"/>
              <w:rPr>
                <w:rFonts w:ascii="宋体" w:eastAsia="宋体" w:hAnsi="宋体" w:cs="宋体"/>
                <w:kern w:val="0"/>
                <w:sz w:val="16"/>
                <w:szCs w:val="16"/>
              </w:rPr>
            </w:pPr>
            <w:r>
              <w:rPr>
                <w:rFonts w:ascii="宋体" w:hAnsi="宋体" w:cs="宋体"/>
                <w:kern w:val="0"/>
                <w:sz w:val="16"/>
                <w:szCs w:val="16"/>
              </w:rPr>
              <w:t>144</w:t>
            </w:r>
          </w:p>
        </w:tc>
        <w:tc>
          <w:tcPr>
            <w:tcW w:w="25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6"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2"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98"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考查</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艺术</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110</w:t>
            </w:r>
          </w:p>
        </w:tc>
        <w:tc>
          <w:tcPr>
            <w:tcW w:w="297" w:type="pct"/>
          </w:tcPr>
          <w:p w:rsidR="00333BB2" w:rsidRDefault="00333BB2" w:rsidP="009275CF">
            <w:pPr>
              <w:widowControl/>
              <w:jc w:val="center"/>
              <w:rPr>
                <w:rFonts w:ascii="宋体" w:hAnsi="宋体" w:cs="宋体"/>
                <w:kern w:val="0"/>
                <w:sz w:val="16"/>
                <w:szCs w:val="16"/>
              </w:rPr>
            </w:pPr>
            <w:r>
              <w:rPr>
                <w:rFonts w:ascii="宋体" w:hAnsi="宋体" w:cs="宋体"/>
                <w:kern w:val="0"/>
                <w:sz w:val="16"/>
                <w:szCs w:val="16"/>
              </w:rPr>
              <w:t>72</w:t>
            </w:r>
          </w:p>
        </w:tc>
        <w:tc>
          <w:tcPr>
            <w:tcW w:w="25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6"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考核</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体育与健康</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01</w:t>
            </w:r>
            <w:r>
              <w:rPr>
                <w:rFonts w:ascii="宋体" w:hAnsi="宋体" w:cs="宋体"/>
                <w:kern w:val="0"/>
                <w:sz w:val="16"/>
                <w:szCs w:val="16"/>
              </w:rPr>
              <w:t>0</w:t>
            </w:r>
            <w:r>
              <w:rPr>
                <w:rFonts w:ascii="宋体" w:hAnsi="宋体" w:cs="宋体" w:hint="eastAsia"/>
                <w:kern w:val="0"/>
                <w:sz w:val="16"/>
                <w:szCs w:val="16"/>
              </w:rPr>
              <w:t>111</w:t>
            </w:r>
          </w:p>
        </w:tc>
        <w:tc>
          <w:tcPr>
            <w:tcW w:w="297" w:type="pct"/>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180</w:t>
            </w:r>
          </w:p>
        </w:tc>
        <w:tc>
          <w:tcPr>
            <w:tcW w:w="25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6"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2"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98"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88"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kern w:val="0"/>
                <w:sz w:val="16"/>
                <w:szCs w:val="16"/>
              </w:rPr>
              <w:t>2</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考核</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健康教育</w:t>
            </w:r>
          </w:p>
        </w:tc>
        <w:tc>
          <w:tcPr>
            <w:tcW w:w="381" w:type="pct"/>
            <w:vAlign w:val="center"/>
          </w:tcPr>
          <w:p w:rsidR="00333BB2" w:rsidRDefault="00333BB2" w:rsidP="009275CF">
            <w:pPr>
              <w:widowControl/>
              <w:jc w:val="center"/>
              <w:rPr>
                <w:rFonts w:ascii="宋体" w:eastAsia="宋体" w:hAnsi="宋体" w:cs="宋体"/>
                <w:kern w:val="0"/>
                <w:sz w:val="16"/>
                <w:szCs w:val="16"/>
              </w:rPr>
            </w:pPr>
          </w:p>
        </w:tc>
        <w:tc>
          <w:tcPr>
            <w:tcW w:w="297" w:type="pct"/>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劳动专题教育</w:t>
            </w:r>
          </w:p>
        </w:tc>
        <w:tc>
          <w:tcPr>
            <w:tcW w:w="381" w:type="pct"/>
            <w:vAlign w:val="center"/>
          </w:tcPr>
          <w:p w:rsidR="00333BB2" w:rsidRDefault="00333BB2" w:rsidP="009275CF">
            <w:pPr>
              <w:widowControl/>
              <w:jc w:val="center"/>
              <w:rPr>
                <w:rFonts w:ascii="宋体" w:hAnsi="宋体" w:cs="宋体"/>
                <w:kern w:val="0"/>
                <w:sz w:val="16"/>
                <w:szCs w:val="16"/>
              </w:rPr>
            </w:pPr>
          </w:p>
        </w:tc>
        <w:tc>
          <w:tcPr>
            <w:tcW w:w="297" w:type="pct"/>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16</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02"/>
          <w:jc w:val="center"/>
        </w:trPr>
        <w:tc>
          <w:tcPr>
            <w:tcW w:w="518" w:type="pct"/>
            <w:gridSpan w:val="2"/>
            <w:vMerge/>
            <w:vAlign w:val="center"/>
          </w:tcPr>
          <w:p w:rsidR="00333BB2" w:rsidRDefault="00333BB2" w:rsidP="009275CF">
            <w:pPr>
              <w:widowControl/>
              <w:jc w:val="center"/>
              <w:rPr>
                <w:rFonts w:ascii="宋体" w:hAnsi="宋体" w:cs="宋体"/>
                <w:kern w:val="0"/>
                <w:sz w:val="16"/>
                <w:szCs w:val="16"/>
              </w:rPr>
            </w:pPr>
          </w:p>
        </w:tc>
        <w:tc>
          <w:tcPr>
            <w:tcW w:w="1776" w:type="pct"/>
            <w:gridSpan w:val="3"/>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小计</w:t>
            </w:r>
          </w:p>
        </w:tc>
        <w:tc>
          <w:tcPr>
            <w:tcW w:w="297" w:type="pct"/>
            <w:vAlign w:val="center"/>
          </w:tcPr>
          <w:p w:rsidR="00333BB2" w:rsidRDefault="00333BB2" w:rsidP="009275CF">
            <w:pPr>
              <w:widowControl/>
              <w:jc w:val="center"/>
              <w:rPr>
                <w:rFonts w:ascii="宋体" w:hAnsi="宋体" w:cs="宋体"/>
                <w:b/>
                <w:bCs/>
                <w:kern w:val="0"/>
                <w:sz w:val="16"/>
                <w:szCs w:val="16"/>
              </w:rPr>
            </w:pPr>
            <w:r>
              <w:rPr>
                <w:rFonts w:ascii="宋体" w:hAnsi="宋体" w:cs="宋体" w:hint="eastAsia"/>
                <w:b/>
                <w:bCs/>
                <w:kern w:val="0"/>
                <w:sz w:val="16"/>
                <w:szCs w:val="16"/>
              </w:rPr>
              <w:t>1170</w:t>
            </w:r>
          </w:p>
        </w:tc>
        <w:tc>
          <w:tcPr>
            <w:tcW w:w="257" w:type="pct"/>
            <w:vAlign w:val="center"/>
          </w:tcPr>
          <w:p w:rsidR="00333BB2" w:rsidRDefault="00333BB2" w:rsidP="009275CF">
            <w:pPr>
              <w:widowControl/>
              <w:jc w:val="center"/>
              <w:rPr>
                <w:rFonts w:ascii="宋体" w:eastAsia="宋体" w:hAnsi="宋体" w:cs="宋体"/>
                <w:b/>
                <w:bCs/>
                <w:kern w:val="0"/>
                <w:sz w:val="16"/>
                <w:szCs w:val="16"/>
              </w:rPr>
            </w:pPr>
            <w:r>
              <w:rPr>
                <w:rFonts w:ascii="宋体" w:hAnsi="宋体" w:cs="宋体" w:hint="eastAsia"/>
                <w:b/>
                <w:bCs/>
                <w:kern w:val="0"/>
                <w:sz w:val="16"/>
                <w:szCs w:val="16"/>
              </w:rPr>
              <w:t>16</w:t>
            </w:r>
          </w:p>
        </w:tc>
        <w:tc>
          <w:tcPr>
            <w:tcW w:w="276" w:type="pct"/>
            <w:vAlign w:val="center"/>
          </w:tcPr>
          <w:p w:rsidR="00333BB2" w:rsidRDefault="00333BB2" w:rsidP="009275CF">
            <w:pPr>
              <w:widowControl/>
              <w:jc w:val="center"/>
              <w:rPr>
                <w:rFonts w:ascii="宋体" w:eastAsia="宋体" w:hAnsi="宋体" w:cs="宋体"/>
                <w:b/>
                <w:bCs/>
                <w:kern w:val="0"/>
                <w:sz w:val="16"/>
                <w:szCs w:val="16"/>
              </w:rPr>
            </w:pPr>
            <w:r>
              <w:rPr>
                <w:rFonts w:ascii="宋体" w:hAnsi="宋体" w:cs="宋体" w:hint="eastAsia"/>
                <w:b/>
                <w:bCs/>
                <w:kern w:val="0"/>
                <w:sz w:val="16"/>
                <w:szCs w:val="16"/>
              </w:rPr>
              <w:t>16</w:t>
            </w:r>
          </w:p>
        </w:tc>
        <w:tc>
          <w:tcPr>
            <w:tcW w:w="272" w:type="pct"/>
            <w:vAlign w:val="center"/>
          </w:tcPr>
          <w:p w:rsidR="00333BB2" w:rsidRDefault="00333BB2" w:rsidP="009275CF">
            <w:pPr>
              <w:widowControl/>
              <w:jc w:val="center"/>
              <w:rPr>
                <w:rFonts w:ascii="宋体" w:eastAsia="宋体" w:hAnsi="宋体" w:cs="宋体"/>
                <w:b/>
                <w:bCs/>
                <w:kern w:val="0"/>
                <w:sz w:val="16"/>
                <w:szCs w:val="16"/>
              </w:rPr>
            </w:pPr>
            <w:r>
              <w:rPr>
                <w:rFonts w:ascii="宋体" w:hAnsi="宋体" w:cs="宋体" w:hint="eastAsia"/>
                <w:b/>
                <w:bCs/>
                <w:kern w:val="0"/>
                <w:sz w:val="16"/>
                <w:szCs w:val="16"/>
              </w:rPr>
              <w:t>12</w:t>
            </w:r>
          </w:p>
        </w:tc>
        <w:tc>
          <w:tcPr>
            <w:tcW w:w="298" w:type="pct"/>
            <w:vAlign w:val="center"/>
          </w:tcPr>
          <w:p w:rsidR="00333BB2" w:rsidRDefault="00333BB2" w:rsidP="009275CF">
            <w:pPr>
              <w:widowControl/>
              <w:jc w:val="center"/>
              <w:rPr>
                <w:rFonts w:ascii="宋体" w:eastAsia="宋体" w:hAnsi="宋体" w:cs="宋体"/>
                <w:b/>
                <w:bCs/>
                <w:kern w:val="0"/>
                <w:sz w:val="16"/>
                <w:szCs w:val="16"/>
              </w:rPr>
            </w:pPr>
            <w:r>
              <w:rPr>
                <w:rFonts w:ascii="宋体" w:hAnsi="宋体" w:cs="宋体" w:hint="eastAsia"/>
                <w:b/>
                <w:bCs/>
                <w:kern w:val="0"/>
                <w:sz w:val="16"/>
                <w:szCs w:val="16"/>
              </w:rPr>
              <w:t>12</w:t>
            </w:r>
          </w:p>
        </w:tc>
        <w:tc>
          <w:tcPr>
            <w:tcW w:w="288"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9</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16"/>
          <w:jc w:val="center"/>
        </w:trPr>
        <w:tc>
          <w:tcPr>
            <w:tcW w:w="246" w:type="pct"/>
            <w:vMerge w:val="restar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专业课程</w:t>
            </w:r>
          </w:p>
        </w:tc>
        <w:tc>
          <w:tcPr>
            <w:tcW w:w="271" w:type="pct"/>
            <w:vMerge w:val="restar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核</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心</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课</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程</w:t>
            </w: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必修</w:t>
            </w:r>
          </w:p>
        </w:tc>
        <w:tc>
          <w:tcPr>
            <w:tcW w:w="1081" w:type="pct"/>
            <w:vAlign w:val="center"/>
          </w:tcPr>
          <w:p w:rsidR="00333BB2" w:rsidRDefault="00333BB2" w:rsidP="009275CF">
            <w:pPr>
              <w:widowControl/>
              <w:jc w:val="left"/>
              <w:rPr>
                <w:rFonts w:ascii="宋体" w:hAnsi="宋体" w:cs="宋体"/>
                <w:kern w:val="0"/>
                <w:sz w:val="16"/>
                <w:szCs w:val="16"/>
              </w:rPr>
            </w:pPr>
            <w:r>
              <w:rPr>
                <w:rFonts w:ascii="宋体" w:eastAsia="宋体" w:hAnsi="宋体" w:cs="宋体" w:hint="eastAsia"/>
                <w:color w:val="000000"/>
                <w:kern w:val="0"/>
                <w:sz w:val="16"/>
                <w:szCs w:val="16"/>
              </w:rPr>
              <w:t>汽车文化</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010212</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72</w:t>
            </w:r>
          </w:p>
        </w:tc>
        <w:tc>
          <w:tcPr>
            <w:tcW w:w="25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4</w:t>
            </w:r>
          </w:p>
        </w:tc>
        <w:tc>
          <w:tcPr>
            <w:tcW w:w="276" w:type="pct"/>
            <w:vAlign w:val="center"/>
          </w:tcPr>
          <w:p w:rsidR="00333BB2" w:rsidRDefault="00333BB2" w:rsidP="009275CF">
            <w:pPr>
              <w:widowControl/>
              <w:jc w:val="center"/>
              <w:rPr>
                <w:rFonts w:ascii="宋体" w:eastAsia="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restart"/>
            <w:vAlign w:val="center"/>
          </w:tcPr>
          <w:p w:rsidR="00333BB2" w:rsidRDefault="00333BB2" w:rsidP="009275CF">
            <w:pPr>
              <w:widowControl/>
              <w:jc w:val="center"/>
              <w:rPr>
                <w:rFonts w:ascii="宋体" w:eastAsia="宋体" w:hAnsi="宋体" w:cs="宋体"/>
                <w:b/>
                <w:bCs/>
                <w:kern w:val="0"/>
                <w:sz w:val="16"/>
                <w:szCs w:val="16"/>
              </w:rPr>
            </w:pPr>
            <w:r>
              <w:rPr>
                <w:rFonts w:ascii="宋体" w:hAnsi="宋体" w:cs="宋体" w:hint="eastAsia"/>
                <w:b/>
                <w:bCs/>
                <w:kern w:val="0"/>
                <w:sz w:val="16"/>
                <w:szCs w:val="16"/>
              </w:rPr>
              <w:t>35%</w:t>
            </w:r>
          </w:p>
        </w:tc>
      </w:tr>
      <w:tr w:rsidR="00333BB2" w:rsidTr="009275CF">
        <w:trPr>
          <w:trHeight w:val="302"/>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必修</w:t>
            </w:r>
          </w:p>
        </w:tc>
        <w:tc>
          <w:tcPr>
            <w:tcW w:w="1081" w:type="pct"/>
            <w:vAlign w:val="center"/>
          </w:tcPr>
          <w:p w:rsidR="00333BB2" w:rsidRDefault="00333BB2" w:rsidP="009275CF">
            <w:pPr>
              <w:widowControl/>
              <w:jc w:val="left"/>
              <w:rPr>
                <w:rFonts w:ascii="宋体" w:eastAsia="宋体" w:hAnsi="宋体" w:cs="宋体"/>
                <w:kern w:val="0"/>
                <w:sz w:val="16"/>
                <w:szCs w:val="16"/>
              </w:rPr>
            </w:pPr>
            <w:r>
              <w:rPr>
                <w:rFonts w:ascii="宋体" w:eastAsia="宋体" w:hAnsi="宋体" w:cs="宋体" w:hint="eastAsia"/>
                <w:color w:val="000000"/>
                <w:kern w:val="0"/>
                <w:sz w:val="16"/>
                <w:szCs w:val="16"/>
              </w:rPr>
              <w:t>汽车机械基础</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13</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72</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4</w:t>
            </w: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必修</w:t>
            </w:r>
          </w:p>
        </w:tc>
        <w:tc>
          <w:tcPr>
            <w:tcW w:w="1081" w:type="pct"/>
            <w:vAlign w:val="center"/>
          </w:tcPr>
          <w:p w:rsidR="00333BB2" w:rsidRDefault="00333BB2" w:rsidP="009275CF">
            <w:pPr>
              <w:widowControl/>
              <w:jc w:val="left"/>
              <w:rPr>
                <w:rFonts w:ascii="宋体" w:hAnsi="宋体" w:cs="宋体"/>
                <w:kern w:val="0"/>
                <w:sz w:val="16"/>
                <w:szCs w:val="16"/>
              </w:rPr>
            </w:pPr>
            <w:r>
              <w:rPr>
                <w:rFonts w:ascii="宋体" w:eastAsia="宋体" w:hAnsi="宋体" w:cs="宋体" w:hint="eastAsia"/>
                <w:color w:val="000000"/>
                <w:kern w:val="0"/>
                <w:sz w:val="16"/>
                <w:szCs w:val="16"/>
              </w:rPr>
              <w:t>汽车机械制图</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14</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57"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6</w:t>
            </w: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eastAsia="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必修</w:t>
            </w:r>
          </w:p>
        </w:tc>
        <w:tc>
          <w:tcPr>
            <w:tcW w:w="1081" w:type="pct"/>
            <w:vAlign w:val="center"/>
          </w:tcPr>
          <w:p w:rsidR="00333BB2" w:rsidRDefault="00333BB2" w:rsidP="009275CF">
            <w:pPr>
              <w:widowControl/>
              <w:jc w:val="left"/>
              <w:rPr>
                <w:rFonts w:ascii="宋体" w:hAnsi="宋体" w:cs="宋体"/>
                <w:kern w:val="0"/>
                <w:sz w:val="16"/>
                <w:szCs w:val="16"/>
              </w:rPr>
            </w:pPr>
            <w:r>
              <w:rPr>
                <w:rFonts w:ascii="宋体" w:eastAsia="宋体" w:hAnsi="宋体" w:cs="宋体" w:hint="eastAsia"/>
                <w:color w:val="000000"/>
                <w:kern w:val="0"/>
                <w:sz w:val="16"/>
                <w:szCs w:val="16"/>
              </w:rPr>
              <w:t>汽车电工电子基础</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010215</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108</w:t>
            </w:r>
          </w:p>
        </w:tc>
        <w:tc>
          <w:tcPr>
            <w:tcW w:w="257" w:type="pct"/>
            <w:vAlign w:val="center"/>
          </w:tcPr>
          <w:p w:rsidR="00333BB2" w:rsidRDefault="00333BB2" w:rsidP="009275CF">
            <w:pPr>
              <w:widowControl/>
              <w:jc w:val="center"/>
              <w:rPr>
                <w:rFonts w:ascii="宋体" w:eastAsia="宋体" w:hAnsi="宋体" w:cs="宋体"/>
                <w:kern w:val="0"/>
                <w:sz w:val="16"/>
                <w:szCs w:val="16"/>
              </w:rPr>
            </w:pPr>
          </w:p>
        </w:tc>
        <w:tc>
          <w:tcPr>
            <w:tcW w:w="276"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eastAsia="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90"/>
          <w:jc w:val="center"/>
        </w:trPr>
        <w:tc>
          <w:tcPr>
            <w:tcW w:w="246" w:type="pct"/>
            <w:vMerge/>
            <w:vAlign w:val="center"/>
          </w:tcPr>
          <w:p w:rsidR="00333BB2" w:rsidRDefault="00333BB2" w:rsidP="009275CF">
            <w:pPr>
              <w:ind w:firstLine="320"/>
              <w:jc w:val="center"/>
              <w:rPr>
                <w:rFonts w:ascii="宋体" w:hAnsi="宋体" w:cs="宋体"/>
                <w:kern w:val="0"/>
                <w:sz w:val="16"/>
                <w:szCs w:val="16"/>
              </w:rPr>
            </w:pPr>
          </w:p>
        </w:tc>
        <w:tc>
          <w:tcPr>
            <w:tcW w:w="271" w:type="pct"/>
            <w:vMerge/>
            <w:vAlign w:val="center"/>
          </w:tcPr>
          <w:p w:rsidR="00333BB2" w:rsidRDefault="00333BB2" w:rsidP="009275CF">
            <w:pPr>
              <w:ind w:firstLine="320"/>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必修</w:t>
            </w:r>
          </w:p>
        </w:tc>
        <w:tc>
          <w:tcPr>
            <w:tcW w:w="1081" w:type="pct"/>
            <w:vAlign w:val="center"/>
          </w:tcPr>
          <w:p w:rsidR="00333BB2" w:rsidRDefault="00333BB2" w:rsidP="009275CF">
            <w:pPr>
              <w:widowControl/>
              <w:jc w:val="left"/>
              <w:rPr>
                <w:rFonts w:ascii="宋体" w:hAnsi="宋体" w:cs="宋体"/>
                <w:kern w:val="0"/>
                <w:sz w:val="16"/>
                <w:szCs w:val="16"/>
              </w:rPr>
            </w:pPr>
            <w:r>
              <w:rPr>
                <w:rFonts w:ascii="宋体" w:eastAsia="宋体" w:hAnsi="宋体" w:cs="宋体" w:hint="eastAsia"/>
                <w:color w:val="000000"/>
                <w:kern w:val="0"/>
                <w:sz w:val="16"/>
                <w:szCs w:val="16"/>
              </w:rPr>
              <w:t>汽车保养与维护</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16</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126</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3</w:t>
            </w:r>
          </w:p>
        </w:tc>
        <w:tc>
          <w:tcPr>
            <w:tcW w:w="298"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必修</w:t>
            </w:r>
          </w:p>
        </w:tc>
        <w:tc>
          <w:tcPr>
            <w:tcW w:w="1081" w:type="pct"/>
            <w:vAlign w:val="center"/>
          </w:tcPr>
          <w:p w:rsidR="00333BB2" w:rsidRDefault="00333BB2" w:rsidP="009275CF">
            <w:pPr>
              <w:widowControl/>
              <w:jc w:val="left"/>
              <w:rPr>
                <w:rFonts w:ascii="宋体" w:eastAsia="宋体" w:hAnsi="宋体" w:cs="宋体"/>
                <w:kern w:val="0"/>
                <w:sz w:val="16"/>
                <w:szCs w:val="16"/>
              </w:rPr>
            </w:pPr>
            <w:r>
              <w:rPr>
                <w:rFonts w:ascii="宋体" w:eastAsia="宋体" w:hAnsi="宋体" w:cs="宋体" w:hint="eastAsia"/>
                <w:color w:val="000000"/>
                <w:kern w:val="0"/>
                <w:sz w:val="16"/>
                <w:szCs w:val="16"/>
              </w:rPr>
              <w:t>汽车发动机构造与拆装</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17</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108</w:t>
            </w:r>
          </w:p>
        </w:tc>
        <w:tc>
          <w:tcPr>
            <w:tcW w:w="257"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6</w:t>
            </w: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必修</w:t>
            </w:r>
          </w:p>
        </w:tc>
        <w:tc>
          <w:tcPr>
            <w:tcW w:w="1081" w:type="pct"/>
            <w:vAlign w:val="center"/>
          </w:tcPr>
          <w:p w:rsidR="00333BB2" w:rsidRDefault="00333BB2" w:rsidP="009275CF">
            <w:pPr>
              <w:widowControl/>
              <w:jc w:val="left"/>
              <w:rPr>
                <w:rFonts w:ascii="宋体" w:hAnsi="宋体" w:cs="宋体"/>
                <w:kern w:val="0"/>
                <w:sz w:val="16"/>
                <w:szCs w:val="16"/>
              </w:rPr>
            </w:pPr>
            <w:r>
              <w:rPr>
                <w:rFonts w:ascii="宋体" w:eastAsia="宋体" w:hAnsi="宋体" w:cs="宋体" w:hint="eastAsia"/>
                <w:color w:val="000000"/>
                <w:kern w:val="0"/>
                <w:sz w:val="16"/>
                <w:szCs w:val="16"/>
              </w:rPr>
              <w:t>汽车底盘构造与拆装</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18</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6</w:t>
            </w: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eastAsia="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1776" w:type="pct"/>
            <w:gridSpan w:val="3"/>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小计</w:t>
            </w:r>
          </w:p>
        </w:tc>
        <w:tc>
          <w:tcPr>
            <w:tcW w:w="297"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702</w:t>
            </w:r>
          </w:p>
        </w:tc>
        <w:tc>
          <w:tcPr>
            <w:tcW w:w="257"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color w:val="000000"/>
                <w:kern w:val="0"/>
                <w:sz w:val="16"/>
                <w:szCs w:val="16"/>
              </w:rPr>
              <w:t>16</w:t>
            </w:r>
          </w:p>
        </w:tc>
        <w:tc>
          <w:tcPr>
            <w:tcW w:w="276"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color w:val="000000"/>
                <w:kern w:val="0"/>
                <w:sz w:val="16"/>
                <w:szCs w:val="16"/>
              </w:rPr>
              <w:t>16</w:t>
            </w:r>
          </w:p>
        </w:tc>
        <w:tc>
          <w:tcPr>
            <w:tcW w:w="272" w:type="pct"/>
            <w:vAlign w:val="center"/>
          </w:tcPr>
          <w:p w:rsidR="00333BB2" w:rsidRDefault="00333BB2" w:rsidP="009275CF">
            <w:pPr>
              <w:widowControl/>
              <w:ind w:firstLineChars="50" w:firstLine="80"/>
              <w:rPr>
                <w:rFonts w:ascii="宋体" w:eastAsia="宋体" w:hAnsi="宋体" w:cs="宋体"/>
                <w:b/>
                <w:bCs/>
                <w:kern w:val="0"/>
                <w:sz w:val="16"/>
                <w:szCs w:val="16"/>
              </w:rPr>
            </w:pPr>
            <w:r>
              <w:rPr>
                <w:rFonts w:ascii="宋体" w:eastAsia="宋体" w:hAnsi="宋体" w:cs="宋体" w:hint="eastAsia"/>
                <w:b/>
                <w:bCs/>
                <w:kern w:val="0"/>
                <w:sz w:val="16"/>
                <w:szCs w:val="16"/>
              </w:rPr>
              <w:t>3</w:t>
            </w:r>
          </w:p>
        </w:tc>
        <w:tc>
          <w:tcPr>
            <w:tcW w:w="298"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4</w:t>
            </w:r>
          </w:p>
        </w:tc>
        <w:tc>
          <w:tcPr>
            <w:tcW w:w="288"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color w:val="000000"/>
                <w:kern w:val="0"/>
                <w:sz w:val="16"/>
                <w:szCs w:val="16"/>
              </w:rPr>
              <w:t>0</w:t>
            </w:r>
          </w:p>
        </w:tc>
        <w:tc>
          <w:tcPr>
            <w:tcW w:w="277" w:type="pct"/>
            <w:vAlign w:val="center"/>
          </w:tcPr>
          <w:p w:rsidR="00333BB2" w:rsidRDefault="00333BB2" w:rsidP="009275CF">
            <w:pPr>
              <w:widowControl/>
              <w:jc w:val="center"/>
              <w:rPr>
                <w:rFonts w:ascii="宋体" w:hAnsi="宋体" w:cs="宋体"/>
                <w:b/>
                <w:bCs/>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restar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技</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能</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课</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程</w:t>
            </w: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汽车电气设备与维修</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19</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108</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eastAsia="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6</w:t>
            </w:r>
          </w:p>
        </w:tc>
        <w:tc>
          <w:tcPr>
            <w:tcW w:w="288" w:type="pct"/>
            <w:vAlign w:val="center"/>
          </w:tcPr>
          <w:p w:rsidR="00333BB2" w:rsidRDefault="00333BB2" w:rsidP="009275CF">
            <w:pPr>
              <w:widowControl/>
              <w:jc w:val="center"/>
              <w:rPr>
                <w:rFonts w:ascii="宋体" w:eastAsia="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eastAsia="宋体" w:hAnsi="宋体" w:cs="宋体"/>
                <w:b/>
                <w:bCs/>
                <w:kern w:val="0"/>
                <w:sz w:val="16"/>
                <w:szCs w:val="16"/>
              </w:rPr>
            </w:pPr>
          </w:p>
        </w:tc>
      </w:tr>
      <w:tr w:rsidR="00333BB2" w:rsidTr="009275CF">
        <w:trPr>
          <w:trHeight w:val="302"/>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新能源汽车结构与检修</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20</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108</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6</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77"/>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汽车电控发动机</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构造与维修</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21</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90</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5</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ind w:firstLine="320"/>
              <w:jc w:val="center"/>
              <w:rPr>
                <w:rFonts w:ascii="宋体" w:hAnsi="宋体" w:cs="宋体"/>
                <w:kern w:val="0"/>
                <w:sz w:val="16"/>
                <w:szCs w:val="16"/>
              </w:rPr>
            </w:pPr>
          </w:p>
        </w:tc>
        <w:tc>
          <w:tcPr>
            <w:tcW w:w="271" w:type="pct"/>
            <w:vMerge/>
            <w:vAlign w:val="center"/>
          </w:tcPr>
          <w:p w:rsidR="00333BB2" w:rsidRDefault="00333BB2" w:rsidP="009275CF">
            <w:pPr>
              <w:ind w:firstLine="320"/>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汽车故障诊断与检测技术</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22</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6</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ind w:firstLine="320"/>
              <w:jc w:val="center"/>
              <w:rPr>
                <w:rFonts w:ascii="宋体" w:hAnsi="宋体" w:cs="宋体"/>
                <w:kern w:val="0"/>
                <w:sz w:val="16"/>
                <w:szCs w:val="16"/>
              </w:rPr>
            </w:pPr>
          </w:p>
        </w:tc>
        <w:tc>
          <w:tcPr>
            <w:tcW w:w="271" w:type="pct"/>
            <w:vMerge/>
            <w:vAlign w:val="center"/>
          </w:tcPr>
          <w:p w:rsidR="00333BB2" w:rsidRDefault="00333BB2" w:rsidP="009275CF">
            <w:pPr>
              <w:ind w:firstLine="320"/>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汽车涂装基础</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010223</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90</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5</w:t>
            </w: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ind w:firstLine="320"/>
              <w:jc w:val="center"/>
              <w:rPr>
                <w:rFonts w:ascii="宋体" w:hAnsi="宋体" w:cs="宋体"/>
                <w:kern w:val="0"/>
                <w:sz w:val="16"/>
                <w:szCs w:val="16"/>
              </w:rPr>
            </w:pPr>
          </w:p>
        </w:tc>
        <w:tc>
          <w:tcPr>
            <w:tcW w:w="271" w:type="pct"/>
            <w:vMerge/>
            <w:vAlign w:val="center"/>
          </w:tcPr>
          <w:p w:rsidR="00333BB2" w:rsidRDefault="00333BB2" w:rsidP="009275CF">
            <w:pPr>
              <w:ind w:firstLine="320"/>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汽车钣金基础</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010224</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108</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ind w:firstLine="320"/>
              <w:jc w:val="center"/>
              <w:rPr>
                <w:rFonts w:ascii="宋体" w:hAnsi="宋体" w:cs="宋体"/>
                <w:kern w:val="0"/>
                <w:sz w:val="16"/>
                <w:szCs w:val="16"/>
              </w:rPr>
            </w:pPr>
          </w:p>
        </w:tc>
        <w:tc>
          <w:tcPr>
            <w:tcW w:w="271" w:type="pct"/>
            <w:vMerge/>
            <w:vAlign w:val="center"/>
          </w:tcPr>
          <w:p w:rsidR="00333BB2" w:rsidRDefault="00333BB2" w:rsidP="009275CF">
            <w:pPr>
              <w:ind w:firstLine="320"/>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必修</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汽车空调系统检修</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25</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72</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4</w:t>
            </w: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302"/>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1776" w:type="pct"/>
            <w:gridSpan w:val="3"/>
            <w:vAlign w:val="center"/>
          </w:tcPr>
          <w:p w:rsidR="00333BB2" w:rsidRDefault="00333BB2" w:rsidP="009275CF">
            <w:pPr>
              <w:widowControl/>
              <w:jc w:val="center"/>
              <w:rPr>
                <w:rFonts w:ascii="宋体" w:hAnsi="宋体" w:cs="宋体"/>
                <w:b/>
                <w:bCs/>
                <w:kern w:val="0"/>
                <w:sz w:val="16"/>
                <w:szCs w:val="16"/>
              </w:rPr>
            </w:pPr>
            <w:r>
              <w:rPr>
                <w:rFonts w:ascii="宋体" w:hAnsi="宋体" w:cs="宋体" w:hint="eastAsia"/>
                <w:b/>
                <w:bCs/>
                <w:kern w:val="0"/>
                <w:sz w:val="16"/>
                <w:szCs w:val="16"/>
              </w:rPr>
              <w:t>小计</w:t>
            </w:r>
          </w:p>
        </w:tc>
        <w:tc>
          <w:tcPr>
            <w:tcW w:w="297"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684</w:t>
            </w:r>
          </w:p>
        </w:tc>
        <w:tc>
          <w:tcPr>
            <w:tcW w:w="257" w:type="pct"/>
            <w:vAlign w:val="center"/>
          </w:tcPr>
          <w:p w:rsidR="00333BB2" w:rsidRDefault="00333BB2" w:rsidP="009275CF">
            <w:pPr>
              <w:widowControl/>
              <w:jc w:val="center"/>
              <w:rPr>
                <w:rFonts w:ascii="宋体" w:hAnsi="宋体" w:cs="宋体"/>
                <w:b/>
                <w:bCs/>
                <w:kern w:val="0"/>
                <w:sz w:val="16"/>
                <w:szCs w:val="16"/>
              </w:rPr>
            </w:pPr>
            <w:r>
              <w:rPr>
                <w:rFonts w:ascii="宋体" w:eastAsia="宋体" w:hAnsi="宋体" w:cs="宋体" w:hint="eastAsia"/>
                <w:b/>
                <w:bCs/>
                <w:color w:val="000000"/>
                <w:kern w:val="0"/>
                <w:sz w:val="16"/>
                <w:szCs w:val="16"/>
              </w:rPr>
              <w:t>0</w:t>
            </w:r>
          </w:p>
        </w:tc>
        <w:tc>
          <w:tcPr>
            <w:tcW w:w="276" w:type="pct"/>
            <w:vAlign w:val="center"/>
          </w:tcPr>
          <w:p w:rsidR="00333BB2" w:rsidRDefault="00333BB2" w:rsidP="009275CF">
            <w:pPr>
              <w:widowControl/>
              <w:jc w:val="center"/>
              <w:rPr>
                <w:rFonts w:ascii="宋体" w:hAnsi="宋体" w:cs="宋体"/>
                <w:b/>
                <w:bCs/>
                <w:kern w:val="0"/>
                <w:sz w:val="16"/>
                <w:szCs w:val="16"/>
              </w:rPr>
            </w:pPr>
            <w:r>
              <w:rPr>
                <w:rFonts w:ascii="宋体" w:eastAsia="宋体" w:hAnsi="宋体" w:cs="宋体" w:hint="eastAsia"/>
                <w:b/>
                <w:bCs/>
                <w:color w:val="000000"/>
                <w:kern w:val="0"/>
                <w:sz w:val="16"/>
                <w:szCs w:val="16"/>
              </w:rPr>
              <w:t>0</w:t>
            </w:r>
          </w:p>
        </w:tc>
        <w:tc>
          <w:tcPr>
            <w:tcW w:w="272" w:type="pct"/>
            <w:vAlign w:val="center"/>
          </w:tcPr>
          <w:p w:rsidR="00333BB2" w:rsidRDefault="00333BB2" w:rsidP="009275CF">
            <w:pPr>
              <w:widowControl/>
              <w:jc w:val="center"/>
              <w:rPr>
                <w:rFonts w:ascii="宋体" w:hAnsi="宋体" w:cs="宋体"/>
                <w:b/>
                <w:bCs/>
                <w:kern w:val="0"/>
                <w:sz w:val="16"/>
                <w:szCs w:val="16"/>
              </w:rPr>
            </w:pPr>
            <w:r>
              <w:rPr>
                <w:rFonts w:ascii="宋体" w:hAnsi="宋体" w:cs="宋体" w:hint="eastAsia"/>
                <w:b/>
                <w:bCs/>
                <w:kern w:val="0"/>
                <w:sz w:val="16"/>
                <w:szCs w:val="16"/>
              </w:rPr>
              <w:t>5</w:t>
            </w:r>
          </w:p>
        </w:tc>
        <w:tc>
          <w:tcPr>
            <w:tcW w:w="298"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color w:val="000000"/>
                <w:kern w:val="0"/>
                <w:sz w:val="16"/>
                <w:szCs w:val="16"/>
              </w:rPr>
              <w:t>16</w:t>
            </w:r>
          </w:p>
        </w:tc>
        <w:tc>
          <w:tcPr>
            <w:tcW w:w="288"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color w:val="000000"/>
                <w:kern w:val="0"/>
                <w:sz w:val="16"/>
                <w:szCs w:val="16"/>
              </w:rPr>
              <w:t>17</w:t>
            </w:r>
          </w:p>
        </w:tc>
        <w:tc>
          <w:tcPr>
            <w:tcW w:w="277" w:type="pct"/>
            <w:vAlign w:val="center"/>
          </w:tcPr>
          <w:p w:rsidR="00333BB2" w:rsidRDefault="00333BB2" w:rsidP="009275CF">
            <w:pPr>
              <w:widowControl/>
              <w:jc w:val="center"/>
              <w:rPr>
                <w:rFonts w:ascii="宋体" w:hAnsi="宋体" w:cs="宋体"/>
                <w:b/>
                <w:bCs/>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Merge/>
            <w:vAlign w:val="center"/>
          </w:tcPr>
          <w:p w:rsidR="00333BB2" w:rsidRDefault="00333BB2" w:rsidP="009275CF">
            <w:pPr>
              <w:widowControl/>
              <w:jc w:val="center"/>
              <w:rPr>
                <w:rFonts w:ascii="宋体" w:hAnsi="宋体" w:cs="宋体"/>
                <w:kern w:val="0"/>
                <w:sz w:val="16"/>
                <w:szCs w:val="16"/>
              </w:rPr>
            </w:pPr>
          </w:p>
        </w:tc>
      </w:tr>
      <w:tr w:rsidR="00333BB2" w:rsidTr="009275CF">
        <w:trPr>
          <w:trHeight w:val="422"/>
          <w:jc w:val="center"/>
        </w:trPr>
        <w:tc>
          <w:tcPr>
            <w:tcW w:w="246" w:type="pct"/>
            <w:vMerge/>
            <w:vAlign w:val="center"/>
          </w:tcPr>
          <w:p w:rsidR="00333BB2" w:rsidRDefault="00333BB2" w:rsidP="009275CF">
            <w:pPr>
              <w:jc w:val="center"/>
              <w:rPr>
                <w:rFonts w:ascii="宋体" w:hAnsi="宋体" w:cs="宋体"/>
                <w:kern w:val="0"/>
                <w:sz w:val="16"/>
                <w:szCs w:val="16"/>
              </w:rPr>
            </w:pPr>
          </w:p>
        </w:tc>
        <w:tc>
          <w:tcPr>
            <w:tcW w:w="271" w:type="pct"/>
            <w:vMerge w:val="restart"/>
            <w:vAlign w:val="center"/>
          </w:tcPr>
          <w:p w:rsidR="00333BB2" w:rsidRDefault="00333BB2" w:rsidP="009275CF">
            <w:pPr>
              <w:jc w:val="center"/>
              <w:rPr>
                <w:rFonts w:ascii="宋体" w:hAnsi="宋体" w:cs="宋体"/>
                <w:kern w:val="0"/>
                <w:sz w:val="16"/>
                <w:szCs w:val="16"/>
              </w:rPr>
            </w:pPr>
            <w:r>
              <w:rPr>
                <w:rFonts w:ascii="宋体" w:hAnsi="宋体" w:cs="宋体" w:hint="eastAsia"/>
                <w:kern w:val="0"/>
                <w:sz w:val="16"/>
                <w:szCs w:val="16"/>
              </w:rPr>
              <w:t>实</w:t>
            </w:r>
          </w:p>
          <w:p w:rsidR="00333BB2" w:rsidRDefault="00333BB2" w:rsidP="009275CF">
            <w:pPr>
              <w:jc w:val="center"/>
              <w:rPr>
                <w:rFonts w:ascii="宋体" w:hAnsi="宋体" w:cs="宋体"/>
                <w:kern w:val="0"/>
                <w:sz w:val="16"/>
                <w:szCs w:val="16"/>
              </w:rPr>
            </w:pPr>
            <w:r>
              <w:rPr>
                <w:rFonts w:ascii="宋体" w:hAnsi="宋体" w:cs="宋体" w:hint="eastAsia"/>
                <w:kern w:val="0"/>
                <w:sz w:val="16"/>
                <w:szCs w:val="16"/>
              </w:rPr>
              <w:t>践</w:t>
            </w:r>
          </w:p>
          <w:p w:rsidR="00333BB2" w:rsidRDefault="00333BB2" w:rsidP="009275CF">
            <w:pPr>
              <w:jc w:val="center"/>
              <w:rPr>
                <w:rFonts w:ascii="宋体" w:hAnsi="宋体" w:cs="宋体"/>
                <w:kern w:val="0"/>
                <w:sz w:val="16"/>
                <w:szCs w:val="16"/>
              </w:rPr>
            </w:pPr>
            <w:r>
              <w:rPr>
                <w:rFonts w:ascii="宋体" w:hAnsi="宋体" w:cs="宋体" w:hint="eastAsia"/>
                <w:kern w:val="0"/>
                <w:sz w:val="16"/>
                <w:szCs w:val="16"/>
              </w:rPr>
              <w:t>课</w:t>
            </w:r>
          </w:p>
          <w:p w:rsidR="00333BB2" w:rsidRDefault="00333BB2" w:rsidP="009275CF">
            <w:pPr>
              <w:jc w:val="center"/>
              <w:rPr>
                <w:rFonts w:ascii="宋体" w:hAnsi="宋体" w:cs="宋体"/>
                <w:kern w:val="0"/>
                <w:sz w:val="16"/>
                <w:szCs w:val="16"/>
              </w:rPr>
            </w:pPr>
            <w:r>
              <w:rPr>
                <w:rFonts w:ascii="宋体" w:hAnsi="宋体" w:cs="宋体" w:hint="eastAsia"/>
                <w:kern w:val="0"/>
                <w:sz w:val="16"/>
                <w:szCs w:val="16"/>
              </w:rPr>
              <w:t>程</w:t>
            </w: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实践</w:t>
            </w:r>
          </w:p>
        </w:tc>
        <w:tc>
          <w:tcPr>
            <w:tcW w:w="10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认知实习</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010226</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57"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1W</w:t>
            </w:r>
          </w:p>
        </w:tc>
        <w:tc>
          <w:tcPr>
            <w:tcW w:w="276" w:type="pct"/>
            <w:vAlign w:val="center"/>
          </w:tcPr>
          <w:p w:rsidR="00333BB2" w:rsidRDefault="00333BB2" w:rsidP="009275CF">
            <w:pPr>
              <w:widowControl/>
              <w:jc w:val="center"/>
              <w:rPr>
                <w:rFonts w:ascii="宋体" w:eastAsia="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3"/>
                <w:szCs w:val="13"/>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考核</w:t>
            </w:r>
          </w:p>
        </w:tc>
        <w:tc>
          <w:tcPr>
            <w:tcW w:w="333" w:type="pct"/>
            <w:vMerge w:val="restart"/>
            <w:vAlign w:val="center"/>
          </w:tcPr>
          <w:p w:rsidR="00333BB2" w:rsidRDefault="00333BB2" w:rsidP="009275CF">
            <w:pPr>
              <w:jc w:val="center"/>
              <w:rPr>
                <w:rFonts w:ascii="宋体" w:eastAsia="宋体" w:hAnsi="宋体" w:cs="宋体"/>
                <w:b/>
                <w:bCs/>
                <w:kern w:val="0"/>
                <w:sz w:val="16"/>
                <w:szCs w:val="16"/>
              </w:rPr>
            </w:pPr>
            <w:r>
              <w:rPr>
                <w:rFonts w:ascii="宋体" w:hAnsi="宋体" w:cs="宋体" w:hint="eastAsia"/>
                <w:b/>
                <w:bCs/>
                <w:kern w:val="0"/>
                <w:sz w:val="16"/>
                <w:szCs w:val="16"/>
              </w:rPr>
              <w:t>20.6%</w:t>
            </w:r>
          </w:p>
        </w:tc>
      </w:tr>
      <w:tr w:rsidR="00333BB2" w:rsidTr="009275CF">
        <w:trPr>
          <w:trHeight w:val="358"/>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实践</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跟岗实习</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27</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108</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1W</w:t>
            </w:r>
          </w:p>
        </w:tc>
        <w:tc>
          <w:tcPr>
            <w:tcW w:w="272"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1W</w:t>
            </w:r>
          </w:p>
        </w:tc>
        <w:tc>
          <w:tcPr>
            <w:tcW w:w="298"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1W</w:t>
            </w: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考核</w:t>
            </w:r>
          </w:p>
        </w:tc>
        <w:tc>
          <w:tcPr>
            <w:tcW w:w="333" w:type="pct"/>
            <w:vMerge/>
            <w:vAlign w:val="center"/>
          </w:tcPr>
          <w:p w:rsidR="00333BB2" w:rsidRDefault="00333BB2" w:rsidP="009275CF">
            <w:pPr>
              <w:ind w:firstLine="320"/>
              <w:jc w:val="center"/>
              <w:rPr>
                <w:rFonts w:ascii="宋体" w:hAnsi="宋体" w:cs="宋体"/>
                <w:kern w:val="0"/>
                <w:sz w:val="16"/>
                <w:szCs w:val="16"/>
              </w:rPr>
            </w:pPr>
          </w:p>
        </w:tc>
      </w:tr>
      <w:tr w:rsidR="00333BB2" w:rsidTr="009275CF">
        <w:trPr>
          <w:trHeight w:val="358"/>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实践</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顶岗实习</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w:t>
            </w:r>
            <w:r>
              <w:rPr>
                <w:rFonts w:ascii="宋体" w:eastAsia="宋体" w:hAnsi="宋体" w:cs="宋体"/>
                <w:color w:val="000000"/>
                <w:kern w:val="0"/>
                <w:sz w:val="16"/>
                <w:szCs w:val="16"/>
              </w:rPr>
              <w:t>2</w:t>
            </w:r>
            <w:r>
              <w:rPr>
                <w:rFonts w:ascii="宋体" w:eastAsia="宋体" w:hAnsi="宋体" w:cs="宋体" w:hint="eastAsia"/>
                <w:color w:val="000000"/>
                <w:kern w:val="0"/>
                <w:sz w:val="16"/>
                <w:szCs w:val="16"/>
              </w:rPr>
              <w:t>28</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612</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hAnsi="宋体" w:cs="宋体"/>
                <w:kern w:val="0"/>
                <w:sz w:val="16"/>
                <w:szCs w:val="16"/>
              </w:rPr>
            </w:pPr>
          </w:p>
        </w:tc>
        <w:tc>
          <w:tcPr>
            <w:tcW w:w="298" w:type="pct"/>
            <w:vAlign w:val="center"/>
          </w:tcPr>
          <w:p w:rsidR="00333BB2" w:rsidRDefault="00333BB2" w:rsidP="009275CF">
            <w:pPr>
              <w:widowControl/>
              <w:jc w:val="center"/>
              <w:rPr>
                <w:rFonts w:ascii="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eastAsia="宋体" w:hAnsi="宋体" w:cs="宋体"/>
                <w:color w:val="000000"/>
                <w:kern w:val="0"/>
                <w:sz w:val="18"/>
                <w:szCs w:val="20"/>
              </w:rPr>
            </w:pPr>
            <w:r>
              <w:rPr>
                <w:rFonts w:ascii="宋体" w:eastAsia="宋体" w:hAnsi="宋体" w:cs="宋体" w:hint="eastAsia"/>
                <w:color w:val="000000"/>
                <w:kern w:val="0"/>
                <w:sz w:val="16"/>
                <w:szCs w:val="16"/>
              </w:rPr>
              <w:t>18W</w:t>
            </w: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考核</w:t>
            </w:r>
          </w:p>
        </w:tc>
        <w:tc>
          <w:tcPr>
            <w:tcW w:w="333" w:type="pct"/>
            <w:vMerge/>
            <w:vAlign w:val="center"/>
          </w:tcPr>
          <w:p w:rsidR="00333BB2" w:rsidRDefault="00333BB2" w:rsidP="009275CF">
            <w:pPr>
              <w:ind w:firstLine="320"/>
              <w:jc w:val="center"/>
              <w:rPr>
                <w:rFonts w:ascii="宋体" w:hAnsi="宋体" w:cs="宋体"/>
                <w:kern w:val="0"/>
                <w:sz w:val="16"/>
                <w:szCs w:val="16"/>
              </w:rPr>
            </w:pPr>
          </w:p>
        </w:tc>
      </w:tr>
      <w:tr w:rsidR="00333BB2" w:rsidTr="009275CF">
        <w:trPr>
          <w:trHeight w:val="358"/>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1776" w:type="pct"/>
            <w:gridSpan w:val="3"/>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b/>
                <w:bCs/>
                <w:kern w:val="0"/>
                <w:sz w:val="16"/>
                <w:szCs w:val="16"/>
              </w:rPr>
              <w:t>小计</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b/>
                <w:bCs/>
                <w:kern w:val="0"/>
                <w:sz w:val="16"/>
                <w:szCs w:val="16"/>
              </w:rPr>
              <w:t>756</w:t>
            </w:r>
          </w:p>
        </w:tc>
        <w:tc>
          <w:tcPr>
            <w:tcW w:w="257"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276"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272"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298"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288" w:type="pct"/>
            <w:vAlign w:val="center"/>
          </w:tcPr>
          <w:p w:rsidR="00333BB2" w:rsidRDefault="00333BB2" w:rsidP="009275CF">
            <w:pPr>
              <w:widowControl/>
              <w:jc w:val="center"/>
              <w:rPr>
                <w:rFonts w:ascii="宋体" w:eastAsia="宋体" w:hAnsi="宋体" w:cs="宋体"/>
                <w:kern w:val="0"/>
                <w:sz w:val="16"/>
                <w:szCs w:val="16"/>
              </w:rPr>
            </w:pPr>
          </w:p>
        </w:tc>
        <w:tc>
          <w:tcPr>
            <w:tcW w:w="277" w:type="pct"/>
            <w:vAlign w:val="center"/>
          </w:tcPr>
          <w:p w:rsidR="00333BB2" w:rsidRDefault="00333BB2" w:rsidP="009275CF">
            <w:pPr>
              <w:widowControl/>
              <w:jc w:val="center"/>
              <w:rPr>
                <w:rFonts w:ascii="宋体" w:eastAsia="宋体" w:hAnsi="宋体" w:cs="宋体"/>
                <w:kern w:val="0"/>
                <w:sz w:val="15"/>
                <w:szCs w:val="15"/>
              </w:rPr>
            </w:pPr>
            <w:r>
              <w:rPr>
                <w:rFonts w:ascii="宋体" w:eastAsia="宋体" w:hAnsi="宋体" w:cs="宋体" w:hint="eastAsia"/>
                <w:kern w:val="0"/>
                <w:sz w:val="15"/>
                <w:szCs w:val="15"/>
              </w:rPr>
              <w:t>34</w:t>
            </w: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Merge/>
            <w:vAlign w:val="center"/>
          </w:tcPr>
          <w:p w:rsidR="00333BB2" w:rsidRDefault="00333BB2" w:rsidP="009275CF">
            <w:pPr>
              <w:ind w:firstLine="320"/>
              <w:jc w:val="center"/>
              <w:rPr>
                <w:rFonts w:ascii="宋体" w:hAnsi="宋体" w:cs="宋体"/>
                <w:kern w:val="0"/>
                <w:sz w:val="16"/>
                <w:szCs w:val="16"/>
              </w:rPr>
            </w:pPr>
          </w:p>
        </w:tc>
      </w:tr>
      <w:tr w:rsidR="00333BB2" w:rsidTr="009275CF">
        <w:trPr>
          <w:trHeight w:val="90"/>
          <w:jc w:val="center"/>
        </w:trPr>
        <w:tc>
          <w:tcPr>
            <w:tcW w:w="246" w:type="pct"/>
            <w:vMerge w:val="restart"/>
            <w:vAlign w:val="center"/>
          </w:tcPr>
          <w:p w:rsidR="00333BB2" w:rsidRDefault="00333BB2" w:rsidP="009275CF">
            <w:pPr>
              <w:jc w:val="center"/>
              <w:rPr>
                <w:rFonts w:ascii="宋体" w:hAnsi="宋体" w:cs="宋体"/>
                <w:kern w:val="0"/>
                <w:sz w:val="16"/>
                <w:szCs w:val="16"/>
              </w:rPr>
            </w:pPr>
            <w:r>
              <w:rPr>
                <w:rFonts w:ascii="宋体" w:hAnsi="宋体" w:cs="宋体" w:hint="eastAsia"/>
                <w:kern w:val="0"/>
                <w:sz w:val="16"/>
                <w:szCs w:val="16"/>
              </w:rPr>
              <w:lastRenderedPageBreak/>
              <w:t>选修课程</w:t>
            </w:r>
          </w:p>
        </w:tc>
        <w:tc>
          <w:tcPr>
            <w:tcW w:w="271" w:type="pct"/>
            <w:vMerge w:val="restart"/>
            <w:vAlign w:val="center"/>
          </w:tcPr>
          <w:p w:rsidR="00333BB2" w:rsidRDefault="00333BB2" w:rsidP="009275CF">
            <w:pPr>
              <w:jc w:val="center"/>
            </w:pPr>
            <w:r>
              <w:rPr>
                <w:rFonts w:ascii="宋体" w:hAnsi="宋体" w:cs="宋体" w:hint="eastAsia"/>
                <w:kern w:val="0"/>
                <w:sz w:val="16"/>
                <w:szCs w:val="16"/>
              </w:rPr>
              <w:t>专</w:t>
            </w:r>
            <w:r>
              <w:rPr>
                <w:rFonts w:ascii="宋体" w:eastAsia="宋体" w:hAnsi="宋体" w:cs="宋体" w:hint="eastAsia"/>
                <w:color w:val="000000"/>
                <w:kern w:val="0"/>
                <w:sz w:val="16"/>
                <w:szCs w:val="16"/>
              </w:rPr>
              <w:t>业选修</w:t>
            </w: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限选</w:t>
            </w:r>
          </w:p>
        </w:tc>
        <w:tc>
          <w:tcPr>
            <w:tcW w:w="10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1+x课岗证融通综合实训</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010329</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144</w:t>
            </w:r>
          </w:p>
        </w:tc>
        <w:tc>
          <w:tcPr>
            <w:tcW w:w="257" w:type="pct"/>
            <w:vAlign w:val="center"/>
          </w:tcPr>
          <w:p w:rsidR="00333BB2" w:rsidRDefault="00333BB2" w:rsidP="009275CF">
            <w:pPr>
              <w:widowControl/>
              <w:jc w:val="center"/>
              <w:rPr>
                <w:rFonts w:ascii="宋体" w:eastAsia="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8</w:t>
            </w:r>
          </w:p>
        </w:tc>
        <w:tc>
          <w:tcPr>
            <w:tcW w:w="298" w:type="pct"/>
            <w:vAlign w:val="center"/>
          </w:tcPr>
          <w:p w:rsidR="00333BB2" w:rsidRDefault="00333BB2" w:rsidP="009275CF">
            <w:pPr>
              <w:widowControl/>
              <w:jc w:val="center"/>
              <w:rPr>
                <w:rFonts w:ascii="宋体" w:eastAsia="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restart"/>
            <w:vAlign w:val="center"/>
          </w:tcPr>
          <w:p w:rsidR="00333BB2" w:rsidRDefault="00333BB2" w:rsidP="009275CF">
            <w:pPr>
              <w:widowControl/>
              <w:jc w:val="center"/>
              <w:rPr>
                <w:rFonts w:ascii="宋体" w:eastAsia="宋体" w:hAnsi="宋体" w:cs="宋体"/>
                <w:b/>
                <w:bCs/>
                <w:kern w:val="0"/>
                <w:sz w:val="16"/>
                <w:szCs w:val="16"/>
              </w:rPr>
            </w:pPr>
            <w:r>
              <w:rPr>
                <w:rFonts w:ascii="宋体" w:hAnsi="宋体" w:cs="宋体" w:hint="eastAsia"/>
                <w:b/>
                <w:bCs/>
                <w:kern w:val="0"/>
                <w:sz w:val="16"/>
                <w:szCs w:val="16"/>
              </w:rPr>
              <w:t>12.7%</w:t>
            </w:r>
          </w:p>
        </w:tc>
      </w:tr>
      <w:tr w:rsidR="00333BB2" w:rsidTr="009275CF">
        <w:trPr>
          <w:trHeight w:val="297"/>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限选</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汽车电子商务</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010330</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kern w:val="0"/>
                <w:sz w:val="16"/>
                <w:szCs w:val="16"/>
              </w:rPr>
              <w:t>72</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4</w:t>
            </w:r>
          </w:p>
        </w:tc>
        <w:tc>
          <w:tcPr>
            <w:tcW w:w="298" w:type="pct"/>
            <w:vAlign w:val="center"/>
          </w:tcPr>
          <w:p w:rsidR="00333BB2" w:rsidRDefault="00333BB2" w:rsidP="009275CF">
            <w:pPr>
              <w:widowControl/>
              <w:jc w:val="center"/>
              <w:rPr>
                <w:rFonts w:ascii="宋体" w:eastAsia="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297"/>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限选</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汽车营销与配件管理</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010331</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57" w:type="pct"/>
            <w:vAlign w:val="center"/>
          </w:tcPr>
          <w:p w:rsidR="00333BB2" w:rsidRDefault="00333BB2" w:rsidP="009275CF">
            <w:pPr>
              <w:widowControl/>
              <w:jc w:val="center"/>
              <w:rPr>
                <w:rFonts w:ascii="宋体" w:hAnsi="宋体" w:cs="宋体"/>
                <w:kern w:val="0"/>
                <w:sz w:val="16"/>
                <w:szCs w:val="16"/>
              </w:rPr>
            </w:pPr>
          </w:p>
        </w:tc>
        <w:tc>
          <w:tcPr>
            <w:tcW w:w="276" w:type="pct"/>
            <w:vAlign w:val="center"/>
          </w:tcPr>
          <w:p w:rsidR="00333BB2" w:rsidRDefault="00333BB2" w:rsidP="009275CF">
            <w:pPr>
              <w:widowControl/>
              <w:jc w:val="center"/>
              <w:rPr>
                <w:rFonts w:ascii="宋体" w:hAnsi="宋体" w:cs="宋体"/>
                <w:kern w:val="0"/>
                <w:sz w:val="16"/>
                <w:szCs w:val="16"/>
              </w:rPr>
            </w:pPr>
          </w:p>
        </w:tc>
        <w:tc>
          <w:tcPr>
            <w:tcW w:w="272" w:type="pct"/>
            <w:vAlign w:val="center"/>
          </w:tcPr>
          <w:p w:rsidR="00333BB2" w:rsidRDefault="00333BB2" w:rsidP="009275CF">
            <w:pPr>
              <w:widowControl/>
              <w:jc w:val="center"/>
              <w:rPr>
                <w:rFonts w:ascii="宋体" w:eastAsia="宋体" w:hAnsi="宋体" w:cs="宋体"/>
                <w:kern w:val="0"/>
                <w:sz w:val="16"/>
                <w:szCs w:val="16"/>
              </w:rPr>
            </w:pPr>
          </w:p>
        </w:tc>
        <w:tc>
          <w:tcPr>
            <w:tcW w:w="298" w:type="pct"/>
            <w:vAlign w:val="center"/>
          </w:tcPr>
          <w:p w:rsidR="00333BB2" w:rsidRDefault="00333BB2" w:rsidP="009275CF">
            <w:pPr>
              <w:widowControl/>
              <w:jc w:val="center"/>
              <w:rPr>
                <w:rFonts w:ascii="宋体" w:eastAsia="宋体" w:hAnsi="宋体" w:cs="宋体"/>
                <w:kern w:val="0"/>
                <w:sz w:val="16"/>
                <w:szCs w:val="16"/>
              </w:rPr>
            </w:pPr>
          </w:p>
        </w:tc>
        <w:tc>
          <w:tcPr>
            <w:tcW w:w="288"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4</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考试</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347"/>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1776" w:type="pct"/>
            <w:gridSpan w:val="3"/>
            <w:vAlign w:val="center"/>
          </w:tcPr>
          <w:p w:rsidR="00333BB2" w:rsidRDefault="00333BB2" w:rsidP="009275CF">
            <w:pPr>
              <w:ind w:firstLine="320"/>
              <w:jc w:val="center"/>
              <w:rPr>
                <w:rFonts w:ascii="宋体" w:hAnsi="宋体" w:cs="宋体"/>
                <w:b/>
                <w:bCs/>
                <w:kern w:val="0"/>
                <w:sz w:val="16"/>
                <w:szCs w:val="16"/>
              </w:rPr>
            </w:pPr>
            <w:r>
              <w:rPr>
                <w:rFonts w:ascii="宋体" w:hAnsi="宋体" w:cs="宋体" w:hint="eastAsia"/>
                <w:b/>
                <w:bCs/>
                <w:kern w:val="0"/>
                <w:sz w:val="16"/>
                <w:szCs w:val="16"/>
              </w:rPr>
              <w:t>小计</w:t>
            </w:r>
          </w:p>
        </w:tc>
        <w:tc>
          <w:tcPr>
            <w:tcW w:w="297"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288</w:t>
            </w:r>
          </w:p>
        </w:tc>
        <w:tc>
          <w:tcPr>
            <w:tcW w:w="257"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0</w:t>
            </w:r>
          </w:p>
        </w:tc>
        <w:tc>
          <w:tcPr>
            <w:tcW w:w="276"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0</w:t>
            </w:r>
          </w:p>
        </w:tc>
        <w:tc>
          <w:tcPr>
            <w:tcW w:w="272"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12</w:t>
            </w:r>
          </w:p>
        </w:tc>
        <w:tc>
          <w:tcPr>
            <w:tcW w:w="298"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0</w:t>
            </w:r>
          </w:p>
        </w:tc>
        <w:tc>
          <w:tcPr>
            <w:tcW w:w="288"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4</w:t>
            </w:r>
          </w:p>
        </w:tc>
        <w:tc>
          <w:tcPr>
            <w:tcW w:w="277" w:type="pct"/>
            <w:vAlign w:val="center"/>
          </w:tcPr>
          <w:p w:rsidR="00333BB2" w:rsidRDefault="00333BB2" w:rsidP="009275CF">
            <w:pPr>
              <w:widowControl/>
              <w:jc w:val="center"/>
              <w:rPr>
                <w:rFonts w:ascii="宋体" w:hAnsi="宋体" w:cs="宋体"/>
                <w:b/>
                <w:bCs/>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297"/>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restar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素</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养</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选</w:t>
            </w:r>
          </w:p>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修</w:t>
            </w: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限选</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物理</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010332</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72</w:t>
            </w:r>
          </w:p>
        </w:tc>
        <w:tc>
          <w:tcPr>
            <w:tcW w:w="257"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76"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72"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98"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考查</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297"/>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限选</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中华优秀传统文化</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010333</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57" w:type="pct"/>
            <w:vAlign w:val="center"/>
          </w:tcPr>
          <w:p w:rsidR="00333BB2" w:rsidRDefault="00333BB2" w:rsidP="009275CF">
            <w:pPr>
              <w:widowControl/>
              <w:jc w:val="center"/>
              <w:rPr>
                <w:rFonts w:ascii="宋体" w:eastAsia="宋体" w:hAnsi="宋体" w:cs="宋体"/>
                <w:kern w:val="0"/>
                <w:sz w:val="16"/>
                <w:szCs w:val="16"/>
              </w:rPr>
            </w:pPr>
          </w:p>
        </w:tc>
        <w:tc>
          <w:tcPr>
            <w:tcW w:w="276" w:type="pct"/>
            <w:vAlign w:val="center"/>
          </w:tcPr>
          <w:p w:rsidR="00333BB2" w:rsidRDefault="00333BB2" w:rsidP="009275CF">
            <w:pPr>
              <w:widowControl/>
              <w:jc w:val="center"/>
              <w:rPr>
                <w:rFonts w:ascii="宋体" w:eastAsia="宋体" w:hAnsi="宋体" w:cs="宋体"/>
                <w:kern w:val="0"/>
                <w:sz w:val="16"/>
                <w:szCs w:val="16"/>
              </w:rPr>
            </w:pPr>
          </w:p>
        </w:tc>
        <w:tc>
          <w:tcPr>
            <w:tcW w:w="272" w:type="pct"/>
            <w:vAlign w:val="center"/>
          </w:tcPr>
          <w:p w:rsidR="00333BB2" w:rsidRDefault="00333BB2" w:rsidP="009275CF">
            <w:pPr>
              <w:widowControl/>
              <w:jc w:val="center"/>
              <w:rPr>
                <w:rFonts w:ascii="宋体" w:eastAsia="宋体" w:hAnsi="宋体" w:cs="宋体"/>
                <w:kern w:val="0"/>
                <w:sz w:val="16"/>
                <w:szCs w:val="16"/>
              </w:rPr>
            </w:pPr>
          </w:p>
        </w:tc>
        <w:tc>
          <w:tcPr>
            <w:tcW w:w="298" w:type="pct"/>
            <w:vAlign w:val="center"/>
          </w:tcPr>
          <w:p w:rsidR="00333BB2" w:rsidRDefault="00333BB2" w:rsidP="009275CF">
            <w:pPr>
              <w:widowControl/>
              <w:jc w:val="center"/>
              <w:rPr>
                <w:rFonts w:ascii="宋体" w:eastAsia="宋体" w:hAnsi="宋体" w:cs="宋体"/>
                <w:kern w:val="0"/>
                <w:sz w:val="16"/>
                <w:szCs w:val="16"/>
              </w:rPr>
            </w:pPr>
          </w:p>
        </w:tc>
        <w:tc>
          <w:tcPr>
            <w:tcW w:w="288"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考查</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297"/>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限选</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职业素养</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010334</w:t>
            </w:r>
          </w:p>
        </w:tc>
        <w:tc>
          <w:tcPr>
            <w:tcW w:w="297"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36</w:t>
            </w:r>
          </w:p>
        </w:tc>
        <w:tc>
          <w:tcPr>
            <w:tcW w:w="257" w:type="pct"/>
            <w:vAlign w:val="center"/>
          </w:tcPr>
          <w:p w:rsidR="00333BB2" w:rsidRDefault="00333BB2" w:rsidP="009275CF">
            <w:pPr>
              <w:widowControl/>
              <w:jc w:val="center"/>
              <w:rPr>
                <w:rFonts w:ascii="宋体" w:eastAsia="宋体" w:hAnsi="宋体" w:cs="宋体"/>
                <w:kern w:val="0"/>
                <w:sz w:val="16"/>
                <w:szCs w:val="16"/>
              </w:rPr>
            </w:pPr>
          </w:p>
        </w:tc>
        <w:tc>
          <w:tcPr>
            <w:tcW w:w="276" w:type="pct"/>
            <w:vAlign w:val="center"/>
          </w:tcPr>
          <w:p w:rsidR="00333BB2" w:rsidRDefault="00333BB2" w:rsidP="009275CF">
            <w:pPr>
              <w:widowControl/>
              <w:jc w:val="center"/>
              <w:rPr>
                <w:rFonts w:ascii="宋体" w:eastAsia="宋体" w:hAnsi="宋体" w:cs="宋体"/>
                <w:kern w:val="0"/>
                <w:sz w:val="16"/>
                <w:szCs w:val="16"/>
              </w:rPr>
            </w:pPr>
          </w:p>
        </w:tc>
        <w:tc>
          <w:tcPr>
            <w:tcW w:w="272" w:type="pct"/>
            <w:vAlign w:val="center"/>
          </w:tcPr>
          <w:p w:rsidR="00333BB2" w:rsidRDefault="00333BB2" w:rsidP="009275CF">
            <w:pPr>
              <w:widowControl/>
              <w:jc w:val="center"/>
              <w:rPr>
                <w:rFonts w:ascii="宋体" w:eastAsia="宋体" w:hAnsi="宋体" w:cs="宋体"/>
                <w:kern w:val="0"/>
                <w:sz w:val="16"/>
                <w:szCs w:val="16"/>
              </w:rPr>
            </w:pPr>
          </w:p>
        </w:tc>
        <w:tc>
          <w:tcPr>
            <w:tcW w:w="298" w:type="pct"/>
            <w:vAlign w:val="center"/>
          </w:tcPr>
          <w:p w:rsidR="00333BB2" w:rsidRDefault="00333BB2" w:rsidP="009275CF">
            <w:pPr>
              <w:widowControl/>
              <w:jc w:val="center"/>
              <w:rPr>
                <w:rFonts w:ascii="宋体" w:eastAsia="宋体" w:hAnsi="宋体" w:cs="宋体"/>
                <w:kern w:val="0"/>
                <w:sz w:val="16"/>
                <w:szCs w:val="16"/>
              </w:rPr>
            </w:pPr>
          </w:p>
        </w:tc>
        <w:tc>
          <w:tcPr>
            <w:tcW w:w="288"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2</w:t>
            </w: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考查</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297"/>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314"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自选</w:t>
            </w:r>
          </w:p>
        </w:tc>
        <w:tc>
          <w:tcPr>
            <w:tcW w:w="1081" w:type="pct"/>
            <w:vAlign w:val="center"/>
          </w:tcPr>
          <w:p w:rsidR="00333BB2" w:rsidRDefault="00333BB2" w:rsidP="009275CF">
            <w:pPr>
              <w:widowControl/>
              <w:jc w:val="center"/>
              <w:rPr>
                <w:rFonts w:ascii="宋体" w:hAnsi="宋体" w:cs="宋体"/>
                <w:kern w:val="0"/>
                <w:sz w:val="16"/>
                <w:szCs w:val="16"/>
              </w:rPr>
            </w:pPr>
            <w:r>
              <w:rPr>
                <w:rFonts w:ascii="宋体" w:eastAsia="宋体" w:hAnsi="宋体" w:cs="宋体" w:hint="eastAsia"/>
                <w:color w:val="000000"/>
                <w:kern w:val="0"/>
                <w:sz w:val="16"/>
                <w:szCs w:val="16"/>
              </w:rPr>
              <w:t>书法</w:t>
            </w:r>
          </w:p>
        </w:tc>
        <w:tc>
          <w:tcPr>
            <w:tcW w:w="381"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color w:val="000000"/>
                <w:kern w:val="0"/>
                <w:sz w:val="16"/>
                <w:szCs w:val="16"/>
              </w:rPr>
              <w:t>010335</w:t>
            </w:r>
          </w:p>
        </w:tc>
        <w:tc>
          <w:tcPr>
            <w:tcW w:w="29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57"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76"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72"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98" w:type="pct"/>
            <w:vAlign w:val="center"/>
          </w:tcPr>
          <w:p w:rsidR="00333BB2" w:rsidRDefault="00333BB2" w:rsidP="009275CF">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88" w:type="pct"/>
            <w:vAlign w:val="center"/>
          </w:tcPr>
          <w:p w:rsidR="00333BB2" w:rsidRDefault="00333BB2" w:rsidP="009275CF">
            <w:pPr>
              <w:widowControl/>
              <w:jc w:val="center"/>
              <w:rPr>
                <w:rFonts w:ascii="宋体" w:hAnsi="宋体" w:cs="宋体"/>
                <w:kern w:val="0"/>
                <w:sz w:val="16"/>
                <w:szCs w:val="16"/>
              </w:rPr>
            </w:pPr>
          </w:p>
        </w:tc>
        <w:tc>
          <w:tcPr>
            <w:tcW w:w="277" w:type="pct"/>
            <w:vAlign w:val="center"/>
          </w:tcPr>
          <w:p w:rsidR="00333BB2" w:rsidRDefault="00333BB2" w:rsidP="009275CF">
            <w:pPr>
              <w:widowControl/>
              <w:jc w:val="center"/>
              <w:rPr>
                <w:rFonts w:ascii="宋体" w:hAnsi="宋体" w:cs="宋体"/>
                <w:kern w:val="0"/>
                <w:sz w:val="16"/>
                <w:szCs w:val="16"/>
              </w:rPr>
            </w:pPr>
          </w:p>
        </w:tc>
        <w:tc>
          <w:tcPr>
            <w:tcW w:w="401"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考查</w:t>
            </w: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297"/>
          <w:jc w:val="center"/>
        </w:trPr>
        <w:tc>
          <w:tcPr>
            <w:tcW w:w="246" w:type="pct"/>
            <w:vMerge/>
            <w:vAlign w:val="center"/>
          </w:tcPr>
          <w:p w:rsidR="00333BB2" w:rsidRDefault="00333BB2" w:rsidP="009275CF">
            <w:pPr>
              <w:widowControl/>
              <w:jc w:val="center"/>
              <w:rPr>
                <w:rFonts w:ascii="宋体" w:hAnsi="宋体" w:cs="宋体"/>
                <w:kern w:val="0"/>
                <w:sz w:val="16"/>
                <w:szCs w:val="16"/>
              </w:rPr>
            </w:pPr>
          </w:p>
        </w:tc>
        <w:tc>
          <w:tcPr>
            <w:tcW w:w="271" w:type="pct"/>
            <w:vMerge/>
            <w:vAlign w:val="center"/>
          </w:tcPr>
          <w:p w:rsidR="00333BB2" w:rsidRDefault="00333BB2" w:rsidP="009275CF">
            <w:pPr>
              <w:widowControl/>
              <w:jc w:val="center"/>
              <w:rPr>
                <w:rFonts w:ascii="宋体" w:hAnsi="宋体" w:cs="宋体"/>
                <w:kern w:val="0"/>
                <w:sz w:val="16"/>
                <w:szCs w:val="16"/>
              </w:rPr>
            </w:pPr>
          </w:p>
        </w:tc>
        <w:tc>
          <w:tcPr>
            <w:tcW w:w="1776" w:type="pct"/>
            <w:gridSpan w:val="3"/>
            <w:vAlign w:val="center"/>
          </w:tcPr>
          <w:p w:rsidR="00333BB2" w:rsidRDefault="00333BB2" w:rsidP="009275CF">
            <w:pPr>
              <w:widowControl/>
              <w:jc w:val="center"/>
              <w:rPr>
                <w:rFonts w:ascii="宋体" w:hAnsi="宋体" w:cs="宋体"/>
                <w:b/>
                <w:bCs/>
                <w:kern w:val="0"/>
                <w:sz w:val="16"/>
                <w:szCs w:val="16"/>
              </w:rPr>
            </w:pPr>
            <w:r>
              <w:rPr>
                <w:rFonts w:ascii="宋体" w:hAnsi="宋体" w:cs="宋体" w:hint="eastAsia"/>
                <w:b/>
                <w:bCs/>
                <w:kern w:val="0"/>
                <w:sz w:val="16"/>
                <w:szCs w:val="16"/>
              </w:rPr>
              <w:t>小计</w:t>
            </w:r>
          </w:p>
        </w:tc>
        <w:tc>
          <w:tcPr>
            <w:tcW w:w="297" w:type="pct"/>
            <w:vAlign w:val="center"/>
          </w:tcPr>
          <w:p w:rsidR="00333BB2" w:rsidRDefault="00333BB2" w:rsidP="009275CF">
            <w:pPr>
              <w:widowControl/>
              <w:jc w:val="center"/>
              <w:rPr>
                <w:rFonts w:ascii="宋体" w:eastAsia="宋体" w:hAnsi="宋体" w:cs="宋体"/>
                <w:b/>
                <w:bCs/>
                <w:kern w:val="0"/>
                <w:sz w:val="16"/>
                <w:szCs w:val="16"/>
              </w:rPr>
            </w:pPr>
            <w:r>
              <w:rPr>
                <w:rFonts w:ascii="宋体" w:hAnsi="宋体" w:cs="宋体" w:hint="eastAsia"/>
                <w:b/>
                <w:bCs/>
                <w:kern w:val="0"/>
                <w:sz w:val="16"/>
                <w:szCs w:val="16"/>
              </w:rPr>
              <w:t>216</w:t>
            </w:r>
          </w:p>
        </w:tc>
        <w:tc>
          <w:tcPr>
            <w:tcW w:w="257"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2</w:t>
            </w:r>
          </w:p>
        </w:tc>
        <w:tc>
          <w:tcPr>
            <w:tcW w:w="276" w:type="pct"/>
            <w:vAlign w:val="center"/>
          </w:tcPr>
          <w:p w:rsidR="00333BB2" w:rsidRDefault="00333BB2" w:rsidP="009275CF">
            <w:pPr>
              <w:widowControl/>
              <w:jc w:val="center"/>
              <w:rPr>
                <w:rFonts w:ascii="宋体" w:eastAsia="宋体" w:hAnsi="宋体" w:cs="宋体"/>
                <w:b/>
                <w:bCs/>
                <w:kern w:val="0"/>
                <w:sz w:val="16"/>
                <w:szCs w:val="16"/>
              </w:rPr>
            </w:pPr>
            <w:r>
              <w:rPr>
                <w:rFonts w:ascii="宋体" w:hAnsi="宋体" w:cs="宋体" w:hint="eastAsia"/>
                <w:b/>
                <w:bCs/>
                <w:kern w:val="0"/>
                <w:sz w:val="16"/>
                <w:szCs w:val="16"/>
              </w:rPr>
              <w:t>2</w:t>
            </w:r>
          </w:p>
        </w:tc>
        <w:tc>
          <w:tcPr>
            <w:tcW w:w="272" w:type="pct"/>
            <w:vAlign w:val="center"/>
          </w:tcPr>
          <w:p w:rsidR="00333BB2" w:rsidRDefault="00333BB2" w:rsidP="009275CF">
            <w:pPr>
              <w:widowControl/>
              <w:jc w:val="center"/>
              <w:rPr>
                <w:rFonts w:ascii="宋体" w:eastAsia="宋体" w:hAnsi="宋体" w:cs="宋体"/>
                <w:b/>
                <w:bCs/>
                <w:kern w:val="0"/>
                <w:sz w:val="16"/>
                <w:szCs w:val="16"/>
              </w:rPr>
            </w:pPr>
            <w:r>
              <w:rPr>
                <w:rFonts w:ascii="宋体" w:hAnsi="宋体" w:cs="宋体" w:hint="eastAsia"/>
                <w:b/>
                <w:bCs/>
                <w:kern w:val="0"/>
                <w:sz w:val="16"/>
                <w:szCs w:val="16"/>
              </w:rPr>
              <w:t>2</w:t>
            </w:r>
          </w:p>
        </w:tc>
        <w:tc>
          <w:tcPr>
            <w:tcW w:w="298"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2</w:t>
            </w:r>
          </w:p>
        </w:tc>
        <w:tc>
          <w:tcPr>
            <w:tcW w:w="288" w:type="pct"/>
            <w:vAlign w:val="center"/>
          </w:tcPr>
          <w:p w:rsidR="00333BB2" w:rsidRDefault="00333BB2" w:rsidP="009275CF">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4</w:t>
            </w:r>
          </w:p>
        </w:tc>
        <w:tc>
          <w:tcPr>
            <w:tcW w:w="277" w:type="pct"/>
            <w:vAlign w:val="center"/>
          </w:tcPr>
          <w:p w:rsidR="00333BB2" w:rsidRDefault="00333BB2" w:rsidP="009275CF">
            <w:pPr>
              <w:widowControl/>
              <w:jc w:val="center"/>
              <w:rPr>
                <w:rFonts w:ascii="宋体" w:hAnsi="宋体" w:cs="宋体"/>
                <w:b/>
                <w:bCs/>
                <w:kern w:val="0"/>
                <w:sz w:val="16"/>
                <w:szCs w:val="16"/>
              </w:rPr>
            </w:pPr>
          </w:p>
        </w:tc>
        <w:tc>
          <w:tcPr>
            <w:tcW w:w="401" w:type="pct"/>
            <w:vAlign w:val="center"/>
          </w:tcPr>
          <w:p w:rsidR="00333BB2" w:rsidRDefault="00333BB2" w:rsidP="009275CF">
            <w:pPr>
              <w:widowControl/>
              <w:jc w:val="center"/>
              <w:rPr>
                <w:rFonts w:ascii="宋体" w:hAnsi="宋体" w:cs="宋体"/>
                <w:b/>
                <w:bCs/>
                <w:kern w:val="0"/>
                <w:sz w:val="16"/>
                <w:szCs w:val="16"/>
              </w:rPr>
            </w:pPr>
          </w:p>
        </w:tc>
        <w:tc>
          <w:tcPr>
            <w:tcW w:w="333" w:type="pct"/>
            <w:vMerge/>
            <w:vAlign w:val="center"/>
          </w:tcPr>
          <w:p w:rsidR="00333BB2" w:rsidRDefault="00333BB2" w:rsidP="009275CF">
            <w:pPr>
              <w:widowControl/>
              <w:jc w:val="center"/>
              <w:rPr>
                <w:rFonts w:ascii="宋体" w:hAnsi="宋体" w:cs="宋体"/>
                <w:b/>
                <w:bCs/>
                <w:kern w:val="0"/>
                <w:sz w:val="16"/>
                <w:szCs w:val="16"/>
              </w:rPr>
            </w:pPr>
          </w:p>
        </w:tc>
      </w:tr>
      <w:tr w:rsidR="00333BB2" w:rsidTr="009275CF">
        <w:trPr>
          <w:trHeight w:val="297"/>
          <w:jc w:val="center"/>
        </w:trPr>
        <w:tc>
          <w:tcPr>
            <w:tcW w:w="246" w:type="pct"/>
            <w:vAlign w:val="center"/>
          </w:tcPr>
          <w:p w:rsidR="00333BB2" w:rsidRDefault="00333BB2" w:rsidP="009275CF">
            <w:pPr>
              <w:widowControl/>
              <w:jc w:val="center"/>
              <w:rPr>
                <w:rFonts w:ascii="宋体" w:hAnsi="宋体" w:cs="宋体"/>
                <w:kern w:val="0"/>
                <w:sz w:val="16"/>
                <w:szCs w:val="16"/>
              </w:rPr>
            </w:pPr>
          </w:p>
        </w:tc>
        <w:tc>
          <w:tcPr>
            <w:tcW w:w="2048" w:type="pct"/>
            <w:gridSpan w:val="4"/>
            <w:vAlign w:val="center"/>
          </w:tcPr>
          <w:p w:rsidR="00333BB2" w:rsidRDefault="00333BB2" w:rsidP="009275CF">
            <w:pPr>
              <w:widowControl/>
              <w:jc w:val="center"/>
              <w:rPr>
                <w:rFonts w:ascii="宋体" w:hAnsi="宋体" w:cs="宋体"/>
                <w:kern w:val="0"/>
                <w:sz w:val="16"/>
                <w:szCs w:val="16"/>
              </w:rPr>
            </w:pPr>
            <w:r>
              <w:rPr>
                <w:rFonts w:ascii="宋体" w:hAnsi="宋体" w:cs="宋体" w:hint="eastAsia"/>
                <w:kern w:val="0"/>
                <w:sz w:val="16"/>
                <w:szCs w:val="16"/>
              </w:rPr>
              <w:t>总计</w:t>
            </w:r>
          </w:p>
        </w:tc>
        <w:tc>
          <w:tcPr>
            <w:tcW w:w="297" w:type="pct"/>
            <w:vAlign w:val="center"/>
          </w:tcPr>
          <w:p w:rsidR="00333BB2" w:rsidRDefault="00333BB2" w:rsidP="009275CF">
            <w:pPr>
              <w:widowControl/>
              <w:jc w:val="center"/>
              <w:rPr>
                <w:rFonts w:ascii="宋体" w:hAnsi="宋体" w:cs="宋体"/>
                <w:b/>
                <w:bCs/>
                <w:kern w:val="0"/>
                <w:sz w:val="15"/>
                <w:szCs w:val="15"/>
              </w:rPr>
            </w:pPr>
            <w:r>
              <w:rPr>
                <w:rFonts w:ascii="宋体" w:hAnsi="宋体" w:cs="宋体" w:hint="eastAsia"/>
                <w:b/>
                <w:bCs/>
                <w:kern w:val="0"/>
                <w:sz w:val="15"/>
                <w:szCs w:val="15"/>
              </w:rPr>
              <w:t>3672</w:t>
            </w:r>
          </w:p>
        </w:tc>
        <w:tc>
          <w:tcPr>
            <w:tcW w:w="25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b/>
                <w:bCs/>
                <w:kern w:val="0"/>
                <w:sz w:val="15"/>
                <w:szCs w:val="15"/>
              </w:rPr>
              <w:t>612</w:t>
            </w:r>
          </w:p>
        </w:tc>
        <w:tc>
          <w:tcPr>
            <w:tcW w:w="276"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272"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298"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288" w:type="pct"/>
            <w:vAlign w:val="center"/>
          </w:tcPr>
          <w:p w:rsidR="00333BB2" w:rsidRDefault="00333BB2" w:rsidP="009275CF">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277" w:type="pct"/>
            <w:vAlign w:val="center"/>
          </w:tcPr>
          <w:p w:rsidR="00333BB2" w:rsidRDefault="00333BB2" w:rsidP="009275CF">
            <w:pPr>
              <w:widowControl/>
              <w:jc w:val="center"/>
              <w:rPr>
                <w:rFonts w:ascii="宋体" w:eastAsia="宋体" w:hAnsi="宋体" w:cs="宋体"/>
                <w:kern w:val="0"/>
                <w:sz w:val="16"/>
                <w:szCs w:val="16"/>
              </w:rPr>
            </w:pPr>
            <w:r>
              <w:rPr>
                <w:rFonts w:ascii="宋体" w:hAnsi="宋体" w:cs="宋体" w:hint="eastAsia"/>
                <w:b/>
                <w:bCs/>
                <w:kern w:val="0"/>
                <w:sz w:val="15"/>
                <w:szCs w:val="15"/>
              </w:rPr>
              <w:t>612</w:t>
            </w:r>
          </w:p>
        </w:tc>
        <w:tc>
          <w:tcPr>
            <w:tcW w:w="401" w:type="pct"/>
            <w:vAlign w:val="center"/>
          </w:tcPr>
          <w:p w:rsidR="00333BB2" w:rsidRDefault="00333BB2" w:rsidP="009275CF">
            <w:pPr>
              <w:widowControl/>
              <w:jc w:val="center"/>
              <w:rPr>
                <w:rFonts w:ascii="宋体" w:hAnsi="宋体" w:cs="宋体"/>
                <w:kern w:val="0"/>
                <w:sz w:val="16"/>
                <w:szCs w:val="16"/>
              </w:rPr>
            </w:pPr>
          </w:p>
        </w:tc>
        <w:tc>
          <w:tcPr>
            <w:tcW w:w="333" w:type="pct"/>
            <w:vAlign w:val="center"/>
          </w:tcPr>
          <w:p w:rsidR="00333BB2" w:rsidRDefault="00333BB2" w:rsidP="009275CF">
            <w:pPr>
              <w:widowControl/>
              <w:jc w:val="center"/>
              <w:rPr>
                <w:rFonts w:ascii="宋体" w:eastAsia="宋体" w:hAnsi="宋体" w:cs="宋体"/>
                <w:b/>
                <w:bCs/>
                <w:kern w:val="0"/>
                <w:sz w:val="16"/>
                <w:szCs w:val="16"/>
              </w:rPr>
            </w:pPr>
            <w:r>
              <w:rPr>
                <w:rFonts w:ascii="宋体" w:hAnsi="宋体" w:cs="宋体" w:hint="eastAsia"/>
                <w:b/>
                <w:bCs/>
                <w:kern w:val="0"/>
                <w:sz w:val="16"/>
                <w:szCs w:val="16"/>
              </w:rPr>
              <w:t>100%</w:t>
            </w:r>
          </w:p>
        </w:tc>
      </w:tr>
    </w:tbl>
    <w:p w:rsidR="00333BB2" w:rsidRDefault="00333BB2" w:rsidP="0029230F">
      <w:pPr>
        <w:spacing w:beforeLines="50" w:before="156"/>
        <w:ind w:firstLine="420"/>
        <w:rPr>
          <w:rFonts w:hAnsi="等线"/>
          <w:b/>
          <w:bCs/>
          <w:color w:val="000000"/>
          <w:szCs w:val="21"/>
        </w:rPr>
      </w:pPr>
      <w:r>
        <w:rPr>
          <w:rFonts w:hAnsi="等线" w:hint="eastAsia"/>
          <w:b/>
          <w:bCs/>
          <w:color w:val="000000"/>
          <w:szCs w:val="21"/>
        </w:rPr>
        <w:t>备注：</w:t>
      </w:r>
    </w:p>
    <w:p w:rsidR="00333BB2" w:rsidRDefault="00333BB2" w:rsidP="004A1B1C">
      <w:pPr>
        <w:numPr>
          <w:ilvl w:val="0"/>
          <w:numId w:val="18"/>
        </w:numPr>
        <w:tabs>
          <w:tab w:val="left" w:pos="312"/>
        </w:tabs>
        <w:ind w:firstLine="420"/>
        <w:rPr>
          <w:rFonts w:hAnsi="等线"/>
          <w:color w:val="000000"/>
          <w:szCs w:val="21"/>
        </w:rPr>
      </w:pPr>
      <w:r>
        <w:rPr>
          <w:rFonts w:hAnsi="等线" w:hint="eastAsia"/>
          <w:color w:val="000000"/>
          <w:szCs w:val="21"/>
        </w:rPr>
        <w:t>军训、入学教育以及每学期的考试周次，均不计入本计划，每学年按照</w:t>
      </w:r>
      <w:r>
        <w:rPr>
          <w:rFonts w:hAnsi="等线" w:hint="eastAsia"/>
          <w:color w:val="000000"/>
          <w:szCs w:val="21"/>
        </w:rPr>
        <w:t>36</w:t>
      </w:r>
      <w:r>
        <w:rPr>
          <w:rFonts w:hAnsi="等线" w:hint="eastAsia"/>
          <w:color w:val="000000"/>
          <w:szCs w:val="21"/>
        </w:rPr>
        <w:t>周、每周按照</w:t>
      </w:r>
      <w:r>
        <w:rPr>
          <w:rFonts w:hAnsi="等线" w:hint="eastAsia"/>
          <w:color w:val="000000"/>
          <w:szCs w:val="21"/>
        </w:rPr>
        <w:t>34</w:t>
      </w:r>
      <w:r>
        <w:rPr>
          <w:rFonts w:hAnsi="等线" w:hint="eastAsia"/>
          <w:color w:val="000000"/>
          <w:szCs w:val="21"/>
        </w:rPr>
        <w:t>学时进行教学计划的编制。</w:t>
      </w:r>
    </w:p>
    <w:p w:rsidR="00333BB2" w:rsidRDefault="00333BB2" w:rsidP="004A1B1C">
      <w:pPr>
        <w:numPr>
          <w:ilvl w:val="0"/>
          <w:numId w:val="18"/>
        </w:numPr>
        <w:tabs>
          <w:tab w:val="left" w:pos="312"/>
        </w:tabs>
        <w:ind w:firstLine="420"/>
        <w:rPr>
          <w:rFonts w:hAnsi="等线"/>
          <w:color w:val="000000"/>
          <w:szCs w:val="21"/>
        </w:rPr>
      </w:pPr>
      <w:r>
        <w:rPr>
          <w:rFonts w:hAnsi="等线" w:hint="eastAsia"/>
          <w:color w:val="000000"/>
          <w:szCs w:val="21"/>
        </w:rPr>
        <w:t>“课程代码”：</w:t>
      </w:r>
      <w:r>
        <w:rPr>
          <w:rFonts w:hAnsi="等线" w:hint="eastAsia"/>
          <w:color w:val="000000"/>
          <w:szCs w:val="21"/>
        </w:rPr>
        <w:t>1</w:t>
      </w:r>
      <w:r>
        <w:rPr>
          <w:rFonts w:hAnsi="等线" w:hint="eastAsia"/>
          <w:color w:val="000000"/>
          <w:szCs w:val="21"/>
        </w:rPr>
        <w:t>、</w:t>
      </w:r>
      <w:r>
        <w:rPr>
          <w:rFonts w:hAnsi="等线" w:hint="eastAsia"/>
          <w:color w:val="000000"/>
          <w:szCs w:val="21"/>
        </w:rPr>
        <w:t>2</w:t>
      </w:r>
      <w:r>
        <w:rPr>
          <w:rFonts w:hAnsi="等线" w:hint="eastAsia"/>
          <w:color w:val="000000"/>
          <w:szCs w:val="21"/>
        </w:rPr>
        <w:t>位代表专业顺序，</w:t>
      </w:r>
      <w:r>
        <w:rPr>
          <w:rFonts w:hAnsi="等线" w:hint="eastAsia"/>
          <w:color w:val="000000"/>
          <w:szCs w:val="21"/>
        </w:rPr>
        <w:t>3</w:t>
      </w:r>
      <w:r>
        <w:rPr>
          <w:rFonts w:hAnsi="等线" w:hint="eastAsia"/>
          <w:color w:val="000000"/>
          <w:szCs w:val="21"/>
        </w:rPr>
        <w:t>、</w:t>
      </w:r>
      <w:r>
        <w:rPr>
          <w:rFonts w:hAnsi="等线" w:hint="eastAsia"/>
          <w:color w:val="000000"/>
          <w:szCs w:val="21"/>
        </w:rPr>
        <w:t>4</w:t>
      </w:r>
      <w:r>
        <w:rPr>
          <w:rFonts w:hAnsi="等线" w:hint="eastAsia"/>
          <w:color w:val="000000"/>
          <w:szCs w:val="21"/>
        </w:rPr>
        <w:t>位代表课程类别码（分为</w:t>
      </w:r>
      <w:r>
        <w:rPr>
          <w:rFonts w:hAnsi="等线" w:hint="eastAsia"/>
          <w:color w:val="000000"/>
          <w:szCs w:val="21"/>
        </w:rPr>
        <w:t>01</w:t>
      </w:r>
      <w:r>
        <w:rPr>
          <w:rFonts w:hAnsi="等线" w:hint="eastAsia"/>
          <w:color w:val="000000"/>
          <w:szCs w:val="21"/>
        </w:rPr>
        <w:t>公共基础课、</w:t>
      </w:r>
      <w:r>
        <w:rPr>
          <w:rFonts w:hAnsi="等线" w:hint="eastAsia"/>
          <w:color w:val="000000"/>
          <w:szCs w:val="21"/>
        </w:rPr>
        <w:t>02</w:t>
      </w:r>
      <w:r>
        <w:rPr>
          <w:rFonts w:hAnsi="等线" w:hint="eastAsia"/>
          <w:color w:val="000000"/>
          <w:szCs w:val="21"/>
        </w:rPr>
        <w:t>专业技能课、</w:t>
      </w:r>
      <w:r>
        <w:rPr>
          <w:rFonts w:hAnsi="等线" w:hint="eastAsia"/>
          <w:color w:val="000000"/>
          <w:szCs w:val="21"/>
        </w:rPr>
        <w:t>03</w:t>
      </w:r>
      <w:r>
        <w:rPr>
          <w:rFonts w:hAnsi="等线" w:hint="eastAsia"/>
          <w:color w:val="000000"/>
          <w:szCs w:val="21"/>
        </w:rPr>
        <w:t>选修课），</w:t>
      </w:r>
      <w:r>
        <w:rPr>
          <w:rFonts w:hAnsi="等线" w:hint="eastAsia"/>
          <w:color w:val="000000"/>
          <w:szCs w:val="21"/>
        </w:rPr>
        <w:t>5</w:t>
      </w:r>
      <w:r>
        <w:rPr>
          <w:rFonts w:hAnsi="等线" w:hint="eastAsia"/>
          <w:color w:val="000000"/>
          <w:szCs w:val="21"/>
        </w:rPr>
        <w:t>、</w:t>
      </w:r>
      <w:r>
        <w:rPr>
          <w:rFonts w:hAnsi="等线" w:hint="eastAsia"/>
          <w:color w:val="000000"/>
          <w:szCs w:val="21"/>
        </w:rPr>
        <w:t>6</w:t>
      </w:r>
      <w:r>
        <w:rPr>
          <w:rFonts w:hAnsi="等线" w:hint="eastAsia"/>
          <w:color w:val="000000"/>
          <w:szCs w:val="21"/>
        </w:rPr>
        <w:t>位为课程顺序码。</w:t>
      </w:r>
    </w:p>
    <w:p w:rsidR="00333BB2" w:rsidRDefault="00333BB2" w:rsidP="004A1B1C">
      <w:pPr>
        <w:numPr>
          <w:ilvl w:val="0"/>
          <w:numId w:val="18"/>
        </w:numPr>
        <w:tabs>
          <w:tab w:val="left" w:pos="312"/>
        </w:tabs>
        <w:ind w:firstLine="420"/>
        <w:rPr>
          <w:rFonts w:hAnsi="等线"/>
          <w:color w:val="000000"/>
          <w:szCs w:val="21"/>
        </w:rPr>
      </w:pPr>
      <w:r>
        <w:rPr>
          <w:rFonts w:hAnsi="等线" w:hint="eastAsia"/>
          <w:color w:val="000000"/>
          <w:szCs w:val="21"/>
        </w:rPr>
        <w:t>识岗实习与跟岗实习因实习场地限制，实习班级采用分组分批次轮流实习。</w:t>
      </w:r>
    </w:p>
    <w:p w:rsidR="00333BB2" w:rsidRDefault="00333BB2" w:rsidP="004A1B1C">
      <w:pPr>
        <w:numPr>
          <w:ilvl w:val="0"/>
          <w:numId w:val="18"/>
        </w:numPr>
        <w:tabs>
          <w:tab w:val="left" w:pos="312"/>
        </w:tabs>
        <w:ind w:firstLine="420"/>
        <w:rPr>
          <w:rFonts w:hAnsi="等线"/>
          <w:color w:val="000000"/>
          <w:szCs w:val="21"/>
        </w:rPr>
      </w:pPr>
      <w:r>
        <w:rPr>
          <w:rFonts w:hAnsi="等线" w:hint="eastAsia"/>
          <w:color w:val="000000"/>
          <w:szCs w:val="21"/>
        </w:rPr>
        <w:t>劳动教育包含学校劳动、家庭劳动、社会劳动、专业劳动等课内外、校内外全方位开展，全过程进行教育，所有人员全员参与。</w:t>
      </w:r>
    </w:p>
    <w:p w:rsidR="00333BB2" w:rsidRDefault="00333BB2" w:rsidP="004A1B1C">
      <w:pPr>
        <w:numPr>
          <w:ilvl w:val="0"/>
          <w:numId w:val="18"/>
        </w:numPr>
        <w:tabs>
          <w:tab w:val="left" w:pos="312"/>
        </w:tabs>
        <w:ind w:firstLine="420"/>
        <w:rPr>
          <w:rFonts w:hAnsi="等线"/>
          <w:color w:val="000000"/>
          <w:szCs w:val="21"/>
        </w:rPr>
      </w:pPr>
      <w:r>
        <w:rPr>
          <w:rFonts w:hAnsi="等线" w:hint="eastAsia"/>
          <w:color w:val="000000"/>
          <w:szCs w:val="21"/>
        </w:rPr>
        <w:t>顶岗实习一般为</w:t>
      </w:r>
      <w:r>
        <w:rPr>
          <w:rFonts w:hAnsi="等线" w:hint="eastAsia"/>
          <w:color w:val="000000"/>
          <w:szCs w:val="21"/>
        </w:rPr>
        <w:t>6</w:t>
      </w:r>
      <w:r>
        <w:rPr>
          <w:rFonts w:hAnsi="等线" w:hint="eastAsia"/>
          <w:color w:val="000000"/>
          <w:szCs w:val="21"/>
        </w:rPr>
        <w:t>个月，集中安排。</w:t>
      </w:r>
    </w:p>
    <w:p w:rsidR="00333BB2" w:rsidRDefault="00333BB2" w:rsidP="004A1B1C">
      <w:pPr>
        <w:numPr>
          <w:ilvl w:val="0"/>
          <w:numId w:val="1"/>
        </w:numPr>
        <w:ind w:firstLineChars="200" w:firstLine="560"/>
        <w:jc w:val="left"/>
        <w:outlineLvl w:val="0"/>
        <w:rPr>
          <w:rFonts w:ascii="黑体" w:eastAsia="黑体" w:hAnsi="黑体"/>
          <w:sz w:val="28"/>
          <w:szCs w:val="28"/>
        </w:rPr>
      </w:pPr>
      <w:bookmarkStart w:id="41" w:name="_Toc14866"/>
      <w:r>
        <w:rPr>
          <w:rFonts w:ascii="黑体" w:eastAsia="黑体" w:hAnsi="黑体" w:hint="eastAsia"/>
          <w:sz w:val="28"/>
          <w:szCs w:val="28"/>
        </w:rPr>
        <w:t>实施保障</w:t>
      </w:r>
      <w:bookmarkEnd w:id="41"/>
    </w:p>
    <w:p w:rsidR="00333BB2" w:rsidRDefault="00333BB2" w:rsidP="004A1B1C">
      <w:pPr>
        <w:numPr>
          <w:ilvl w:val="0"/>
          <w:numId w:val="19"/>
        </w:numPr>
        <w:outlineLvl w:val="1"/>
        <w:rPr>
          <w:rFonts w:ascii="楷体" w:eastAsia="楷体" w:hAnsi="楷体" w:cs="楷体"/>
          <w:b/>
          <w:bCs/>
          <w:color w:val="000000"/>
          <w:sz w:val="28"/>
          <w:szCs w:val="28"/>
        </w:rPr>
      </w:pPr>
      <w:bookmarkStart w:id="42" w:name="_Toc17216703"/>
      <w:bookmarkStart w:id="43" w:name="_Toc16356576"/>
      <w:bookmarkStart w:id="44" w:name="_Toc433961921"/>
      <w:bookmarkStart w:id="45" w:name="_Toc25026"/>
      <w:bookmarkStart w:id="46" w:name="_Toc5899796"/>
      <w:bookmarkStart w:id="47" w:name="_Toc5900323"/>
      <w:bookmarkStart w:id="48" w:name="_Toc10556151"/>
      <w:bookmarkStart w:id="49" w:name="_Toc433961920"/>
      <w:r>
        <w:rPr>
          <w:rFonts w:ascii="楷体" w:eastAsia="楷体" w:hAnsi="楷体" w:cs="楷体" w:hint="eastAsia"/>
          <w:b/>
          <w:bCs/>
          <w:color w:val="000000"/>
          <w:sz w:val="28"/>
          <w:szCs w:val="28"/>
        </w:rPr>
        <w:t>师资队伍</w:t>
      </w:r>
      <w:bookmarkEnd w:id="42"/>
      <w:bookmarkEnd w:id="43"/>
      <w:bookmarkEnd w:id="44"/>
      <w:bookmarkEnd w:id="45"/>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本专业教师（含实训指导教师）配置是以本专业在校生为每届140人（即每届4个班）为标准；专业的专任教师与专业在校生比例不得低于1:20，专业带头人不少于专任教师比例的10%，市级骨干教师不少于专任教师比例的20%，“双师型”教师比例不不少于90%。根据学习领域课程中知识、技能以及理论实践一体化教学组织的要求，专业教师应还应具备以下任职要求:</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1．热爱祖国，忠诚教育事业，为人师表，教书育人，学风端正，有良好的职业道德，遵纪守法。</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lastRenderedPageBreak/>
        <w:t xml:space="preserve">2．熟悉和掌握本专业国内外人才培养要求、熟悉中高职衔接课程体系结构及人才培养的动态，对专业建设有深入的研究和建树，能够了解和预测本专业人才市场的需求动向，有改革和创新理念，责任心强，有团队精神和奉献精神，具有较强的组织协调能力。 </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3.理论教师、实训指导教师必须是大学本科以上学历，企业聘请的实训指导教师学历可放宽到大专学历。</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4.专业教师必须具备一项或多项高级以上技能等级证书。</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5.爱岗敬业、工作严谨、乐于奉献、热爱职业教育。</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6.专业教师特别是实训指导教师必须具备丰富的实践教学经验，有两个月以上的工厂实际生产经验，具备双师素质，专业技术水平高，实践动手能力强，是本专业公认的业务尖子；教学水平高，在提高教学质量方面取得良好的成绩；具有较强的教科研能力，取得了有价值的实用研究成果。</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7．积极参与本专业或相近专业建设，在校企合作、课程建设、校内外实训基地建设、青年教师培养等方面有突出贡献。</w:t>
      </w:r>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8．积极配合领导开展工作，在人才培养水平评估和示范院校建设等工作中表现突出。</w:t>
      </w:r>
    </w:p>
    <w:p w:rsidR="00CF4A6B" w:rsidRPr="00B91A88" w:rsidRDefault="00333BB2" w:rsidP="00B91A88">
      <w:pPr>
        <w:ind w:firstLine="560"/>
        <w:rPr>
          <w:rFonts w:ascii="宋体" w:hAnsi="宋体" w:cs="宋体"/>
          <w:color w:val="000000"/>
          <w:sz w:val="28"/>
          <w:szCs w:val="28"/>
        </w:rPr>
      </w:pPr>
      <w:r>
        <w:rPr>
          <w:rFonts w:ascii="宋体" w:hAnsi="宋体" w:cs="宋体" w:hint="eastAsia"/>
          <w:color w:val="000000"/>
          <w:sz w:val="28"/>
          <w:szCs w:val="28"/>
        </w:rPr>
        <w:t>9．能够利用自身的专业和技术优势，积极开展社会服务。</w:t>
      </w:r>
    </w:p>
    <w:p w:rsidR="00333BB2" w:rsidRDefault="00333BB2" w:rsidP="00333BB2">
      <w:pPr>
        <w:tabs>
          <w:tab w:val="right" w:pos="6578"/>
        </w:tabs>
        <w:spacing w:line="300" w:lineRule="exact"/>
        <w:jc w:val="center"/>
        <w:rPr>
          <w:rFonts w:ascii="宋体" w:eastAsia="宋体" w:hAnsi="宋体" w:cs="宋体"/>
          <w:b/>
          <w:bCs/>
          <w:color w:val="000000"/>
          <w:sz w:val="24"/>
        </w:rPr>
      </w:pPr>
      <w:r>
        <w:rPr>
          <w:rFonts w:ascii="宋体" w:eastAsia="宋体" w:hAnsi="宋体" w:cs="宋体" w:hint="eastAsia"/>
          <w:b/>
          <w:bCs/>
          <w:color w:val="000000"/>
          <w:sz w:val="24"/>
        </w:rPr>
        <w:t>表11-1专业课教师团队基本情况</w:t>
      </w:r>
    </w:p>
    <w:tbl>
      <w:tblPr>
        <w:tblpPr w:leftFromText="180" w:rightFromText="180" w:vertAnchor="text" w:horzAnchor="page" w:tblpXSpec="center" w:tblpY="390"/>
        <w:tblOverlap w:val="never"/>
        <w:tblW w:w="54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9"/>
        <w:gridCol w:w="509"/>
        <w:gridCol w:w="2068"/>
        <w:gridCol w:w="1502"/>
        <w:gridCol w:w="3949"/>
        <w:gridCol w:w="723"/>
      </w:tblGrid>
      <w:tr w:rsidR="00333BB2" w:rsidTr="00CF4A6B">
        <w:trPr>
          <w:trHeight w:val="223"/>
        </w:trPr>
        <w:tc>
          <w:tcPr>
            <w:tcW w:w="531" w:type="pct"/>
            <w:vMerge w:val="restart"/>
            <w:tcBorders>
              <w:top w:val="single" w:sz="4" w:space="0" w:color="auto"/>
              <w:left w:val="single" w:sz="4" w:space="0" w:color="auto"/>
              <w:right w:val="single" w:sz="4" w:space="0" w:color="auto"/>
            </w:tcBorders>
            <w:vAlign w:val="center"/>
          </w:tcPr>
          <w:p w:rsidR="00333BB2" w:rsidRDefault="00333BB2" w:rsidP="009275CF">
            <w:pPr>
              <w:tabs>
                <w:tab w:val="right" w:pos="6578"/>
              </w:tabs>
              <w:spacing w:line="300" w:lineRule="exact"/>
              <w:rPr>
                <w:rFonts w:hAnsi="仿宋" w:cs="仿宋"/>
                <w:color w:val="000000"/>
              </w:rPr>
            </w:pPr>
            <w:r>
              <w:rPr>
                <w:rFonts w:hAnsi="仿宋" w:cs="仿宋" w:hint="eastAsia"/>
                <w:color w:val="000000"/>
              </w:rPr>
              <w:t>专业课</w:t>
            </w:r>
            <w:r>
              <w:rPr>
                <w:rFonts w:hAnsi="仿宋" w:cs="仿宋" w:hint="eastAsia"/>
                <w:color w:val="000000"/>
              </w:rPr>
              <w:t xml:space="preserve"> </w:t>
            </w:r>
            <w:r>
              <w:rPr>
                <w:rFonts w:hAnsi="仿宋" w:cs="仿宋" w:hint="eastAsia"/>
                <w:color w:val="000000"/>
              </w:rPr>
              <w:t>教师</w:t>
            </w:r>
          </w:p>
          <w:p w:rsidR="00333BB2" w:rsidRDefault="00333BB2" w:rsidP="009275CF">
            <w:pPr>
              <w:tabs>
                <w:tab w:val="right" w:pos="6578"/>
              </w:tabs>
              <w:spacing w:line="300" w:lineRule="exact"/>
              <w:rPr>
                <w:rFonts w:hAnsi="仿宋" w:cs="仿宋"/>
                <w:color w:val="000000"/>
              </w:rPr>
            </w:pPr>
            <w:r>
              <w:rPr>
                <w:rFonts w:hAnsi="仿宋" w:cs="仿宋" w:hint="eastAsia"/>
                <w:color w:val="000000"/>
              </w:rPr>
              <w:t>总人数</w:t>
            </w:r>
          </w:p>
        </w:tc>
        <w:tc>
          <w:tcPr>
            <w:tcW w:w="260" w:type="pct"/>
            <w:vMerge w:val="restart"/>
            <w:tcBorders>
              <w:top w:val="single" w:sz="4" w:space="0" w:color="auto"/>
              <w:left w:val="single" w:sz="4" w:space="0" w:color="auto"/>
              <w:right w:val="single" w:sz="4" w:space="0" w:color="auto"/>
            </w:tcBorders>
            <w:vAlign w:val="center"/>
          </w:tcPr>
          <w:p w:rsidR="00333BB2" w:rsidRDefault="00333BB2" w:rsidP="009275CF">
            <w:pPr>
              <w:tabs>
                <w:tab w:val="right" w:pos="6578"/>
              </w:tabs>
              <w:spacing w:line="300" w:lineRule="exact"/>
              <w:rPr>
                <w:rFonts w:eastAsia="宋体" w:hAnsi="仿宋" w:cs="仿宋"/>
              </w:rPr>
            </w:pPr>
            <w:r>
              <w:rPr>
                <w:rFonts w:hAnsi="仿宋" w:cs="仿宋" w:hint="eastAsia"/>
              </w:rPr>
              <w:t>29</w:t>
            </w:r>
          </w:p>
        </w:tc>
        <w:tc>
          <w:tcPr>
            <w:tcW w:w="1056" w:type="pct"/>
            <w:vMerge w:val="restart"/>
            <w:tcBorders>
              <w:top w:val="single" w:sz="4" w:space="0" w:color="auto"/>
              <w:left w:val="single" w:sz="4" w:space="0" w:color="auto"/>
              <w:right w:val="single" w:sz="4" w:space="0" w:color="auto"/>
            </w:tcBorders>
            <w:vAlign w:val="center"/>
          </w:tcPr>
          <w:p w:rsidR="00333BB2" w:rsidRDefault="00333BB2" w:rsidP="009275CF">
            <w:pPr>
              <w:pStyle w:val="a6"/>
              <w:ind w:firstLine="0"/>
            </w:pPr>
            <w:r>
              <w:rPr>
                <w:rFonts w:hint="eastAsia"/>
              </w:rPr>
              <w:t>专任教师人数</w:t>
            </w:r>
          </w:p>
        </w:tc>
        <w:tc>
          <w:tcPr>
            <w:tcW w:w="767" w:type="pct"/>
            <w:vMerge w:val="restart"/>
            <w:tcBorders>
              <w:top w:val="single" w:sz="4" w:space="0" w:color="auto"/>
              <w:left w:val="single" w:sz="4" w:space="0" w:color="auto"/>
              <w:right w:val="single" w:sz="4" w:space="0" w:color="auto"/>
            </w:tcBorders>
            <w:vAlign w:val="center"/>
          </w:tcPr>
          <w:p w:rsidR="00333BB2" w:rsidRDefault="00333BB2" w:rsidP="009275CF">
            <w:pPr>
              <w:tabs>
                <w:tab w:val="right" w:pos="6578"/>
              </w:tabs>
              <w:spacing w:line="300" w:lineRule="exact"/>
              <w:ind w:firstLine="420"/>
              <w:jc w:val="center"/>
              <w:rPr>
                <w:rFonts w:eastAsia="宋体" w:hAnsi="仿宋" w:cs="仿宋"/>
              </w:rPr>
            </w:pPr>
            <w:r>
              <w:rPr>
                <w:rFonts w:hAnsi="仿宋" w:cs="仿宋" w:hint="eastAsia"/>
              </w:rPr>
              <w:t>20</w:t>
            </w:r>
          </w:p>
        </w:tc>
        <w:tc>
          <w:tcPr>
            <w:tcW w:w="2017" w:type="pct"/>
            <w:tcBorders>
              <w:top w:val="single" w:sz="4" w:space="0" w:color="auto"/>
              <w:left w:val="single" w:sz="4" w:space="0" w:color="auto"/>
              <w:right w:val="single" w:sz="4" w:space="0" w:color="auto"/>
            </w:tcBorders>
            <w:vAlign w:val="center"/>
          </w:tcPr>
          <w:p w:rsidR="00333BB2" w:rsidRDefault="00333BB2" w:rsidP="009275CF">
            <w:pPr>
              <w:tabs>
                <w:tab w:val="right" w:pos="6578"/>
              </w:tabs>
              <w:spacing w:line="300" w:lineRule="exact"/>
              <w:ind w:firstLine="420"/>
              <w:jc w:val="center"/>
              <w:rPr>
                <w:rFonts w:hAnsi="仿宋" w:cs="仿宋"/>
              </w:rPr>
            </w:pPr>
            <w:r>
              <w:rPr>
                <w:rFonts w:hAnsi="仿宋" w:cs="仿宋" w:hint="eastAsia"/>
              </w:rPr>
              <w:t>高级职称人数</w:t>
            </w:r>
          </w:p>
        </w:tc>
        <w:tc>
          <w:tcPr>
            <w:tcW w:w="369" w:type="pct"/>
            <w:tcBorders>
              <w:top w:val="single" w:sz="4" w:space="0" w:color="auto"/>
              <w:left w:val="single" w:sz="4" w:space="0" w:color="auto"/>
              <w:right w:val="single" w:sz="4" w:space="0" w:color="auto"/>
            </w:tcBorders>
            <w:vAlign w:val="center"/>
          </w:tcPr>
          <w:p w:rsidR="00333BB2" w:rsidRDefault="00333BB2" w:rsidP="009275CF">
            <w:pPr>
              <w:tabs>
                <w:tab w:val="right" w:pos="6578"/>
              </w:tabs>
              <w:spacing w:line="300" w:lineRule="exact"/>
              <w:ind w:firstLineChars="100" w:firstLine="210"/>
              <w:rPr>
                <w:rFonts w:hAnsi="仿宋" w:cs="仿宋"/>
              </w:rPr>
            </w:pPr>
            <w:r>
              <w:rPr>
                <w:rFonts w:hAnsi="仿宋" w:cs="仿宋" w:hint="eastAsia"/>
              </w:rPr>
              <w:t>2</w:t>
            </w:r>
          </w:p>
        </w:tc>
      </w:tr>
      <w:tr w:rsidR="00333BB2" w:rsidTr="00CF4A6B">
        <w:trPr>
          <w:trHeight w:val="391"/>
        </w:trPr>
        <w:tc>
          <w:tcPr>
            <w:tcW w:w="531" w:type="pct"/>
            <w:vMerge/>
            <w:tcBorders>
              <w:left w:val="single" w:sz="4" w:space="0" w:color="auto"/>
              <w:right w:val="single" w:sz="4" w:space="0" w:color="auto"/>
            </w:tcBorders>
            <w:vAlign w:val="center"/>
          </w:tcPr>
          <w:p w:rsidR="00333BB2" w:rsidRDefault="00333BB2" w:rsidP="009275CF">
            <w:pPr>
              <w:tabs>
                <w:tab w:val="right" w:pos="6578"/>
              </w:tabs>
              <w:spacing w:line="300" w:lineRule="exact"/>
              <w:ind w:firstLine="420"/>
              <w:jc w:val="center"/>
              <w:rPr>
                <w:rFonts w:hAnsi="仿宋" w:cs="仿宋"/>
                <w:color w:val="000000"/>
              </w:rPr>
            </w:pPr>
          </w:p>
        </w:tc>
        <w:tc>
          <w:tcPr>
            <w:tcW w:w="260" w:type="pct"/>
            <w:vMerge/>
            <w:tcBorders>
              <w:left w:val="single" w:sz="4" w:space="0" w:color="auto"/>
              <w:right w:val="single" w:sz="4" w:space="0" w:color="auto"/>
            </w:tcBorders>
            <w:vAlign w:val="center"/>
          </w:tcPr>
          <w:p w:rsidR="00333BB2" w:rsidRDefault="00333BB2" w:rsidP="009275CF">
            <w:pPr>
              <w:tabs>
                <w:tab w:val="right" w:pos="6578"/>
              </w:tabs>
              <w:spacing w:line="300" w:lineRule="exact"/>
              <w:ind w:firstLine="420"/>
              <w:jc w:val="center"/>
              <w:rPr>
                <w:rFonts w:hAnsi="仿宋" w:cs="仿宋"/>
              </w:rPr>
            </w:pPr>
          </w:p>
        </w:tc>
        <w:tc>
          <w:tcPr>
            <w:tcW w:w="1056" w:type="pct"/>
            <w:vMerge/>
            <w:tcBorders>
              <w:left w:val="single" w:sz="4" w:space="0" w:color="auto"/>
              <w:right w:val="single" w:sz="4" w:space="0" w:color="auto"/>
            </w:tcBorders>
            <w:vAlign w:val="center"/>
          </w:tcPr>
          <w:p w:rsidR="00333BB2" w:rsidRDefault="00333BB2" w:rsidP="009275CF">
            <w:pPr>
              <w:tabs>
                <w:tab w:val="right" w:pos="6578"/>
              </w:tabs>
              <w:spacing w:line="300" w:lineRule="exact"/>
              <w:ind w:firstLine="420"/>
              <w:jc w:val="center"/>
              <w:rPr>
                <w:rFonts w:hAnsi="仿宋" w:cs="仿宋"/>
              </w:rPr>
            </w:pPr>
          </w:p>
        </w:tc>
        <w:tc>
          <w:tcPr>
            <w:tcW w:w="767" w:type="pct"/>
            <w:vMerge/>
            <w:tcBorders>
              <w:left w:val="single" w:sz="4" w:space="0" w:color="auto"/>
              <w:right w:val="single" w:sz="4" w:space="0" w:color="auto"/>
            </w:tcBorders>
            <w:vAlign w:val="center"/>
          </w:tcPr>
          <w:p w:rsidR="00333BB2" w:rsidRDefault="00333BB2" w:rsidP="009275CF">
            <w:pPr>
              <w:tabs>
                <w:tab w:val="right" w:pos="6578"/>
              </w:tabs>
              <w:spacing w:line="300" w:lineRule="exact"/>
              <w:ind w:firstLine="420"/>
              <w:jc w:val="center"/>
              <w:rPr>
                <w:rFonts w:hAnsi="仿宋" w:cs="仿宋"/>
              </w:rPr>
            </w:pPr>
          </w:p>
        </w:tc>
        <w:tc>
          <w:tcPr>
            <w:tcW w:w="2017" w:type="pct"/>
            <w:tcBorders>
              <w:left w:val="single" w:sz="4" w:space="0" w:color="auto"/>
              <w:right w:val="single" w:sz="4" w:space="0" w:color="auto"/>
            </w:tcBorders>
            <w:vAlign w:val="center"/>
          </w:tcPr>
          <w:p w:rsidR="00333BB2" w:rsidRDefault="00333BB2" w:rsidP="009275CF">
            <w:pPr>
              <w:tabs>
                <w:tab w:val="right" w:pos="6578"/>
              </w:tabs>
              <w:spacing w:line="300" w:lineRule="exact"/>
              <w:ind w:leftChars="-20" w:left="-42" w:rightChars="-20" w:right="-42" w:firstLine="420"/>
              <w:jc w:val="center"/>
              <w:rPr>
                <w:rFonts w:hAnsi="仿宋" w:cs="仿宋"/>
              </w:rPr>
            </w:pPr>
            <w:r>
              <w:rPr>
                <w:rFonts w:hAnsi="仿宋" w:cs="仿宋" w:hint="eastAsia"/>
              </w:rPr>
              <w:t>“双师型”教师人数</w:t>
            </w:r>
          </w:p>
        </w:tc>
        <w:tc>
          <w:tcPr>
            <w:tcW w:w="369" w:type="pct"/>
            <w:tcBorders>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eastAsia="宋体" w:hAnsi="仿宋" w:cs="仿宋"/>
              </w:rPr>
            </w:pPr>
            <w:r>
              <w:rPr>
                <w:rFonts w:hAnsi="仿宋" w:cs="仿宋" w:hint="eastAsia"/>
              </w:rPr>
              <w:t>18</w:t>
            </w:r>
          </w:p>
        </w:tc>
      </w:tr>
      <w:tr w:rsidR="00333BB2" w:rsidTr="00CF4A6B">
        <w:trPr>
          <w:trHeight w:val="708"/>
        </w:trPr>
        <w:tc>
          <w:tcPr>
            <w:tcW w:w="531" w:type="pct"/>
            <w:vMerge/>
            <w:tcBorders>
              <w:left w:val="single" w:sz="4" w:space="0" w:color="auto"/>
              <w:right w:val="single" w:sz="4" w:space="0" w:color="auto"/>
            </w:tcBorders>
            <w:vAlign w:val="center"/>
          </w:tcPr>
          <w:p w:rsidR="00333BB2" w:rsidRDefault="00333BB2" w:rsidP="009275CF">
            <w:pPr>
              <w:tabs>
                <w:tab w:val="right" w:pos="6578"/>
              </w:tabs>
              <w:spacing w:line="300" w:lineRule="exact"/>
              <w:ind w:firstLine="420"/>
              <w:jc w:val="center"/>
              <w:rPr>
                <w:rFonts w:hAnsi="仿宋" w:cs="仿宋"/>
                <w:color w:val="000000"/>
              </w:rPr>
            </w:pPr>
          </w:p>
        </w:tc>
        <w:tc>
          <w:tcPr>
            <w:tcW w:w="260" w:type="pct"/>
            <w:vMerge/>
            <w:tcBorders>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ind w:firstLine="420"/>
              <w:jc w:val="center"/>
              <w:rPr>
                <w:rFonts w:hAnsi="仿宋" w:cs="仿宋"/>
              </w:rPr>
            </w:pPr>
          </w:p>
        </w:tc>
        <w:tc>
          <w:tcPr>
            <w:tcW w:w="1056" w:type="pct"/>
            <w:tcBorders>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rPr>
                <w:rFonts w:hAnsi="仿宋" w:cs="仿宋"/>
              </w:rPr>
            </w:pPr>
            <w:r>
              <w:rPr>
                <w:rFonts w:hAnsi="仿宋" w:cs="仿宋" w:hint="eastAsia"/>
              </w:rPr>
              <w:t>兼职教师人数</w:t>
            </w:r>
          </w:p>
        </w:tc>
        <w:tc>
          <w:tcPr>
            <w:tcW w:w="767" w:type="pct"/>
            <w:tcBorders>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ind w:firstLine="420"/>
              <w:jc w:val="center"/>
              <w:rPr>
                <w:rFonts w:hAnsi="仿宋" w:cs="仿宋"/>
              </w:rPr>
            </w:pPr>
            <w:r>
              <w:rPr>
                <w:rFonts w:hAnsi="仿宋" w:cs="仿宋" w:hint="eastAsia"/>
              </w:rPr>
              <w:t>9</w:t>
            </w:r>
          </w:p>
        </w:tc>
        <w:tc>
          <w:tcPr>
            <w:tcW w:w="2017" w:type="pct"/>
            <w:tcBorders>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ind w:firstLine="420"/>
              <w:jc w:val="center"/>
              <w:rPr>
                <w:rFonts w:hAnsi="仿宋" w:cs="仿宋"/>
              </w:rPr>
            </w:pPr>
            <w:r>
              <w:rPr>
                <w:rFonts w:hAnsi="仿宋" w:cs="仿宋" w:hint="eastAsia"/>
              </w:rPr>
              <w:t>兼职教师人数占专业课教师总数的比例（</w:t>
            </w:r>
            <w:r>
              <w:rPr>
                <w:rFonts w:hAnsi="仿宋" w:cs="仿宋" w:hint="eastAsia"/>
              </w:rPr>
              <w:t>%</w:t>
            </w:r>
            <w:r>
              <w:rPr>
                <w:rFonts w:hAnsi="仿宋" w:cs="仿宋" w:hint="eastAsia"/>
              </w:rPr>
              <w:t>）</w:t>
            </w:r>
          </w:p>
        </w:tc>
        <w:tc>
          <w:tcPr>
            <w:tcW w:w="369"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rPr>
            </w:pPr>
            <w:r>
              <w:rPr>
                <w:rFonts w:hAnsi="仿宋" w:cs="仿宋" w:hint="eastAsia"/>
              </w:rPr>
              <w:t>45</w:t>
            </w:r>
          </w:p>
        </w:tc>
      </w:tr>
    </w:tbl>
    <w:p w:rsidR="00CF4A6B" w:rsidRPr="00CF4A6B" w:rsidRDefault="00CF4A6B" w:rsidP="00CF4A6B">
      <w:pPr>
        <w:overflowPunct w:val="0"/>
        <w:rPr>
          <w:rFonts w:ascii="宋体" w:eastAsia="宋体" w:hAnsi="宋体" w:cs="宋体"/>
          <w:b/>
          <w:bCs/>
          <w:color w:val="000000"/>
          <w:sz w:val="24"/>
        </w:rPr>
      </w:pPr>
      <w:bookmarkStart w:id="50" w:name="_Toc17216704"/>
      <w:bookmarkStart w:id="51" w:name="_Toc16356577"/>
    </w:p>
    <w:tbl>
      <w:tblPr>
        <w:tblpPr w:leftFromText="180" w:rightFromText="180" w:vertAnchor="text" w:horzAnchor="margin" w:tblpXSpec="center" w:tblpY="2091"/>
        <w:tblOverlap w:val="never"/>
        <w:tblW w:w="55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9"/>
        <w:gridCol w:w="656"/>
        <w:gridCol w:w="522"/>
        <w:gridCol w:w="1813"/>
        <w:gridCol w:w="1304"/>
        <w:gridCol w:w="1131"/>
        <w:gridCol w:w="1304"/>
        <w:gridCol w:w="1149"/>
        <w:gridCol w:w="1083"/>
      </w:tblGrid>
      <w:tr w:rsidR="00CF4A6B" w:rsidTr="00CF4A6B">
        <w:trPr>
          <w:trHeight w:val="808"/>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姓名</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年龄</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学历</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最后学历专业名称</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专业技术职称</w:t>
            </w:r>
            <w:r>
              <w:rPr>
                <w:rFonts w:hAnsi="仿宋" w:cs="仿宋" w:hint="eastAsia"/>
                <w:color w:val="000000"/>
              </w:rPr>
              <w:t>/</w:t>
            </w:r>
            <w:r>
              <w:rPr>
                <w:rFonts w:hAnsi="仿宋" w:cs="仿宋" w:hint="eastAsia"/>
                <w:color w:val="000000"/>
              </w:rPr>
              <w:t>职业资格</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教师资格证类型</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主要授课课程</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是否</w:t>
            </w:r>
          </w:p>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双师型</w:t>
            </w:r>
          </w:p>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教师</w:t>
            </w:r>
          </w:p>
        </w:tc>
        <w:tc>
          <w:tcPr>
            <w:tcW w:w="543"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1+x</w:t>
            </w:r>
            <w:r>
              <w:rPr>
                <w:rFonts w:hAnsi="仿宋" w:cs="仿宋" w:hint="eastAsia"/>
                <w:color w:val="000000"/>
              </w:rPr>
              <w:t>培训师</w:t>
            </w:r>
            <w:r>
              <w:rPr>
                <w:rFonts w:hAnsi="仿宋" w:cs="仿宋" w:hint="eastAsia"/>
                <w:color w:val="000000"/>
              </w:rPr>
              <w:t>/</w:t>
            </w:r>
            <w:r>
              <w:rPr>
                <w:rFonts w:hAnsi="仿宋" w:cs="仿宋" w:hint="eastAsia"/>
                <w:color w:val="000000"/>
              </w:rPr>
              <w:t>考评员</w:t>
            </w:r>
          </w:p>
        </w:tc>
      </w:tr>
      <w:tr w:rsidR="00CF4A6B" w:rsidTr="00CF4A6B">
        <w:trPr>
          <w:trHeight w:val="657"/>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lastRenderedPageBreak/>
              <w:t>王颉平</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53</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内燃机技术</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高级</w:t>
            </w:r>
            <w:r>
              <w:rPr>
                <w:rFonts w:hAnsi="仿宋" w:cs="仿宋" w:hint="eastAsia"/>
                <w:color w:val="000000"/>
              </w:rPr>
              <w:t>/</w:t>
            </w:r>
            <w:r>
              <w:rPr>
                <w:rFonts w:hAnsi="仿宋" w:cs="仿宋" w:hint="eastAsia"/>
                <w:color w:val="000000"/>
              </w:rPr>
              <w:t>技师</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w:t>
            </w:r>
          </w:p>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汽修</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汽车机械制图</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36"/>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罗在琪</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54</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机械设计与制造工艺</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高级</w:t>
            </w:r>
            <w:r>
              <w:rPr>
                <w:rFonts w:hAnsi="仿宋" w:cs="仿宋" w:hint="eastAsia"/>
                <w:color w:val="000000"/>
              </w:rPr>
              <w:t>/</w:t>
            </w:r>
            <w:r>
              <w:rPr>
                <w:rFonts w:hAnsi="仿宋" w:cs="仿宋" w:hint="eastAsia"/>
                <w:color w:val="000000"/>
              </w:rPr>
              <w:t>高级技师</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w:t>
            </w:r>
          </w:p>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汽车机械基础</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hAnsi="仿宋" w:cs="仿宋"/>
                <w:color w:val="000000"/>
              </w:rPr>
            </w:pPr>
          </w:p>
        </w:tc>
      </w:tr>
      <w:tr w:rsidR="00CF4A6B" w:rsidTr="00CF4A6B">
        <w:trPr>
          <w:trHeight w:val="525"/>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范贤强</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31</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机械设计制造及其自动化</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一级</w:t>
            </w:r>
            <w:r>
              <w:rPr>
                <w:rFonts w:hAnsi="仿宋" w:cs="仿宋" w:hint="eastAsia"/>
                <w:color w:val="000000"/>
              </w:rPr>
              <w:t>/</w:t>
            </w:r>
            <w:r>
              <w:rPr>
                <w:rFonts w:hAnsi="仿宋" w:cs="仿宋" w:hint="eastAsia"/>
                <w:color w:val="000000"/>
              </w:rPr>
              <w:t>技师</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w:t>
            </w:r>
          </w:p>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汽车机械制图</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r>
      <w:tr w:rsidR="00CF4A6B" w:rsidTr="00CF4A6B">
        <w:trPr>
          <w:trHeight w:val="442"/>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彭</w:t>
            </w:r>
            <w:r>
              <w:rPr>
                <w:rFonts w:hAnsi="仿宋" w:cs="仿宋" w:hint="eastAsia"/>
                <w:color w:val="000000"/>
              </w:rPr>
              <w:t xml:space="preserve">  </w:t>
            </w:r>
            <w:r>
              <w:rPr>
                <w:rFonts w:hAnsi="仿宋" w:cs="仿宋" w:hint="eastAsia"/>
                <w:color w:val="000000"/>
              </w:rPr>
              <w:t>海</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40</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机械设计制造及其自动化</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一级</w:t>
            </w:r>
            <w:r>
              <w:rPr>
                <w:rFonts w:hAnsi="仿宋" w:cs="仿宋" w:hint="eastAsia"/>
                <w:color w:val="000000"/>
              </w:rPr>
              <w:t>/</w:t>
            </w: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w:t>
            </w:r>
          </w:p>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汽车机械基础</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hAnsi="仿宋" w:cs="仿宋"/>
                <w:color w:val="000000"/>
              </w:rPr>
            </w:pPr>
          </w:p>
        </w:tc>
      </w:tr>
      <w:tr w:rsidR="00CF4A6B" w:rsidTr="00CF4A6B">
        <w:trPr>
          <w:trHeight w:val="442"/>
        </w:trPr>
        <w:tc>
          <w:tcPr>
            <w:tcW w:w="506"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张光财</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57</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内燃机技术</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一级</w:t>
            </w:r>
            <w:r>
              <w:rPr>
                <w:rFonts w:hAnsi="仿宋" w:cs="仿宋" w:hint="eastAsia"/>
                <w:color w:val="000000"/>
              </w:rPr>
              <w:t>/</w:t>
            </w: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w:t>
            </w:r>
          </w:p>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汽车保养与维护</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hAnsi="仿宋" w:cs="仿宋"/>
                <w:color w:val="000000"/>
              </w:rPr>
            </w:pPr>
          </w:p>
        </w:tc>
      </w:tr>
      <w:tr w:rsidR="00CF4A6B" w:rsidTr="00CF4A6B">
        <w:trPr>
          <w:trHeight w:val="442"/>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谢</w:t>
            </w:r>
            <w:r>
              <w:rPr>
                <w:rFonts w:hAnsi="仿宋" w:cs="仿宋" w:hint="eastAsia"/>
                <w:color w:val="000000"/>
              </w:rPr>
              <w:t xml:space="preserve">  </w:t>
            </w:r>
            <w:r>
              <w:rPr>
                <w:rFonts w:hAnsi="仿宋" w:cs="仿宋" w:hint="eastAsia"/>
                <w:color w:val="000000"/>
              </w:rPr>
              <w:t>芹</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39</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汽车运用与维修技术</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一级</w:t>
            </w:r>
            <w:r>
              <w:rPr>
                <w:rFonts w:hAnsi="仿宋" w:cs="仿宋" w:hint="eastAsia"/>
                <w:color w:val="000000"/>
              </w:rPr>
              <w:t>/</w:t>
            </w:r>
            <w:r>
              <w:rPr>
                <w:rFonts w:hAnsi="仿宋" w:cs="仿宋" w:hint="eastAsia"/>
                <w:color w:val="000000"/>
              </w:rPr>
              <w:t>技师</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w:t>
            </w:r>
          </w:p>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汽车发动机</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hAnsi="仿宋" w:cs="仿宋"/>
                <w:color w:val="000000"/>
              </w:rPr>
            </w:pPr>
          </w:p>
        </w:tc>
      </w:tr>
      <w:tr w:rsidR="00CF4A6B" w:rsidTr="00CF4A6B">
        <w:trPr>
          <w:trHeight w:val="442"/>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吴桂平</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36</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机械工程及自动化</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一级</w:t>
            </w:r>
            <w:r>
              <w:rPr>
                <w:rFonts w:hAnsi="仿宋" w:cs="仿宋" w:hint="eastAsia"/>
                <w:color w:val="000000"/>
              </w:rPr>
              <w:t>/</w:t>
            </w: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中职机械</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汽车电工电子基础</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42"/>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胡</w:t>
            </w:r>
            <w:r>
              <w:rPr>
                <w:rFonts w:hAnsi="仿宋" w:cs="仿宋" w:hint="eastAsia"/>
                <w:color w:val="000000"/>
              </w:rPr>
              <w:t xml:space="preserve">  </w:t>
            </w:r>
            <w:r>
              <w:rPr>
                <w:rFonts w:hAnsi="仿宋" w:cs="仿宋" w:hint="eastAsia"/>
                <w:color w:val="000000"/>
              </w:rPr>
              <w:t>琼</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38</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机械设计制造及其自动化</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一级</w:t>
            </w:r>
            <w:r>
              <w:rPr>
                <w:rFonts w:hAnsi="仿宋" w:cs="仿宋" w:hint="eastAsia"/>
                <w:color w:val="000000"/>
              </w:rPr>
              <w:t>/</w:t>
            </w: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中职机械</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汽车电工电子基础</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42"/>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段玉凤</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41</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机械设计制造及其自动化</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一级</w:t>
            </w:r>
            <w:r>
              <w:rPr>
                <w:rFonts w:hAnsi="仿宋" w:cs="仿宋" w:hint="eastAsia"/>
                <w:color w:val="000000"/>
              </w:rPr>
              <w:t>/</w:t>
            </w: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中职机械</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汽车机械基础</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06"/>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王安安</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29</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车辆工程</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一级</w:t>
            </w:r>
            <w:r>
              <w:rPr>
                <w:rFonts w:hAnsi="仿宋" w:cs="仿宋" w:hint="eastAsia"/>
                <w:color w:val="000000"/>
              </w:rPr>
              <w:t>/</w:t>
            </w: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中职机械</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汽车底盘</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42"/>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熊大友</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50</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机械工程及自动化</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一级</w:t>
            </w:r>
            <w:r>
              <w:rPr>
                <w:rFonts w:hAnsi="仿宋" w:cs="仿宋" w:hint="eastAsia"/>
                <w:color w:val="000000"/>
              </w:rPr>
              <w:t>/</w:t>
            </w:r>
            <w:r>
              <w:rPr>
                <w:rFonts w:hAnsi="仿宋" w:cs="仿宋" w:hint="eastAsia"/>
                <w:color w:val="000000"/>
              </w:rPr>
              <w:t>技师</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中职机械</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汽车钣金</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hAnsi="仿宋" w:cs="仿宋"/>
                <w:color w:val="000000"/>
              </w:rPr>
            </w:pPr>
          </w:p>
        </w:tc>
      </w:tr>
      <w:tr w:rsidR="00CF4A6B" w:rsidTr="00CF4A6B">
        <w:trPr>
          <w:trHeight w:val="657"/>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邱丽娅</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36</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机械设计制造及自动化</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一级</w:t>
            </w:r>
            <w:r>
              <w:rPr>
                <w:rFonts w:hAnsi="仿宋" w:cs="仿宋" w:hint="eastAsia"/>
                <w:color w:val="000000"/>
              </w:rPr>
              <w:t>/</w:t>
            </w: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中职机械</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汽车发动机</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42"/>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张</w:t>
            </w:r>
            <w:r>
              <w:rPr>
                <w:rFonts w:hAnsi="仿宋" w:cs="仿宋" w:hint="eastAsia"/>
                <w:color w:val="000000"/>
              </w:rPr>
              <w:t xml:space="preserve">  </w:t>
            </w:r>
            <w:r>
              <w:rPr>
                <w:rFonts w:hAnsi="仿宋" w:cs="仿宋" w:hint="eastAsia"/>
                <w:color w:val="000000"/>
              </w:rPr>
              <w:t>兵</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50</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机械设计制造及自动化</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w:t>
            </w: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中职机械</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汽车文化</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657"/>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杨玉强</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36</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机械设计制造及自动化</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初级</w:t>
            </w:r>
            <w:r>
              <w:rPr>
                <w:rFonts w:hAnsi="仿宋" w:cs="仿宋" w:hint="eastAsia"/>
                <w:color w:val="000000"/>
              </w:rPr>
              <w:t>/</w:t>
            </w: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中职机械</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汽车底盘</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42"/>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陈华国</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36</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车辆工程</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初级</w:t>
            </w:r>
            <w:r>
              <w:rPr>
                <w:rFonts w:hAnsi="仿宋" w:cs="仿宋" w:hint="eastAsia"/>
                <w:color w:val="000000"/>
              </w:rPr>
              <w:t>/</w:t>
            </w:r>
            <w:r>
              <w:rPr>
                <w:rFonts w:hAnsi="仿宋" w:cs="仿宋" w:hint="eastAsia"/>
                <w:color w:val="000000"/>
              </w:rPr>
              <w:t>技师</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中职汽修</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汽车涂装</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55"/>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朱虎</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33</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专科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车辆工程</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技师</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中职汽修</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汽车电控技术</w:t>
            </w:r>
          </w:p>
        </w:tc>
        <w:tc>
          <w:tcPr>
            <w:tcW w:w="576" w:type="pct"/>
            <w:vAlign w:val="center"/>
          </w:tcPr>
          <w:p w:rsidR="00CF4A6B" w:rsidRDefault="00CF4A6B" w:rsidP="00CF4A6B">
            <w:pPr>
              <w:tabs>
                <w:tab w:val="right" w:pos="6578"/>
              </w:tabs>
              <w:spacing w:line="300" w:lineRule="exact"/>
              <w:jc w:val="center"/>
              <w:rPr>
                <w:rFonts w:hAnsi="仿宋" w:cs="仿宋"/>
                <w:color w:val="000000"/>
              </w:rPr>
            </w:pP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55"/>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邓玺</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21</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专科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汽车运用与维修技术</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中职汽修</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实训指导</w:t>
            </w:r>
          </w:p>
        </w:tc>
        <w:tc>
          <w:tcPr>
            <w:tcW w:w="576" w:type="pct"/>
            <w:vAlign w:val="center"/>
          </w:tcPr>
          <w:p w:rsidR="00CF4A6B" w:rsidRDefault="00CF4A6B" w:rsidP="00CF4A6B">
            <w:pPr>
              <w:tabs>
                <w:tab w:val="right" w:pos="6578"/>
              </w:tabs>
              <w:spacing w:line="300" w:lineRule="exact"/>
              <w:jc w:val="center"/>
              <w:rPr>
                <w:rFonts w:hAnsi="仿宋" w:cs="仿宋"/>
                <w:color w:val="000000"/>
              </w:rPr>
            </w:pP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55"/>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罗云波</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22</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专科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车辆工程</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高级工</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中职汽修</w:t>
            </w:r>
          </w:p>
        </w:tc>
        <w:tc>
          <w:tcPr>
            <w:tcW w:w="654"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实训指导</w:t>
            </w:r>
          </w:p>
        </w:tc>
        <w:tc>
          <w:tcPr>
            <w:tcW w:w="576" w:type="pct"/>
            <w:vAlign w:val="center"/>
          </w:tcPr>
          <w:p w:rsidR="00CF4A6B" w:rsidRDefault="00CF4A6B" w:rsidP="00CF4A6B">
            <w:pPr>
              <w:tabs>
                <w:tab w:val="right" w:pos="6578"/>
              </w:tabs>
              <w:spacing w:line="300" w:lineRule="exact"/>
              <w:jc w:val="center"/>
              <w:rPr>
                <w:rFonts w:hAnsi="仿宋" w:cs="仿宋"/>
                <w:color w:val="000000"/>
              </w:rPr>
            </w:pPr>
          </w:p>
        </w:tc>
        <w:tc>
          <w:tcPr>
            <w:tcW w:w="543" w:type="pct"/>
            <w:vAlign w:val="center"/>
          </w:tcPr>
          <w:p w:rsidR="00CF4A6B" w:rsidRDefault="00CF4A6B" w:rsidP="00CF4A6B">
            <w:pPr>
              <w:tabs>
                <w:tab w:val="right" w:pos="6578"/>
              </w:tabs>
              <w:spacing w:line="300" w:lineRule="exact"/>
              <w:jc w:val="center"/>
              <w:rPr>
                <w:rFonts w:eastAsia="宋体" w:hAnsi="仿宋" w:cs="仿宋"/>
                <w:color w:val="000000"/>
              </w:rPr>
            </w:pPr>
            <w:r>
              <w:rPr>
                <w:rFonts w:hAnsi="仿宋" w:cs="仿宋" w:hint="eastAsia"/>
                <w:color w:val="000000"/>
              </w:rPr>
              <w:t>是</w:t>
            </w:r>
          </w:p>
        </w:tc>
      </w:tr>
      <w:tr w:rsidR="00CF4A6B" w:rsidTr="00CF4A6B">
        <w:trPr>
          <w:trHeight w:val="455"/>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张阳</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46</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本科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机械设计制造</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机电工程师</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中职机械</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汽车机械基础</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hAnsi="仿宋" w:cs="仿宋"/>
                <w:color w:val="000000"/>
              </w:rPr>
            </w:pPr>
          </w:p>
        </w:tc>
      </w:tr>
      <w:tr w:rsidR="00CF4A6B" w:rsidTr="00CF4A6B">
        <w:trPr>
          <w:trHeight w:val="455"/>
        </w:trPr>
        <w:tc>
          <w:tcPr>
            <w:tcW w:w="50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汪敏</w:t>
            </w:r>
          </w:p>
        </w:tc>
        <w:tc>
          <w:tcPr>
            <w:tcW w:w="32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54</w:t>
            </w:r>
          </w:p>
        </w:tc>
        <w:tc>
          <w:tcPr>
            <w:tcW w:w="262"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专科</w:t>
            </w:r>
          </w:p>
        </w:tc>
        <w:tc>
          <w:tcPr>
            <w:tcW w:w="909"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机械设计制造</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技师</w:t>
            </w:r>
          </w:p>
        </w:tc>
        <w:tc>
          <w:tcPr>
            <w:tcW w:w="567"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中职机械</w:t>
            </w:r>
          </w:p>
        </w:tc>
        <w:tc>
          <w:tcPr>
            <w:tcW w:w="654"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汽车机械制图</w:t>
            </w:r>
          </w:p>
        </w:tc>
        <w:tc>
          <w:tcPr>
            <w:tcW w:w="576" w:type="pct"/>
            <w:vAlign w:val="center"/>
          </w:tcPr>
          <w:p w:rsidR="00CF4A6B" w:rsidRDefault="00CF4A6B" w:rsidP="00CF4A6B">
            <w:pPr>
              <w:tabs>
                <w:tab w:val="right" w:pos="6578"/>
              </w:tabs>
              <w:spacing w:line="300" w:lineRule="exact"/>
              <w:jc w:val="center"/>
              <w:rPr>
                <w:rFonts w:hAnsi="仿宋" w:cs="仿宋"/>
                <w:color w:val="000000"/>
              </w:rPr>
            </w:pPr>
            <w:r>
              <w:rPr>
                <w:rFonts w:hAnsi="仿宋" w:cs="仿宋" w:hint="eastAsia"/>
                <w:color w:val="000000"/>
              </w:rPr>
              <w:t>是</w:t>
            </w:r>
          </w:p>
        </w:tc>
        <w:tc>
          <w:tcPr>
            <w:tcW w:w="543" w:type="pct"/>
            <w:vAlign w:val="center"/>
          </w:tcPr>
          <w:p w:rsidR="00CF4A6B" w:rsidRDefault="00CF4A6B" w:rsidP="00CF4A6B">
            <w:pPr>
              <w:tabs>
                <w:tab w:val="right" w:pos="6578"/>
              </w:tabs>
              <w:spacing w:line="300" w:lineRule="exact"/>
              <w:jc w:val="center"/>
              <w:rPr>
                <w:rFonts w:hAnsi="仿宋" w:cs="仿宋"/>
                <w:color w:val="000000"/>
              </w:rPr>
            </w:pPr>
          </w:p>
        </w:tc>
      </w:tr>
    </w:tbl>
    <w:p w:rsidR="00333BB2" w:rsidRPr="00CF4A6B" w:rsidRDefault="00333BB2" w:rsidP="00CF4A6B">
      <w:pPr>
        <w:tabs>
          <w:tab w:val="right" w:pos="6578"/>
        </w:tabs>
        <w:jc w:val="center"/>
        <w:rPr>
          <w:rFonts w:ascii="宋体" w:eastAsia="宋体" w:hAnsi="宋体" w:cs="宋体"/>
          <w:b/>
          <w:bCs/>
          <w:color w:val="000000"/>
          <w:sz w:val="24"/>
        </w:rPr>
      </w:pPr>
      <w:r>
        <w:rPr>
          <w:rFonts w:ascii="宋体" w:eastAsia="宋体" w:hAnsi="宋体" w:cs="宋体" w:hint="eastAsia"/>
          <w:b/>
          <w:bCs/>
          <w:color w:val="000000"/>
          <w:sz w:val="24"/>
        </w:rPr>
        <w:t>表11-2师资队伍情况统计表</w:t>
      </w:r>
      <w:bookmarkStart w:id="52" w:name="_Toc27152"/>
      <w:bookmarkStart w:id="53" w:name="_Toc23361740"/>
    </w:p>
    <w:p w:rsidR="00333BB2" w:rsidRDefault="00333BB2" w:rsidP="0029230F">
      <w:pPr>
        <w:spacing w:afterLines="50" w:after="156"/>
        <w:ind w:firstLine="561"/>
        <w:rPr>
          <w:rFonts w:ascii="宋体" w:hAnsi="宋体" w:cs="宋体"/>
          <w:b/>
          <w:bCs/>
          <w:color w:val="000000"/>
          <w:sz w:val="28"/>
          <w:szCs w:val="28"/>
        </w:rPr>
      </w:pPr>
      <w:r>
        <w:rPr>
          <w:rFonts w:ascii="宋体" w:hAnsi="宋体" w:cs="宋体" w:hint="eastAsia"/>
          <w:b/>
          <w:bCs/>
          <w:color w:val="000000"/>
          <w:sz w:val="28"/>
          <w:szCs w:val="28"/>
        </w:rPr>
        <w:lastRenderedPageBreak/>
        <w:t>企业兼职教师</w:t>
      </w:r>
      <w:bookmarkEnd w:id="52"/>
      <w:bookmarkEnd w:id="53"/>
    </w:p>
    <w:p w:rsidR="00333BB2" w:rsidRDefault="00333BB2" w:rsidP="00333BB2">
      <w:pPr>
        <w:rPr>
          <w:rFonts w:ascii="宋体" w:hAnsi="宋体" w:cs="宋体"/>
          <w:color w:val="000000"/>
          <w:sz w:val="28"/>
          <w:szCs w:val="28"/>
        </w:rPr>
      </w:pPr>
      <w:r>
        <w:rPr>
          <w:rFonts w:ascii="宋体" w:hAnsi="宋体" w:cs="宋体" w:hint="eastAsia"/>
          <w:color w:val="000000"/>
          <w:sz w:val="28"/>
          <w:szCs w:val="28"/>
        </w:rPr>
        <w:t>（1）要求企业兼职教师学习职业教育改革最新理论，按照职业教育改革实施方案的相关规定实施教学；</w:t>
      </w:r>
    </w:p>
    <w:p w:rsidR="00333BB2" w:rsidRDefault="00333BB2" w:rsidP="00333BB2">
      <w:pPr>
        <w:rPr>
          <w:rFonts w:ascii="宋体" w:hAnsi="宋体" w:cs="宋体"/>
          <w:color w:val="000000"/>
          <w:sz w:val="28"/>
          <w:szCs w:val="28"/>
        </w:rPr>
      </w:pPr>
      <w:r>
        <w:rPr>
          <w:rFonts w:ascii="宋体" w:hAnsi="宋体" w:cs="宋体" w:hint="eastAsia"/>
          <w:color w:val="000000"/>
          <w:sz w:val="28"/>
          <w:szCs w:val="28"/>
        </w:rPr>
        <w:t>（2）要求企业兼职教师参与本专业的教研活动，定期参与汽车运用与维修专业相关教学和实训、实践；为学生提供企业现场教学、企业课堂讲学等内容。把企业的新技术、新的管理理念引入教学当中，对教学中存在的问题及时进行总结和反思。</w:t>
      </w:r>
    </w:p>
    <w:p w:rsidR="00333BB2" w:rsidRDefault="00333BB2" w:rsidP="00333BB2">
      <w:pPr>
        <w:rPr>
          <w:rFonts w:ascii="宋体" w:eastAsia="宋体" w:hAnsi="宋体" w:cs="宋体"/>
          <w:b/>
          <w:bCs/>
          <w:color w:val="000000"/>
          <w:sz w:val="24"/>
        </w:rPr>
      </w:pPr>
      <w:r>
        <w:rPr>
          <w:rFonts w:ascii="宋体" w:hAnsi="宋体" w:cs="宋体" w:hint="eastAsia"/>
          <w:color w:val="000000"/>
          <w:sz w:val="28"/>
          <w:szCs w:val="28"/>
        </w:rPr>
        <w:t>（3）兼职教师比例达到25%左右。</w:t>
      </w:r>
    </w:p>
    <w:p w:rsidR="00333BB2" w:rsidRDefault="00333BB2" w:rsidP="00333BB2">
      <w:pPr>
        <w:overflowPunct w:val="0"/>
        <w:ind w:firstLineChars="1200" w:firstLine="2891"/>
      </w:pPr>
      <w:r>
        <w:rPr>
          <w:rFonts w:ascii="宋体" w:eastAsia="宋体" w:hAnsi="宋体" w:cs="宋体" w:hint="eastAsia"/>
          <w:b/>
          <w:bCs/>
          <w:color w:val="000000"/>
          <w:sz w:val="24"/>
        </w:rPr>
        <w:t>表11-3企业兼职教师现状</w:t>
      </w:r>
    </w:p>
    <w:tbl>
      <w:tblPr>
        <w:tblW w:w="89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2"/>
        <w:gridCol w:w="645"/>
        <w:gridCol w:w="645"/>
        <w:gridCol w:w="735"/>
        <w:gridCol w:w="1485"/>
        <w:gridCol w:w="2010"/>
        <w:gridCol w:w="2445"/>
      </w:tblGrid>
      <w:tr w:rsidR="00333BB2" w:rsidTr="009275CF">
        <w:tc>
          <w:tcPr>
            <w:tcW w:w="8917" w:type="dxa"/>
            <w:gridSpan w:val="7"/>
          </w:tcPr>
          <w:p w:rsidR="00333BB2" w:rsidRDefault="00333BB2" w:rsidP="009275CF">
            <w:pPr>
              <w:jc w:val="center"/>
              <w:rPr>
                <w:color w:val="000000"/>
                <w:sz w:val="24"/>
              </w:rPr>
            </w:pPr>
            <w:r>
              <w:rPr>
                <w:rFonts w:ascii="宋体" w:eastAsia="宋体" w:hAnsi="宋体" w:cs="宋体" w:hint="eastAsia"/>
                <w:b/>
                <w:bCs/>
                <w:color w:val="000000"/>
                <w:szCs w:val="21"/>
              </w:rPr>
              <w:t>遂宁市职业技术学校汽修专业企业兼职教师基本情况表</w:t>
            </w:r>
          </w:p>
        </w:tc>
      </w:tr>
      <w:tr w:rsidR="00333BB2" w:rsidTr="009275CF">
        <w:tc>
          <w:tcPr>
            <w:tcW w:w="952" w:type="dxa"/>
            <w:vAlign w:val="center"/>
          </w:tcPr>
          <w:p w:rsidR="00333BB2" w:rsidRDefault="00333BB2" w:rsidP="009275CF">
            <w:pPr>
              <w:jc w:val="center"/>
              <w:rPr>
                <w:rFonts w:ascii="宋体" w:eastAsia="宋体" w:hAnsi="宋体" w:cs="宋体"/>
                <w:b/>
                <w:bCs/>
                <w:color w:val="000000"/>
                <w:szCs w:val="21"/>
              </w:rPr>
            </w:pPr>
            <w:r>
              <w:rPr>
                <w:rFonts w:ascii="宋体" w:eastAsia="宋体" w:hAnsi="宋体" w:cs="宋体" w:hint="eastAsia"/>
                <w:b/>
                <w:bCs/>
                <w:color w:val="000000"/>
                <w:szCs w:val="21"/>
              </w:rPr>
              <w:t>姓名</w:t>
            </w:r>
          </w:p>
        </w:tc>
        <w:tc>
          <w:tcPr>
            <w:tcW w:w="645" w:type="dxa"/>
            <w:vAlign w:val="center"/>
          </w:tcPr>
          <w:p w:rsidR="00333BB2" w:rsidRDefault="00333BB2" w:rsidP="009275CF">
            <w:pPr>
              <w:jc w:val="center"/>
              <w:rPr>
                <w:rFonts w:ascii="宋体" w:eastAsia="宋体" w:hAnsi="宋体" w:cs="宋体"/>
                <w:b/>
                <w:bCs/>
                <w:color w:val="000000"/>
                <w:szCs w:val="21"/>
              </w:rPr>
            </w:pPr>
            <w:r>
              <w:rPr>
                <w:rFonts w:ascii="宋体" w:eastAsia="宋体" w:hAnsi="宋体" w:cs="宋体" w:hint="eastAsia"/>
                <w:b/>
                <w:bCs/>
                <w:color w:val="000000"/>
                <w:szCs w:val="21"/>
              </w:rPr>
              <w:t>性别</w:t>
            </w:r>
          </w:p>
        </w:tc>
        <w:tc>
          <w:tcPr>
            <w:tcW w:w="645" w:type="dxa"/>
            <w:vAlign w:val="center"/>
          </w:tcPr>
          <w:p w:rsidR="00333BB2" w:rsidRDefault="00333BB2" w:rsidP="009275CF">
            <w:pPr>
              <w:jc w:val="center"/>
              <w:rPr>
                <w:rFonts w:ascii="宋体" w:eastAsia="宋体" w:hAnsi="宋体" w:cs="宋体"/>
                <w:b/>
                <w:bCs/>
                <w:color w:val="000000"/>
                <w:szCs w:val="21"/>
              </w:rPr>
            </w:pPr>
            <w:r>
              <w:rPr>
                <w:rFonts w:ascii="宋体" w:eastAsia="宋体" w:hAnsi="宋体" w:cs="宋体" w:hint="eastAsia"/>
                <w:b/>
                <w:bCs/>
                <w:color w:val="000000"/>
                <w:szCs w:val="21"/>
              </w:rPr>
              <w:t>年龄</w:t>
            </w:r>
          </w:p>
        </w:tc>
        <w:tc>
          <w:tcPr>
            <w:tcW w:w="735" w:type="dxa"/>
            <w:vAlign w:val="center"/>
          </w:tcPr>
          <w:p w:rsidR="00333BB2" w:rsidRDefault="00333BB2" w:rsidP="009275CF">
            <w:pPr>
              <w:jc w:val="center"/>
              <w:rPr>
                <w:rFonts w:ascii="宋体" w:eastAsia="宋体" w:hAnsi="宋体" w:cs="宋体"/>
                <w:b/>
                <w:bCs/>
                <w:color w:val="000000"/>
                <w:szCs w:val="21"/>
              </w:rPr>
            </w:pPr>
            <w:r>
              <w:rPr>
                <w:rFonts w:ascii="宋体" w:eastAsia="宋体" w:hAnsi="宋体" w:cs="宋体" w:hint="eastAsia"/>
                <w:b/>
                <w:bCs/>
                <w:color w:val="000000"/>
                <w:szCs w:val="21"/>
              </w:rPr>
              <w:t>学历</w:t>
            </w:r>
          </w:p>
        </w:tc>
        <w:tc>
          <w:tcPr>
            <w:tcW w:w="1485" w:type="dxa"/>
            <w:vAlign w:val="center"/>
          </w:tcPr>
          <w:p w:rsidR="00333BB2" w:rsidRDefault="00333BB2" w:rsidP="009275CF">
            <w:pPr>
              <w:jc w:val="center"/>
              <w:rPr>
                <w:rFonts w:ascii="宋体" w:eastAsia="宋体" w:hAnsi="宋体" w:cs="宋体"/>
                <w:b/>
                <w:bCs/>
                <w:color w:val="000000"/>
                <w:szCs w:val="21"/>
              </w:rPr>
            </w:pPr>
            <w:r>
              <w:rPr>
                <w:rFonts w:ascii="宋体" w:eastAsia="宋体" w:hAnsi="宋体" w:cs="宋体" w:hint="eastAsia"/>
                <w:b/>
                <w:bCs/>
                <w:color w:val="000000"/>
                <w:szCs w:val="21"/>
              </w:rPr>
              <w:t>职务/职称</w:t>
            </w:r>
          </w:p>
        </w:tc>
        <w:tc>
          <w:tcPr>
            <w:tcW w:w="2010" w:type="dxa"/>
            <w:vAlign w:val="center"/>
          </w:tcPr>
          <w:p w:rsidR="00333BB2" w:rsidRDefault="00333BB2" w:rsidP="009275CF">
            <w:pPr>
              <w:jc w:val="center"/>
              <w:rPr>
                <w:rFonts w:ascii="宋体" w:eastAsia="宋体" w:hAnsi="宋体" w:cs="宋体"/>
                <w:b/>
                <w:bCs/>
                <w:color w:val="000000"/>
                <w:szCs w:val="21"/>
              </w:rPr>
            </w:pPr>
            <w:r>
              <w:rPr>
                <w:rFonts w:ascii="宋体" w:eastAsia="宋体" w:hAnsi="宋体" w:cs="宋体" w:hint="eastAsia"/>
                <w:b/>
                <w:bCs/>
                <w:color w:val="000000"/>
                <w:szCs w:val="21"/>
              </w:rPr>
              <w:t>工作单位</w:t>
            </w:r>
          </w:p>
        </w:tc>
        <w:tc>
          <w:tcPr>
            <w:tcW w:w="2445" w:type="dxa"/>
            <w:vAlign w:val="center"/>
          </w:tcPr>
          <w:p w:rsidR="00333BB2" w:rsidRDefault="00333BB2" w:rsidP="009275CF">
            <w:pPr>
              <w:jc w:val="center"/>
              <w:rPr>
                <w:rFonts w:ascii="宋体" w:eastAsia="宋体" w:hAnsi="宋体" w:cs="宋体"/>
                <w:b/>
                <w:bCs/>
                <w:color w:val="000000"/>
                <w:szCs w:val="21"/>
              </w:rPr>
            </w:pPr>
            <w:r>
              <w:rPr>
                <w:rFonts w:ascii="宋体" w:eastAsia="宋体" w:hAnsi="宋体" w:cs="宋体" w:hint="eastAsia"/>
                <w:b/>
                <w:bCs/>
                <w:color w:val="000000"/>
                <w:szCs w:val="21"/>
              </w:rPr>
              <w:t>兼职学科</w:t>
            </w:r>
          </w:p>
        </w:tc>
      </w:tr>
      <w:tr w:rsidR="00333BB2" w:rsidTr="009275CF">
        <w:tc>
          <w:tcPr>
            <w:tcW w:w="952"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唐振瑞</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男</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39</w:t>
            </w:r>
          </w:p>
        </w:tc>
        <w:tc>
          <w:tcPr>
            <w:tcW w:w="73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本科</w:t>
            </w:r>
          </w:p>
        </w:tc>
        <w:tc>
          <w:tcPr>
            <w:tcW w:w="148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技术总监</w:t>
            </w:r>
          </w:p>
        </w:tc>
        <w:tc>
          <w:tcPr>
            <w:tcW w:w="2010"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遂宁鑫海上汽大众</w:t>
            </w:r>
          </w:p>
        </w:tc>
        <w:tc>
          <w:tcPr>
            <w:tcW w:w="24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汽车维护实训指导</w:t>
            </w:r>
          </w:p>
        </w:tc>
      </w:tr>
      <w:tr w:rsidR="00333BB2" w:rsidTr="009275CF">
        <w:tc>
          <w:tcPr>
            <w:tcW w:w="952"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闵峰</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男</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32</w:t>
            </w:r>
          </w:p>
        </w:tc>
        <w:tc>
          <w:tcPr>
            <w:tcW w:w="73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本科</w:t>
            </w:r>
          </w:p>
        </w:tc>
        <w:tc>
          <w:tcPr>
            <w:tcW w:w="148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服务总监</w:t>
            </w:r>
          </w:p>
        </w:tc>
        <w:tc>
          <w:tcPr>
            <w:tcW w:w="2010"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遂宁鑫海上汽大众</w:t>
            </w:r>
          </w:p>
        </w:tc>
        <w:tc>
          <w:tcPr>
            <w:tcW w:w="24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汽车服务顾问实训指导</w:t>
            </w:r>
          </w:p>
        </w:tc>
      </w:tr>
      <w:tr w:rsidR="00333BB2" w:rsidTr="009275CF">
        <w:tc>
          <w:tcPr>
            <w:tcW w:w="952"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刘波</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男</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30</w:t>
            </w:r>
          </w:p>
        </w:tc>
        <w:tc>
          <w:tcPr>
            <w:tcW w:w="73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本科</w:t>
            </w:r>
          </w:p>
        </w:tc>
        <w:tc>
          <w:tcPr>
            <w:tcW w:w="148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汽车零售经理</w:t>
            </w:r>
          </w:p>
        </w:tc>
        <w:tc>
          <w:tcPr>
            <w:tcW w:w="2010"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遂宁鑫海上汽大众</w:t>
            </w:r>
          </w:p>
        </w:tc>
        <w:tc>
          <w:tcPr>
            <w:tcW w:w="24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汽车销售实训指导</w:t>
            </w:r>
          </w:p>
        </w:tc>
      </w:tr>
      <w:tr w:rsidR="00333BB2" w:rsidTr="009275CF">
        <w:tc>
          <w:tcPr>
            <w:tcW w:w="952"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李雪涛</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女</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35</w:t>
            </w:r>
          </w:p>
        </w:tc>
        <w:tc>
          <w:tcPr>
            <w:tcW w:w="73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本科</w:t>
            </w:r>
          </w:p>
        </w:tc>
        <w:tc>
          <w:tcPr>
            <w:tcW w:w="148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行政人事经理</w:t>
            </w:r>
          </w:p>
        </w:tc>
        <w:tc>
          <w:tcPr>
            <w:tcW w:w="2010"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遂宁鑫海上汽大众</w:t>
            </w:r>
          </w:p>
        </w:tc>
        <w:tc>
          <w:tcPr>
            <w:tcW w:w="24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汽车商务礼仪实训指导</w:t>
            </w:r>
          </w:p>
        </w:tc>
      </w:tr>
      <w:tr w:rsidR="00333BB2" w:rsidTr="009275CF">
        <w:tc>
          <w:tcPr>
            <w:tcW w:w="952"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毛建军</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男</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40</w:t>
            </w:r>
          </w:p>
        </w:tc>
        <w:tc>
          <w:tcPr>
            <w:tcW w:w="73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本科</w:t>
            </w:r>
          </w:p>
        </w:tc>
        <w:tc>
          <w:tcPr>
            <w:tcW w:w="148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技术总监</w:t>
            </w:r>
          </w:p>
        </w:tc>
        <w:tc>
          <w:tcPr>
            <w:tcW w:w="2010"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广汇申蓉</w:t>
            </w:r>
          </w:p>
        </w:tc>
        <w:tc>
          <w:tcPr>
            <w:tcW w:w="24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汽车维护实训指导</w:t>
            </w:r>
          </w:p>
        </w:tc>
      </w:tr>
      <w:tr w:rsidR="00333BB2" w:rsidTr="009275CF">
        <w:tc>
          <w:tcPr>
            <w:tcW w:w="952"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刘超</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男</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30</w:t>
            </w:r>
          </w:p>
        </w:tc>
        <w:tc>
          <w:tcPr>
            <w:tcW w:w="73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本科</w:t>
            </w:r>
          </w:p>
        </w:tc>
        <w:tc>
          <w:tcPr>
            <w:tcW w:w="148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技术经理</w:t>
            </w:r>
          </w:p>
        </w:tc>
        <w:tc>
          <w:tcPr>
            <w:tcW w:w="2010"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广汇申蓉</w:t>
            </w:r>
          </w:p>
        </w:tc>
        <w:tc>
          <w:tcPr>
            <w:tcW w:w="24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汽车发动机实训指导</w:t>
            </w:r>
          </w:p>
        </w:tc>
      </w:tr>
      <w:tr w:rsidR="00333BB2" w:rsidTr="009275CF">
        <w:tc>
          <w:tcPr>
            <w:tcW w:w="952"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蒋礼</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男</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30</w:t>
            </w:r>
          </w:p>
        </w:tc>
        <w:tc>
          <w:tcPr>
            <w:tcW w:w="73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本科</w:t>
            </w:r>
          </w:p>
        </w:tc>
        <w:tc>
          <w:tcPr>
            <w:tcW w:w="148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技术总监</w:t>
            </w:r>
          </w:p>
        </w:tc>
        <w:tc>
          <w:tcPr>
            <w:tcW w:w="2010"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京东京车汇</w:t>
            </w:r>
          </w:p>
        </w:tc>
        <w:tc>
          <w:tcPr>
            <w:tcW w:w="24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汽车维护实训指导</w:t>
            </w:r>
          </w:p>
        </w:tc>
      </w:tr>
      <w:tr w:rsidR="00333BB2" w:rsidTr="009275CF">
        <w:tc>
          <w:tcPr>
            <w:tcW w:w="952"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李亮</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男</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28</w:t>
            </w:r>
          </w:p>
        </w:tc>
        <w:tc>
          <w:tcPr>
            <w:tcW w:w="73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本科</w:t>
            </w:r>
          </w:p>
        </w:tc>
        <w:tc>
          <w:tcPr>
            <w:tcW w:w="148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技术经理</w:t>
            </w:r>
          </w:p>
        </w:tc>
        <w:tc>
          <w:tcPr>
            <w:tcW w:w="2010"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京东京车汇</w:t>
            </w:r>
          </w:p>
        </w:tc>
        <w:tc>
          <w:tcPr>
            <w:tcW w:w="24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汽车发动机实训指导</w:t>
            </w:r>
          </w:p>
        </w:tc>
      </w:tr>
      <w:tr w:rsidR="00333BB2" w:rsidTr="009275CF">
        <w:tc>
          <w:tcPr>
            <w:tcW w:w="952"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宫定军</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男</w:t>
            </w:r>
          </w:p>
        </w:tc>
        <w:tc>
          <w:tcPr>
            <w:tcW w:w="6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27</w:t>
            </w:r>
          </w:p>
        </w:tc>
        <w:tc>
          <w:tcPr>
            <w:tcW w:w="73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本科</w:t>
            </w:r>
          </w:p>
        </w:tc>
        <w:tc>
          <w:tcPr>
            <w:tcW w:w="148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高级技师</w:t>
            </w:r>
          </w:p>
        </w:tc>
        <w:tc>
          <w:tcPr>
            <w:tcW w:w="2010"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京东京车汇</w:t>
            </w:r>
          </w:p>
        </w:tc>
        <w:tc>
          <w:tcPr>
            <w:tcW w:w="2445" w:type="dxa"/>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汽车维护实训指导</w:t>
            </w:r>
          </w:p>
        </w:tc>
      </w:tr>
    </w:tbl>
    <w:p w:rsidR="00333BB2" w:rsidRDefault="00333BB2" w:rsidP="00333BB2">
      <w:pPr>
        <w:tabs>
          <w:tab w:val="right" w:pos="6578"/>
        </w:tabs>
        <w:spacing w:line="300" w:lineRule="exact"/>
        <w:rPr>
          <w:rFonts w:hAnsi="仿宋" w:cs="仿宋"/>
          <w:color w:val="000000"/>
        </w:rPr>
      </w:pPr>
    </w:p>
    <w:p w:rsidR="00333BB2" w:rsidRDefault="00333BB2" w:rsidP="004A1B1C">
      <w:pPr>
        <w:numPr>
          <w:ilvl w:val="0"/>
          <w:numId w:val="19"/>
        </w:numPr>
        <w:outlineLvl w:val="1"/>
        <w:rPr>
          <w:rFonts w:ascii="楷体" w:eastAsia="楷体" w:hAnsi="楷体" w:cs="楷体"/>
          <w:b/>
          <w:bCs/>
          <w:color w:val="000000"/>
          <w:sz w:val="28"/>
          <w:szCs w:val="28"/>
        </w:rPr>
      </w:pPr>
      <w:bookmarkStart w:id="54" w:name="_Toc19977"/>
      <w:r>
        <w:rPr>
          <w:rFonts w:ascii="楷体" w:eastAsia="楷体" w:hAnsi="楷体" w:cs="楷体" w:hint="eastAsia"/>
          <w:b/>
          <w:bCs/>
          <w:color w:val="000000"/>
          <w:sz w:val="28"/>
          <w:szCs w:val="28"/>
        </w:rPr>
        <w:t>教学设施</w:t>
      </w:r>
      <w:bookmarkEnd w:id="50"/>
      <w:bookmarkEnd w:id="51"/>
      <w:bookmarkEnd w:id="54"/>
    </w:p>
    <w:p w:rsidR="00333BB2" w:rsidRDefault="00333BB2" w:rsidP="004A1B1C">
      <w:pPr>
        <w:numPr>
          <w:ilvl w:val="0"/>
          <w:numId w:val="21"/>
        </w:numPr>
        <w:ind w:firstLineChars="200" w:firstLine="562"/>
        <w:outlineLvl w:val="2"/>
        <w:rPr>
          <w:rFonts w:ascii="宋体" w:hAnsi="宋体" w:cs="宋体"/>
          <w:b/>
          <w:bCs/>
          <w:color w:val="000000"/>
          <w:sz w:val="28"/>
          <w:szCs w:val="28"/>
        </w:rPr>
      </w:pPr>
      <w:bookmarkStart w:id="55" w:name="_Toc30878"/>
      <w:r>
        <w:rPr>
          <w:rFonts w:ascii="宋体" w:hAnsi="宋体" w:cs="宋体" w:hint="eastAsia"/>
          <w:b/>
          <w:bCs/>
          <w:color w:val="000000"/>
          <w:sz w:val="28"/>
          <w:szCs w:val="28"/>
        </w:rPr>
        <w:t>校内实训室</w:t>
      </w:r>
      <w:bookmarkEnd w:id="55"/>
    </w:p>
    <w:p w:rsidR="00CF4A6B" w:rsidRPr="00E94A57" w:rsidRDefault="00333BB2" w:rsidP="00E94A57">
      <w:pPr>
        <w:spacing w:afterLines="50" w:after="156"/>
        <w:ind w:firstLine="561"/>
        <w:rPr>
          <w:rFonts w:ascii="宋体" w:hAnsi="宋体" w:cs="宋体"/>
          <w:color w:val="000000"/>
          <w:sz w:val="28"/>
          <w:szCs w:val="28"/>
        </w:rPr>
      </w:pPr>
      <w:r>
        <w:rPr>
          <w:rFonts w:ascii="宋体" w:hAnsi="宋体" w:cs="宋体" w:hint="eastAsia"/>
          <w:color w:val="000000"/>
          <w:sz w:val="28"/>
          <w:szCs w:val="28"/>
        </w:rPr>
        <w:t>为保障校内专业教学和实训的需要，本专业应具备汽车发动机构造与拆装实训室、汽车底盘构造与拆装实训室、汽车电器与控制系统检修实训室、电控发动机实训室等实训室，其主要设备及数量要求见下表。</w:t>
      </w:r>
    </w:p>
    <w:p w:rsidR="00333BB2" w:rsidRDefault="00333BB2" w:rsidP="00333BB2">
      <w:pPr>
        <w:tabs>
          <w:tab w:val="right" w:pos="6578"/>
        </w:tabs>
        <w:spacing w:line="300" w:lineRule="exact"/>
        <w:jc w:val="center"/>
        <w:rPr>
          <w:rFonts w:hAnsi="仿宋" w:cs="仿宋"/>
          <w:color w:val="000000"/>
        </w:rPr>
      </w:pPr>
      <w:r>
        <w:rPr>
          <w:rFonts w:ascii="宋体" w:eastAsia="宋体" w:hAnsi="宋体" w:cs="宋体" w:hint="eastAsia"/>
          <w:b/>
          <w:bCs/>
          <w:color w:val="000000"/>
          <w:sz w:val="24"/>
        </w:rPr>
        <w:lastRenderedPageBreak/>
        <w:t>表12 校内实训基地设备配置表</w:t>
      </w:r>
    </w:p>
    <w:tbl>
      <w:tblPr>
        <w:tblpPr w:leftFromText="180" w:rightFromText="180" w:vertAnchor="text" w:horzAnchor="margin" w:tblpXSpec="center" w:tblpY="541"/>
        <w:tblOverlap w:val="never"/>
        <w:tblW w:w="10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34"/>
      </w:tblGrid>
      <w:tr w:rsidR="00CF4A6B" w:rsidTr="00CF4A6B">
        <w:trPr>
          <w:trHeight w:val="313"/>
        </w:trPr>
        <w:tc>
          <w:tcPr>
            <w:tcW w:w="10034" w:type="dxa"/>
            <w:tcBorders>
              <w:top w:val="single" w:sz="4" w:space="0" w:color="auto"/>
              <w:left w:val="single" w:sz="4" w:space="0" w:color="auto"/>
              <w:bottom w:val="single" w:sz="4" w:space="0" w:color="auto"/>
              <w:right w:val="single" w:sz="4" w:space="0" w:color="auto"/>
            </w:tcBorders>
            <w:vAlign w:val="center"/>
          </w:tcPr>
          <w:tbl>
            <w:tblPr>
              <w:tblW w:w="9314" w:type="dxa"/>
              <w:tblInd w:w="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9"/>
              <w:gridCol w:w="1473"/>
              <w:gridCol w:w="1110"/>
              <w:gridCol w:w="1138"/>
              <w:gridCol w:w="1082"/>
              <w:gridCol w:w="1807"/>
              <w:gridCol w:w="889"/>
              <w:gridCol w:w="1276"/>
            </w:tblGrid>
            <w:tr w:rsidR="00CF4A6B" w:rsidTr="000E1EC0">
              <w:trPr>
                <w:trHeight w:val="313"/>
              </w:trPr>
              <w:tc>
                <w:tcPr>
                  <w:tcW w:w="5000" w:type="pct"/>
                  <w:gridSpan w:val="8"/>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b/>
                      <w:bCs/>
                      <w:color w:val="000000"/>
                    </w:rPr>
                  </w:pPr>
                  <w:r>
                    <w:rPr>
                      <w:rFonts w:hAnsi="仿宋" w:cs="仿宋" w:hint="eastAsia"/>
                      <w:b/>
                      <w:bCs/>
                      <w:color w:val="000000"/>
                    </w:rPr>
                    <w:t>专业实训条件保障</w:t>
                  </w:r>
                </w:p>
              </w:tc>
            </w:tr>
            <w:tr w:rsidR="00CF4A6B" w:rsidTr="000E1EC0">
              <w:trPr>
                <w:trHeight w:val="325"/>
              </w:trPr>
              <w:tc>
                <w:tcPr>
                  <w:tcW w:w="5000" w:type="pct"/>
                  <w:gridSpan w:val="8"/>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b/>
                      <w:bCs/>
                      <w:color w:val="000000"/>
                    </w:rPr>
                  </w:pPr>
                  <w:r>
                    <w:rPr>
                      <w:rFonts w:hAnsi="仿宋" w:cs="仿宋" w:hint="eastAsia"/>
                      <w:b/>
                      <w:bCs/>
                      <w:color w:val="000000"/>
                    </w:rPr>
                    <w:t>校内实训条件</w:t>
                  </w:r>
                </w:p>
              </w:tc>
            </w:tr>
            <w:tr w:rsidR="00CF4A6B" w:rsidTr="000E1EC0">
              <w:trPr>
                <w:trHeight w:val="617"/>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序号</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实训室名称</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建筑面积</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w:t>
                  </w:r>
                  <w:r>
                    <w:rPr>
                      <w:rFonts w:hAnsi="仿宋" w:cs="仿宋" w:hint="eastAsia"/>
                      <w:color w:val="000000"/>
                    </w:rPr>
                    <w:t>平方米</w:t>
                  </w:r>
                  <w:r>
                    <w:rPr>
                      <w:rFonts w:hAnsi="仿宋" w:cs="仿宋" w:hint="eastAsia"/>
                      <w:color w:val="000000"/>
                    </w:rPr>
                    <w:t>)</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仪器设备数（台</w:t>
                  </w:r>
                  <w:r>
                    <w:rPr>
                      <w:rFonts w:hAnsi="仿宋" w:cs="仿宋" w:hint="eastAsia"/>
                      <w:color w:val="000000"/>
                    </w:rPr>
                    <w:t>/</w:t>
                  </w:r>
                  <w:r>
                    <w:rPr>
                      <w:rFonts w:hAnsi="仿宋" w:cs="仿宋" w:hint="eastAsia"/>
                      <w:color w:val="000000"/>
                    </w:rPr>
                    <w:t>套）</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仪器设备值（万元）</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开设实训项目</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实习实训工位数</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年使用情况</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w:t>
                  </w:r>
                  <w:r>
                    <w:rPr>
                      <w:rFonts w:hAnsi="仿宋" w:cs="仿宋" w:hint="eastAsia"/>
                      <w:color w:val="000000"/>
                    </w:rPr>
                    <w:t>人</w:t>
                  </w:r>
                  <w:r>
                    <w:rPr>
                      <w:rFonts w:hAnsi="仿宋" w:cs="仿宋" w:hint="eastAsia"/>
                      <w:color w:val="000000"/>
                    </w:rPr>
                    <w:t>/</w:t>
                  </w:r>
                  <w:r>
                    <w:rPr>
                      <w:rFonts w:hAnsi="仿宋" w:cs="仿宋" w:hint="eastAsia"/>
                      <w:color w:val="000000"/>
                    </w:rPr>
                    <w:t>课次</w:t>
                  </w:r>
                  <w:r>
                    <w:rPr>
                      <w:rFonts w:hAnsi="仿宋" w:cs="仿宋" w:hint="eastAsia"/>
                      <w:color w:val="000000"/>
                    </w:rPr>
                    <w:t>)</w:t>
                  </w:r>
                </w:p>
              </w:tc>
            </w:tr>
            <w:tr w:rsidR="00CF4A6B" w:rsidTr="000E1EC0">
              <w:trPr>
                <w:trHeight w:val="920"/>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汽车发动机</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构造与拆装</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实训室</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80</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40</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135</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发动机拆装、缸盖缸体测量</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10</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63/122</w:t>
                  </w:r>
                </w:p>
              </w:tc>
            </w:tr>
            <w:tr w:rsidR="00CF4A6B" w:rsidTr="000E1EC0">
              <w:trPr>
                <w:trHeight w:val="440"/>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2</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rPr>
                      <w:rFonts w:hAnsi="仿宋" w:cs="仿宋"/>
                      <w:color w:val="000000"/>
                    </w:rPr>
                  </w:pPr>
                  <w:r>
                    <w:rPr>
                      <w:rFonts w:hAnsi="仿宋" w:cs="仿宋" w:hint="eastAsia"/>
                      <w:color w:val="000000"/>
                    </w:rPr>
                    <w:t>汽车底盘构</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造与拆装</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实训室</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100</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53</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103</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变速器拆装、悬挂拆装、制动拆装</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63/164</w:t>
                  </w:r>
                </w:p>
              </w:tc>
            </w:tr>
            <w:tr w:rsidR="00CF4A6B" w:rsidTr="000E1EC0">
              <w:trPr>
                <w:trHeight w:val="440"/>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3</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汽车电器与</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控制系统检</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修实训室</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90</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17</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14.4</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CAN</w:t>
                  </w:r>
                  <w:r>
                    <w:rPr>
                      <w:rFonts w:hAnsi="仿宋" w:cs="仿宋" w:hint="eastAsia"/>
                      <w:color w:val="000000"/>
                    </w:rPr>
                    <w:t>线网络实训、防盗与中央门锁实训</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12</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64/34</w:t>
                  </w:r>
                </w:p>
              </w:tc>
            </w:tr>
            <w:tr w:rsidR="00CF4A6B" w:rsidTr="000E1EC0">
              <w:trPr>
                <w:trHeight w:val="617"/>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4</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电控发动机</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实训室</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120</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13</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142.1</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电控发动机故障排除</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2</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65/58</w:t>
                  </w:r>
                </w:p>
              </w:tc>
            </w:tr>
            <w:tr w:rsidR="00CF4A6B" w:rsidTr="000E1EC0">
              <w:trPr>
                <w:trHeight w:val="920"/>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5</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仿真实训室</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110</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23</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50</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汽车模拟驾驶器实训</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20</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63/46</w:t>
                  </w:r>
                </w:p>
              </w:tc>
            </w:tr>
            <w:tr w:rsidR="00CF4A6B" w:rsidTr="000E1EC0">
              <w:trPr>
                <w:trHeight w:val="440"/>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汽车空调系统检修实训室</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100</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32</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24.9</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冷媒加注、冷媒泄漏检测</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18</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65/70</w:t>
                  </w:r>
                </w:p>
              </w:tc>
            </w:tr>
            <w:tr w:rsidR="00CF4A6B" w:rsidTr="000E1EC0">
              <w:trPr>
                <w:trHeight w:val="617"/>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7</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汽车整车</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实训室</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120</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17</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51</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汽车整车故障排除、汽车综合诊断</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4</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65/70</w:t>
                  </w:r>
                </w:p>
              </w:tc>
            </w:tr>
            <w:tr w:rsidR="00CF4A6B" w:rsidTr="000E1EC0">
              <w:trPr>
                <w:trHeight w:val="920"/>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8</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新能源汽车动力电池实验实训室</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80</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16</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54.7</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电池包充电系统、</w:t>
                  </w:r>
                  <w:r>
                    <w:rPr>
                      <w:rFonts w:hAnsi="仿宋" w:cs="仿宋" w:hint="eastAsia"/>
                      <w:color w:val="000000"/>
                    </w:rPr>
                    <w:t>BMS</w:t>
                  </w:r>
                  <w:r>
                    <w:rPr>
                      <w:rFonts w:hAnsi="仿宋" w:cs="仿宋" w:hint="eastAsia"/>
                      <w:color w:val="000000"/>
                    </w:rPr>
                    <w:t>电池管理系统故障诊断</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4</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65/30</w:t>
                  </w:r>
                </w:p>
              </w:tc>
            </w:tr>
            <w:tr w:rsidR="00CF4A6B" w:rsidTr="000E1EC0">
              <w:trPr>
                <w:trHeight w:val="920"/>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9</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新能源汽车电机及控制技术实训室</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80</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15</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92.02</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电机拆解实训</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4</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65/30</w:t>
                  </w:r>
                </w:p>
              </w:tc>
            </w:tr>
            <w:tr w:rsidR="00CF4A6B" w:rsidTr="000E1EC0">
              <w:trPr>
                <w:trHeight w:val="920"/>
              </w:trPr>
              <w:tc>
                <w:tcPr>
                  <w:tcW w:w="289"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10</w:t>
                  </w:r>
                </w:p>
              </w:tc>
              <w:tc>
                <w:tcPr>
                  <w:tcW w:w="79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新能源汽车</w:t>
                  </w:r>
                </w:p>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整车实训室</w:t>
                  </w:r>
                </w:p>
              </w:tc>
              <w:tc>
                <w:tcPr>
                  <w:tcW w:w="596"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50</w:t>
                  </w:r>
                </w:p>
              </w:tc>
              <w:tc>
                <w:tcPr>
                  <w:tcW w:w="61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5</w:t>
                  </w:r>
                </w:p>
              </w:tc>
              <w:tc>
                <w:tcPr>
                  <w:tcW w:w="581"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45.5</w:t>
                  </w:r>
                </w:p>
              </w:tc>
              <w:tc>
                <w:tcPr>
                  <w:tcW w:w="970"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整车故障诊断、整车保养与维护</w:t>
                  </w:r>
                </w:p>
              </w:tc>
              <w:tc>
                <w:tcPr>
                  <w:tcW w:w="477"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2</w:t>
                  </w:r>
                </w:p>
              </w:tc>
              <w:tc>
                <w:tcPr>
                  <w:tcW w:w="685" w:type="pct"/>
                  <w:tcBorders>
                    <w:top w:val="single" w:sz="4" w:space="0" w:color="auto"/>
                    <w:left w:val="single" w:sz="4" w:space="0" w:color="auto"/>
                    <w:bottom w:val="single" w:sz="4" w:space="0" w:color="auto"/>
                    <w:right w:val="single" w:sz="4" w:space="0" w:color="auto"/>
                  </w:tcBorders>
                  <w:vAlign w:val="center"/>
                </w:tcPr>
                <w:p w:rsidR="00CF4A6B" w:rsidRDefault="00CF4A6B" w:rsidP="00CF4A6B">
                  <w:pPr>
                    <w:framePr w:hSpace="180" w:wrap="around" w:vAnchor="text" w:hAnchor="margin" w:xAlign="center" w:y="541"/>
                    <w:tabs>
                      <w:tab w:val="right" w:pos="6578"/>
                    </w:tabs>
                    <w:spacing w:line="300" w:lineRule="exact"/>
                    <w:suppressOverlap/>
                    <w:jc w:val="center"/>
                    <w:rPr>
                      <w:rFonts w:hAnsi="仿宋" w:cs="仿宋"/>
                      <w:color w:val="000000"/>
                    </w:rPr>
                  </w:pPr>
                  <w:r>
                    <w:rPr>
                      <w:rFonts w:hAnsi="仿宋" w:cs="仿宋" w:hint="eastAsia"/>
                      <w:color w:val="000000"/>
                    </w:rPr>
                    <w:t>65/40</w:t>
                  </w:r>
                </w:p>
              </w:tc>
            </w:tr>
          </w:tbl>
          <w:p w:rsidR="00CF4A6B" w:rsidRDefault="00CF4A6B" w:rsidP="00CF4A6B">
            <w:pPr>
              <w:tabs>
                <w:tab w:val="right" w:pos="6578"/>
              </w:tabs>
              <w:spacing w:line="300" w:lineRule="exact"/>
              <w:jc w:val="center"/>
              <w:rPr>
                <w:rFonts w:hAnsi="仿宋" w:cs="仿宋"/>
                <w:color w:val="000000"/>
              </w:rPr>
            </w:pPr>
          </w:p>
        </w:tc>
      </w:tr>
    </w:tbl>
    <w:p w:rsidR="00333BB2" w:rsidRDefault="00333BB2" w:rsidP="00333BB2">
      <w:pPr>
        <w:pStyle w:val="a6"/>
        <w:ind w:firstLine="0"/>
      </w:pPr>
    </w:p>
    <w:p w:rsidR="00333BB2" w:rsidRDefault="00333BB2" w:rsidP="004A1B1C">
      <w:pPr>
        <w:numPr>
          <w:ilvl w:val="0"/>
          <w:numId w:val="21"/>
        </w:numPr>
        <w:spacing w:beforeLines="50" w:before="156"/>
        <w:ind w:firstLineChars="200" w:firstLine="562"/>
        <w:outlineLvl w:val="1"/>
        <w:rPr>
          <w:rFonts w:ascii="宋体" w:hAnsi="宋体" w:cs="宋体"/>
          <w:b/>
          <w:bCs/>
          <w:color w:val="000000"/>
          <w:sz w:val="28"/>
          <w:szCs w:val="28"/>
        </w:rPr>
      </w:pPr>
      <w:bookmarkStart w:id="56" w:name="_Toc7762"/>
      <w:r>
        <w:rPr>
          <w:rFonts w:ascii="宋体" w:hAnsi="宋体" w:cs="宋体" w:hint="eastAsia"/>
          <w:b/>
          <w:bCs/>
          <w:color w:val="000000"/>
          <w:sz w:val="28"/>
          <w:szCs w:val="28"/>
        </w:rPr>
        <w:t>校外实训基地</w:t>
      </w:r>
      <w:bookmarkEnd w:id="56"/>
    </w:p>
    <w:p w:rsidR="00333BB2" w:rsidRDefault="00333BB2" w:rsidP="00333BB2">
      <w:pPr>
        <w:widowControl/>
        <w:ind w:firstLine="420"/>
        <w:jc w:val="left"/>
        <w:rPr>
          <w:rFonts w:ascii="宋体" w:hAnsi="宋体" w:cs="宋体"/>
          <w:color w:val="000000"/>
          <w:sz w:val="28"/>
          <w:szCs w:val="28"/>
        </w:rPr>
      </w:pPr>
      <w:r>
        <w:rPr>
          <w:rFonts w:ascii="宋体" w:hAnsi="宋体" w:cs="宋体" w:hint="eastAsia"/>
          <w:color w:val="000000"/>
          <w:sz w:val="28"/>
          <w:szCs w:val="28"/>
        </w:rPr>
        <w:lastRenderedPageBreak/>
        <w:t>目前我校汽车运用与维修专业先后与吉利集团、四川广汇申蓉集团、四川京东京车会、遂宁鑫海大众销售服务有限公司、建立了校外实训基地，并根据其自身企业的维修服务的范围和维修作业设备条件对校外实训基地进行了分类，各校外实训基地都能满足汽车保养与维护作业项目、汽车机电维修作业项目、汽车底盘维修作业项目、汽车钣金作业项目、汽车喷涂作业项目，其中四川京东京车会、遂宁鑫海大众销售服务有限公司（“现代学徒”制班）、四川京东京车会能进行汽车发动机大修作业项目、汽车钣金、喷涂专业项目，吉利集团（“成蝶计划”订单班）能进行汽车制造作业项目，四川广汇申蓉集团能进行新能源汽车（纯电动）的保养与维修作业项目。</w:t>
      </w:r>
    </w:p>
    <w:p w:rsidR="00333BB2" w:rsidRDefault="00333BB2" w:rsidP="00333BB2">
      <w:pPr>
        <w:tabs>
          <w:tab w:val="right" w:pos="6578"/>
        </w:tabs>
        <w:spacing w:line="300" w:lineRule="exact"/>
        <w:jc w:val="center"/>
        <w:rPr>
          <w:rFonts w:ascii="宋体" w:eastAsia="宋体" w:hAnsi="宋体" w:cs="宋体"/>
          <w:b/>
          <w:bCs/>
          <w:color w:val="000000"/>
          <w:sz w:val="24"/>
        </w:rPr>
      </w:pPr>
      <w:r>
        <w:rPr>
          <w:rFonts w:ascii="宋体" w:eastAsia="宋体" w:hAnsi="宋体" w:cs="宋体" w:hint="eastAsia"/>
          <w:b/>
          <w:bCs/>
          <w:color w:val="000000"/>
          <w:sz w:val="24"/>
        </w:rPr>
        <w:t>表13 校外实训基地情况表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8"/>
        <w:gridCol w:w="2919"/>
        <w:gridCol w:w="2434"/>
        <w:gridCol w:w="1645"/>
        <w:gridCol w:w="1334"/>
      </w:tblGrid>
      <w:tr w:rsidR="00333BB2" w:rsidTr="009275CF">
        <w:trPr>
          <w:trHeight w:val="440"/>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校外实训基地</w:t>
            </w:r>
          </w:p>
        </w:tc>
      </w:tr>
      <w:tr w:rsidR="00333BB2" w:rsidTr="009275CF">
        <w:trPr>
          <w:trHeight w:val="617"/>
          <w:jc w:val="center"/>
        </w:trPr>
        <w:tc>
          <w:tcPr>
            <w:tcW w:w="402"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b/>
                <w:bCs/>
                <w:color w:val="000000"/>
              </w:rPr>
            </w:pPr>
            <w:r>
              <w:rPr>
                <w:rFonts w:hAnsi="仿宋" w:cs="仿宋" w:hint="eastAsia"/>
                <w:b/>
                <w:bCs/>
                <w:color w:val="000000"/>
              </w:rPr>
              <w:t>序号</w:t>
            </w:r>
          </w:p>
        </w:tc>
        <w:tc>
          <w:tcPr>
            <w:tcW w:w="1611"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b/>
                <w:bCs/>
                <w:color w:val="000000"/>
              </w:rPr>
            </w:pPr>
            <w:r>
              <w:rPr>
                <w:rFonts w:hAnsi="仿宋" w:cs="仿宋" w:hint="eastAsia"/>
                <w:b/>
                <w:bCs/>
                <w:color w:val="000000"/>
              </w:rPr>
              <w:t>实训基地名称</w:t>
            </w:r>
          </w:p>
        </w:tc>
        <w:tc>
          <w:tcPr>
            <w:tcW w:w="1343"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b/>
                <w:bCs/>
                <w:color w:val="000000"/>
              </w:rPr>
            </w:pPr>
            <w:r>
              <w:rPr>
                <w:rFonts w:hAnsi="仿宋" w:cs="仿宋" w:hint="eastAsia"/>
                <w:b/>
                <w:bCs/>
                <w:color w:val="000000"/>
              </w:rPr>
              <w:t>功能定位</w:t>
            </w:r>
          </w:p>
        </w:tc>
        <w:tc>
          <w:tcPr>
            <w:tcW w:w="908"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b/>
                <w:bCs/>
                <w:color w:val="000000"/>
              </w:rPr>
            </w:pPr>
            <w:r>
              <w:rPr>
                <w:rFonts w:hAnsi="仿宋" w:cs="仿宋" w:hint="eastAsia"/>
                <w:b/>
                <w:bCs/>
                <w:color w:val="000000"/>
              </w:rPr>
              <w:t>年接收学生人数</w:t>
            </w:r>
          </w:p>
        </w:tc>
        <w:tc>
          <w:tcPr>
            <w:tcW w:w="734"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b/>
                <w:bCs/>
                <w:color w:val="000000"/>
              </w:rPr>
            </w:pPr>
            <w:r>
              <w:rPr>
                <w:rFonts w:hAnsi="仿宋" w:cs="仿宋" w:hint="eastAsia"/>
                <w:b/>
                <w:bCs/>
                <w:color w:val="000000"/>
              </w:rPr>
              <w:t>生均实训时间（天）</w:t>
            </w:r>
          </w:p>
        </w:tc>
      </w:tr>
      <w:tr w:rsidR="00333BB2" w:rsidTr="009275CF">
        <w:trPr>
          <w:trHeight w:val="440"/>
          <w:jc w:val="center"/>
        </w:trPr>
        <w:tc>
          <w:tcPr>
            <w:tcW w:w="402"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1</w:t>
            </w:r>
          </w:p>
        </w:tc>
        <w:tc>
          <w:tcPr>
            <w:tcW w:w="1611"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遂宁鑫海大众有限责任公司</w:t>
            </w:r>
          </w:p>
        </w:tc>
        <w:tc>
          <w:tcPr>
            <w:tcW w:w="1343"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eastAsia="宋体" w:hAnsi="仿宋" w:cs="仿宋"/>
                <w:color w:val="000000"/>
              </w:rPr>
            </w:pPr>
            <w:r>
              <w:rPr>
                <w:rFonts w:hAnsi="仿宋" w:cs="仿宋" w:hint="eastAsia"/>
                <w:color w:val="000000"/>
              </w:rPr>
              <w:t>认识实习、跟岗实习、顶岗实习</w:t>
            </w:r>
          </w:p>
        </w:tc>
        <w:tc>
          <w:tcPr>
            <w:tcW w:w="908"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40</w:t>
            </w:r>
          </w:p>
        </w:tc>
        <w:tc>
          <w:tcPr>
            <w:tcW w:w="734"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60</w:t>
            </w:r>
          </w:p>
        </w:tc>
      </w:tr>
      <w:tr w:rsidR="00333BB2" w:rsidTr="009275CF">
        <w:trPr>
          <w:trHeight w:val="440"/>
          <w:jc w:val="center"/>
        </w:trPr>
        <w:tc>
          <w:tcPr>
            <w:tcW w:w="402"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2</w:t>
            </w:r>
          </w:p>
        </w:tc>
        <w:tc>
          <w:tcPr>
            <w:tcW w:w="1611"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吉利汽车集团</w:t>
            </w:r>
          </w:p>
        </w:tc>
        <w:tc>
          <w:tcPr>
            <w:tcW w:w="1343"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eastAsia="宋体" w:hAnsi="仿宋" w:cs="仿宋"/>
                <w:color w:val="000000"/>
              </w:rPr>
            </w:pPr>
            <w:r>
              <w:rPr>
                <w:rFonts w:hAnsi="仿宋" w:cs="仿宋" w:hint="eastAsia"/>
                <w:color w:val="000000"/>
              </w:rPr>
              <w:t>认识实习、跟岗实习、顶岗实习</w:t>
            </w:r>
          </w:p>
        </w:tc>
        <w:tc>
          <w:tcPr>
            <w:tcW w:w="908"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30</w:t>
            </w:r>
          </w:p>
        </w:tc>
        <w:tc>
          <w:tcPr>
            <w:tcW w:w="734"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60</w:t>
            </w:r>
          </w:p>
        </w:tc>
      </w:tr>
      <w:tr w:rsidR="00333BB2" w:rsidTr="009275CF">
        <w:trPr>
          <w:trHeight w:val="617"/>
          <w:jc w:val="center"/>
        </w:trPr>
        <w:tc>
          <w:tcPr>
            <w:tcW w:w="402"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w:t>
            </w:r>
          </w:p>
        </w:tc>
        <w:tc>
          <w:tcPr>
            <w:tcW w:w="1611"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京东京车会</w:t>
            </w:r>
          </w:p>
        </w:tc>
        <w:tc>
          <w:tcPr>
            <w:tcW w:w="1343"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认识实习、跟岗实习、顶岗实习</w:t>
            </w:r>
          </w:p>
        </w:tc>
        <w:tc>
          <w:tcPr>
            <w:tcW w:w="908"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30</w:t>
            </w:r>
          </w:p>
        </w:tc>
        <w:tc>
          <w:tcPr>
            <w:tcW w:w="734"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30</w:t>
            </w:r>
          </w:p>
        </w:tc>
      </w:tr>
      <w:tr w:rsidR="00333BB2" w:rsidTr="009275CF">
        <w:trPr>
          <w:trHeight w:val="617"/>
          <w:jc w:val="center"/>
        </w:trPr>
        <w:tc>
          <w:tcPr>
            <w:tcW w:w="402"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4</w:t>
            </w:r>
          </w:p>
        </w:tc>
        <w:tc>
          <w:tcPr>
            <w:tcW w:w="1611"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四川广汇申蓉汽车服务有限公司</w:t>
            </w:r>
          </w:p>
        </w:tc>
        <w:tc>
          <w:tcPr>
            <w:tcW w:w="1343"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认识实习、跟岗实习、顶岗实习</w:t>
            </w:r>
          </w:p>
        </w:tc>
        <w:tc>
          <w:tcPr>
            <w:tcW w:w="908"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40</w:t>
            </w:r>
          </w:p>
        </w:tc>
        <w:tc>
          <w:tcPr>
            <w:tcW w:w="734" w:type="pct"/>
            <w:tcBorders>
              <w:top w:val="single" w:sz="4" w:space="0" w:color="auto"/>
              <w:left w:val="single" w:sz="4" w:space="0" w:color="auto"/>
              <w:bottom w:val="single" w:sz="4" w:space="0" w:color="auto"/>
              <w:right w:val="single" w:sz="4" w:space="0" w:color="auto"/>
            </w:tcBorders>
            <w:vAlign w:val="center"/>
          </w:tcPr>
          <w:p w:rsidR="00333BB2" w:rsidRDefault="00333BB2" w:rsidP="009275CF">
            <w:pPr>
              <w:tabs>
                <w:tab w:val="right" w:pos="6578"/>
              </w:tabs>
              <w:spacing w:line="300" w:lineRule="exact"/>
              <w:jc w:val="center"/>
              <w:rPr>
                <w:rFonts w:hAnsi="仿宋" w:cs="仿宋"/>
                <w:color w:val="000000"/>
              </w:rPr>
            </w:pPr>
            <w:r>
              <w:rPr>
                <w:rFonts w:hAnsi="仿宋" w:cs="仿宋" w:hint="eastAsia"/>
                <w:color w:val="000000"/>
              </w:rPr>
              <w:t>30</w:t>
            </w:r>
          </w:p>
        </w:tc>
      </w:tr>
    </w:tbl>
    <w:p w:rsidR="00333BB2" w:rsidRDefault="00333BB2" w:rsidP="0029230F">
      <w:pPr>
        <w:spacing w:beforeLines="50" w:before="156"/>
        <w:ind w:leftChars="200" w:left="420"/>
        <w:outlineLvl w:val="1"/>
        <w:rPr>
          <w:rFonts w:ascii="宋体" w:hAnsi="宋体" w:cs="宋体"/>
          <w:b/>
          <w:bCs/>
          <w:color w:val="000000"/>
          <w:sz w:val="28"/>
          <w:szCs w:val="28"/>
        </w:rPr>
      </w:pPr>
      <w:bookmarkStart w:id="57" w:name="_Toc8649"/>
      <w:r>
        <w:rPr>
          <w:rFonts w:ascii="宋体" w:hAnsi="宋体" w:cs="宋体" w:hint="eastAsia"/>
          <w:b/>
          <w:bCs/>
          <w:color w:val="000000"/>
          <w:sz w:val="28"/>
          <w:szCs w:val="28"/>
        </w:rPr>
        <w:t>3.工学结合实训基地情况</w:t>
      </w:r>
      <w:bookmarkEnd w:id="57"/>
    </w:p>
    <w:p w:rsidR="00333BB2" w:rsidRDefault="00333BB2" w:rsidP="00333BB2">
      <w:pPr>
        <w:widowControl/>
        <w:ind w:firstLine="420"/>
        <w:jc w:val="left"/>
        <w:rPr>
          <w:rFonts w:ascii="宋体" w:hAnsi="宋体" w:cs="宋体"/>
          <w:color w:val="000000"/>
          <w:sz w:val="28"/>
          <w:szCs w:val="28"/>
        </w:rPr>
      </w:pPr>
      <w:r>
        <w:rPr>
          <w:rFonts w:ascii="宋体" w:hAnsi="宋体" w:cs="宋体" w:hint="eastAsia"/>
          <w:color w:val="000000"/>
          <w:sz w:val="28"/>
          <w:szCs w:val="28"/>
        </w:rPr>
        <w:t>汽车运用与维修专业与广汇申蓉汽车集团、京东京车会、遂宁市鑫海大众销售服务有限公司建立了工学结合实训基地。工学结合实训基地主要</w:t>
      </w:r>
      <w:r>
        <w:rPr>
          <w:rFonts w:ascii="宋体" w:hAnsi="宋体" w:cs="宋体" w:hint="eastAsia"/>
          <w:color w:val="000000"/>
          <w:sz w:val="28"/>
          <w:szCs w:val="28"/>
        </w:rPr>
        <w:lastRenderedPageBreak/>
        <w:t>承担五个典型工作任务汽车维修项目、汽车服务接待作业项目、汽车钣金修复、汽车涂装、汽车销售企业实际工作项目。</w:t>
      </w:r>
    </w:p>
    <w:p w:rsidR="00333BB2" w:rsidRDefault="00333BB2" w:rsidP="0029230F">
      <w:pPr>
        <w:spacing w:beforeLines="50" w:before="156"/>
        <w:ind w:leftChars="200" w:left="420"/>
        <w:outlineLvl w:val="1"/>
        <w:rPr>
          <w:rFonts w:ascii="宋体" w:hAnsi="宋体" w:cs="宋体"/>
          <w:b/>
          <w:bCs/>
          <w:color w:val="000000"/>
          <w:sz w:val="28"/>
          <w:szCs w:val="28"/>
        </w:rPr>
      </w:pPr>
      <w:bookmarkStart w:id="58" w:name="_Toc19166"/>
      <w:r>
        <w:rPr>
          <w:rFonts w:ascii="宋体" w:hAnsi="宋体" w:cs="宋体" w:hint="eastAsia"/>
          <w:b/>
          <w:bCs/>
          <w:color w:val="000000"/>
          <w:sz w:val="28"/>
          <w:szCs w:val="28"/>
        </w:rPr>
        <w:t>4.校企共育实训基地情况</w:t>
      </w:r>
      <w:bookmarkEnd w:id="58"/>
    </w:p>
    <w:p w:rsidR="00333BB2" w:rsidRDefault="00333BB2" w:rsidP="00333BB2">
      <w:pPr>
        <w:widowControl/>
        <w:ind w:firstLine="420"/>
        <w:jc w:val="left"/>
        <w:rPr>
          <w:rFonts w:ascii="宋体" w:hAnsi="宋体" w:cs="宋体"/>
          <w:color w:val="000000"/>
          <w:sz w:val="28"/>
          <w:szCs w:val="28"/>
        </w:rPr>
      </w:pPr>
      <w:r>
        <w:rPr>
          <w:rFonts w:ascii="宋体" w:hAnsi="宋体" w:cs="宋体" w:hint="eastAsia"/>
          <w:color w:val="000000"/>
          <w:sz w:val="28"/>
          <w:szCs w:val="28"/>
        </w:rPr>
        <w:t>汽车运用与维修专业与吉利集团、北京吉利学院三方共建了校企共育实训基地。是以冲压项目、焊装项目、总装项目等真实工作岗位流程为载体的工作项目。</w:t>
      </w:r>
    </w:p>
    <w:p w:rsidR="00333BB2" w:rsidRDefault="00333BB2" w:rsidP="004A1B1C">
      <w:pPr>
        <w:numPr>
          <w:ilvl w:val="0"/>
          <w:numId w:val="19"/>
        </w:numPr>
        <w:outlineLvl w:val="1"/>
        <w:rPr>
          <w:rFonts w:ascii="楷体" w:eastAsia="楷体" w:hAnsi="楷体" w:cs="楷体"/>
          <w:b/>
          <w:bCs/>
          <w:color w:val="000000"/>
          <w:sz w:val="28"/>
          <w:szCs w:val="28"/>
        </w:rPr>
      </w:pPr>
      <w:bookmarkStart w:id="59" w:name="_Toc16805"/>
      <w:r>
        <w:rPr>
          <w:rFonts w:ascii="楷体" w:eastAsia="楷体" w:hAnsi="楷体" w:cs="楷体" w:hint="eastAsia"/>
          <w:b/>
          <w:bCs/>
          <w:color w:val="000000"/>
          <w:sz w:val="28"/>
          <w:szCs w:val="28"/>
        </w:rPr>
        <w:t>校企合作与工学结合</w:t>
      </w:r>
      <w:bookmarkEnd w:id="59"/>
    </w:p>
    <w:p w:rsidR="00333BB2" w:rsidRDefault="00333BB2" w:rsidP="0029230F">
      <w:pPr>
        <w:spacing w:beforeLines="50" w:before="156"/>
        <w:ind w:firstLineChars="200" w:firstLine="562"/>
        <w:outlineLvl w:val="1"/>
        <w:rPr>
          <w:rFonts w:ascii="宋体" w:hAnsi="宋体" w:cs="宋体"/>
          <w:b/>
          <w:bCs/>
          <w:color w:val="000000"/>
          <w:sz w:val="28"/>
          <w:szCs w:val="28"/>
        </w:rPr>
      </w:pPr>
      <w:bookmarkStart w:id="60" w:name="_Toc8682"/>
      <w:r>
        <w:rPr>
          <w:rFonts w:ascii="宋体" w:hAnsi="宋体" w:cs="宋体" w:hint="eastAsia"/>
          <w:b/>
          <w:bCs/>
          <w:color w:val="000000"/>
          <w:sz w:val="28"/>
          <w:szCs w:val="28"/>
        </w:rPr>
        <w:t>1.构建“成蝶计划”订单模式教学、“现代学徒制”模式教学，搭建校企合作平台。</w:t>
      </w:r>
      <w:bookmarkEnd w:id="60"/>
    </w:p>
    <w:p w:rsidR="00333BB2" w:rsidRDefault="00333BB2" w:rsidP="00333BB2">
      <w:pPr>
        <w:widowControl/>
        <w:ind w:firstLineChars="200" w:firstLine="560"/>
        <w:jc w:val="left"/>
        <w:rPr>
          <w:rFonts w:ascii="宋体" w:hAnsi="宋体" w:cs="宋体"/>
          <w:color w:val="000000"/>
          <w:sz w:val="28"/>
          <w:szCs w:val="28"/>
        </w:rPr>
      </w:pPr>
      <w:r>
        <w:rPr>
          <w:rFonts w:ascii="宋体" w:hAnsi="宋体" w:cs="宋体" w:hint="eastAsia"/>
          <w:color w:val="000000"/>
          <w:sz w:val="28"/>
          <w:szCs w:val="28"/>
        </w:rPr>
        <w:t>突破以传统教学为主的教学思路，校企双方共同发挥各自在师资、实训场地、新材料、新技术、新工艺、新设备等方面的优势，按照企业真实工作任务，开设课程。</w:t>
      </w:r>
    </w:p>
    <w:p w:rsidR="00333BB2" w:rsidRDefault="00333BB2" w:rsidP="0029230F">
      <w:pPr>
        <w:spacing w:beforeLines="50" w:before="156"/>
        <w:ind w:firstLineChars="200" w:firstLine="562"/>
        <w:outlineLvl w:val="1"/>
        <w:rPr>
          <w:rFonts w:ascii="宋体" w:hAnsi="宋体" w:cs="宋体"/>
          <w:b/>
          <w:bCs/>
          <w:color w:val="000000"/>
          <w:sz w:val="28"/>
          <w:szCs w:val="28"/>
        </w:rPr>
      </w:pPr>
      <w:bookmarkStart w:id="61" w:name="_Toc9019"/>
      <w:r>
        <w:rPr>
          <w:rFonts w:ascii="宋体" w:hAnsi="宋体" w:cs="宋体" w:hint="eastAsia"/>
          <w:b/>
          <w:bCs/>
          <w:color w:val="000000"/>
          <w:sz w:val="28"/>
          <w:szCs w:val="28"/>
        </w:rPr>
        <w:t>2.形成校企合作共建实训基地运行机制</w:t>
      </w:r>
      <w:bookmarkEnd w:id="61"/>
    </w:p>
    <w:p w:rsidR="00333BB2" w:rsidRDefault="00333BB2" w:rsidP="00333BB2">
      <w:pPr>
        <w:widowControl/>
        <w:ind w:firstLineChars="200" w:firstLine="560"/>
        <w:jc w:val="left"/>
        <w:rPr>
          <w:rFonts w:ascii="宋体" w:hAnsi="宋体" w:cs="宋体"/>
          <w:color w:val="000000"/>
          <w:sz w:val="28"/>
          <w:szCs w:val="28"/>
        </w:rPr>
      </w:pPr>
      <w:r>
        <w:rPr>
          <w:rFonts w:ascii="宋体" w:hAnsi="宋体" w:cs="宋体" w:hint="eastAsia"/>
          <w:color w:val="000000"/>
          <w:sz w:val="28"/>
          <w:szCs w:val="28"/>
        </w:rPr>
        <w:t>成立由校企双方相关人员组成的管理运行机构，企业负责实训基地建设、资源组织与运行管理；健全完善校企合作实训基地的共享与发展保障机制，人才培养及运行管理与奖惩激励制度。</w:t>
      </w:r>
    </w:p>
    <w:p w:rsidR="00333BB2" w:rsidRDefault="00333BB2" w:rsidP="00E94A57">
      <w:pPr>
        <w:ind w:firstLineChars="200" w:firstLine="562"/>
        <w:outlineLvl w:val="1"/>
        <w:rPr>
          <w:rFonts w:ascii="宋体" w:hAnsi="宋体" w:cs="宋体"/>
          <w:b/>
          <w:bCs/>
          <w:color w:val="000000"/>
          <w:sz w:val="28"/>
          <w:szCs w:val="28"/>
        </w:rPr>
      </w:pPr>
      <w:bookmarkStart w:id="62" w:name="_Toc10525"/>
      <w:r>
        <w:rPr>
          <w:rFonts w:ascii="宋体" w:hAnsi="宋体" w:cs="宋体" w:hint="eastAsia"/>
          <w:b/>
          <w:bCs/>
          <w:color w:val="000000"/>
          <w:sz w:val="28"/>
          <w:szCs w:val="28"/>
        </w:rPr>
        <w:t>3.深化基于校企共建产业实体的技能培养与人才培养模式</w:t>
      </w:r>
      <w:bookmarkEnd w:id="62"/>
    </w:p>
    <w:p w:rsidR="00333BB2" w:rsidRDefault="00333BB2" w:rsidP="00E94A57">
      <w:pPr>
        <w:widowControl/>
        <w:ind w:firstLine="420"/>
        <w:jc w:val="left"/>
        <w:rPr>
          <w:rFonts w:ascii="宋体" w:hAnsi="宋体" w:cs="宋体"/>
          <w:color w:val="000000"/>
          <w:sz w:val="28"/>
          <w:szCs w:val="28"/>
        </w:rPr>
      </w:pPr>
      <w:r>
        <w:rPr>
          <w:rFonts w:ascii="宋体" w:hAnsi="宋体" w:cs="宋体" w:hint="eastAsia"/>
          <w:color w:val="000000"/>
          <w:sz w:val="28"/>
          <w:szCs w:val="28"/>
        </w:rPr>
        <w:lastRenderedPageBreak/>
        <w:t>基于“校企共育，学岗融通、工学结合”的人才培养模式良好运行，培养适应企业工作环境，满足企业典型岗位技能和职业素养需求的技能人才。</w:t>
      </w:r>
      <w:bookmarkStart w:id="63" w:name="_Toc5681"/>
    </w:p>
    <w:p w:rsidR="00333BB2" w:rsidRDefault="00333BB2" w:rsidP="00E94A57">
      <w:pPr>
        <w:widowControl/>
        <w:ind w:firstLine="420"/>
        <w:jc w:val="left"/>
        <w:rPr>
          <w:rFonts w:ascii="宋体" w:eastAsia="宋体" w:hAnsi="宋体" w:cs="宋体"/>
          <w:b/>
          <w:bCs/>
          <w:color w:val="000000"/>
          <w:sz w:val="28"/>
          <w:szCs w:val="28"/>
        </w:rPr>
      </w:pPr>
      <w:r>
        <w:rPr>
          <w:rFonts w:ascii="宋体" w:eastAsia="宋体" w:hAnsi="宋体" w:cs="宋体" w:hint="eastAsia"/>
          <w:b/>
          <w:bCs/>
          <w:color w:val="000000"/>
          <w:sz w:val="28"/>
          <w:szCs w:val="28"/>
        </w:rPr>
        <w:t>4.技能大师工作室</w:t>
      </w:r>
      <w:bookmarkEnd w:id="63"/>
    </w:p>
    <w:p w:rsidR="00333BB2" w:rsidRPr="00CF4A6B" w:rsidRDefault="00333BB2" w:rsidP="00CF4A6B">
      <w:pPr>
        <w:widowControl/>
        <w:ind w:firstLineChars="200" w:firstLine="560"/>
        <w:jc w:val="left"/>
        <w:rPr>
          <w:rFonts w:ascii="宋体" w:hAnsi="宋体" w:cs="宋体"/>
          <w:color w:val="000000"/>
          <w:sz w:val="28"/>
          <w:szCs w:val="28"/>
        </w:rPr>
      </w:pPr>
      <w:r>
        <w:rPr>
          <w:rFonts w:ascii="宋体" w:hAnsi="宋体" w:cs="宋体" w:hint="eastAsia"/>
          <w:color w:val="000000"/>
          <w:sz w:val="28"/>
          <w:szCs w:val="28"/>
        </w:rPr>
        <w:t>王安安车身修复技能大师工作室,成立于2020年2月。工作室成员5名，其中高级教师2名，中级教师3名。工作室依托在遂宁市职业技术学校汽车运用与维修专业。并依靠相关联的汽车院校汽车专业，以及与汽车专业相关的省市各大中型企业作为强大技术支撑。工作室秉承服务于地方经济的宗旨，工作室成员多次参加省市（行业、企业）技能人才大赛、工匠杯大赛的命题和裁判工作，为遂宁市选拔技能人才提供有力保障。</w:t>
      </w:r>
    </w:p>
    <w:p w:rsidR="00333BB2" w:rsidRDefault="00333BB2" w:rsidP="004A1B1C">
      <w:pPr>
        <w:numPr>
          <w:ilvl w:val="0"/>
          <w:numId w:val="19"/>
        </w:numPr>
        <w:outlineLvl w:val="1"/>
        <w:rPr>
          <w:rFonts w:ascii="楷体" w:eastAsia="楷体" w:hAnsi="楷体" w:cs="楷体"/>
          <w:b/>
          <w:bCs/>
          <w:color w:val="000000"/>
          <w:sz w:val="28"/>
          <w:szCs w:val="28"/>
        </w:rPr>
      </w:pPr>
      <w:bookmarkStart w:id="64" w:name="_Toc17216705"/>
      <w:bookmarkStart w:id="65" w:name="_Toc26982"/>
      <w:bookmarkStart w:id="66" w:name="_Toc16356578"/>
      <w:bookmarkStart w:id="67" w:name="_Toc433961923"/>
      <w:r>
        <w:rPr>
          <w:rFonts w:ascii="楷体" w:eastAsia="楷体" w:hAnsi="楷体" w:cs="楷体" w:hint="eastAsia"/>
          <w:b/>
          <w:bCs/>
          <w:color w:val="000000"/>
          <w:sz w:val="28"/>
          <w:szCs w:val="28"/>
        </w:rPr>
        <w:t>教学资源</w:t>
      </w:r>
      <w:bookmarkEnd w:id="64"/>
      <w:bookmarkEnd w:id="65"/>
      <w:bookmarkEnd w:id="66"/>
      <w:bookmarkEnd w:id="67"/>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实施基于课程的教学设计，考虑教学实施的需求，以各学习单元教案为核心，形成与学习单元相配套的教学资源。教学资源内容应有所拓展，在教学资源中应充分体现新技术、新工艺、新设备、新材料，贴近本专业的发展和实际需要。其内容包括：教学标准、教学设计、教学课件、教学过程配套资源等，其中：</w:t>
      </w:r>
    </w:p>
    <w:p w:rsidR="00333BB2" w:rsidRDefault="00333BB2" w:rsidP="004A1B1C">
      <w:pPr>
        <w:numPr>
          <w:ilvl w:val="0"/>
          <w:numId w:val="22"/>
        </w:numPr>
        <w:outlineLvl w:val="2"/>
        <w:rPr>
          <w:rFonts w:ascii="宋体" w:hAnsi="宋体" w:cs="宋体"/>
          <w:b/>
          <w:bCs/>
          <w:color w:val="000000"/>
          <w:sz w:val="28"/>
          <w:szCs w:val="28"/>
        </w:rPr>
      </w:pPr>
      <w:bookmarkStart w:id="68" w:name="_Toc9321"/>
      <w:r>
        <w:rPr>
          <w:rFonts w:ascii="宋体" w:hAnsi="宋体" w:cs="宋体" w:hint="eastAsia"/>
          <w:b/>
          <w:bCs/>
          <w:color w:val="000000"/>
          <w:sz w:val="28"/>
          <w:szCs w:val="28"/>
        </w:rPr>
        <w:t>课程标准</w:t>
      </w:r>
      <w:bookmarkEnd w:id="68"/>
    </w:p>
    <w:p w:rsidR="00333BB2" w:rsidRDefault="00333BB2" w:rsidP="00333BB2">
      <w:pPr>
        <w:ind w:firstLine="420"/>
      </w:pPr>
      <w:r>
        <w:rPr>
          <w:rFonts w:ascii="宋体" w:hAnsi="宋体" w:cs="宋体" w:hint="eastAsia"/>
          <w:color w:val="000000"/>
          <w:sz w:val="28"/>
          <w:szCs w:val="28"/>
        </w:rPr>
        <w:t>修订或编制本人才培养方案开设课程的课程标准，为课程建设和教学实施提供基本框架方案。课程标准需要明确：课程性质、课程目标、课程核心素养、课程内容及关联结构、学时安排、课程教学要求和课程学业质</w:t>
      </w:r>
      <w:r>
        <w:rPr>
          <w:rFonts w:ascii="宋体" w:hAnsi="宋体" w:cs="宋体" w:hint="eastAsia"/>
          <w:color w:val="000000"/>
          <w:sz w:val="28"/>
          <w:szCs w:val="28"/>
        </w:rPr>
        <w:lastRenderedPageBreak/>
        <w:t>量评价标准等。</w:t>
      </w:r>
    </w:p>
    <w:p w:rsidR="00333BB2" w:rsidRDefault="00333BB2" w:rsidP="004A1B1C">
      <w:pPr>
        <w:numPr>
          <w:ilvl w:val="0"/>
          <w:numId w:val="22"/>
        </w:numPr>
        <w:outlineLvl w:val="2"/>
        <w:rPr>
          <w:rFonts w:ascii="宋体" w:hAnsi="宋体" w:cs="宋体"/>
          <w:color w:val="000000"/>
          <w:sz w:val="28"/>
          <w:szCs w:val="28"/>
        </w:rPr>
      </w:pPr>
      <w:bookmarkStart w:id="69" w:name="_Toc27319"/>
      <w:r>
        <w:rPr>
          <w:rFonts w:ascii="宋体" w:hAnsi="宋体" w:cs="宋体" w:hint="eastAsia"/>
          <w:b/>
          <w:bCs/>
          <w:color w:val="000000"/>
          <w:sz w:val="28"/>
          <w:szCs w:val="28"/>
        </w:rPr>
        <w:t>教材</w:t>
      </w:r>
      <w:bookmarkEnd w:id="69"/>
    </w:p>
    <w:p w:rsidR="00333BB2" w:rsidRDefault="00333BB2" w:rsidP="00333BB2">
      <w:pPr>
        <w:ind w:firstLine="420"/>
      </w:pPr>
      <w:r>
        <w:rPr>
          <w:rFonts w:ascii="宋体" w:hAnsi="宋体" w:cs="宋体" w:hint="eastAsia"/>
          <w:color w:val="000000"/>
          <w:sz w:val="28"/>
          <w:szCs w:val="28"/>
        </w:rPr>
        <w:t>专业按照教材管理的相关制度，选用体现新技术、新工艺、新规范等的高质量教材，教材内容应当尽量涵盖课程内容，教材应以项目、任务或模块的体例引入典型生产案例。专业可选用一定数量的自编的校本教材。所有教材必须经过学校教材审定委员会审定认可后才能征订使用。</w:t>
      </w:r>
    </w:p>
    <w:p w:rsidR="00333BB2" w:rsidRDefault="00333BB2" w:rsidP="004A1B1C">
      <w:pPr>
        <w:numPr>
          <w:ilvl w:val="0"/>
          <w:numId w:val="22"/>
        </w:numPr>
        <w:outlineLvl w:val="2"/>
        <w:rPr>
          <w:rFonts w:ascii="宋体" w:hAnsi="宋体" w:cs="宋体"/>
          <w:b/>
          <w:bCs/>
          <w:color w:val="000000"/>
          <w:sz w:val="28"/>
          <w:szCs w:val="28"/>
        </w:rPr>
      </w:pPr>
      <w:bookmarkStart w:id="70" w:name="_Toc12540"/>
      <w:r>
        <w:rPr>
          <w:rFonts w:ascii="宋体" w:hAnsi="宋体" w:cs="宋体" w:hint="eastAsia"/>
          <w:b/>
          <w:bCs/>
          <w:color w:val="000000"/>
          <w:sz w:val="28"/>
          <w:szCs w:val="28"/>
        </w:rPr>
        <w:t>教学设计</w:t>
      </w:r>
      <w:bookmarkEnd w:id="70"/>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教学设计是根据教学对象和教学目标，确定合适的教学起点与终点，将教学诸要素有序、优化地安排，形成教学方案的过程。本专业的教学设计包含单元教学设计和课堂教学设计。单元教学设计以学习情境为设计对象，描述学习情境的现实性、学习环境、协作辅助小组及互动活动、关联知识和承载技能、评价标准和方法。课堂教学设计以学习情境中的具体任务或活动为对象，明确学习目标、重点和难点，以学时为中心和第一行动人，详细设计学习活动的行动过程，细化任务的评价指标和实施流程。专业教师应当依据课程标准，开发出每个学习情境的单元设计，积累每个学习任务的课堂教学设计。</w:t>
      </w:r>
    </w:p>
    <w:p w:rsidR="00333BB2" w:rsidRDefault="00333BB2" w:rsidP="004A1B1C">
      <w:pPr>
        <w:numPr>
          <w:ilvl w:val="0"/>
          <w:numId w:val="22"/>
        </w:numPr>
        <w:outlineLvl w:val="2"/>
        <w:rPr>
          <w:rFonts w:ascii="宋体" w:hAnsi="宋体" w:cs="宋体"/>
          <w:b/>
          <w:bCs/>
          <w:color w:val="000000"/>
          <w:sz w:val="28"/>
          <w:szCs w:val="28"/>
        </w:rPr>
      </w:pPr>
      <w:bookmarkStart w:id="71" w:name="_Toc21777"/>
      <w:r>
        <w:rPr>
          <w:rFonts w:ascii="宋体" w:hAnsi="宋体" w:cs="宋体" w:hint="eastAsia"/>
          <w:b/>
          <w:bCs/>
          <w:color w:val="000000"/>
          <w:sz w:val="28"/>
          <w:szCs w:val="28"/>
        </w:rPr>
        <w:t>教学课件、教学/演示录像</w:t>
      </w:r>
      <w:bookmarkEnd w:id="71"/>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以学习任务为单位开发配套的数字化资源。资源以课件为主要表现形式，类型可以是文本、图片、音视频、动画、试题、企业典型工作案例和知识点积件，以及在此基础上遵照课程标准内容结构，可视化教学设计的</w:t>
      </w:r>
      <w:r>
        <w:rPr>
          <w:rFonts w:ascii="宋体" w:hAnsi="宋体" w:cs="宋体" w:hint="eastAsia"/>
          <w:color w:val="000000"/>
          <w:sz w:val="28"/>
          <w:szCs w:val="28"/>
        </w:rPr>
        <w:lastRenderedPageBreak/>
        <w:t>教学序列形成的网络课程。每门课程需要具备一定数量的课件，核心课程应当建设网络课程。典型的或具有代表性的技术技能，应当配套开发演示录像或用于学生自学的微课，帮助学习者反复观摩实操规范，练习操作技能。</w:t>
      </w:r>
    </w:p>
    <w:p w:rsidR="00333BB2" w:rsidRDefault="00333BB2" w:rsidP="00333BB2">
      <w:pPr>
        <w:tabs>
          <w:tab w:val="right" w:pos="6578"/>
        </w:tabs>
        <w:spacing w:line="300" w:lineRule="exact"/>
        <w:jc w:val="center"/>
        <w:rPr>
          <w:rFonts w:ascii="宋体" w:eastAsia="宋体" w:hAnsi="宋体" w:cs="宋体"/>
          <w:b/>
          <w:bCs/>
          <w:color w:val="000000"/>
          <w:sz w:val="24"/>
        </w:rPr>
      </w:pPr>
      <w:r>
        <w:rPr>
          <w:rFonts w:ascii="宋体" w:eastAsia="宋体" w:hAnsi="宋体" w:cs="宋体" w:hint="eastAsia"/>
          <w:b/>
          <w:bCs/>
          <w:color w:val="000000"/>
          <w:sz w:val="24"/>
        </w:rPr>
        <w:t>表14 在线课程统计表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2483"/>
        <w:gridCol w:w="1721"/>
        <w:gridCol w:w="1721"/>
        <w:gridCol w:w="1722"/>
      </w:tblGrid>
      <w:tr w:rsidR="00333BB2" w:rsidTr="009275CF">
        <w:tc>
          <w:tcPr>
            <w:tcW w:w="959" w:type="dxa"/>
            <w:shd w:val="clear" w:color="auto" w:fill="A6A6A6"/>
          </w:tcPr>
          <w:p w:rsidR="00333BB2" w:rsidRDefault="00333BB2" w:rsidP="009275CF">
            <w:r>
              <w:rPr>
                <w:rFonts w:hint="eastAsia"/>
              </w:rPr>
              <w:t>序号</w:t>
            </w:r>
          </w:p>
        </w:tc>
        <w:tc>
          <w:tcPr>
            <w:tcW w:w="2483" w:type="dxa"/>
            <w:shd w:val="clear" w:color="auto" w:fill="A6A6A6"/>
          </w:tcPr>
          <w:p w:rsidR="00333BB2" w:rsidRDefault="00333BB2" w:rsidP="009275CF">
            <w:r>
              <w:rPr>
                <w:rFonts w:hint="eastAsia"/>
              </w:rPr>
              <w:t>名称</w:t>
            </w:r>
          </w:p>
        </w:tc>
        <w:tc>
          <w:tcPr>
            <w:tcW w:w="1721" w:type="dxa"/>
            <w:shd w:val="clear" w:color="auto" w:fill="A6A6A6"/>
          </w:tcPr>
          <w:p w:rsidR="00333BB2" w:rsidRDefault="00333BB2" w:rsidP="009275CF">
            <w:r>
              <w:rPr>
                <w:rFonts w:hint="eastAsia"/>
              </w:rPr>
              <w:t>网址</w:t>
            </w:r>
          </w:p>
        </w:tc>
        <w:tc>
          <w:tcPr>
            <w:tcW w:w="1721" w:type="dxa"/>
            <w:shd w:val="clear" w:color="auto" w:fill="A6A6A6"/>
          </w:tcPr>
          <w:p w:rsidR="00333BB2" w:rsidRDefault="00333BB2" w:rsidP="009275CF">
            <w:r>
              <w:rPr>
                <w:rFonts w:hint="eastAsia"/>
              </w:rPr>
              <w:t>负责人</w:t>
            </w:r>
          </w:p>
        </w:tc>
        <w:tc>
          <w:tcPr>
            <w:tcW w:w="1722" w:type="dxa"/>
            <w:shd w:val="clear" w:color="auto" w:fill="A6A6A6"/>
          </w:tcPr>
          <w:p w:rsidR="00333BB2" w:rsidRDefault="00333BB2" w:rsidP="009275CF">
            <w:r>
              <w:rPr>
                <w:rFonts w:hint="eastAsia"/>
              </w:rPr>
              <w:t>建设情况</w:t>
            </w:r>
          </w:p>
        </w:tc>
      </w:tr>
      <w:tr w:rsidR="00333BB2" w:rsidTr="009275CF">
        <w:tc>
          <w:tcPr>
            <w:tcW w:w="959" w:type="dxa"/>
          </w:tcPr>
          <w:p w:rsidR="00333BB2" w:rsidRDefault="00333BB2" w:rsidP="009275CF">
            <w:r>
              <w:rPr>
                <w:rFonts w:hint="eastAsia"/>
              </w:rPr>
              <w:t>1</w:t>
            </w:r>
          </w:p>
        </w:tc>
        <w:tc>
          <w:tcPr>
            <w:tcW w:w="2483" w:type="dxa"/>
          </w:tcPr>
          <w:p w:rsidR="00333BB2" w:rsidRDefault="00333BB2" w:rsidP="009275CF">
            <w:pPr>
              <w:ind w:firstLineChars="50" w:firstLine="105"/>
            </w:pPr>
            <w:r>
              <w:rPr>
                <w:rFonts w:hint="eastAsia"/>
              </w:rPr>
              <w:t>传统汽车资源库</w:t>
            </w:r>
          </w:p>
          <w:p w:rsidR="00333BB2" w:rsidRDefault="00333BB2" w:rsidP="009275CF">
            <w:pPr>
              <w:ind w:firstLineChars="50" w:firstLine="105"/>
            </w:pPr>
            <w:r>
              <w:rPr>
                <w:rFonts w:hint="eastAsia"/>
              </w:rPr>
              <w:t>（</w:t>
            </w:r>
            <w:r>
              <w:rPr>
                <w:rFonts w:hint="eastAsia"/>
              </w:rPr>
              <w:t>9</w:t>
            </w:r>
            <w:r>
              <w:rPr>
                <w:rFonts w:hint="eastAsia"/>
              </w:rPr>
              <w:t>门课程）</w:t>
            </w:r>
          </w:p>
        </w:tc>
        <w:tc>
          <w:tcPr>
            <w:tcW w:w="1721" w:type="dxa"/>
          </w:tcPr>
          <w:p w:rsidR="00333BB2" w:rsidRDefault="00333BB2" w:rsidP="009275CF"/>
        </w:tc>
        <w:tc>
          <w:tcPr>
            <w:tcW w:w="1721" w:type="dxa"/>
          </w:tcPr>
          <w:p w:rsidR="00333BB2" w:rsidRDefault="00333BB2" w:rsidP="009275CF">
            <w:r>
              <w:rPr>
                <w:rFonts w:hint="eastAsia"/>
              </w:rPr>
              <w:t>杨玉强</w:t>
            </w:r>
          </w:p>
        </w:tc>
        <w:tc>
          <w:tcPr>
            <w:tcW w:w="1722" w:type="dxa"/>
          </w:tcPr>
          <w:p w:rsidR="00333BB2" w:rsidRDefault="00333BB2" w:rsidP="009275CF">
            <w:r>
              <w:rPr>
                <w:rFonts w:hint="eastAsia"/>
              </w:rPr>
              <w:t>已完成</w:t>
            </w:r>
          </w:p>
        </w:tc>
      </w:tr>
      <w:tr w:rsidR="00333BB2" w:rsidTr="009275CF">
        <w:tc>
          <w:tcPr>
            <w:tcW w:w="959" w:type="dxa"/>
          </w:tcPr>
          <w:p w:rsidR="00333BB2" w:rsidRDefault="00333BB2" w:rsidP="009275CF">
            <w:r>
              <w:rPr>
                <w:rFonts w:hint="eastAsia"/>
              </w:rPr>
              <w:t>2</w:t>
            </w:r>
          </w:p>
        </w:tc>
        <w:tc>
          <w:tcPr>
            <w:tcW w:w="2483" w:type="dxa"/>
          </w:tcPr>
          <w:p w:rsidR="00333BB2" w:rsidRDefault="00333BB2" w:rsidP="009275CF">
            <w:r>
              <w:rPr>
                <w:rFonts w:hint="eastAsia"/>
              </w:rPr>
              <w:t>新能源汽车资源库</w:t>
            </w:r>
          </w:p>
        </w:tc>
        <w:tc>
          <w:tcPr>
            <w:tcW w:w="1721" w:type="dxa"/>
          </w:tcPr>
          <w:p w:rsidR="00333BB2" w:rsidRDefault="00333BB2" w:rsidP="009275CF"/>
        </w:tc>
        <w:tc>
          <w:tcPr>
            <w:tcW w:w="1721" w:type="dxa"/>
          </w:tcPr>
          <w:p w:rsidR="00333BB2" w:rsidRDefault="00333BB2" w:rsidP="009275CF">
            <w:r>
              <w:rPr>
                <w:rFonts w:hint="eastAsia"/>
              </w:rPr>
              <w:t>罗云波</w:t>
            </w:r>
          </w:p>
        </w:tc>
        <w:tc>
          <w:tcPr>
            <w:tcW w:w="1722" w:type="dxa"/>
          </w:tcPr>
          <w:p w:rsidR="00333BB2" w:rsidRDefault="00333BB2" w:rsidP="009275CF">
            <w:r>
              <w:rPr>
                <w:rFonts w:hint="eastAsia"/>
              </w:rPr>
              <w:t>待建</w:t>
            </w:r>
          </w:p>
        </w:tc>
      </w:tr>
      <w:tr w:rsidR="00333BB2" w:rsidTr="009275CF">
        <w:tc>
          <w:tcPr>
            <w:tcW w:w="959" w:type="dxa"/>
          </w:tcPr>
          <w:p w:rsidR="00333BB2" w:rsidRDefault="00333BB2" w:rsidP="009275CF">
            <w:r>
              <w:rPr>
                <w:rFonts w:hint="eastAsia"/>
              </w:rPr>
              <w:t>3</w:t>
            </w:r>
          </w:p>
        </w:tc>
        <w:tc>
          <w:tcPr>
            <w:tcW w:w="2483" w:type="dxa"/>
          </w:tcPr>
          <w:p w:rsidR="00333BB2" w:rsidRDefault="00333BB2" w:rsidP="009275CF">
            <w:r>
              <w:rPr>
                <w:rFonts w:hint="eastAsia"/>
              </w:rPr>
              <w:t>精品课程</w:t>
            </w:r>
          </w:p>
        </w:tc>
        <w:tc>
          <w:tcPr>
            <w:tcW w:w="1721" w:type="dxa"/>
          </w:tcPr>
          <w:p w:rsidR="00333BB2" w:rsidRDefault="00333BB2" w:rsidP="009275CF"/>
        </w:tc>
        <w:tc>
          <w:tcPr>
            <w:tcW w:w="1721" w:type="dxa"/>
          </w:tcPr>
          <w:p w:rsidR="00333BB2" w:rsidRDefault="00333BB2" w:rsidP="009275CF">
            <w:r>
              <w:rPr>
                <w:rFonts w:hint="eastAsia"/>
              </w:rPr>
              <w:t>王安安</w:t>
            </w:r>
          </w:p>
        </w:tc>
        <w:tc>
          <w:tcPr>
            <w:tcW w:w="1722" w:type="dxa"/>
          </w:tcPr>
          <w:p w:rsidR="00333BB2" w:rsidRDefault="00333BB2" w:rsidP="009275CF">
            <w:r>
              <w:rPr>
                <w:rFonts w:hint="eastAsia"/>
              </w:rPr>
              <w:t>在建</w:t>
            </w:r>
          </w:p>
        </w:tc>
      </w:tr>
    </w:tbl>
    <w:p w:rsidR="00333BB2" w:rsidRDefault="00333BB2" w:rsidP="00333BB2">
      <w:pPr>
        <w:pStyle w:val="a6"/>
        <w:rPr>
          <w:lang w:val="en-US"/>
        </w:rPr>
      </w:pPr>
    </w:p>
    <w:p w:rsidR="00333BB2" w:rsidRDefault="00333BB2" w:rsidP="004A1B1C">
      <w:pPr>
        <w:numPr>
          <w:ilvl w:val="0"/>
          <w:numId w:val="22"/>
        </w:numPr>
        <w:outlineLvl w:val="2"/>
        <w:rPr>
          <w:rFonts w:ascii="宋体" w:hAnsi="宋体" w:cs="宋体"/>
          <w:b/>
          <w:bCs/>
          <w:color w:val="000000"/>
          <w:sz w:val="28"/>
          <w:szCs w:val="28"/>
        </w:rPr>
      </w:pPr>
      <w:bookmarkStart w:id="72" w:name="_Toc31951"/>
      <w:r>
        <w:rPr>
          <w:rFonts w:ascii="宋体" w:hAnsi="宋体" w:cs="宋体" w:hint="eastAsia"/>
          <w:b/>
          <w:bCs/>
          <w:color w:val="000000"/>
          <w:sz w:val="28"/>
          <w:szCs w:val="28"/>
        </w:rPr>
        <w:t>教学素材</w:t>
      </w:r>
      <w:bookmarkEnd w:id="72"/>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教学素材资源是课程教学资源的素材来源。按照媒体类型分类包括文本、图片、音频、视频、动画等，主要内容包括教师/学生作品、图片、企业实际工作案例、教学测试题等。</w:t>
      </w:r>
    </w:p>
    <w:p w:rsidR="00333BB2" w:rsidRDefault="00333BB2" w:rsidP="004A1B1C">
      <w:pPr>
        <w:numPr>
          <w:ilvl w:val="0"/>
          <w:numId w:val="19"/>
        </w:numPr>
        <w:outlineLvl w:val="1"/>
        <w:rPr>
          <w:rFonts w:ascii="楷体" w:eastAsia="楷体" w:hAnsi="楷体" w:cs="楷体"/>
          <w:b/>
          <w:bCs/>
          <w:color w:val="000000"/>
          <w:sz w:val="28"/>
          <w:szCs w:val="28"/>
        </w:rPr>
      </w:pPr>
      <w:bookmarkStart w:id="73" w:name="_Toc17216706"/>
      <w:bookmarkStart w:id="74" w:name="_Toc16356579"/>
      <w:bookmarkStart w:id="75" w:name="_Toc8080"/>
      <w:r>
        <w:rPr>
          <w:rFonts w:ascii="楷体" w:eastAsia="楷体" w:hAnsi="楷体" w:cs="楷体" w:hint="eastAsia"/>
          <w:b/>
          <w:bCs/>
          <w:color w:val="000000"/>
          <w:sz w:val="28"/>
          <w:szCs w:val="28"/>
        </w:rPr>
        <w:t>教学</w:t>
      </w:r>
      <w:bookmarkEnd w:id="46"/>
      <w:bookmarkEnd w:id="47"/>
      <w:bookmarkEnd w:id="48"/>
      <w:r>
        <w:rPr>
          <w:rFonts w:ascii="楷体" w:eastAsia="楷体" w:hAnsi="楷体" w:cs="楷体" w:hint="eastAsia"/>
          <w:b/>
          <w:bCs/>
          <w:color w:val="000000"/>
          <w:sz w:val="28"/>
          <w:szCs w:val="28"/>
        </w:rPr>
        <w:t>方法</w:t>
      </w:r>
      <w:bookmarkEnd w:id="73"/>
      <w:bookmarkEnd w:id="74"/>
      <w:bookmarkEnd w:id="75"/>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教学管理更新观念，改变传统的教学管理方式。教学管理有一定的规范性和灵活性，形成更接近实际工作环境与工作任务的“项目驱动、虚实融合、岗证融通”专业技能教学模式。本专业的课程教学主要选用（项目教学、案例教学、情境教学）等教学方法，广泛运用启发式、探究式、讨论式、参与式等学习方法，各工种以任务为载体进行岗位的模拟训练，合格上岗，进行真实岗位的训练和职业素养培养，实行理论、模拟、实践相结合的教学流程，推动课堂教学改革。</w:t>
      </w:r>
    </w:p>
    <w:p w:rsidR="00333BB2" w:rsidRDefault="00333BB2" w:rsidP="00333BB2">
      <w:pPr>
        <w:pStyle w:val="a6"/>
        <w:rPr>
          <w:rFonts w:ascii="宋体" w:hAnsi="宋体" w:cs="宋体"/>
          <w:szCs w:val="24"/>
        </w:rPr>
      </w:pPr>
      <w:r>
        <w:rPr>
          <w:rFonts w:hint="eastAsia"/>
          <w:lang w:val="en-US"/>
        </w:rPr>
        <w:lastRenderedPageBreak/>
        <w:t xml:space="preserve">        </w:t>
      </w:r>
      <w:r>
        <w:rPr>
          <w:noProof/>
          <w:lang w:val="en-US"/>
        </w:rPr>
        <w:drawing>
          <wp:inline distT="0" distB="0" distL="0" distR="0" wp14:anchorId="4B63D53C" wp14:editId="4FF843E0">
            <wp:extent cx="4157980" cy="290068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57980" cy="2900680"/>
                    </a:xfrm>
                    <a:prstGeom prst="rect">
                      <a:avLst/>
                    </a:prstGeom>
                    <a:noFill/>
                    <a:ln>
                      <a:noFill/>
                    </a:ln>
                  </pic:spPr>
                </pic:pic>
              </a:graphicData>
            </a:graphic>
          </wp:inline>
        </w:drawing>
      </w:r>
    </w:p>
    <w:p w:rsidR="00333BB2" w:rsidRPr="00E94A57" w:rsidRDefault="00333BB2" w:rsidP="00E94A57">
      <w:pPr>
        <w:tabs>
          <w:tab w:val="right" w:pos="6578"/>
        </w:tabs>
        <w:spacing w:line="300" w:lineRule="exact"/>
        <w:jc w:val="center"/>
        <w:rPr>
          <w:rFonts w:ascii="宋体" w:eastAsia="宋体" w:hAnsi="宋体" w:cs="宋体"/>
          <w:b/>
          <w:bCs/>
          <w:color w:val="000000"/>
          <w:sz w:val="24"/>
        </w:rPr>
      </w:pPr>
      <w:r>
        <w:rPr>
          <w:rFonts w:ascii="宋体" w:eastAsia="宋体" w:hAnsi="宋体" w:cs="宋体" w:hint="eastAsia"/>
          <w:b/>
          <w:bCs/>
          <w:color w:val="000000"/>
          <w:sz w:val="24"/>
        </w:rPr>
        <w:t>图3：汽车运用与维修专业教学模式解析图</w:t>
      </w:r>
    </w:p>
    <w:p w:rsidR="00333BB2" w:rsidRPr="00CF4A6B" w:rsidRDefault="00333BB2" w:rsidP="00333BB2">
      <w:pPr>
        <w:pStyle w:val="aa"/>
        <w:ind w:firstLineChars="200" w:firstLine="528"/>
        <w:rPr>
          <w:rFonts w:ascii="宋体" w:eastAsia="宋体" w:hAnsi="宋体"/>
        </w:rPr>
      </w:pPr>
      <w:r w:rsidRPr="00CF4A6B">
        <w:rPr>
          <w:rFonts w:ascii="宋体" w:eastAsia="宋体" w:hAnsi="宋体" w:hint="eastAsia"/>
          <w:spacing w:val="-8"/>
        </w:rPr>
        <w:t>依托合作企业，以校内外实训基地为支撑，实施“项目驱动、虚实融合、岗证融通”的教学模式。校内课堂重点开展具有典型汽修岗位特征的、基于工作过程的项目教学，在企业兼职教师的指导下通过模拟岗位训练实施校内实训，学生具备了汽车维修基本技能。随后，轮换到企业岗位进行生产实习，跟随企业指导教师完成现场作业，强化岗位技能和职业规范。</w:t>
      </w:r>
      <w:r w:rsidRPr="00CF4A6B">
        <w:rPr>
          <w:rFonts w:ascii="宋体" w:eastAsia="宋体" w:hAnsi="宋体" w:hint="eastAsia"/>
          <w:color w:val="000000"/>
          <w:spacing w:val="-8"/>
        </w:rPr>
        <w:t>同时制定和实施专业教学标准和专业课程的过程中充分融入、整合专业核心课程标准、汽车维修工职业岗位标准（企业、行业）、1+</w:t>
      </w:r>
      <w:r w:rsidRPr="00CF4A6B">
        <w:rPr>
          <w:rFonts w:ascii="宋体" w:eastAsia="宋体" w:hAnsi="宋体"/>
          <w:color w:val="000000"/>
          <w:spacing w:val="-8"/>
        </w:rPr>
        <w:t>X</w:t>
      </w:r>
      <w:r w:rsidRPr="00CF4A6B">
        <w:rPr>
          <w:rFonts w:ascii="宋体" w:eastAsia="宋体" w:hAnsi="宋体" w:hint="eastAsia"/>
          <w:color w:val="000000"/>
          <w:spacing w:val="-8"/>
        </w:rPr>
        <w:t>证书制度汽车运用与维修职业</w:t>
      </w:r>
      <w:r w:rsidRPr="00CF4A6B">
        <w:rPr>
          <w:rFonts w:ascii="宋体" w:eastAsia="宋体" w:hAnsi="宋体" w:hint="eastAsia"/>
          <w:spacing w:val="-8"/>
        </w:rPr>
        <w:t>技能等级标准，实现“课程+岗位+1+X证书”融通，提升学生的综合职业能力和职业素养。最后，通过顶岗实习锤炼综合能力，实现自我发展。</w:t>
      </w:r>
    </w:p>
    <w:p w:rsidR="00333BB2" w:rsidRDefault="00333BB2" w:rsidP="004A1B1C">
      <w:pPr>
        <w:numPr>
          <w:ilvl w:val="0"/>
          <w:numId w:val="23"/>
        </w:numPr>
        <w:ind w:left="0" w:firstLineChars="200" w:firstLine="562"/>
        <w:outlineLvl w:val="2"/>
        <w:rPr>
          <w:rFonts w:ascii="宋体" w:hAnsi="宋体" w:cs="宋体"/>
          <w:b/>
          <w:bCs/>
          <w:color w:val="000000"/>
          <w:sz w:val="28"/>
          <w:szCs w:val="28"/>
        </w:rPr>
      </w:pPr>
      <w:bookmarkStart w:id="76" w:name="_Toc10129"/>
      <w:r>
        <w:rPr>
          <w:rFonts w:ascii="宋体" w:hAnsi="宋体" w:cs="宋体" w:hint="eastAsia"/>
          <w:b/>
          <w:bCs/>
          <w:color w:val="000000"/>
          <w:sz w:val="28"/>
          <w:szCs w:val="28"/>
        </w:rPr>
        <w:t>公共基础课</w:t>
      </w:r>
      <w:bookmarkEnd w:id="76"/>
    </w:p>
    <w:p w:rsidR="00333BB2" w:rsidRDefault="00333BB2" w:rsidP="00333BB2">
      <w:pPr>
        <w:ind w:firstLine="560"/>
      </w:pPr>
      <w:r>
        <w:rPr>
          <w:rFonts w:ascii="宋体" w:hAnsi="宋体" w:cs="宋体" w:hint="eastAsia"/>
          <w:color w:val="000000"/>
          <w:sz w:val="28"/>
          <w:szCs w:val="28"/>
        </w:rPr>
        <w:t>按照教育部有关教育教学的基本要求和课程标准中提出的教学要求，坚持立德树人，按照德、智、体、美、劳全面发展的目标定位，公共基础</w:t>
      </w:r>
      <w:r>
        <w:rPr>
          <w:rFonts w:ascii="宋体" w:hAnsi="宋体" w:cs="宋体" w:hint="eastAsia"/>
          <w:color w:val="000000"/>
          <w:sz w:val="28"/>
          <w:szCs w:val="28"/>
        </w:rPr>
        <w:lastRenderedPageBreak/>
        <w:t>课教学重在改革教学方法和教学组织形式，以学生为中心，广泛应用学教并重的教学方法，充分调动学生学习的主动性和积极性，突出教学的生活性、整体性、融合性、实践性和体验性，不断创新教学手段和教学模式，全面提高学生综合素质，培养学生学科核心素养。</w:t>
      </w:r>
    </w:p>
    <w:p w:rsidR="00333BB2" w:rsidRDefault="00333BB2" w:rsidP="004A1B1C">
      <w:pPr>
        <w:numPr>
          <w:ilvl w:val="0"/>
          <w:numId w:val="23"/>
        </w:numPr>
        <w:ind w:left="0" w:firstLineChars="200" w:firstLine="562"/>
        <w:outlineLvl w:val="2"/>
        <w:rPr>
          <w:rFonts w:ascii="宋体" w:hAnsi="宋体" w:cs="宋体"/>
          <w:b/>
          <w:bCs/>
          <w:color w:val="000000"/>
          <w:sz w:val="28"/>
          <w:szCs w:val="28"/>
        </w:rPr>
      </w:pPr>
      <w:bookmarkStart w:id="77" w:name="_Toc17462"/>
      <w:r>
        <w:rPr>
          <w:rFonts w:ascii="宋体" w:hAnsi="宋体" w:cs="宋体" w:hint="eastAsia"/>
          <w:b/>
          <w:bCs/>
          <w:color w:val="000000"/>
          <w:sz w:val="28"/>
          <w:szCs w:val="28"/>
        </w:rPr>
        <w:t>专业课</w:t>
      </w:r>
      <w:bookmarkEnd w:id="77"/>
    </w:p>
    <w:p w:rsidR="00333BB2" w:rsidRDefault="00333BB2" w:rsidP="00333BB2">
      <w:pPr>
        <w:ind w:firstLine="560"/>
        <w:rPr>
          <w:rFonts w:ascii="宋体" w:hAnsi="宋体" w:cs="宋体"/>
          <w:color w:val="000000"/>
          <w:sz w:val="28"/>
          <w:szCs w:val="28"/>
        </w:rPr>
      </w:pPr>
      <w:r>
        <w:rPr>
          <w:rFonts w:ascii="宋体" w:hAnsi="宋体" w:cs="宋体" w:hint="eastAsia"/>
          <w:color w:val="000000"/>
          <w:sz w:val="28"/>
          <w:szCs w:val="28"/>
        </w:rPr>
        <w:t>专业课的教学体现现代职业教育理念,以具有代表性的汽车运用与维修典型工作任务为载体,以课程知识、能力、素质目标设计教学项目和任务,以汽车保养、汽车机修、汽车电器维修、汽车性能检测、新能源汽车维护等方面的典型工作情境开展项目教学、案例教学、任务驱动教学，,贴近汽车技术服务的生产实际,“教、学、做”结合,突出技能培养。</w:t>
      </w:r>
    </w:p>
    <w:p w:rsidR="00333BB2" w:rsidRDefault="00333BB2" w:rsidP="004A1B1C">
      <w:pPr>
        <w:numPr>
          <w:ilvl w:val="0"/>
          <w:numId w:val="23"/>
        </w:numPr>
        <w:ind w:left="0" w:firstLineChars="200" w:firstLine="562"/>
        <w:outlineLvl w:val="2"/>
        <w:rPr>
          <w:rFonts w:ascii="宋体" w:hAnsi="宋体" w:cs="宋体"/>
          <w:b/>
          <w:bCs/>
          <w:color w:val="000000"/>
          <w:sz w:val="28"/>
          <w:szCs w:val="28"/>
        </w:rPr>
      </w:pPr>
      <w:bookmarkStart w:id="78" w:name="_Hlk43742306"/>
      <w:r>
        <w:rPr>
          <w:rFonts w:ascii="宋体" w:hAnsi="宋体" w:cs="宋体" w:hint="eastAsia"/>
          <w:b/>
          <w:bCs/>
          <w:color w:val="000000"/>
          <w:sz w:val="28"/>
          <w:szCs w:val="28"/>
        </w:rPr>
        <w:t>信息技术与教学有机融合</w:t>
      </w:r>
      <w:bookmarkEnd w:id="78"/>
    </w:p>
    <w:p w:rsidR="00333BB2" w:rsidRDefault="00333BB2" w:rsidP="00333BB2">
      <w:pPr>
        <w:ind w:firstLine="560"/>
      </w:pPr>
      <w:r>
        <w:rPr>
          <w:rFonts w:ascii="宋体" w:hAnsi="宋体" w:cs="宋体" w:hint="eastAsia"/>
          <w:color w:val="000000"/>
          <w:sz w:val="28"/>
          <w:szCs w:val="28"/>
        </w:rPr>
        <w:t>适应“互联网+职业教育”新要求，加快建设智能化教学支持环境，充实能够满足多样化需求的课程资源，推动大数据、虚拟现实等现代信息技术在教育教学中的广泛应用，采取“虚、实”结合的理实一体教学方式，增强学生学习积极性和主动性，提升学习效率。全面提升教师信息技术应用能力，积极推动教师角色的转变和教育理念、教学观念、教学内容、教学方法以及教学评价等方面的改革。</w:t>
      </w:r>
    </w:p>
    <w:p w:rsidR="00333BB2" w:rsidRDefault="00333BB2" w:rsidP="004A1B1C">
      <w:pPr>
        <w:numPr>
          <w:ilvl w:val="0"/>
          <w:numId w:val="19"/>
        </w:numPr>
        <w:outlineLvl w:val="1"/>
        <w:rPr>
          <w:rFonts w:ascii="楷体" w:eastAsia="楷体" w:hAnsi="楷体" w:cs="楷体"/>
          <w:b/>
          <w:bCs/>
          <w:color w:val="000000"/>
          <w:sz w:val="28"/>
          <w:szCs w:val="28"/>
        </w:rPr>
      </w:pPr>
      <w:bookmarkStart w:id="79" w:name="_Toc17216707"/>
      <w:bookmarkStart w:id="80" w:name="_Toc16356580"/>
      <w:bookmarkStart w:id="81" w:name="_Toc18547"/>
      <w:r>
        <w:rPr>
          <w:rFonts w:ascii="楷体" w:eastAsia="楷体" w:hAnsi="楷体" w:cs="楷体" w:hint="eastAsia"/>
          <w:b/>
          <w:bCs/>
          <w:color w:val="000000"/>
          <w:sz w:val="28"/>
          <w:szCs w:val="28"/>
        </w:rPr>
        <w:t>学习评价</w:t>
      </w:r>
      <w:bookmarkEnd w:id="79"/>
      <w:bookmarkEnd w:id="80"/>
      <w:bookmarkEnd w:id="81"/>
    </w:p>
    <w:p w:rsidR="00333BB2" w:rsidRDefault="00333BB2" w:rsidP="00333BB2">
      <w:pPr>
        <w:ind w:firstLineChars="200" w:firstLine="560"/>
        <w:outlineLvl w:val="1"/>
        <w:rPr>
          <w:rFonts w:ascii="宋体" w:hAnsi="宋体" w:cs="宋体"/>
          <w:color w:val="000000"/>
          <w:sz w:val="28"/>
          <w:szCs w:val="28"/>
        </w:rPr>
      </w:pPr>
      <w:bookmarkStart w:id="82" w:name="_Toc10467"/>
      <w:r>
        <w:rPr>
          <w:rFonts w:ascii="宋体" w:hAnsi="宋体" w:cs="宋体" w:hint="eastAsia"/>
          <w:color w:val="000000"/>
          <w:sz w:val="28"/>
          <w:szCs w:val="28"/>
        </w:rPr>
        <w:t>为深入贯彻《教育部人力资源社会保障部财政部关于实施国家中等职业教育改革发展示范学校建设计划的意见》精神，建立以能力为核心的学</w:t>
      </w:r>
      <w:r>
        <w:rPr>
          <w:rFonts w:ascii="宋体" w:hAnsi="宋体" w:cs="宋体" w:hint="eastAsia"/>
          <w:color w:val="000000"/>
          <w:sz w:val="28"/>
          <w:szCs w:val="28"/>
        </w:rPr>
        <w:lastRenderedPageBreak/>
        <w:t>生评价模式，构建学校、行业、企业、研究机构和其他社会组织等多方共同参与的评价机制，结合省级示范校建设任务要求，试行“多元主体，四维融合，形成评价”的评价模式。</w:t>
      </w:r>
    </w:p>
    <w:p w:rsidR="00333BB2" w:rsidRDefault="00333BB2" w:rsidP="00333BB2">
      <w:pPr>
        <w:ind w:firstLineChars="200" w:firstLine="560"/>
        <w:outlineLvl w:val="1"/>
        <w:rPr>
          <w:rFonts w:ascii="宋体" w:hAnsi="宋体" w:cs="宋体"/>
          <w:color w:val="000000"/>
          <w:sz w:val="28"/>
          <w:szCs w:val="28"/>
        </w:rPr>
      </w:pPr>
      <w:r>
        <w:rPr>
          <w:rFonts w:ascii="宋体" w:hAnsi="宋体" w:cs="宋体" w:hint="eastAsia"/>
          <w:color w:val="000000"/>
          <w:sz w:val="28"/>
          <w:szCs w:val="28"/>
        </w:rPr>
        <w:t>多元主体主要是指：教师评价、企业评价、学生评价（学生自评及小组互评）构成的三元评价主体。</w:t>
      </w:r>
    </w:p>
    <w:p w:rsidR="00333BB2" w:rsidRDefault="00333BB2" w:rsidP="00333BB2">
      <w:pPr>
        <w:ind w:firstLineChars="200" w:firstLine="560"/>
        <w:outlineLvl w:val="1"/>
        <w:rPr>
          <w:rFonts w:ascii="宋体" w:hAnsi="宋体" w:cs="宋体"/>
          <w:color w:val="000000"/>
          <w:sz w:val="28"/>
          <w:szCs w:val="28"/>
        </w:rPr>
      </w:pPr>
      <w:r>
        <w:rPr>
          <w:rFonts w:ascii="宋体" w:hAnsi="宋体" w:cs="宋体" w:hint="eastAsia"/>
          <w:color w:val="000000"/>
          <w:sz w:val="28"/>
          <w:szCs w:val="28"/>
        </w:rPr>
        <w:t>四维是指：在四类课程评价（理论课程评价、专业课程评价、技能课程评价、企业实习评价）中，进行四个维度的评价，即情意面评价、作业面评价、能力面评价和技能面评价，同时也构成了评价维度的多元化。</w:t>
      </w:r>
    </w:p>
    <w:p w:rsidR="00333BB2" w:rsidRDefault="00333BB2" w:rsidP="00333BB2">
      <w:pPr>
        <w:ind w:firstLineChars="200" w:firstLine="560"/>
        <w:outlineLvl w:val="1"/>
        <w:rPr>
          <w:rFonts w:ascii="宋体" w:hAnsi="宋体" w:cs="宋体"/>
          <w:color w:val="000000"/>
          <w:sz w:val="28"/>
          <w:szCs w:val="28"/>
        </w:rPr>
      </w:pPr>
      <w:r>
        <w:rPr>
          <w:rFonts w:ascii="宋体" w:hAnsi="宋体" w:cs="宋体" w:hint="eastAsia"/>
          <w:color w:val="000000"/>
          <w:sz w:val="28"/>
          <w:szCs w:val="28"/>
        </w:rPr>
        <w:t>形成评价：通过全员、全方位、全过程评价，将学生整个学期中取得的平时成绩、课程成绩、技能成绩汇成的过程性评价与期末考试取得的终结性评价两结合，共同形成学期最终成绩。</w:t>
      </w:r>
      <w:bookmarkEnd w:id="82"/>
    </w:p>
    <w:p w:rsidR="00333BB2" w:rsidRDefault="00333BB2" w:rsidP="00333BB2">
      <w:pPr>
        <w:pStyle w:val="a6"/>
      </w:pPr>
      <w:r>
        <w:rPr>
          <w:noProof/>
          <w:lang w:val="en-US"/>
        </w:rPr>
        <w:drawing>
          <wp:inline distT="0" distB="0" distL="0" distR="0" wp14:anchorId="0250C37E" wp14:editId="6F686774">
            <wp:extent cx="4836160" cy="3457575"/>
            <wp:effectExtent l="0" t="0" r="254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36160" cy="3457575"/>
                    </a:xfrm>
                    <a:prstGeom prst="rect">
                      <a:avLst/>
                    </a:prstGeom>
                    <a:noFill/>
                    <a:ln>
                      <a:noFill/>
                    </a:ln>
                  </pic:spPr>
                </pic:pic>
              </a:graphicData>
            </a:graphic>
          </wp:inline>
        </w:drawing>
      </w:r>
    </w:p>
    <w:p w:rsidR="00333BB2" w:rsidRDefault="00333BB2" w:rsidP="00333BB2">
      <w:pPr>
        <w:tabs>
          <w:tab w:val="right" w:pos="6578"/>
        </w:tabs>
        <w:spacing w:line="300" w:lineRule="exact"/>
        <w:jc w:val="center"/>
      </w:pPr>
      <w:r>
        <w:rPr>
          <w:rFonts w:ascii="宋体" w:eastAsia="宋体" w:hAnsi="宋体" w:cs="宋体" w:hint="eastAsia"/>
          <w:b/>
          <w:bCs/>
          <w:color w:val="000000"/>
          <w:sz w:val="24"/>
        </w:rPr>
        <w:lastRenderedPageBreak/>
        <w:t>图4：汽车运用与维修专业评价模式解析图</w:t>
      </w:r>
    </w:p>
    <w:p w:rsidR="00333BB2" w:rsidRDefault="00333BB2" w:rsidP="00333BB2">
      <w:pPr>
        <w:ind w:firstLineChars="200" w:firstLine="560"/>
        <w:outlineLvl w:val="2"/>
        <w:rPr>
          <w:rFonts w:ascii="宋体" w:hAnsi="宋体" w:cs="宋体"/>
          <w:color w:val="000000"/>
          <w:sz w:val="28"/>
          <w:szCs w:val="28"/>
        </w:rPr>
      </w:pPr>
      <w:bookmarkStart w:id="83" w:name="_Toc4744"/>
      <w:r>
        <w:rPr>
          <w:rFonts w:ascii="宋体" w:hAnsi="宋体" w:cs="宋体" w:hint="eastAsia"/>
          <w:color w:val="000000"/>
          <w:sz w:val="28"/>
          <w:szCs w:val="28"/>
        </w:rPr>
        <w:t>通过评价模式改革，要实现“三个多元化”:</w:t>
      </w:r>
      <w:r>
        <w:rPr>
          <w:rFonts w:ascii="仿宋" w:eastAsia="仿宋" w:hAnsi="等线" w:hint="eastAsia"/>
          <w:color w:val="000000"/>
          <w:sz w:val="28"/>
          <w:szCs w:val="21"/>
        </w:rPr>
        <w:br/>
      </w:r>
      <w:r>
        <w:rPr>
          <w:rFonts w:ascii="宋体" w:hAnsi="宋体" w:cs="宋体" w:hint="eastAsia"/>
          <w:b/>
          <w:bCs/>
          <w:color w:val="000000"/>
          <w:sz w:val="28"/>
          <w:szCs w:val="28"/>
        </w:rPr>
        <w:t>1.评价主体的多元化</w:t>
      </w:r>
      <w:r>
        <w:rPr>
          <w:rFonts w:ascii="仿宋" w:eastAsia="仿宋" w:hAnsi="等线" w:hint="eastAsia"/>
          <w:color w:val="000000"/>
          <w:sz w:val="28"/>
          <w:szCs w:val="21"/>
        </w:rPr>
        <w:br/>
        <w:t xml:space="preserve">   </w:t>
      </w:r>
      <w:r>
        <w:rPr>
          <w:rFonts w:ascii="宋体" w:hAnsi="宋体" w:cs="宋体" w:hint="eastAsia"/>
          <w:color w:val="000000"/>
          <w:sz w:val="28"/>
          <w:szCs w:val="28"/>
        </w:rPr>
        <w:t>新的教学质量评价体系，要突出多元参与的鲜明特点。评价主体包括:企业、教师、学生。</w:t>
      </w:r>
      <w:r>
        <w:rPr>
          <w:rFonts w:ascii="仿宋" w:eastAsia="仿宋" w:hAnsi="等线" w:hint="eastAsia"/>
          <w:color w:val="000000"/>
          <w:sz w:val="28"/>
          <w:szCs w:val="21"/>
        </w:rPr>
        <w:br/>
      </w:r>
      <w:r>
        <w:rPr>
          <w:rFonts w:ascii="宋体" w:hAnsi="宋体" w:cs="宋体" w:hint="eastAsia"/>
          <w:b/>
          <w:bCs/>
          <w:color w:val="000000"/>
          <w:sz w:val="28"/>
          <w:szCs w:val="28"/>
        </w:rPr>
        <w:t>2.评价课程的多元化</w:t>
      </w:r>
      <w:r>
        <w:rPr>
          <w:rFonts w:ascii="仿宋" w:eastAsia="仿宋" w:hAnsi="等线" w:hint="eastAsia"/>
          <w:color w:val="000000"/>
          <w:sz w:val="28"/>
          <w:szCs w:val="21"/>
        </w:rPr>
        <w:br/>
        <w:t xml:space="preserve">   </w:t>
      </w:r>
      <w:r>
        <w:rPr>
          <w:rFonts w:ascii="宋体" w:hAnsi="宋体" w:cs="宋体" w:hint="eastAsia"/>
          <w:color w:val="000000"/>
          <w:sz w:val="28"/>
          <w:szCs w:val="28"/>
        </w:rPr>
        <w:t>对学生教学质量的评价，既要参考学生的理论知识水平,更要重视学生实践操作能力，通过评价课程的多元达到全方位的评价效果:理论课程评价、专业课程评价、技能课程评价、企业实习评价。</w:t>
      </w:r>
    </w:p>
    <w:p w:rsidR="00333BB2" w:rsidRDefault="00333BB2" w:rsidP="00333BB2">
      <w:pPr>
        <w:outlineLvl w:val="2"/>
        <w:rPr>
          <w:rFonts w:ascii="宋体" w:hAnsi="宋体" w:cs="宋体"/>
          <w:color w:val="000000"/>
          <w:sz w:val="28"/>
          <w:szCs w:val="28"/>
        </w:rPr>
      </w:pPr>
      <w:r>
        <w:rPr>
          <w:rFonts w:ascii="宋体" w:hAnsi="宋体" w:cs="宋体" w:hint="eastAsia"/>
          <w:b/>
          <w:bCs/>
          <w:color w:val="000000"/>
          <w:sz w:val="28"/>
          <w:szCs w:val="28"/>
        </w:rPr>
        <w:t>3.评价方式的多元化</w:t>
      </w:r>
      <w:r>
        <w:rPr>
          <w:rFonts w:ascii="仿宋" w:eastAsia="仿宋" w:hAnsi="等线" w:hint="eastAsia"/>
          <w:color w:val="000000"/>
          <w:sz w:val="28"/>
          <w:szCs w:val="21"/>
        </w:rPr>
        <w:br/>
        <w:t xml:space="preserve">   </w:t>
      </w:r>
      <w:r>
        <w:rPr>
          <w:rFonts w:ascii="宋体" w:hAnsi="宋体" w:cs="宋体" w:hint="eastAsia"/>
          <w:color w:val="000000"/>
          <w:sz w:val="28"/>
          <w:szCs w:val="28"/>
        </w:rPr>
        <w:t>对学生的评价，要采用多种方式和手段，包括学生的学习态度、理论知识水平、实践操作能力、学习过程评价以及学生的职业道德等方面，即形成多维度评价：情意面评价、作业面评价、能力面评价和技能面评价。</w:t>
      </w:r>
      <w:r>
        <w:rPr>
          <w:rFonts w:ascii="宋体" w:hAnsi="宋体" w:cs="宋体" w:hint="eastAsia"/>
          <w:color w:val="000000"/>
          <w:sz w:val="28"/>
          <w:szCs w:val="28"/>
        </w:rPr>
        <w:br/>
      </w:r>
      <w:r>
        <w:rPr>
          <w:rFonts w:ascii="宋体" w:hAnsi="宋体" w:cs="宋体" w:hint="eastAsia"/>
          <w:b/>
          <w:bCs/>
          <w:color w:val="000000"/>
          <w:sz w:val="28"/>
          <w:szCs w:val="28"/>
        </w:rPr>
        <w:t xml:space="preserve">   评价模式改革的原则</w:t>
      </w:r>
      <w:r>
        <w:rPr>
          <w:rFonts w:ascii="仿宋" w:eastAsia="仿宋" w:hAnsi="等线" w:hint="eastAsia"/>
          <w:color w:val="000000"/>
          <w:sz w:val="28"/>
          <w:szCs w:val="21"/>
        </w:rPr>
        <w:br/>
        <w:t xml:space="preserve">   </w:t>
      </w:r>
      <w:r>
        <w:rPr>
          <w:rFonts w:ascii="宋体" w:hAnsi="宋体" w:cs="宋体" w:hint="eastAsia"/>
          <w:color w:val="000000"/>
          <w:sz w:val="28"/>
          <w:szCs w:val="28"/>
        </w:rPr>
        <w:t>对教学质量的评价，坚持六个原则：</w:t>
      </w:r>
      <w:r>
        <w:rPr>
          <w:rFonts w:ascii="宋体" w:hAnsi="宋体" w:cs="宋体" w:hint="eastAsia"/>
          <w:color w:val="000000"/>
          <w:sz w:val="28"/>
          <w:szCs w:val="28"/>
        </w:rPr>
        <w:br/>
        <w:t xml:space="preserve">   第一，坚持终结性评价(期末考试、项目考核、作品考核等)与形成性评价(如上课纪律、课间表现、作业完成情况等)相结合;</w:t>
      </w:r>
      <w:r>
        <w:rPr>
          <w:rFonts w:ascii="宋体" w:hAnsi="宋体" w:cs="宋体" w:hint="eastAsia"/>
          <w:color w:val="000000"/>
          <w:sz w:val="28"/>
          <w:szCs w:val="28"/>
        </w:rPr>
        <w:br/>
        <w:t xml:space="preserve">    第二，坚持学校评价与社会评价(如实习企业的评价)相结合;</w:t>
      </w:r>
      <w:r>
        <w:rPr>
          <w:rFonts w:ascii="宋体" w:hAnsi="宋体" w:cs="宋体" w:hint="eastAsia"/>
          <w:color w:val="000000"/>
          <w:sz w:val="28"/>
          <w:szCs w:val="28"/>
        </w:rPr>
        <w:br/>
        <w:t xml:space="preserve">    第三，坚持总体评价与抽样评价(即对部分课程和部分学生的评价)相结合;</w:t>
      </w:r>
      <w:bookmarkEnd w:id="83"/>
    </w:p>
    <w:p w:rsidR="00333BB2" w:rsidRDefault="00333BB2" w:rsidP="00E94A57">
      <w:pPr>
        <w:numPr>
          <w:ilvl w:val="0"/>
          <w:numId w:val="50"/>
        </w:numPr>
        <w:ind w:left="142" w:firstLineChars="151" w:firstLine="423"/>
        <w:outlineLvl w:val="2"/>
        <w:rPr>
          <w:rFonts w:ascii="宋体" w:hAnsi="宋体" w:cs="宋体"/>
          <w:color w:val="000000"/>
          <w:sz w:val="28"/>
          <w:szCs w:val="28"/>
        </w:rPr>
      </w:pPr>
      <w:bookmarkStart w:id="84" w:name="_Toc19305"/>
      <w:r>
        <w:rPr>
          <w:rFonts w:ascii="宋体" w:hAnsi="宋体" w:cs="宋体" w:hint="eastAsia"/>
          <w:color w:val="000000"/>
          <w:sz w:val="28"/>
          <w:szCs w:val="28"/>
        </w:rPr>
        <w:t>坚持定量评价(主要采用“分数”和“比率”等方式)和定性评</w:t>
      </w:r>
      <w:r>
        <w:rPr>
          <w:rFonts w:ascii="宋体" w:hAnsi="宋体" w:cs="宋体" w:hint="eastAsia"/>
          <w:color w:val="000000"/>
          <w:sz w:val="28"/>
          <w:szCs w:val="28"/>
        </w:rPr>
        <w:lastRenderedPageBreak/>
        <w:t>价(主要采取“等级”与“评语”等方式)相结合；</w:t>
      </w:r>
      <w:bookmarkEnd w:id="84"/>
    </w:p>
    <w:p w:rsidR="00333BB2" w:rsidRDefault="00333BB2" w:rsidP="00132279">
      <w:pPr>
        <w:numPr>
          <w:ilvl w:val="0"/>
          <w:numId w:val="50"/>
        </w:numPr>
        <w:ind w:left="870" w:firstLineChars="200" w:firstLine="560"/>
        <w:outlineLvl w:val="2"/>
        <w:rPr>
          <w:rFonts w:ascii="宋体" w:hAnsi="宋体" w:cs="宋体"/>
          <w:color w:val="000000"/>
          <w:sz w:val="28"/>
          <w:szCs w:val="28"/>
        </w:rPr>
      </w:pPr>
      <w:bookmarkStart w:id="85" w:name="_Toc15178"/>
      <w:r>
        <w:rPr>
          <w:rFonts w:ascii="宋体" w:hAnsi="宋体" w:cs="宋体" w:hint="eastAsia"/>
          <w:color w:val="000000"/>
          <w:sz w:val="28"/>
          <w:szCs w:val="28"/>
        </w:rPr>
        <w:t>坚持定期评价和不定期评价相结合;</w:t>
      </w:r>
      <w:bookmarkEnd w:id="85"/>
    </w:p>
    <w:p w:rsidR="00333BB2" w:rsidRDefault="00333BB2" w:rsidP="00132279">
      <w:pPr>
        <w:numPr>
          <w:ilvl w:val="0"/>
          <w:numId w:val="50"/>
        </w:numPr>
        <w:ind w:left="870" w:firstLineChars="200" w:firstLine="560"/>
        <w:outlineLvl w:val="2"/>
        <w:rPr>
          <w:rFonts w:ascii="宋体" w:hAnsi="宋体" w:cs="宋体"/>
          <w:color w:val="000000"/>
          <w:sz w:val="28"/>
          <w:szCs w:val="28"/>
        </w:rPr>
      </w:pPr>
      <w:bookmarkStart w:id="86" w:name="_Toc26695"/>
      <w:r>
        <w:rPr>
          <w:rFonts w:ascii="宋体" w:hAnsi="宋体" w:cs="宋体" w:hint="eastAsia"/>
          <w:color w:val="000000"/>
          <w:sz w:val="28"/>
          <w:szCs w:val="28"/>
        </w:rPr>
        <w:t>坚持教师评价和学生评价相结合.学生自我评价和学生互评相结合。</w:t>
      </w:r>
      <w:bookmarkEnd w:id="86"/>
    </w:p>
    <w:p w:rsidR="00333BB2" w:rsidRDefault="00333BB2" w:rsidP="004A1B1C">
      <w:pPr>
        <w:numPr>
          <w:ilvl w:val="0"/>
          <w:numId w:val="19"/>
        </w:numPr>
        <w:outlineLvl w:val="1"/>
        <w:rPr>
          <w:rFonts w:ascii="楷体" w:eastAsia="楷体" w:hAnsi="楷体" w:cs="楷体"/>
          <w:b/>
          <w:bCs/>
          <w:color w:val="000000"/>
          <w:sz w:val="28"/>
          <w:szCs w:val="28"/>
        </w:rPr>
      </w:pPr>
      <w:bookmarkStart w:id="87" w:name="_Toc433961924"/>
      <w:bookmarkStart w:id="88" w:name="_Toc17216708"/>
      <w:bookmarkStart w:id="89" w:name="_Toc18144"/>
      <w:bookmarkStart w:id="90" w:name="_Toc16356581"/>
      <w:bookmarkEnd w:id="49"/>
      <w:r>
        <w:rPr>
          <w:rFonts w:ascii="楷体" w:eastAsia="楷体" w:hAnsi="楷体" w:cs="楷体" w:hint="eastAsia"/>
          <w:b/>
          <w:bCs/>
          <w:color w:val="000000"/>
          <w:sz w:val="28"/>
          <w:szCs w:val="28"/>
        </w:rPr>
        <w:t>教学质量管理</w:t>
      </w:r>
      <w:bookmarkEnd w:id="87"/>
      <w:bookmarkEnd w:id="88"/>
      <w:bookmarkEnd w:id="89"/>
      <w:bookmarkEnd w:id="90"/>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1.教学管理要更新观念，改变传统的教学管理方式。学校和专业部应建立专业建设和教学过程质量监控机制，建全专业教学质量监控管理制度，完善课堂教学、教学评价、实习实训、毕业设计以及专业调研、人才培养方案更新、资源建设等方面质量标准建设，通过教学实施、过程监控、质量评价和持续改进，达成人才培养规格。</w:t>
      </w:r>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 xml:space="preserve">2.完善教学常规管理即运行机制。学校与专业部专业共同完善教学管理机制，加强日常教学组织运行与管理，定期开展课程建设水平和教学质量诊改，建立健全巡课、听课、评教、评学等制度，严明教学纪律和课堂纪律，强化教学组织功能，定期公开课、示范课等教研活动。 </w:t>
      </w:r>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3.学校应建立专业毕业生跟踪反馈机制及社会评价机制，并对生源情况、在校生学业水平、毕业生就业情况等进行分析，定期评价人才培养质量和培养目标达成情况。</w:t>
      </w:r>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4.专业教研组织应充分利用评价分析结果有效改进专业教学，针对人才培养过程中存在的问题，制定诊断与改进措施，持续提高人才培养质量。</w:t>
      </w:r>
    </w:p>
    <w:p w:rsidR="00333BB2" w:rsidRDefault="00333BB2" w:rsidP="004A1B1C">
      <w:pPr>
        <w:numPr>
          <w:ilvl w:val="0"/>
          <w:numId w:val="19"/>
        </w:numPr>
        <w:outlineLvl w:val="1"/>
        <w:rPr>
          <w:b/>
        </w:rPr>
      </w:pPr>
      <w:bookmarkStart w:id="91" w:name="_Toc10262"/>
      <w:r>
        <w:rPr>
          <w:rFonts w:ascii="楷体" w:eastAsia="楷体" w:hAnsi="楷体" w:cs="楷体" w:hint="eastAsia"/>
          <w:b/>
          <w:bCs/>
          <w:color w:val="000000"/>
          <w:sz w:val="28"/>
          <w:szCs w:val="28"/>
        </w:rPr>
        <w:t>专业课程与职业技能等级证书对应表</w:t>
      </w:r>
      <w:bookmarkEnd w:id="91"/>
    </w:p>
    <w:p w:rsidR="00333BB2" w:rsidRDefault="00333BB2" w:rsidP="00333BB2">
      <w:pPr>
        <w:ind w:firstLine="420"/>
        <w:rPr>
          <w:rFonts w:ascii="宋体" w:eastAsia="宋体" w:hAnsi="宋体" w:cs="宋体"/>
          <w:b/>
          <w:bCs/>
          <w:color w:val="000000"/>
          <w:sz w:val="24"/>
        </w:rPr>
      </w:pPr>
      <w:r>
        <w:rPr>
          <w:rFonts w:ascii="宋体" w:hAnsi="宋体" w:cs="宋体" w:hint="eastAsia"/>
          <w:color w:val="000000"/>
          <w:sz w:val="28"/>
          <w:szCs w:val="28"/>
        </w:rPr>
        <w:lastRenderedPageBreak/>
        <w:t>为保证书证融通落地实施，鼓励学生考取1-3汽车领域1+X证书，接受评价组织考核，确保教学效果，促进教学质量提升。</w:t>
      </w:r>
    </w:p>
    <w:p w:rsidR="00333BB2" w:rsidRDefault="00333BB2" w:rsidP="00333BB2">
      <w:pPr>
        <w:tabs>
          <w:tab w:val="right" w:pos="6578"/>
        </w:tabs>
        <w:spacing w:line="300" w:lineRule="exact"/>
        <w:jc w:val="center"/>
        <w:rPr>
          <w:rFonts w:ascii="宋体" w:eastAsia="宋体" w:hAnsi="宋体" w:cs="宋体"/>
          <w:b/>
          <w:bCs/>
          <w:color w:val="000000"/>
          <w:sz w:val="24"/>
        </w:rPr>
      </w:pPr>
      <w:r>
        <w:rPr>
          <w:rFonts w:ascii="宋体" w:eastAsia="宋体" w:hAnsi="宋体" w:cs="宋体" w:hint="eastAsia"/>
          <w:b/>
          <w:bCs/>
          <w:color w:val="000000"/>
          <w:sz w:val="24"/>
        </w:rPr>
        <w:t>汽车运用与维修职业技能等级证书</w:t>
      </w:r>
    </w:p>
    <w:tbl>
      <w:tblPr>
        <w:tblpPr w:leftFromText="180" w:rightFromText="180" w:vertAnchor="text" w:horzAnchor="page" w:tblpX="1768" w:tblpY="259"/>
        <w:tblOverlap w:val="never"/>
        <w:tblW w:w="4998" w:type="pct"/>
        <w:tblBorders>
          <w:top w:val="single" w:sz="8" w:space="0" w:color="070000"/>
          <w:left w:val="single" w:sz="8" w:space="0" w:color="070000"/>
          <w:bottom w:val="single" w:sz="8" w:space="0" w:color="070000"/>
          <w:right w:val="single" w:sz="8" w:space="0" w:color="070000"/>
          <w:insideH w:val="single" w:sz="8" w:space="0" w:color="070000"/>
          <w:insideV w:val="single" w:sz="8" w:space="0" w:color="070000"/>
        </w:tblBorders>
        <w:tblCellMar>
          <w:left w:w="0" w:type="dxa"/>
          <w:right w:w="0" w:type="dxa"/>
        </w:tblCellMar>
        <w:tblLook w:val="0000" w:firstRow="0" w:lastRow="0" w:firstColumn="0" w:lastColumn="0" w:noHBand="0" w:noVBand="0"/>
      </w:tblPr>
      <w:tblGrid>
        <w:gridCol w:w="2762"/>
        <w:gridCol w:w="920"/>
        <w:gridCol w:w="643"/>
        <w:gridCol w:w="659"/>
        <w:gridCol w:w="3073"/>
        <w:gridCol w:w="803"/>
      </w:tblGrid>
      <w:tr w:rsidR="00333BB2" w:rsidTr="009275CF">
        <w:trPr>
          <w:trHeight w:val="433"/>
        </w:trPr>
        <w:tc>
          <w:tcPr>
            <w:tcW w:w="1558" w:type="pct"/>
            <w:shd w:val="clear" w:color="auto" w:fill="DADADA"/>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bookmarkStart w:id="92" w:name="_Toc16356582"/>
            <w:bookmarkStart w:id="93" w:name="_Toc17216709"/>
            <w:r>
              <w:rPr>
                <w:rFonts w:ascii="Times New Roman" w:hAnsi="Times New Roman" w:cs="Times New Roman" w:hint="eastAsia"/>
                <w:lang w:val="en-US" w:bidi="ar-SA"/>
              </w:rPr>
              <w:t>汽车运用与维修职业</w:t>
            </w:r>
          </w:p>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技能等级证书</w:t>
            </w:r>
          </w:p>
        </w:tc>
        <w:tc>
          <w:tcPr>
            <w:tcW w:w="519" w:type="pct"/>
            <w:shd w:val="clear" w:color="auto" w:fill="EBEBEB"/>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初、中、</w:t>
            </w:r>
          </w:p>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高级</w:t>
            </w:r>
          </w:p>
        </w:tc>
        <w:tc>
          <w:tcPr>
            <w:tcW w:w="363" w:type="pct"/>
            <w:shd w:val="clear" w:color="auto" w:fill="EBEBEB"/>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职业技能</w:t>
            </w:r>
          </w:p>
        </w:tc>
        <w:tc>
          <w:tcPr>
            <w:tcW w:w="372" w:type="pct"/>
            <w:shd w:val="clear" w:color="auto" w:fill="EBEBEB"/>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知识要求</w:t>
            </w:r>
          </w:p>
        </w:tc>
        <w:tc>
          <w:tcPr>
            <w:tcW w:w="1733" w:type="pct"/>
            <w:shd w:val="clear" w:color="auto" w:fill="EBEBEB"/>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对应课程</w:t>
            </w:r>
          </w:p>
        </w:tc>
        <w:tc>
          <w:tcPr>
            <w:tcW w:w="453" w:type="pct"/>
            <w:shd w:val="clear" w:color="auto" w:fill="EBEBEB"/>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学时</w:t>
            </w:r>
          </w:p>
        </w:tc>
      </w:tr>
      <w:tr w:rsidR="00333BB2" w:rsidTr="009275CF">
        <w:trPr>
          <w:trHeight w:val="305"/>
        </w:trPr>
        <w:tc>
          <w:tcPr>
            <w:tcW w:w="1558" w:type="pct"/>
            <w:vMerge w:val="restart"/>
            <w:shd w:val="clear" w:color="auto" w:fill="E1EED9"/>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 xml:space="preserve">1-1-3. </w:t>
            </w:r>
            <w:r>
              <w:rPr>
                <w:rFonts w:ascii="Times New Roman" w:hAnsi="Times New Roman" w:cs="Times New Roman" w:hint="eastAsia"/>
                <w:lang w:val="en-US" w:bidi="ar-SA"/>
              </w:rPr>
              <w:t>汽车电子电气与空调舒适系统技术</w:t>
            </w:r>
          </w:p>
        </w:tc>
        <w:tc>
          <w:tcPr>
            <w:tcW w:w="519" w:type="pct"/>
            <w:vMerge w:val="restart"/>
            <w:shd w:val="clear" w:color="auto" w:fill="E1EED9"/>
            <w:vAlign w:val="center"/>
          </w:tcPr>
          <w:p w:rsidR="00333BB2" w:rsidRDefault="00333BB2" w:rsidP="009275CF">
            <w:pPr>
              <w:pStyle w:val="TableParagraph"/>
              <w:tabs>
                <w:tab w:val="left" w:pos="348"/>
              </w:tabs>
              <w:spacing w:before="3"/>
              <w:ind w:firstLineChars="100" w:firstLine="210"/>
              <w:jc w:val="center"/>
              <w:rPr>
                <w:rFonts w:ascii="Times New Roman" w:hAnsi="Times New Roman" w:cs="Times New Roman"/>
                <w:lang w:val="en-US" w:bidi="ar-SA"/>
              </w:rPr>
            </w:pPr>
            <w:r>
              <w:rPr>
                <w:rFonts w:ascii="Times New Roman" w:hAnsi="Times New Roman" w:cs="Times New Roman" w:hint="eastAsia"/>
                <w:lang w:val="en-US" w:bidi="ar-SA"/>
              </w:rPr>
              <w:t>初级</w:t>
            </w:r>
          </w:p>
        </w:tc>
        <w:tc>
          <w:tcPr>
            <w:tcW w:w="363" w:type="pct"/>
            <w:vMerge w:val="restart"/>
            <w:shd w:val="clear" w:color="auto" w:fill="E1EED9"/>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p w:rsidR="00333BB2" w:rsidRDefault="00333BB2" w:rsidP="009275CF">
            <w:pPr>
              <w:pStyle w:val="TableParagraph"/>
              <w:tabs>
                <w:tab w:val="left" w:pos="348"/>
              </w:tabs>
              <w:spacing w:before="3"/>
              <w:ind w:firstLineChars="100" w:firstLine="210"/>
              <w:jc w:val="center"/>
              <w:rPr>
                <w:rFonts w:ascii="Times New Roman" w:hAnsi="Times New Roman" w:cs="Times New Roman"/>
                <w:lang w:val="en-US" w:bidi="ar-SA"/>
              </w:rPr>
            </w:pPr>
            <w:r>
              <w:rPr>
                <w:rFonts w:ascii="Times New Roman" w:hAnsi="Times New Roman" w:cs="Times New Roman" w:hint="eastAsia"/>
                <w:lang w:val="en-US" w:bidi="ar-SA"/>
              </w:rPr>
              <w:t>13</w:t>
            </w:r>
          </w:p>
        </w:tc>
        <w:tc>
          <w:tcPr>
            <w:tcW w:w="372" w:type="pct"/>
            <w:vMerge w:val="restart"/>
            <w:shd w:val="clear" w:color="auto" w:fill="E1EED9"/>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p w:rsidR="00333BB2" w:rsidRDefault="00333BB2" w:rsidP="009275CF">
            <w:pPr>
              <w:pStyle w:val="TableParagraph"/>
              <w:tabs>
                <w:tab w:val="left" w:pos="348"/>
              </w:tabs>
              <w:spacing w:before="3"/>
              <w:ind w:firstLineChars="100" w:firstLine="210"/>
              <w:jc w:val="center"/>
              <w:rPr>
                <w:rFonts w:ascii="Times New Roman" w:hAnsi="Times New Roman" w:cs="Times New Roman"/>
                <w:lang w:val="en-US" w:bidi="ar-SA"/>
              </w:rPr>
            </w:pPr>
            <w:r>
              <w:rPr>
                <w:rFonts w:ascii="Times New Roman" w:hAnsi="Times New Roman" w:cs="Times New Roman" w:hint="eastAsia"/>
                <w:lang w:val="en-US" w:bidi="ar-SA"/>
              </w:rPr>
              <w:t>81</w:t>
            </w:r>
          </w:p>
        </w:tc>
        <w:tc>
          <w:tcPr>
            <w:tcW w:w="1733" w:type="pct"/>
            <w:shd w:val="clear" w:color="auto" w:fill="E1EED9"/>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汽车电工电子基础</w:t>
            </w:r>
          </w:p>
        </w:tc>
        <w:tc>
          <w:tcPr>
            <w:tcW w:w="453" w:type="pct"/>
            <w:shd w:val="clear" w:color="auto" w:fill="E1EED9"/>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4</w:t>
            </w:r>
          </w:p>
        </w:tc>
      </w:tr>
      <w:tr w:rsidR="00333BB2" w:rsidTr="009275CF">
        <w:trPr>
          <w:trHeight w:val="335"/>
        </w:trPr>
        <w:tc>
          <w:tcPr>
            <w:tcW w:w="1558" w:type="pct"/>
            <w:vMerge/>
            <w:shd w:val="clear" w:color="auto" w:fill="E1EED9"/>
            <w:vAlign w:val="center"/>
          </w:tcPr>
          <w:p w:rsidR="00333BB2" w:rsidRDefault="00333BB2" w:rsidP="009275CF">
            <w:pPr>
              <w:jc w:val="center"/>
            </w:pPr>
          </w:p>
        </w:tc>
        <w:tc>
          <w:tcPr>
            <w:tcW w:w="519" w:type="pct"/>
            <w:vMerge/>
            <w:shd w:val="clear" w:color="auto" w:fill="E1EED9"/>
            <w:vAlign w:val="center"/>
          </w:tcPr>
          <w:p w:rsidR="00333BB2" w:rsidRDefault="00333BB2" w:rsidP="009275CF">
            <w:pPr>
              <w:jc w:val="center"/>
            </w:pPr>
          </w:p>
        </w:tc>
        <w:tc>
          <w:tcPr>
            <w:tcW w:w="363" w:type="pct"/>
            <w:vMerge/>
            <w:shd w:val="clear" w:color="auto" w:fill="E1EED9"/>
            <w:vAlign w:val="center"/>
          </w:tcPr>
          <w:p w:rsidR="00333BB2" w:rsidRDefault="00333BB2" w:rsidP="009275CF">
            <w:pPr>
              <w:jc w:val="center"/>
            </w:pPr>
          </w:p>
        </w:tc>
        <w:tc>
          <w:tcPr>
            <w:tcW w:w="372" w:type="pct"/>
            <w:vMerge/>
            <w:shd w:val="clear" w:color="auto" w:fill="E1EED9"/>
            <w:vAlign w:val="center"/>
          </w:tcPr>
          <w:p w:rsidR="00333BB2" w:rsidRDefault="00333BB2" w:rsidP="009275CF">
            <w:pPr>
              <w:jc w:val="center"/>
            </w:pPr>
          </w:p>
        </w:tc>
        <w:tc>
          <w:tcPr>
            <w:tcW w:w="1733" w:type="pct"/>
            <w:shd w:val="clear" w:color="auto" w:fill="E1EED9"/>
            <w:vAlign w:val="center"/>
          </w:tcPr>
          <w:p w:rsidR="00333BB2" w:rsidRDefault="00333BB2" w:rsidP="009275CF">
            <w:pPr>
              <w:jc w:val="center"/>
            </w:pPr>
            <w:r>
              <w:rPr>
                <w:rFonts w:hint="eastAsia"/>
              </w:rPr>
              <w:t>汽车发动机构造与拆装</w:t>
            </w:r>
          </w:p>
        </w:tc>
        <w:tc>
          <w:tcPr>
            <w:tcW w:w="453" w:type="pct"/>
            <w:shd w:val="clear" w:color="auto" w:fill="E1EED9"/>
            <w:vAlign w:val="center"/>
          </w:tcPr>
          <w:p w:rsidR="00333BB2" w:rsidRDefault="00333BB2" w:rsidP="009275CF">
            <w:pPr>
              <w:jc w:val="center"/>
            </w:pPr>
            <w:r>
              <w:rPr>
                <w:rFonts w:hint="eastAsia"/>
              </w:rPr>
              <w:t>6</w:t>
            </w:r>
          </w:p>
        </w:tc>
      </w:tr>
      <w:tr w:rsidR="00333BB2" w:rsidTr="009275CF">
        <w:trPr>
          <w:trHeight w:val="343"/>
        </w:trPr>
        <w:tc>
          <w:tcPr>
            <w:tcW w:w="1558" w:type="pct"/>
            <w:vMerge/>
            <w:shd w:val="clear" w:color="auto" w:fill="E1EED9"/>
            <w:vAlign w:val="center"/>
          </w:tcPr>
          <w:p w:rsidR="00333BB2" w:rsidRDefault="00333BB2" w:rsidP="009275CF">
            <w:pPr>
              <w:jc w:val="center"/>
            </w:pPr>
          </w:p>
        </w:tc>
        <w:tc>
          <w:tcPr>
            <w:tcW w:w="519" w:type="pct"/>
            <w:vMerge/>
            <w:shd w:val="clear" w:color="auto" w:fill="E1EED9"/>
            <w:vAlign w:val="center"/>
          </w:tcPr>
          <w:p w:rsidR="00333BB2" w:rsidRDefault="00333BB2" w:rsidP="009275CF">
            <w:pPr>
              <w:jc w:val="center"/>
            </w:pPr>
          </w:p>
        </w:tc>
        <w:tc>
          <w:tcPr>
            <w:tcW w:w="363" w:type="pct"/>
            <w:vMerge/>
            <w:shd w:val="clear" w:color="auto" w:fill="E1EED9"/>
            <w:vAlign w:val="center"/>
          </w:tcPr>
          <w:p w:rsidR="00333BB2" w:rsidRDefault="00333BB2" w:rsidP="009275CF">
            <w:pPr>
              <w:jc w:val="center"/>
            </w:pPr>
          </w:p>
        </w:tc>
        <w:tc>
          <w:tcPr>
            <w:tcW w:w="372" w:type="pct"/>
            <w:vMerge/>
            <w:shd w:val="clear" w:color="auto" w:fill="E1EED9"/>
            <w:vAlign w:val="center"/>
          </w:tcPr>
          <w:p w:rsidR="00333BB2" w:rsidRDefault="00333BB2" w:rsidP="009275CF">
            <w:pPr>
              <w:jc w:val="center"/>
            </w:pPr>
          </w:p>
        </w:tc>
        <w:tc>
          <w:tcPr>
            <w:tcW w:w="1733" w:type="pct"/>
            <w:shd w:val="clear" w:color="auto" w:fill="E1EED9"/>
            <w:vAlign w:val="center"/>
          </w:tcPr>
          <w:p w:rsidR="00333BB2" w:rsidRDefault="00333BB2" w:rsidP="009275CF">
            <w:pPr>
              <w:jc w:val="center"/>
            </w:pPr>
            <w:r>
              <w:rPr>
                <w:rFonts w:hint="eastAsia"/>
              </w:rPr>
              <w:t>汽车电气设备与维修</w:t>
            </w:r>
          </w:p>
        </w:tc>
        <w:tc>
          <w:tcPr>
            <w:tcW w:w="453" w:type="pct"/>
            <w:shd w:val="clear" w:color="auto" w:fill="E1EED9"/>
            <w:vAlign w:val="center"/>
          </w:tcPr>
          <w:p w:rsidR="00333BB2" w:rsidRDefault="00333BB2" w:rsidP="009275CF">
            <w:pPr>
              <w:jc w:val="center"/>
            </w:pPr>
            <w:r>
              <w:rPr>
                <w:rFonts w:hint="eastAsia"/>
              </w:rPr>
              <w:t>5</w:t>
            </w:r>
          </w:p>
        </w:tc>
      </w:tr>
    </w:tbl>
    <w:p w:rsidR="00333BB2" w:rsidRDefault="00333BB2" w:rsidP="00333BB2">
      <w:pPr>
        <w:outlineLvl w:val="1"/>
        <w:rPr>
          <w:rFonts w:ascii="楷体" w:eastAsia="楷体" w:hAnsi="楷体" w:cs="楷体"/>
          <w:b/>
          <w:bCs/>
          <w:color w:val="000000"/>
          <w:sz w:val="28"/>
          <w:szCs w:val="28"/>
        </w:rPr>
      </w:pPr>
    </w:p>
    <w:p w:rsidR="00333BB2" w:rsidRDefault="00333BB2" w:rsidP="004A1B1C">
      <w:pPr>
        <w:numPr>
          <w:ilvl w:val="0"/>
          <w:numId w:val="19"/>
        </w:numPr>
        <w:outlineLvl w:val="1"/>
        <w:rPr>
          <w:rFonts w:ascii="楷体" w:eastAsia="楷体" w:hAnsi="楷体" w:cs="楷体"/>
          <w:b/>
          <w:bCs/>
          <w:color w:val="000000"/>
          <w:sz w:val="28"/>
          <w:szCs w:val="28"/>
        </w:rPr>
      </w:pPr>
      <w:bookmarkStart w:id="94" w:name="_Toc17505"/>
      <w:r>
        <w:rPr>
          <w:rFonts w:ascii="楷体" w:eastAsia="楷体" w:hAnsi="楷体" w:cs="楷体" w:hint="eastAsia"/>
          <w:b/>
          <w:bCs/>
          <w:color w:val="000000"/>
          <w:sz w:val="28"/>
          <w:szCs w:val="28"/>
        </w:rPr>
        <w:t>汽车运用与维修专业课程对应职业技能等级证书模块与职业技能项目</w:t>
      </w:r>
      <w:bookmarkEnd w:id="94"/>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592"/>
        <w:gridCol w:w="2449"/>
        <w:gridCol w:w="1885"/>
        <w:gridCol w:w="3130"/>
      </w:tblGrid>
      <w:tr w:rsidR="00333BB2" w:rsidTr="009275CF">
        <w:trPr>
          <w:trHeight w:val="425"/>
          <w:tblHeader/>
          <w:jc w:val="center"/>
        </w:trPr>
        <w:tc>
          <w:tcPr>
            <w:tcW w:w="879"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课程名称</w:t>
            </w:r>
          </w:p>
        </w:tc>
        <w:tc>
          <w:tcPr>
            <w:tcW w:w="1351"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职业技能等级证书模块</w:t>
            </w:r>
          </w:p>
        </w:tc>
        <w:tc>
          <w:tcPr>
            <w:tcW w:w="1041"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工作任务</w:t>
            </w:r>
          </w:p>
        </w:tc>
        <w:tc>
          <w:tcPr>
            <w:tcW w:w="1727"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职业技能项目</w:t>
            </w:r>
          </w:p>
        </w:tc>
      </w:tr>
      <w:tr w:rsidR="00333BB2" w:rsidTr="009275CF">
        <w:trPr>
          <w:trHeight w:val="1161"/>
          <w:jc w:val="center"/>
        </w:trPr>
        <w:tc>
          <w:tcPr>
            <w:tcW w:w="879" w:type="pct"/>
            <w:vAlign w:val="center"/>
          </w:tcPr>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《汽车电工电子基础》</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《汽车发动机构造与拆装》</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《汽车电气设备与维修》</w:t>
            </w:r>
          </w:p>
        </w:tc>
        <w:tc>
          <w:tcPr>
            <w:tcW w:w="1351" w:type="pct"/>
            <w:vAlign w:val="center"/>
          </w:tcPr>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汽车电子电气与空调舒适系统技术（初级）</w:t>
            </w:r>
          </w:p>
        </w:tc>
        <w:tc>
          <w:tcPr>
            <w:tcW w:w="1041" w:type="pct"/>
            <w:vAlign w:val="center"/>
          </w:tcPr>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1.</w:t>
            </w:r>
            <w:r>
              <w:rPr>
                <w:rFonts w:ascii="Times New Roman" w:hAnsi="Times New Roman" w:cs="Times New Roman" w:hint="eastAsia"/>
                <w:lang w:val="en-US" w:bidi="ar-SA"/>
              </w:rPr>
              <w:t>工作安全作业准备</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2.</w:t>
            </w:r>
            <w:r>
              <w:rPr>
                <w:rFonts w:ascii="Times New Roman" w:hAnsi="Times New Roman" w:cs="Times New Roman" w:hint="eastAsia"/>
                <w:lang w:val="en-US" w:bidi="ar-SA"/>
              </w:rPr>
              <w:t>电子电气检查保养</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3.</w:t>
            </w:r>
            <w:r>
              <w:rPr>
                <w:rFonts w:ascii="Times New Roman" w:hAnsi="Times New Roman" w:cs="Times New Roman" w:hint="eastAsia"/>
                <w:lang w:val="en-US" w:bidi="ar-SA"/>
              </w:rPr>
              <w:t>空调系统检查保养</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4.</w:t>
            </w:r>
            <w:r>
              <w:rPr>
                <w:rFonts w:ascii="Times New Roman" w:hAnsi="Times New Roman" w:cs="Times New Roman" w:hint="eastAsia"/>
                <w:lang w:val="en-US" w:bidi="ar-SA"/>
              </w:rPr>
              <w:t>舒适系统检查保养</w:t>
            </w:r>
          </w:p>
        </w:tc>
        <w:tc>
          <w:tcPr>
            <w:tcW w:w="1727" w:type="pct"/>
            <w:vAlign w:val="center"/>
          </w:tcPr>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1.1</w:t>
            </w:r>
            <w:r>
              <w:rPr>
                <w:rFonts w:ascii="Times New Roman" w:hAnsi="Times New Roman" w:cs="Times New Roman" w:hint="eastAsia"/>
                <w:lang w:val="en-US" w:bidi="ar-SA"/>
              </w:rPr>
              <w:t>安全注意事项</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1.2</w:t>
            </w:r>
            <w:r>
              <w:rPr>
                <w:rFonts w:ascii="Times New Roman" w:hAnsi="Times New Roman" w:cs="Times New Roman" w:hint="eastAsia"/>
                <w:lang w:val="en-US" w:bidi="ar-SA"/>
              </w:rPr>
              <w:t>工具和设备的使用注意事项</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1.3</w:t>
            </w:r>
            <w:r>
              <w:rPr>
                <w:rFonts w:ascii="Times New Roman" w:hAnsi="Times New Roman" w:cs="Times New Roman" w:hint="eastAsia"/>
                <w:lang w:val="en-US" w:bidi="ar-SA"/>
              </w:rPr>
              <w:t>维修车辆准备事项</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2.1</w:t>
            </w:r>
            <w:r>
              <w:rPr>
                <w:rFonts w:ascii="Times New Roman" w:hAnsi="Times New Roman" w:cs="Times New Roman" w:hint="eastAsia"/>
                <w:lang w:val="en-US" w:bidi="ar-SA"/>
              </w:rPr>
              <w:t>一般维修</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2.2</w:t>
            </w:r>
            <w:r>
              <w:rPr>
                <w:rFonts w:ascii="Times New Roman" w:hAnsi="Times New Roman" w:cs="Times New Roman" w:hint="eastAsia"/>
                <w:lang w:val="en-US" w:bidi="ar-SA"/>
              </w:rPr>
              <w:t>蓄电池检查保养</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2.3</w:t>
            </w:r>
            <w:r>
              <w:rPr>
                <w:rFonts w:ascii="Times New Roman" w:hAnsi="Times New Roman" w:cs="Times New Roman" w:hint="eastAsia"/>
                <w:lang w:val="en-US" w:bidi="ar-SA"/>
              </w:rPr>
              <w:t>起动系统检查保养</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2.4</w:t>
            </w:r>
            <w:r>
              <w:rPr>
                <w:rFonts w:ascii="Times New Roman" w:hAnsi="Times New Roman" w:cs="Times New Roman" w:hint="eastAsia"/>
                <w:lang w:val="en-US" w:bidi="ar-SA"/>
              </w:rPr>
              <w:t>充电系统检查保养</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2.5</w:t>
            </w:r>
            <w:r>
              <w:rPr>
                <w:rFonts w:ascii="Times New Roman" w:hAnsi="Times New Roman" w:cs="Times New Roman" w:hint="eastAsia"/>
                <w:lang w:val="en-US" w:bidi="ar-SA"/>
              </w:rPr>
              <w:t>灯光仪表警示装置和车身电气系统检查保养</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2.6</w:t>
            </w:r>
            <w:r>
              <w:rPr>
                <w:rFonts w:ascii="Times New Roman" w:hAnsi="Times New Roman" w:cs="Times New Roman" w:hint="eastAsia"/>
                <w:lang w:val="en-US" w:bidi="ar-SA"/>
              </w:rPr>
              <w:t>汽车电路识别</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3.1</w:t>
            </w:r>
            <w:r>
              <w:rPr>
                <w:rFonts w:ascii="Times New Roman" w:hAnsi="Times New Roman" w:cs="Times New Roman" w:hint="eastAsia"/>
                <w:lang w:val="en-US" w:bidi="ar-SA"/>
              </w:rPr>
              <w:t>制冷系统检查保养</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3.2</w:t>
            </w:r>
            <w:r>
              <w:rPr>
                <w:rFonts w:ascii="Times New Roman" w:hAnsi="Times New Roman" w:cs="Times New Roman" w:hint="eastAsia"/>
                <w:lang w:val="en-US" w:bidi="ar-SA"/>
              </w:rPr>
              <w:t>暖气装置和发动机冷却系统检查保养</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3.3</w:t>
            </w:r>
            <w:r>
              <w:rPr>
                <w:rFonts w:ascii="Times New Roman" w:hAnsi="Times New Roman" w:cs="Times New Roman" w:hint="eastAsia"/>
                <w:lang w:val="en-US" w:bidi="ar-SA"/>
              </w:rPr>
              <w:t>过滤系统和相关控制检查保养</w:t>
            </w:r>
          </w:p>
          <w:p w:rsidR="00333BB2" w:rsidRDefault="00333BB2" w:rsidP="009275CF">
            <w:pPr>
              <w:pStyle w:val="TableParagraph"/>
              <w:tabs>
                <w:tab w:val="left" w:pos="348"/>
              </w:tabs>
              <w:spacing w:before="3"/>
              <w:rPr>
                <w:rFonts w:ascii="Times New Roman" w:hAnsi="Times New Roman" w:cs="Times New Roman"/>
                <w:lang w:val="en-US" w:bidi="ar-SA"/>
              </w:rPr>
            </w:pPr>
            <w:r>
              <w:rPr>
                <w:rFonts w:ascii="Times New Roman" w:hAnsi="Times New Roman" w:cs="Times New Roman" w:hint="eastAsia"/>
                <w:lang w:val="en-US" w:bidi="ar-SA"/>
              </w:rPr>
              <w:t>4.1</w:t>
            </w:r>
            <w:r>
              <w:rPr>
                <w:rFonts w:ascii="Times New Roman" w:hAnsi="Times New Roman" w:cs="Times New Roman" w:hint="eastAsia"/>
                <w:lang w:val="en-US" w:bidi="ar-SA"/>
              </w:rPr>
              <w:t>汽车舒适系统检查保养</w:t>
            </w:r>
          </w:p>
        </w:tc>
      </w:tr>
    </w:tbl>
    <w:p w:rsidR="00333BB2" w:rsidRDefault="00333BB2" w:rsidP="00333BB2">
      <w:pPr>
        <w:jc w:val="left"/>
        <w:outlineLvl w:val="0"/>
        <w:rPr>
          <w:rFonts w:ascii="黑体" w:eastAsia="黑体" w:hAnsi="黑体"/>
          <w:sz w:val="28"/>
          <w:szCs w:val="28"/>
        </w:rPr>
      </w:pPr>
    </w:p>
    <w:p w:rsidR="00333BB2" w:rsidRDefault="00333BB2" w:rsidP="004A1B1C">
      <w:pPr>
        <w:numPr>
          <w:ilvl w:val="0"/>
          <w:numId w:val="1"/>
        </w:numPr>
        <w:ind w:firstLineChars="200" w:firstLine="560"/>
        <w:jc w:val="left"/>
        <w:outlineLvl w:val="0"/>
        <w:rPr>
          <w:rFonts w:ascii="黑体" w:eastAsia="黑体" w:hAnsi="黑体"/>
          <w:sz w:val="28"/>
          <w:szCs w:val="28"/>
        </w:rPr>
      </w:pPr>
      <w:bookmarkStart w:id="95" w:name="_Toc19178"/>
      <w:bookmarkEnd w:id="92"/>
      <w:bookmarkEnd w:id="93"/>
      <w:r>
        <w:rPr>
          <w:rFonts w:ascii="黑体" w:eastAsia="黑体" w:hAnsi="黑体" w:hint="eastAsia"/>
          <w:sz w:val="28"/>
          <w:szCs w:val="28"/>
        </w:rPr>
        <w:t>课程免修规定</w:t>
      </w:r>
      <w:bookmarkEnd w:id="95"/>
    </w:p>
    <w:p w:rsidR="00333BB2" w:rsidRDefault="00333BB2" w:rsidP="00333BB2">
      <w:pPr>
        <w:pStyle w:val="aa"/>
        <w:ind w:firstLineChars="200" w:firstLine="560"/>
        <w:rPr>
          <w:rFonts w:ascii="宋体" w:eastAsia="宋体" w:hAnsi="宋体" w:cs="宋体"/>
          <w:color w:val="000000"/>
          <w:lang w:val="en-US" w:bidi="ar-SA"/>
        </w:rPr>
      </w:pPr>
      <w:r>
        <w:rPr>
          <w:rFonts w:ascii="宋体" w:eastAsia="宋体" w:hAnsi="宋体" w:cs="宋体" w:hint="eastAsia"/>
          <w:color w:val="000000"/>
          <w:lang w:val="en-US" w:bidi="ar-SA"/>
        </w:rPr>
        <w:t>鼓励将学生取得的行业企业认可度高的有关职业技能等级证书或已</w:t>
      </w:r>
      <w:r>
        <w:rPr>
          <w:rFonts w:ascii="宋体" w:eastAsia="宋体" w:hAnsi="宋体" w:cs="宋体" w:hint="eastAsia"/>
          <w:color w:val="000000"/>
          <w:lang w:val="en-US" w:bidi="ar-SA"/>
        </w:rPr>
        <w:lastRenderedPageBreak/>
        <w:t>掌握的有关技术技能，按一定规定进行学历教育相应课程的免修。</w:t>
      </w:r>
    </w:p>
    <w:p w:rsidR="00333BB2" w:rsidRDefault="00333BB2" w:rsidP="00333BB2">
      <w:pPr>
        <w:ind w:left="420"/>
        <w:outlineLvl w:val="1"/>
        <w:rPr>
          <w:rFonts w:ascii="楷体" w:eastAsia="楷体" w:hAnsi="楷体" w:cs="楷体"/>
          <w:b/>
          <w:bCs/>
          <w:color w:val="000000"/>
          <w:sz w:val="28"/>
          <w:szCs w:val="28"/>
        </w:rPr>
      </w:pPr>
      <w:bookmarkStart w:id="96" w:name="_Toc4997"/>
      <w:r>
        <w:rPr>
          <w:rFonts w:ascii="楷体" w:eastAsia="楷体" w:hAnsi="楷体" w:cs="楷体" w:hint="eastAsia"/>
          <w:b/>
          <w:bCs/>
          <w:color w:val="000000"/>
          <w:sz w:val="28"/>
          <w:szCs w:val="28"/>
        </w:rPr>
        <w:t>（一）证书与免修课程对应表</w:t>
      </w:r>
      <w:bookmarkEnd w:id="96"/>
    </w:p>
    <w:tbl>
      <w:tblPr>
        <w:tblW w:w="4999"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821"/>
        <w:gridCol w:w="3026"/>
        <w:gridCol w:w="1744"/>
        <w:gridCol w:w="3261"/>
      </w:tblGrid>
      <w:tr w:rsidR="00333BB2" w:rsidTr="009275CF">
        <w:trPr>
          <w:trHeight w:val="405"/>
        </w:trPr>
        <w:tc>
          <w:tcPr>
            <w:tcW w:w="464"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序号</w:t>
            </w:r>
          </w:p>
        </w:tc>
        <w:tc>
          <w:tcPr>
            <w:tcW w:w="1708"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证书名称</w:t>
            </w:r>
          </w:p>
        </w:tc>
        <w:tc>
          <w:tcPr>
            <w:tcW w:w="985"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证书等级</w:t>
            </w:r>
          </w:p>
        </w:tc>
        <w:tc>
          <w:tcPr>
            <w:tcW w:w="1841"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免修课程</w:t>
            </w:r>
          </w:p>
        </w:tc>
      </w:tr>
      <w:tr w:rsidR="00333BB2" w:rsidTr="009275CF">
        <w:trPr>
          <w:trHeight w:val="248"/>
        </w:trPr>
        <w:tc>
          <w:tcPr>
            <w:tcW w:w="464" w:type="pct"/>
            <w:vMerge w:val="restar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1</w:t>
            </w:r>
          </w:p>
          <w:p w:rsidR="00333BB2" w:rsidRDefault="00333BB2" w:rsidP="009275CF">
            <w:pPr>
              <w:pStyle w:val="TableParagraph"/>
              <w:tabs>
                <w:tab w:val="left" w:pos="348"/>
              </w:tabs>
              <w:spacing w:before="3"/>
              <w:rPr>
                <w:rFonts w:ascii="Times New Roman" w:hAnsi="Times New Roman" w:cs="Times New Roman"/>
                <w:lang w:val="en-US" w:bidi="ar-SA"/>
              </w:rPr>
            </w:pPr>
          </w:p>
        </w:tc>
        <w:tc>
          <w:tcPr>
            <w:tcW w:w="1708" w:type="pct"/>
            <w:vMerge w:val="restar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 xml:space="preserve">1+X </w:t>
            </w:r>
            <w:r>
              <w:rPr>
                <w:rFonts w:ascii="Times New Roman" w:hAnsi="Times New Roman" w:cs="Times New Roman" w:hint="eastAsia"/>
                <w:lang w:val="en-US" w:bidi="ar-SA"/>
              </w:rPr>
              <w:t>证书汽车电子电气与空调</w:t>
            </w:r>
            <w:r>
              <w:rPr>
                <w:rFonts w:ascii="Times New Roman" w:hAnsi="Times New Roman" w:cs="Times New Roman" w:hint="eastAsia"/>
                <w:lang w:val="en-US" w:bidi="ar-SA"/>
              </w:rPr>
              <w:t>(</w:t>
            </w:r>
            <w:r>
              <w:rPr>
                <w:rFonts w:ascii="Times New Roman" w:hAnsi="Times New Roman" w:cs="Times New Roman" w:hint="eastAsia"/>
                <w:lang w:val="en-US" w:bidi="ar-SA"/>
              </w:rPr>
              <w:t>舒适系统技术</w:t>
            </w:r>
            <w:r>
              <w:rPr>
                <w:rFonts w:ascii="Times New Roman" w:hAnsi="Times New Roman" w:cs="Times New Roman" w:hint="eastAsia"/>
                <w:lang w:val="en-US" w:bidi="ar-SA"/>
              </w:rPr>
              <w:t>)</w:t>
            </w:r>
          </w:p>
        </w:tc>
        <w:tc>
          <w:tcPr>
            <w:tcW w:w="985" w:type="pct"/>
            <w:vMerge w:val="restar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初级</w:t>
            </w:r>
          </w:p>
          <w:p w:rsidR="00333BB2" w:rsidRDefault="00333BB2" w:rsidP="009275CF">
            <w:pPr>
              <w:pStyle w:val="TableParagraph"/>
              <w:tabs>
                <w:tab w:val="left" w:pos="348"/>
              </w:tabs>
              <w:spacing w:before="3"/>
              <w:rPr>
                <w:rFonts w:ascii="Times New Roman" w:hAnsi="Times New Roman" w:cs="Times New Roman"/>
                <w:lang w:val="en-US" w:bidi="ar-SA"/>
              </w:rPr>
            </w:pPr>
          </w:p>
        </w:tc>
        <w:tc>
          <w:tcPr>
            <w:tcW w:w="1841"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《汽车电工电子基础》</w:t>
            </w:r>
          </w:p>
        </w:tc>
      </w:tr>
      <w:tr w:rsidR="00333BB2" w:rsidTr="009275CF">
        <w:trPr>
          <w:trHeight w:val="492"/>
        </w:trPr>
        <w:tc>
          <w:tcPr>
            <w:tcW w:w="464" w:type="pct"/>
            <w:vMerge/>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tc>
        <w:tc>
          <w:tcPr>
            <w:tcW w:w="1708" w:type="pct"/>
            <w:vMerge/>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tc>
        <w:tc>
          <w:tcPr>
            <w:tcW w:w="985" w:type="pct"/>
            <w:vMerge/>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tc>
        <w:tc>
          <w:tcPr>
            <w:tcW w:w="1841"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《汽车电气设备与维修》</w:t>
            </w:r>
          </w:p>
        </w:tc>
      </w:tr>
      <w:tr w:rsidR="00333BB2" w:rsidTr="009275CF">
        <w:trPr>
          <w:trHeight w:val="439"/>
        </w:trPr>
        <w:tc>
          <w:tcPr>
            <w:tcW w:w="464" w:type="pct"/>
            <w:vMerge/>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tc>
        <w:tc>
          <w:tcPr>
            <w:tcW w:w="1708" w:type="pct"/>
            <w:vMerge/>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tc>
        <w:tc>
          <w:tcPr>
            <w:tcW w:w="985" w:type="pct"/>
            <w:vMerge/>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p>
        </w:tc>
        <w:tc>
          <w:tcPr>
            <w:tcW w:w="1841"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《汽车发动机构造与拆装》</w:t>
            </w:r>
          </w:p>
        </w:tc>
      </w:tr>
    </w:tbl>
    <w:p w:rsidR="00333BB2" w:rsidRDefault="00333BB2" w:rsidP="00B1057A">
      <w:pPr>
        <w:outlineLvl w:val="1"/>
        <w:rPr>
          <w:rFonts w:ascii="楷体" w:eastAsia="楷体" w:hAnsi="楷体" w:cs="楷体"/>
          <w:b/>
          <w:bCs/>
          <w:color w:val="000000"/>
          <w:sz w:val="28"/>
          <w:szCs w:val="28"/>
        </w:rPr>
      </w:pPr>
    </w:p>
    <w:p w:rsidR="00333BB2" w:rsidRDefault="00333BB2" w:rsidP="00333BB2">
      <w:pPr>
        <w:ind w:left="420"/>
        <w:outlineLvl w:val="1"/>
        <w:rPr>
          <w:rFonts w:ascii="楷体" w:eastAsia="楷体" w:hAnsi="楷体" w:cs="楷体"/>
          <w:b/>
          <w:bCs/>
          <w:color w:val="000000"/>
          <w:sz w:val="28"/>
          <w:szCs w:val="28"/>
        </w:rPr>
      </w:pPr>
      <w:bookmarkStart w:id="97" w:name="_Toc6596"/>
      <w:r>
        <w:rPr>
          <w:rFonts w:ascii="楷体" w:eastAsia="楷体" w:hAnsi="楷体" w:cs="楷体" w:hint="eastAsia"/>
          <w:b/>
          <w:bCs/>
          <w:color w:val="000000"/>
          <w:sz w:val="28"/>
          <w:szCs w:val="28"/>
        </w:rPr>
        <w:t>（二）竞赛获奖免修课程对应表</w:t>
      </w:r>
      <w:bookmarkEnd w:id="97"/>
    </w:p>
    <w:tbl>
      <w:tblPr>
        <w:tblW w:w="4998"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693"/>
        <w:gridCol w:w="1995"/>
        <w:gridCol w:w="1662"/>
        <w:gridCol w:w="3027"/>
        <w:gridCol w:w="1473"/>
      </w:tblGrid>
      <w:tr w:rsidR="00333BB2" w:rsidTr="009275CF">
        <w:trPr>
          <w:trHeight w:val="483"/>
        </w:trPr>
        <w:tc>
          <w:tcPr>
            <w:tcW w:w="391"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序号</w:t>
            </w:r>
          </w:p>
        </w:tc>
        <w:tc>
          <w:tcPr>
            <w:tcW w:w="1127"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竞赛名称</w:t>
            </w:r>
          </w:p>
        </w:tc>
        <w:tc>
          <w:tcPr>
            <w:tcW w:w="939"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获奖等级</w:t>
            </w:r>
          </w:p>
        </w:tc>
        <w:tc>
          <w:tcPr>
            <w:tcW w:w="1709"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免修课程（代码）</w:t>
            </w:r>
          </w:p>
        </w:tc>
        <w:tc>
          <w:tcPr>
            <w:tcW w:w="832" w:type="pct"/>
            <w:vAlign w:val="center"/>
          </w:tcPr>
          <w:p w:rsidR="00333BB2" w:rsidRDefault="00333BB2" w:rsidP="009275CF">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成绩</w:t>
            </w:r>
          </w:p>
        </w:tc>
      </w:tr>
      <w:tr w:rsidR="00333BB2" w:rsidTr="009275CF">
        <w:trPr>
          <w:trHeight w:val="455"/>
        </w:trPr>
        <w:tc>
          <w:tcPr>
            <w:tcW w:w="391"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1</w:t>
            </w:r>
          </w:p>
        </w:tc>
        <w:tc>
          <w:tcPr>
            <w:tcW w:w="1127"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汽车机电维修</w:t>
            </w:r>
          </w:p>
        </w:tc>
        <w:tc>
          <w:tcPr>
            <w:tcW w:w="939"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省级一等奖</w:t>
            </w:r>
          </w:p>
        </w:tc>
        <w:tc>
          <w:tcPr>
            <w:tcW w:w="1709"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汽车保养与维护</w:t>
            </w:r>
          </w:p>
        </w:tc>
        <w:tc>
          <w:tcPr>
            <w:tcW w:w="832"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优秀</w:t>
            </w:r>
          </w:p>
        </w:tc>
      </w:tr>
      <w:tr w:rsidR="00333BB2" w:rsidTr="009275CF">
        <w:trPr>
          <w:trHeight w:val="409"/>
        </w:trPr>
        <w:tc>
          <w:tcPr>
            <w:tcW w:w="391"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2</w:t>
            </w:r>
          </w:p>
        </w:tc>
        <w:tc>
          <w:tcPr>
            <w:tcW w:w="1127"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汽车机电维修</w:t>
            </w:r>
          </w:p>
        </w:tc>
        <w:tc>
          <w:tcPr>
            <w:tcW w:w="939"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省级一等奖</w:t>
            </w:r>
          </w:p>
        </w:tc>
        <w:tc>
          <w:tcPr>
            <w:tcW w:w="1709"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汽车发动机构造与拆装</w:t>
            </w:r>
          </w:p>
        </w:tc>
        <w:tc>
          <w:tcPr>
            <w:tcW w:w="832"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优秀</w:t>
            </w:r>
          </w:p>
        </w:tc>
      </w:tr>
      <w:tr w:rsidR="00333BB2" w:rsidTr="009275CF">
        <w:trPr>
          <w:trHeight w:val="408"/>
        </w:trPr>
        <w:tc>
          <w:tcPr>
            <w:tcW w:w="391"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3</w:t>
            </w:r>
          </w:p>
        </w:tc>
        <w:tc>
          <w:tcPr>
            <w:tcW w:w="1127"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汽车钣金</w:t>
            </w:r>
          </w:p>
        </w:tc>
        <w:tc>
          <w:tcPr>
            <w:tcW w:w="939"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省级一等奖</w:t>
            </w:r>
          </w:p>
        </w:tc>
        <w:tc>
          <w:tcPr>
            <w:tcW w:w="1709"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汽车钣金基础</w:t>
            </w:r>
          </w:p>
        </w:tc>
        <w:tc>
          <w:tcPr>
            <w:tcW w:w="832"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优秀</w:t>
            </w:r>
          </w:p>
        </w:tc>
      </w:tr>
      <w:tr w:rsidR="00333BB2" w:rsidTr="009275CF">
        <w:trPr>
          <w:trHeight w:val="448"/>
        </w:trPr>
        <w:tc>
          <w:tcPr>
            <w:tcW w:w="391"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4</w:t>
            </w:r>
          </w:p>
        </w:tc>
        <w:tc>
          <w:tcPr>
            <w:tcW w:w="1127"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汽车喷涂</w:t>
            </w:r>
          </w:p>
        </w:tc>
        <w:tc>
          <w:tcPr>
            <w:tcW w:w="939"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省级一等奖</w:t>
            </w:r>
          </w:p>
        </w:tc>
        <w:tc>
          <w:tcPr>
            <w:tcW w:w="1709"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汽车涂装基础</w:t>
            </w:r>
          </w:p>
        </w:tc>
        <w:tc>
          <w:tcPr>
            <w:tcW w:w="832" w:type="pct"/>
            <w:vAlign w:val="center"/>
          </w:tcPr>
          <w:p w:rsidR="00333BB2" w:rsidRDefault="00333BB2" w:rsidP="009275CF">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优秀</w:t>
            </w:r>
          </w:p>
        </w:tc>
      </w:tr>
    </w:tbl>
    <w:p w:rsidR="00333BB2" w:rsidRDefault="00333BB2" w:rsidP="00333BB2">
      <w:pPr>
        <w:pStyle w:val="a6"/>
        <w:ind w:firstLine="0"/>
        <w:rPr>
          <w:lang w:val="en-US"/>
        </w:rPr>
      </w:pPr>
    </w:p>
    <w:p w:rsidR="00333BB2" w:rsidRDefault="00333BB2" w:rsidP="004A1B1C">
      <w:pPr>
        <w:numPr>
          <w:ilvl w:val="0"/>
          <w:numId w:val="1"/>
        </w:numPr>
        <w:ind w:firstLineChars="200" w:firstLine="560"/>
        <w:jc w:val="left"/>
        <w:outlineLvl w:val="0"/>
        <w:rPr>
          <w:rFonts w:ascii="黑体" w:eastAsia="黑体" w:hAnsi="黑体"/>
          <w:sz w:val="28"/>
          <w:szCs w:val="28"/>
        </w:rPr>
      </w:pPr>
      <w:bookmarkStart w:id="98" w:name="_Toc18631"/>
      <w:r>
        <w:rPr>
          <w:rFonts w:ascii="黑体" w:eastAsia="黑体" w:hAnsi="黑体" w:hint="eastAsia"/>
          <w:sz w:val="28"/>
          <w:szCs w:val="28"/>
        </w:rPr>
        <w:t>毕业要求</w:t>
      </w:r>
      <w:bookmarkEnd w:id="98"/>
    </w:p>
    <w:p w:rsidR="00333BB2" w:rsidRDefault="00333BB2" w:rsidP="00333BB2">
      <w:pPr>
        <w:ind w:leftChars="200" w:left="420"/>
        <w:jc w:val="left"/>
        <w:outlineLvl w:val="0"/>
        <w:rPr>
          <w:rFonts w:ascii="宋体" w:hAnsi="宋体" w:cs="宋体"/>
          <w:color w:val="000000"/>
          <w:sz w:val="28"/>
          <w:szCs w:val="28"/>
        </w:rPr>
      </w:pPr>
      <w:bookmarkStart w:id="99" w:name="_Toc4266"/>
      <w:r>
        <w:rPr>
          <w:rFonts w:ascii="宋体" w:hAnsi="宋体" w:cs="宋体" w:hint="eastAsia"/>
          <w:color w:val="000000"/>
          <w:sz w:val="28"/>
          <w:szCs w:val="28"/>
        </w:rPr>
        <w:t>1.德育量化考核合格；</w:t>
      </w:r>
      <w:bookmarkEnd w:id="99"/>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2.修完本专业规定的所有课程，且成绩全部合格。</w:t>
      </w:r>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3.顶岗实习考核成绩合格；</w:t>
      </w:r>
    </w:p>
    <w:p w:rsidR="00333BB2" w:rsidRDefault="00333BB2" w:rsidP="00333BB2">
      <w:pPr>
        <w:ind w:firstLine="420"/>
        <w:rPr>
          <w:rFonts w:hAnsi="等线"/>
          <w:color w:val="000000"/>
        </w:rPr>
      </w:pPr>
      <w:r>
        <w:rPr>
          <w:rFonts w:ascii="宋体" w:hAnsi="宋体" w:cs="宋体" w:hint="eastAsia"/>
          <w:color w:val="000000"/>
          <w:sz w:val="28"/>
          <w:szCs w:val="28"/>
        </w:rPr>
        <w:t>4.取得1个或以上汽车领域1+X职业技能等级证书。</w:t>
      </w:r>
    </w:p>
    <w:p w:rsidR="00333BB2" w:rsidRDefault="00333BB2" w:rsidP="004A1B1C">
      <w:pPr>
        <w:numPr>
          <w:ilvl w:val="0"/>
          <w:numId w:val="1"/>
        </w:numPr>
        <w:ind w:firstLineChars="200" w:firstLine="560"/>
        <w:jc w:val="left"/>
        <w:outlineLvl w:val="0"/>
        <w:rPr>
          <w:rFonts w:ascii="黑体" w:eastAsia="黑体" w:hAnsi="黑体"/>
          <w:sz w:val="28"/>
          <w:szCs w:val="28"/>
        </w:rPr>
      </w:pPr>
      <w:bookmarkStart w:id="100" w:name="_Toc11178"/>
      <w:bookmarkStart w:id="101" w:name="_Toc16356587"/>
      <w:bookmarkStart w:id="102" w:name="_Toc17216714"/>
      <w:r>
        <w:rPr>
          <w:rFonts w:ascii="黑体" w:eastAsia="黑体" w:hAnsi="黑体" w:hint="eastAsia"/>
          <w:sz w:val="28"/>
          <w:szCs w:val="28"/>
        </w:rPr>
        <w:t>附录</w:t>
      </w:r>
      <w:bookmarkEnd w:id="100"/>
      <w:bookmarkEnd w:id="101"/>
      <w:bookmarkEnd w:id="102"/>
    </w:p>
    <w:p w:rsidR="00333BB2" w:rsidRDefault="00333BB2" w:rsidP="00333BB2">
      <w:pPr>
        <w:ind w:firstLine="420"/>
        <w:rPr>
          <w:rFonts w:ascii="宋体" w:hAnsi="宋体" w:cs="宋体"/>
          <w:color w:val="000000"/>
          <w:sz w:val="28"/>
          <w:szCs w:val="28"/>
        </w:rPr>
      </w:pPr>
      <w:r>
        <w:rPr>
          <w:rFonts w:ascii="宋体" w:hAnsi="宋体" w:cs="宋体" w:hint="eastAsia"/>
          <w:color w:val="000000"/>
          <w:sz w:val="28"/>
          <w:szCs w:val="28"/>
        </w:rPr>
        <w:t>1.</w:t>
      </w:r>
      <w:r>
        <w:rPr>
          <w:rFonts w:ascii="宋体" w:eastAsia="宋体" w:hAnsi="宋体" w:cs="宋体" w:hint="eastAsia"/>
          <w:sz w:val="28"/>
          <w:szCs w:val="36"/>
        </w:rPr>
        <w:t>人培方案实施审批表</w:t>
      </w:r>
    </w:p>
    <w:p w:rsidR="0029230F" w:rsidRDefault="00333BB2" w:rsidP="00E94A57">
      <w:pPr>
        <w:ind w:firstLine="420"/>
        <w:rPr>
          <w:rFonts w:ascii="宋体" w:eastAsia="宋体" w:hAnsi="宋体" w:cs="宋体"/>
          <w:sz w:val="28"/>
          <w:szCs w:val="36"/>
        </w:rPr>
      </w:pPr>
      <w:r>
        <w:rPr>
          <w:rFonts w:ascii="宋体" w:hAnsi="宋体" w:cs="宋体" w:hint="eastAsia"/>
          <w:color w:val="000000"/>
          <w:sz w:val="28"/>
          <w:szCs w:val="28"/>
        </w:rPr>
        <w:t>2.</w:t>
      </w:r>
      <w:r w:rsidR="00E94A57">
        <w:rPr>
          <w:rFonts w:ascii="宋体" w:eastAsia="宋体" w:hAnsi="宋体" w:cs="宋体" w:hint="eastAsia"/>
          <w:sz w:val="28"/>
          <w:szCs w:val="36"/>
        </w:rPr>
        <w:t>教学计划变更</w:t>
      </w:r>
    </w:p>
    <w:p w:rsidR="00E94A57" w:rsidRDefault="00E94A57" w:rsidP="0029230F">
      <w:pPr>
        <w:ind w:firstLine="420"/>
        <w:rPr>
          <w:rFonts w:ascii="黑体" w:eastAsia="黑体" w:hAnsi="等线"/>
          <w:b/>
          <w:bCs/>
          <w:sz w:val="30"/>
        </w:rPr>
      </w:pPr>
    </w:p>
    <w:p w:rsidR="00333BB2" w:rsidRDefault="00333BB2" w:rsidP="0029230F">
      <w:pPr>
        <w:ind w:firstLine="420"/>
        <w:rPr>
          <w:rFonts w:ascii="宋体" w:hAnsi="宋体" w:cs="宋体"/>
          <w:sz w:val="28"/>
          <w:szCs w:val="36"/>
        </w:rPr>
      </w:pPr>
      <w:r>
        <w:rPr>
          <w:rFonts w:ascii="黑体" w:eastAsia="黑体" w:hAnsi="等线" w:hint="eastAsia"/>
          <w:b/>
          <w:bCs/>
          <w:sz w:val="30"/>
        </w:rPr>
        <w:lastRenderedPageBreak/>
        <w:t>附录1：</w:t>
      </w:r>
      <w:r>
        <w:rPr>
          <w:rFonts w:ascii="宋体" w:hAnsi="宋体" w:cs="宋体" w:hint="eastAsia"/>
          <w:sz w:val="28"/>
          <w:szCs w:val="36"/>
        </w:rPr>
        <w:t>人培方案实施审批表</w:t>
      </w:r>
    </w:p>
    <w:p w:rsidR="00333BB2" w:rsidRDefault="00333BB2" w:rsidP="00333BB2">
      <w:pPr>
        <w:pStyle w:val="a6"/>
        <w:ind w:firstLine="0"/>
        <w:rPr>
          <w:rFonts w:ascii="宋体" w:hAnsi="宋体"/>
          <w:b/>
          <w:bCs/>
          <w:sz w:val="28"/>
          <w:szCs w:val="28"/>
        </w:rPr>
      </w:pPr>
      <w:r>
        <w:rPr>
          <w:rFonts w:ascii="宋体" w:hAnsi="宋体" w:hint="eastAsia"/>
          <w:b/>
          <w:bCs/>
          <w:noProof/>
          <w:sz w:val="28"/>
          <w:szCs w:val="28"/>
          <w:lang w:val="en-US"/>
        </w:rPr>
        <w:drawing>
          <wp:inline distT="0" distB="0" distL="0" distR="0" wp14:anchorId="1355AD34" wp14:editId="58E2690C">
            <wp:extent cx="5272405" cy="7522210"/>
            <wp:effectExtent l="19050" t="19050" r="23495" b="21590"/>
            <wp:docPr id="5" name="图片 5" descr="CCI_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CCI_00000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2405" cy="7522210"/>
                    </a:xfrm>
                    <a:prstGeom prst="rect">
                      <a:avLst/>
                    </a:prstGeom>
                    <a:noFill/>
                    <a:ln>
                      <a:solidFill>
                        <a:schemeClr val="bg1">
                          <a:lumMod val="85000"/>
                        </a:schemeClr>
                      </a:solidFill>
                    </a:ln>
                  </pic:spPr>
                </pic:pic>
              </a:graphicData>
            </a:graphic>
          </wp:inline>
        </w:drawing>
      </w:r>
    </w:p>
    <w:p w:rsidR="00333BB2" w:rsidRDefault="00333BB2" w:rsidP="00333BB2">
      <w:pPr>
        <w:pStyle w:val="a6"/>
        <w:ind w:firstLine="0"/>
        <w:rPr>
          <w:rFonts w:ascii="宋体" w:hAnsi="宋体" w:cs="宋体"/>
          <w:sz w:val="28"/>
          <w:szCs w:val="36"/>
          <w:lang w:val="en-US"/>
        </w:rPr>
      </w:pPr>
      <w:r>
        <w:rPr>
          <w:rFonts w:ascii="黑体" w:eastAsia="黑体" w:hAnsi="等线" w:hint="eastAsia"/>
          <w:b/>
          <w:bCs/>
          <w:sz w:val="30"/>
          <w:lang w:val="en-US"/>
        </w:rPr>
        <w:lastRenderedPageBreak/>
        <w:t>附录2：</w:t>
      </w:r>
      <w:r>
        <w:rPr>
          <w:rFonts w:ascii="宋体" w:hAnsi="宋体" w:cs="宋体" w:hint="eastAsia"/>
          <w:sz w:val="28"/>
          <w:szCs w:val="36"/>
          <w:lang w:val="en-US"/>
        </w:rPr>
        <w:t>教学计划变更审批表</w:t>
      </w:r>
    </w:p>
    <w:p w:rsidR="00333BB2" w:rsidRDefault="00333BB2" w:rsidP="0029230F">
      <w:pPr>
        <w:pStyle w:val="a6"/>
        <w:ind w:firstLine="0"/>
        <w:jc w:val="center"/>
        <w:rPr>
          <w:rFonts w:ascii="宋体" w:hAnsi="宋体"/>
        </w:rPr>
      </w:pPr>
      <w:r>
        <w:rPr>
          <w:rFonts w:ascii="宋体" w:hAnsi="宋体" w:cs="宋体"/>
          <w:noProof/>
          <w:sz w:val="28"/>
          <w:szCs w:val="36"/>
          <w:lang w:val="en-US"/>
        </w:rPr>
        <w:drawing>
          <wp:inline distT="0" distB="0" distL="0" distR="0" wp14:anchorId="00E4E44E" wp14:editId="681729DF">
            <wp:extent cx="5272087" cy="6965156"/>
            <wp:effectExtent l="19050" t="19050" r="24130" b="26670"/>
            <wp:docPr id="4" name="图片 4" descr="CCI_0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CCI_00000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2405" cy="6965576"/>
                    </a:xfrm>
                    <a:prstGeom prst="rect">
                      <a:avLst/>
                    </a:prstGeom>
                    <a:noFill/>
                    <a:ln>
                      <a:solidFill>
                        <a:schemeClr val="bg1">
                          <a:lumMod val="85000"/>
                        </a:schemeClr>
                      </a:solidFill>
                    </a:ln>
                  </pic:spPr>
                </pic:pic>
              </a:graphicData>
            </a:graphic>
          </wp:inline>
        </w:drawing>
      </w:r>
    </w:p>
    <w:p w:rsidR="00CA36DD" w:rsidRDefault="00CA36DD" w:rsidP="0029230F">
      <w:pPr>
        <w:pStyle w:val="a6"/>
        <w:ind w:firstLine="0"/>
        <w:jc w:val="center"/>
        <w:rPr>
          <w:rFonts w:ascii="宋体" w:hAnsi="宋体"/>
        </w:rPr>
      </w:pPr>
    </w:p>
    <w:p w:rsidR="00CA36DD" w:rsidRDefault="00CA36DD" w:rsidP="0029230F">
      <w:pPr>
        <w:pStyle w:val="a6"/>
        <w:ind w:firstLine="0"/>
        <w:jc w:val="center"/>
        <w:rPr>
          <w:rFonts w:ascii="宋体" w:hAnsi="宋体"/>
        </w:rPr>
      </w:pPr>
    </w:p>
    <w:p w:rsidR="00CA36DD" w:rsidRDefault="00A13685" w:rsidP="00A13685">
      <w:pPr>
        <w:pStyle w:val="a6"/>
        <w:ind w:firstLine="0"/>
        <w:jc w:val="center"/>
        <w:rPr>
          <w:rFonts w:ascii="宋体" w:hAnsi="宋体"/>
        </w:rPr>
      </w:pPr>
      <w:r>
        <w:rPr>
          <w:rFonts w:ascii="宋体" w:hAnsi="宋体" w:cs="宋体" w:hint="eastAsia"/>
          <w:noProof/>
          <w:sz w:val="28"/>
          <w:szCs w:val="36"/>
          <w:lang w:val="en-US"/>
        </w:rPr>
        <w:lastRenderedPageBreak/>
        <w:drawing>
          <wp:inline distT="0" distB="0" distL="0" distR="0">
            <wp:extent cx="5143500" cy="7338301"/>
            <wp:effectExtent l="19050" t="19050" r="19050" b="15240"/>
            <wp:docPr id="63" name="图片 63" descr="CCI_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CCI_00000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46047" cy="7341935"/>
                    </a:xfrm>
                    <a:prstGeom prst="rect">
                      <a:avLst/>
                    </a:prstGeom>
                    <a:noFill/>
                    <a:ln>
                      <a:solidFill>
                        <a:schemeClr val="bg1">
                          <a:lumMod val="75000"/>
                        </a:schemeClr>
                      </a:solidFill>
                    </a:ln>
                  </pic:spPr>
                </pic:pic>
              </a:graphicData>
            </a:graphic>
          </wp:inline>
        </w:drawing>
      </w:r>
    </w:p>
    <w:p w:rsidR="00CA36DD" w:rsidRDefault="00CA36DD" w:rsidP="00A13685">
      <w:pPr>
        <w:pStyle w:val="a6"/>
        <w:ind w:firstLine="0"/>
        <w:rPr>
          <w:rFonts w:ascii="宋体" w:hAnsi="宋体"/>
        </w:rPr>
      </w:pPr>
    </w:p>
    <w:p w:rsidR="00CA36DD" w:rsidRDefault="00CA36DD" w:rsidP="0029230F">
      <w:pPr>
        <w:pStyle w:val="a6"/>
        <w:ind w:firstLine="0"/>
        <w:jc w:val="center"/>
        <w:rPr>
          <w:rFonts w:ascii="宋体" w:hAnsi="宋体"/>
        </w:rPr>
      </w:pPr>
    </w:p>
    <w:p w:rsidR="00CA36DD" w:rsidRDefault="00CA36DD" w:rsidP="0029230F">
      <w:pPr>
        <w:pStyle w:val="a6"/>
        <w:ind w:firstLine="0"/>
        <w:jc w:val="center"/>
        <w:rPr>
          <w:rFonts w:ascii="宋体" w:hAnsi="宋体"/>
        </w:rPr>
        <w:sectPr w:rsidR="00CA36DD" w:rsidSect="00DA5711">
          <w:headerReference w:type="default" r:id="rId44"/>
          <w:footerReference w:type="default" r:id="rId45"/>
          <w:pgSz w:w="11906" w:h="16838"/>
          <w:pgMar w:top="2098" w:right="1474" w:bottom="1985" w:left="1588" w:header="851" w:footer="992" w:gutter="0"/>
          <w:pgNumType w:fmt="numberInDash" w:start="1"/>
          <w:cols w:space="425"/>
          <w:docGrid w:type="lines" w:linePitch="312"/>
        </w:sectPr>
      </w:pPr>
    </w:p>
    <w:p w:rsidR="00A32266" w:rsidRDefault="00A32266" w:rsidP="00A32266">
      <w:pPr>
        <w:rPr>
          <w:rFonts w:ascii="宋体" w:hAnsi="宋体"/>
        </w:rPr>
      </w:pPr>
    </w:p>
    <w:p w:rsidR="00A32266" w:rsidRDefault="00A32266" w:rsidP="00A32266">
      <w:pPr>
        <w:rPr>
          <w:rFonts w:ascii="宋体" w:hAnsi="宋体"/>
          <w:vanish/>
        </w:rPr>
      </w:pPr>
    </w:p>
    <w:tbl>
      <w:tblPr>
        <w:tblpPr w:leftFromText="187" w:rightFromText="187" w:horzAnchor="margin" w:tblpXSpec="center" w:tblpYSpec="bottom"/>
        <w:tblW w:w="3857" w:type="pct"/>
        <w:tblLook w:val="0000" w:firstRow="0" w:lastRow="0" w:firstColumn="0" w:lastColumn="0" w:noHBand="0" w:noVBand="0"/>
      </w:tblPr>
      <w:tblGrid>
        <w:gridCol w:w="7000"/>
      </w:tblGrid>
      <w:tr w:rsidR="00A32266" w:rsidTr="00F31BB6">
        <w:tc>
          <w:tcPr>
            <w:tcW w:w="7221" w:type="dxa"/>
            <w:tcMar>
              <w:top w:w="216" w:type="dxa"/>
              <w:left w:w="115" w:type="dxa"/>
              <w:bottom w:w="216" w:type="dxa"/>
              <w:right w:w="115" w:type="dxa"/>
            </w:tcMar>
          </w:tcPr>
          <w:p w:rsidR="00A32266" w:rsidRDefault="00A32266" w:rsidP="00F31BB6">
            <w:pPr>
              <w:jc w:val="center"/>
              <w:rPr>
                <w:rFonts w:ascii="楷体_GB2312" w:eastAsia="楷体_GB2312" w:hAnsi="黑体"/>
                <w:bCs/>
                <w:sz w:val="32"/>
                <w:szCs w:val="32"/>
              </w:rPr>
            </w:pPr>
            <w:r>
              <w:rPr>
                <w:rFonts w:ascii="楷体_GB2312" w:eastAsia="楷体_GB2312" w:hAnsi="黑体" w:hint="eastAsia"/>
                <w:bCs/>
                <w:sz w:val="32"/>
                <w:szCs w:val="32"/>
                <w:lang w:val="zh-CN"/>
              </w:rPr>
              <w:t>20</w:t>
            </w:r>
            <w:r>
              <w:rPr>
                <w:rFonts w:ascii="楷体_GB2312" w:eastAsia="楷体_GB2312" w:hAnsi="黑体" w:hint="eastAsia"/>
                <w:bCs/>
                <w:sz w:val="32"/>
                <w:szCs w:val="32"/>
              </w:rPr>
              <w:t>21</w:t>
            </w:r>
            <w:r>
              <w:rPr>
                <w:rFonts w:ascii="楷体_GB2312" w:eastAsia="楷体_GB2312" w:hAnsi="黑体" w:hint="eastAsia"/>
                <w:bCs/>
                <w:sz w:val="32"/>
                <w:szCs w:val="32"/>
                <w:lang w:val="zh-CN"/>
              </w:rPr>
              <w:t>年0</w:t>
            </w:r>
            <w:r>
              <w:rPr>
                <w:rFonts w:ascii="楷体_GB2312" w:eastAsia="楷体_GB2312" w:hAnsi="黑体" w:hint="eastAsia"/>
                <w:bCs/>
                <w:sz w:val="32"/>
                <w:szCs w:val="32"/>
              </w:rPr>
              <w:t>6</w:t>
            </w:r>
            <w:r>
              <w:rPr>
                <w:rFonts w:ascii="楷体_GB2312" w:eastAsia="楷体_GB2312" w:hAnsi="黑体" w:hint="eastAsia"/>
                <w:bCs/>
                <w:sz w:val="32"/>
                <w:szCs w:val="32"/>
                <w:lang w:val="zh-CN"/>
              </w:rPr>
              <w:t>月</w:t>
            </w:r>
          </w:p>
          <w:p w:rsidR="00A32266" w:rsidRDefault="00A32266" w:rsidP="00F31BB6">
            <w:pPr>
              <w:rPr>
                <w:rFonts w:ascii="宋体" w:hAnsi="宋体"/>
                <w:color w:val="4472C4"/>
              </w:rPr>
            </w:pPr>
          </w:p>
        </w:tc>
      </w:tr>
    </w:tbl>
    <w:tbl>
      <w:tblPr>
        <w:tblpPr w:leftFromText="187" w:rightFromText="187" w:vertAnchor="page" w:horzAnchor="page" w:tblpX="2619" w:tblpY="3212"/>
        <w:tblW w:w="4000" w:type="pct"/>
        <w:tblBorders>
          <w:left w:val="single" w:sz="12" w:space="0" w:color="4472C4"/>
        </w:tblBorders>
        <w:tblCellMar>
          <w:left w:w="144" w:type="dxa"/>
          <w:right w:w="115" w:type="dxa"/>
        </w:tblCellMar>
        <w:tblLook w:val="0000" w:firstRow="0" w:lastRow="0" w:firstColumn="0" w:lastColumn="0" w:noHBand="0" w:noVBand="0"/>
      </w:tblPr>
      <w:tblGrid>
        <w:gridCol w:w="7259"/>
      </w:tblGrid>
      <w:tr w:rsidR="00A32266" w:rsidTr="00F31BB6">
        <w:tc>
          <w:tcPr>
            <w:tcW w:w="6896" w:type="dxa"/>
            <w:tcMar>
              <w:top w:w="216" w:type="dxa"/>
              <w:left w:w="115" w:type="dxa"/>
              <w:bottom w:w="216" w:type="dxa"/>
              <w:right w:w="115" w:type="dxa"/>
            </w:tcMar>
          </w:tcPr>
          <w:p w:rsidR="00A32266" w:rsidRDefault="00A32266" w:rsidP="00F31BB6">
            <w:pPr>
              <w:pStyle w:val="a9"/>
              <w:jc w:val="center"/>
              <w:rPr>
                <w:rFonts w:ascii="楷体" w:eastAsia="楷体" w:hAnsi="楷体"/>
                <w:color w:val="2F5496"/>
                <w:sz w:val="24"/>
              </w:rPr>
            </w:pPr>
            <w:r>
              <w:rPr>
                <w:rFonts w:ascii="方正小标宋简体" w:eastAsia="方正小标宋简体" w:hAnsi="方正小标宋简体" w:cs="方正小标宋简体" w:hint="eastAsia"/>
                <w:kern w:val="2"/>
                <w:sz w:val="32"/>
                <w:szCs w:val="40"/>
              </w:rPr>
              <w:t>遂宁市职业技术学校</w:t>
            </w:r>
          </w:p>
        </w:tc>
      </w:tr>
      <w:tr w:rsidR="00A32266" w:rsidTr="00F31BB6">
        <w:tc>
          <w:tcPr>
            <w:tcW w:w="6896" w:type="dxa"/>
          </w:tcPr>
          <w:p w:rsidR="00A32266" w:rsidRDefault="00A32266" w:rsidP="00F31BB6">
            <w:pPr>
              <w:ind w:hanging="30"/>
              <w:jc w:val="center"/>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电子技术应用专业</w:t>
            </w:r>
          </w:p>
          <w:p w:rsidR="00A32266" w:rsidRDefault="00A32266" w:rsidP="00F31BB6">
            <w:pPr>
              <w:ind w:hanging="30"/>
              <w:jc w:val="center"/>
              <w:rPr>
                <w:rFonts w:ascii="宋体" w:eastAsia="方正小标宋简体" w:hAnsi="宋体"/>
                <w:color w:val="4472C4"/>
                <w:sz w:val="88"/>
                <w:szCs w:val="88"/>
              </w:rPr>
            </w:pPr>
            <w:r>
              <w:rPr>
                <w:rFonts w:ascii="方正小标宋简体" w:eastAsia="方正小标宋简体" w:hAnsi="方正小标宋简体" w:cs="方正小标宋简体" w:hint="eastAsia"/>
                <w:sz w:val="32"/>
                <w:szCs w:val="40"/>
              </w:rPr>
              <w:t>人才培养方案（2021级）</w:t>
            </w:r>
          </w:p>
        </w:tc>
      </w:tr>
    </w:tbl>
    <w:p w:rsidR="00A32266" w:rsidRDefault="00A32266" w:rsidP="00A32266">
      <w:pPr>
        <w:tabs>
          <w:tab w:val="left" w:pos="1580"/>
        </w:tabs>
        <w:jc w:val="center"/>
        <w:rPr>
          <w:rFonts w:ascii="宋体" w:hAnsi="宋体"/>
          <w:b/>
          <w:bCs/>
          <w:sz w:val="32"/>
          <w:szCs w:val="32"/>
          <w:lang w:val="zh-CN"/>
        </w:rPr>
      </w:pPr>
    </w:p>
    <w:p w:rsidR="00A32266" w:rsidRDefault="00A32266" w:rsidP="00A32266">
      <w:pPr>
        <w:pStyle w:val="aa"/>
        <w:rPr>
          <w:rFonts w:ascii="宋体" w:hAnsi="宋体"/>
          <w:b/>
          <w:bCs/>
          <w:sz w:val="32"/>
          <w:szCs w:val="32"/>
        </w:rPr>
      </w:pPr>
    </w:p>
    <w:p w:rsidR="00A32266" w:rsidRDefault="00A32266" w:rsidP="00A32266">
      <w:pPr>
        <w:pStyle w:val="aa"/>
        <w:rPr>
          <w:rFonts w:ascii="宋体" w:hAnsi="宋体"/>
          <w:b/>
          <w:bCs/>
          <w:sz w:val="32"/>
          <w:szCs w:val="32"/>
        </w:rPr>
      </w:pPr>
    </w:p>
    <w:p w:rsidR="00A32266" w:rsidRDefault="00A32266" w:rsidP="00A32266">
      <w:pPr>
        <w:pStyle w:val="aa"/>
        <w:rPr>
          <w:rFonts w:ascii="宋体" w:hAnsi="宋体"/>
          <w:b/>
          <w:bCs/>
          <w:sz w:val="32"/>
          <w:szCs w:val="32"/>
        </w:rPr>
      </w:pPr>
    </w:p>
    <w:p w:rsidR="00A32266" w:rsidRDefault="00A32266" w:rsidP="00A32266">
      <w:pPr>
        <w:ind w:firstLineChars="295" w:firstLine="1066"/>
        <w:rPr>
          <w:rFonts w:ascii="黑体" w:eastAsia="黑体" w:hAnsi="黑体"/>
          <w:b/>
          <w:sz w:val="36"/>
          <w:szCs w:val="36"/>
        </w:rPr>
      </w:pPr>
    </w:p>
    <w:p w:rsidR="00A32266" w:rsidRDefault="00A32266" w:rsidP="00A32266">
      <w:pPr>
        <w:pStyle w:val="aa"/>
        <w:rPr>
          <w:rFonts w:ascii="黑体" w:eastAsia="黑体" w:hAnsi="黑体"/>
          <w:b/>
          <w:sz w:val="36"/>
          <w:szCs w:val="36"/>
        </w:rPr>
      </w:pPr>
    </w:p>
    <w:p w:rsidR="00A32266" w:rsidRDefault="00A32266" w:rsidP="00A32266">
      <w:pPr>
        <w:pStyle w:val="aa"/>
        <w:rPr>
          <w:rFonts w:ascii="黑体" w:eastAsia="黑体" w:hAnsi="黑体"/>
          <w:b/>
          <w:sz w:val="36"/>
          <w:szCs w:val="36"/>
        </w:rPr>
      </w:pPr>
    </w:p>
    <w:p w:rsidR="00D24417" w:rsidRDefault="00D24417" w:rsidP="00D24417"/>
    <w:p w:rsidR="00DC6875" w:rsidRDefault="00DC6875" w:rsidP="00DC6875">
      <w:pPr>
        <w:ind w:firstLineChars="300" w:firstLine="960"/>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方案撰写：</w:t>
      </w:r>
    </w:p>
    <w:p w:rsidR="00DC6875" w:rsidRDefault="00DC6875" w:rsidP="00DC6875">
      <w:pPr>
        <w:ind w:firstLineChars="300" w:firstLine="960"/>
        <w:rPr>
          <w:rFonts w:ascii="黑体" w:eastAsia="黑体" w:hAnsi="黑体"/>
          <w:b/>
          <w:color w:val="FF0000"/>
          <w:sz w:val="36"/>
          <w:szCs w:val="36"/>
        </w:rPr>
      </w:pPr>
      <w:r>
        <w:rPr>
          <w:rFonts w:ascii="楷体_GB2312" w:eastAsia="楷体_GB2312" w:hAnsi="黑体" w:hint="eastAsia"/>
          <w:bCs/>
          <w:sz w:val="32"/>
          <w:szCs w:val="32"/>
        </w:rPr>
        <w:t>电子技术应用专业</w:t>
      </w:r>
      <w:r>
        <w:rPr>
          <w:rFonts w:ascii="楷体_GB2312" w:eastAsia="楷体_GB2312" w:hAnsi="黑体" w:hint="eastAsia"/>
          <w:bCs/>
          <w:color w:val="000000"/>
          <w:sz w:val="32"/>
          <w:szCs w:val="32"/>
        </w:rPr>
        <w:t>专业建设委员会</w:t>
      </w:r>
    </w:p>
    <w:p w:rsidR="00DC6875" w:rsidRDefault="00DC6875" w:rsidP="00DC6875">
      <w:pPr>
        <w:rPr>
          <w:rFonts w:ascii="黑体" w:eastAsia="黑体" w:hAnsi="黑体"/>
          <w:b/>
          <w:sz w:val="32"/>
          <w:szCs w:val="32"/>
        </w:rPr>
      </w:pPr>
    </w:p>
    <w:p w:rsidR="00DC6875" w:rsidRDefault="00DC6875" w:rsidP="00DC6875">
      <w:pPr>
        <w:ind w:firstLineChars="295" w:firstLine="944"/>
        <w:rPr>
          <w:rFonts w:ascii="楷体_GB2312" w:eastAsia="楷体_GB2312" w:hAnsi="黑体"/>
          <w:bCs/>
          <w:color w:val="FF0000"/>
          <w:sz w:val="32"/>
          <w:szCs w:val="32"/>
        </w:rPr>
      </w:pPr>
      <w:r>
        <w:rPr>
          <w:rFonts w:ascii="方正小标宋简体" w:eastAsia="方正小标宋简体" w:hAnsi="方正小标宋简体" w:cs="方正小标宋简体" w:hint="eastAsia"/>
          <w:sz w:val="32"/>
          <w:szCs w:val="40"/>
        </w:rPr>
        <w:t>合作企业：</w:t>
      </w:r>
      <w:r>
        <w:rPr>
          <w:rFonts w:ascii="楷体_GB2312" w:eastAsia="楷体_GB2312" w:hAnsi="黑体" w:hint="eastAsia"/>
          <w:bCs/>
          <w:sz w:val="32"/>
          <w:szCs w:val="32"/>
        </w:rPr>
        <w:t>成都精沛科技有限公司</w:t>
      </w:r>
      <w:r>
        <w:rPr>
          <w:rFonts w:ascii="楷体_GB2312" w:eastAsia="楷体_GB2312" w:hAnsi="黑体" w:hint="eastAsia"/>
          <w:bCs/>
          <w:color w:val="FF0000"/>
          <w:sz w:val="32"/>
          <w:szCs w:val="32"/>
        </w:rPr>
        <w:t xml:space="preserve">          </w:t>
      </w:r>
    </w:p>
    <w:p w:rsidR="00DC6875" w:rsidRDefault="00DC6875" w:rsidP="00DC6875">
      <w:pPr>
        <w:ind w:firstLineChars="794" w:firstLine="2541"/>
        <w:rPr>
          <w:rFonts w:ascii="楷体_GB2312" w:eastAsia="楷体_GB2312" w:hAnsi="黑体"/>
          <w:bCs/>
          <w:sz w:val="32"/>
          <w:szCs w:val="32"/>
        </w:rPr>
      </w:pPr>
      <w:r>
        <w:rPr>
          <w:rFonts w:ascii="楷体_GB2312" w:eastAsia="楷体_GB2312" w:hAnsi="黑体" w:hint="eastAsia"/>
          <w:bCs/>
          <w:sz w:val="32"/>
          <w:szCs w:val="32"/>
        </w:rPr>
        <w:t>成都卡德智能科技有限公司</w:t>
      </w:r>
    </w:p>
    <w:p w:rsidR="002F66A5" w:rsidRDefault="002F66A5" w:rsidP="002F66A5">
      <w:pPr>
        <w:ind w:firstLineChars="265" w:firstLine="848"/>
      </w:pPr>
      <w:r>
        <w:rPr>
          <w:rFonts w:ascii="方正小标宋简体" w:eastAsia="方正小标宋简体" w:hAnsi="方正小标宋简体" w:cs="方正小标宋简体" w:hint="eastAsia"/>
          <w:sz w:val="32"/>
          <w:szCs w:val="40"/>
        </w:rPr>
        <w:t>方案审定：</w:t>
      </w:r>
      <w:r>
        <w:rPr>
          <w:rFonts w:ascii="楷体_GB2312" w:eastAsia="楷体_GB2312" w:hAnsi="黑体" w:hint="eastAsia"/>
          <w:bCs/>
          <w:sz w:val="32"/>
          <w:szCs w:val="32"/>
        </w:rPr>
        <w:t>遂宁市职业技术学校党委</w:t>
      </w:r>
    </w:p>
    <w:p w:rsidR="00DC6875" w:rsidRPr="002F66A5" w:rsidRDefault="00DC6875" w:rsidP="00AE0FAA">
      <w:pPr>
        <w:widowControl/>
        <w:rPr>
          <w:rFonts w:ascii="楷体_GB2312" w:eastAsia="楷体_GB2312" w:hAnsi="黑体"/>
          <w:sz w:val="32"/>
          <w:szCs w:val="32"/>
        </w:rPr>
      </w:pPr>
    </w:p>
    <w:p w:rsidR="00900A25" w:rsidRDefault="00900A25" w:rsidP="002F66A5">
      <w:pPr>
        <w:pStyle w:val="ab"/>
        <w:rPr>
          <w:rFonts w:ascii="方正小标宋简体" w:eastAsia="方正小标宋简体" w:hAnsi="方正小标宋简体" w:cs="方正小标宋简体"/>
          <w:sz w:val="32"/>
          <w:szCs w:val="40"/>
        </w:rPr>
      </w:pPr>
    </w:p>
    <w:p w:rsidR="00900A25" w:rsidRPr="00DF2929" w:rsidRDefault="00900A25" w:rsidP="00724BB9">
      <w:pPr>
        <w:pStyle w:val="af3"/>
        <w:ind w:left="0"/>
        <w:rPr>
          <w:szCs w:val="32"/>
        </w:rPr>
      </w:pPr>
      <w:bookmarkStart w:id="103" w:name="_Toc88664967"/>
      <w:r w:rsidRPr="00DF2929">
        <w:rPr>
          <w:rFonts w:hint="eastAsia"/>
          <w:szCs w:val="32"/>
        </w:rPr>
        <w:lastRenderedPageBreak/>
        <w:t xml:space="preserve">第二章 </w:t>
      </w:r>
      <w:r w:rsidR="00724BB9" w:rsidRPr="00DF2929">
        <w:rPr>
          <w:rFonts w:hint="eastAsia"/>
          <w:szCs w:val="32"/>
        </w:rPr>
        <w:t xml:space="preserve"> </w:t>
      </w:r>
      <w:r w:rsidRPr="00DF2929">
        <w:rPr>
          <w:rFonts w:hint="eastAsia"/>
          <w:szCs w:val="32"/>
        </w:rPr>
        <w:t>电子技术应用专业人才培养方案</w:t>
      </w:r>
      <w:r w:rsidR="004E2CDE" w:rsidRPr="00DF2929">
        <w:rPr>
          <w:rFonts w:hint="eastAsia"/>
          <w:szCs w:val="32"/>
        </w:rPr>
        <w:t>（2021级）</w:t>
      </w:r>
      <w:bookmarkEnd w:id="103"/>
    </w:p>
    <w:p w:rsidR="00900A25" w:rsidRPr="0030784B" w:rsidRDefault="00900A25" w:rsidP="00900A25">
      <w:pPr>
        <w:ind w:firstLineChars="200" w:firstLine="560"/>
        <w:jc w:val="left"/>
        <w:rPr>
          <w:rFonts w:ascii="黑体" w:eastAsia="黑体" w:hAnsi="黑体" w:cs="黑体"/>
          <w:sz w:val="28"/>
          <w:szCs w:val="36"/>
        </w:rPr>
      </w:pPr>
      <w:r w:rsidRPr="0030784B">
        <w:rPr>
          <w:rFonts w:ascii="黑体" w:eastAsia="黑体" w:hAnsi="黑体" w:cs="黑体" w:hint="eastAsia"/>
          <w:sz w:val="28"/>
          <w:szCs w:val="36"/>
        </w:rPr>
        <w:t>一、</w:t>
      </w:r>
      <w:r w:rsidRPr="00023D2B">
        <w:rPr>
          <w:rFonts w:ascii="黑体" w:eastAsia="黑体" w:hAnsi="黑体" w:cs="黑体" w:hint="eastAsia"/>
          <w:sz w:val="28"/>
          <w:szCs w:val="36"/>
        </w:rPr>
        <w:t>专业名称(专业代码)</w:t>
      </w:r>
    </w:p>
    <w:p w:rsidR="00900A25" w:rsidRDefault="00900A25" w:rsidP="00900A25">
      <w:pPr>
        <w:ind w:firstLineChars="200" w:firstLine="560"/>
        <w:jc w:val="left"/>
        <w:rPr>
          <w:rFonts w:ascii="宋体" w:eastAsia="宋体" w:hAnsi="宋体" w:cs="宋体"/>
          <w:sz w:val="28"/>
          <w:szCs w:val="28"/>
        </w:rPr>
      </w:pPr>
      <w:r w:rsidRPr="00023D2B">
        <w:rPr>
          <w:rFonts w:ascii="宋体" w:eastAsia="宋体" w:hAnsi="宋体" w:cs="宋体" w:hint="eastAsia"/>
          <w:sz w:val="28"/>
          <w:szCs w:val="28"/>
        </w:rPr>
        <w:t>电子技术应用（</w:t>
      </w:r>
      <w:r w:rsidR="00BD0C5F">
        <w:rPr>
          <w:rFonts w:ascii="宋体" w:eastAsia="宋体" w:hAnsi="宋体" w:cs="宋体" w:hint="eastAsia"/>
          <w:sz w:val="28"/>
          <w:szCs w:val="28"/>
        </w:rPr>
        <w:t>710103</w:t>
      </w:r>
      <w:r w:rsidRPr="00023D2B">
        <w:rPr>
          <w:rFonts w:ascii="宋体" w:eastAsia="宋体" w:hAnsi="宋体" w:cs="宋体" w:hint="eastAsia"/>
          <w:sz w:val="28"/>
          <w:szCs w:val="28"/>
        </w:rPr>
        <w:t>）</w:t>
      </w:r>
    </w:p>
    <w:p w:rsidR="00900A25" w:rsidRPr="0030784B" w:rsidRDefault="00900A25" w:rsidP="00900A25">
      <w:pPr>
        <w:ind w:firstLineChars="200" w:firstLine="560"/>
        <w:jc w:val="left"/>
        <w:rPr>
          <w:rFonts w:ascii="黑体" w:eastAsia="黑体" w:hAnsi="黑体" w:cs="黑体"/>
          <w:sz w:val="28"/>
          <w:szCs w:val="36"/>
        </w:rPr>
      </w:pPr>
      <w:r w:rsidRPr="00023D2B">
        <w:rPr>
          <w:rFonts w:ascii="黑体" w:eastAsia="黑体" w:hAnsi="黑体" w:cs="黑体" w:hint="eastAsia"/>
          <w:sz w:val="28"/>
          <w:szCs w:val="36"/>
        </w:rPr>
        <w:t>二、入学要求</w:t>
      </w:r>
    </w:p>
    <w:p w:rsidR="00900A25" w:rsidRDefault="00900A25" w:rsidP="00900A25">
      <w:pPr>
        <w:ind w:firstLineChars="200" w:firstLine="560"/>
        <w:jc w:val="left"/>
        <w:rPr>
          <w:rFonts w:ascii="宋体" w:eastAsia="宋体" w:hAnsi="宋体" w:cs="宋体"/>
          <w:sz w:val="28"/>
          <w:szCs w:val="28"/>
        </w:rPr>
      </w:pPr>
      <w:r w:rsidRPr="00023D2B">
        <w:rPr>
          <w:rFonts w:ascii="宋体" w:eastAsia="宋体" w:hAnsi="宋体" w:cs="宋体" w:hint="eastAsia"/>
          <w:sz w:val="28"/>
          <w:szCs w:val="28"/>
        </w:rPr>
        <w:t>初中毕业或具有同等学力</w:t>
      </w:r>
    </w:p>
    <w:p w:rsidR="00900A25" w:rsidRPr="0030784B" w:rsidRDefault="00900A25" w:rsidP="00900A25">
      <w:pPr>
        <w:ind w:firstLineChars="200" w:firstLine="560"/>
        <w:jc w:val="left"/>
        <w:rPr>
          <w:rFonts w:ascii="黑体" w:eastAsia="黑体" w:hAnsi="黑体" w:cs="黑体"/>
          <w:sz w:val="28"/>
          <w:szCs w:val="36"/>
        </w:rPr>
      </w:pPr>
      <w:r w:rsidRPr="00023D2B">
        <w:rPr>
          <w:rFonts w:ascii="黑体" w:eastAsia="黑体" w:hAnsi="黑体" w:cs="黑体" w:hint="eastAsia"/>
          <w:sz w:val="28"/>
          <w:szCs w:val="36"/>
        </w:rPr>
        <w:t>三、基本学制</w:t>
      </w:r>
    </w:p>
    <w:p w:rsidR="00900A25" w:rsidRDefault="00900A25" w:rsidP="00900A25">
      <w:pPr>
        <w:ind w:firstLineChars="200" w:firstLine="560"/>
        <w:jc w:val="left"/>
        <w:rPr>
          <w:rFonts w:ascii="宋体" w:eastAsia="宋体" w:hAnsi="宋体" w:cs="宋体"/>
          <w:sz w:val="28"/>
          <w:szCs w:val="28"/>
        </w:rPr>
      </w:pPr>
      <w:r w:rsidRPr="00023D2B">
        <w:rPr>
          <w:rFonts w:ascii="宋体" w:eastAsia="宋体" w:hAnsi="宋体" w:cs="宋体" w:hint="eastAsia"/>
          <w:sz w:val="28"/>
          <w:szCs w:val="28"/>
        </w:rPr>
        <w:t>3年</w:t>
      </w:r>
    </w:p>
    <w:p w:rsidR="00900A25" w:rsidRPr="0030784B" w:rsidRDefault="00900A25" w:rsidP="00900A25">
      <w:pPr>
        <w:ind w:firstLineChars="200" w:firstLine="560"/>
        <w:jc w:val="left"/>
        <w:rPr>
          <w:rFonts w:ascii="黑体" w:eastAsia="黑体" w:hAnsi="黑体" w:cs="黑体"/>
          <w:sz w:val="28"/>
          <w:szCs w:val="36"/>
        </w:rPr>
      </w:pPr>
      <w:r w:rsidRPr="00023D2B">
        <w:rPr>
          <w:rFonts w:ascii="黑体" w:eastAsia="黑体" w:hAnsi="黑体" w:cs="黑体" w:hint="eastAsia"/>
          <w:sz w:val="28"/>
          <w:szCs w:val="36"/>
        </w:rPr>
        <w:t>四、培养目标</w:t>
      </w:r>
    </w:p>
    <w:p w:rsidR="00900A25" w:rsidRPr="00023D2B" w:rsidRDefault="00900A25" w:rsidP="00900A25">
      <w:pPr>
        <w:pStyle w:val="ab"/>
        <w:ind w:firstLineChars="200" w:firstLine="560"/>
        <w:rPr>
          <w:rFonts w:ascii="黑体" w:eastAsia="黑体" w:hAnsi="黑体" w:cs="黑体"/>
          <w:sz w:val="28"/>
          <w:szCs w:val="36"/>
        </w:rPr>
      </w:pPr>
      <w:r w:rsidRPr="00023D2B">
        <w:rPr>
          <w:rFonts w:hAnsi="宋体" w:cs="宋体" w:hint="eastAsia"/>
          <w:sz w:val="28"/>
          <w:szCs w:val="28"/>
        </w:rPr>
        <w:t>本专业坚持立德树人，主要面向电子产品生产和经营服务等行业企业，培养从事电子整机生产、安装、服务和管理以及电子设备装配、调试、维修与售后服务工作，德智体美全面发展的高素质劳动者和技能型人才。</w:t>
      </w:r>
    </w:p>
    <w:p w:rsidR="00900A25" w:rsidRDefault="00900A25" w:rsidP="00900A25">
      <w:pPr>
        <w:pStyle w:val="ab"/>
        <w:ind w:firstLineChars="200" w:firstLine="560"/>
        <w:rPr>
          <w:rFonts w:ascii="黑体" w:eastAsia="黑体" w:hAnsi="黑体" w:cs="黑体"/>
          <w:sz w:val="28"/>
          <w:szCs w:val="36"/>
        </w:rPr>
      </w:pPr>
      <w:r w:rsidRPr="00023D2B">
        <w:rPr>
          <w:rFonts w:ascii="黑体" w:eastAsia="黑体" w:hAnsi="黑体" w:cs="黑体" w:hint="eastAsia"/>
          <w:sz w:val="28"/>
          <w:szCs w:val="36"/>
        </w:rPr>
        <w:t>五、职业范围</w:t>
      </w:r>
    </w:p>
    <w:p w:rsidR="00900A25" w:rsidRDefault="00900A25" w:rsidP="00900A25">
      <w:pPr>
        <w:pStyle w:val="ab"/>
        <w:ind w:firstLineChars="200" w:firstLine="560"/>
        <w:rPr>
          <w:rFonts w:hAnsi="宋体" w:cs="宋体"/>
          <w:sz w:val="28"/>
          <w:szCs w:val="28"/>
        </w:rPr>
      </w:pPr>
      <w:r w:rsidRPr="00023D2B">
        <w:rPr>
          <w:rFonts w:hAnsi="宋体" w:cs="宋体" w:hint="eastAsia"/>
          <w:sz w:val="28"/>
          <w:szCs w:val="28"/>
        </w:rPr>
        <w:t>就业岗位</w:t>
      </w:r>
    </w:p>
    <w:p w:rsidR="00900A25" w:rsidRPr="008B31F8" w:rsidRDefault="00900A25" w:rsidP="00900A25">
      <w:pPr>
        <w:pStyle w:val="ab"/>
        <w:ind w:firstLineChars="200" w:firstLine="480"/>
        <w:jc w:val="center"/>
        <w:rPr>
          <w:rFonts w:hAnsi="宋体" w:cs="宋体"/>
          <w:sz w:val="28"/>
          <w:szCs w:val="28"/>
        </w:rPr>
      </w:pPr>
      <w:r w:rsidRPr="00636383">
        <w:rPr>
          <w:rFonts w:hAnsi="宋体" w:cs="MT Extra" w:hint="eastAsia"/>
          <w:sz w:val="24"/>
          <w:szCs w:val="24"/>
        </w:rPr>
        <w:t>表1  电子技术</w:t>
      </w:r>
      <w:r w:rsidRPr="00636383">
        <w:rPr>
          <w:rFonts w:hAnsi="宋体" w:cs="MT Extra"/>
          <w:sz w:val="24"/>
          <w:szCs w:val="24"/>
        </w:rPr>
        <w:t>应用</w:t>
      </w:r>
      <w:r w:rsidRPr="00636383">
        <w:rPr>
          <w:rFonts w:hAnsi="宋体" w:cs="MT Extra" w:hint="eastAsia"/>
          <w:sz w:val="24"/>
          <w:szCs w:val="24"/>
        </w:rPr>
        <w:t>专业主要就业岗</w:t>
      </w:r>
      <w:r>
        <w:rPr>
          <w:rFonts w:hAnsi="宋体" w:cs="MT Extra" w:hint="eastAsia"/>
          <w:sz w:val="24"/>
          <w:szCs w:val="24"/>
        </w:rPr>
        <w:t>位</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7"/>
        <w:gridCol w:w="2881"/>
        <w:gridCol w:w="3535"/>
        <w:gridCol w:w="1276"/>
      </w:tblGrid>
      <w:tr w:rsidR="00900A25" w:rsidTr="000A383A">
        <w:trPr>
          <w:jc w:val="center"/>
        </w:trPr>
        <w:tc>
          <w:tcPr>
            <w:tcW w:w="667" w:type="dxa"/>
            <w:vAlign w:val="center"/>
          </w:tcPr>
          <w:p w:rsidR="00900A25" w:rsidRDefault="00900A25" w:rsidP="000A383A">
            <w:pPr>
              <w:spacing w:line="480" w:lineRule="exact"/>
              <w:jc w:val="center"/>
              <w:rPr>
                <w:kern w:val="44"/>
              </w:rPr>
            </w:pPr>
            <w:r>
              <w:rPr>
                <w:rFonts w:hint="eastAsia"/>
                <w:kern w:val="44"/>
              </w:rPr>
              <w:t>序号</w:t>
            </w:r>
          </w:p>
        </w:tc>
        <w:tc>
          <w:tcPr>
            <w:tcW w:w="2881" w:type="dxa"/>
            <w:vAlign w:val="center"/>
          </w:tcPr>
          <w:p w:rsidR="00900A25" w:rsidRDefault="00900A25" w:rsidP="000A383A">
            <w:pPr>
              <w:spacing w:line="480" w:lineRule="exact"/>
              <w:ind w:firstLineChars="200" w:firstLine="420"/>
              <w:rPr>
                <w:kern w:val="44"/>
              </w:rPr>
            </w:pPr>
            <w:r>
              <w:rPr>
                <w:rFonts w:hint="eastAsia"/>
                <w:kern w:val="44"/>
              </w:rPr>
              <w:t>就业面向的工作岗位</w:t>
            </w:r>
          </w:p>
        </w:tc>
        <w:tc>
          <w:tcPr>
            <w:tcW w:w="3535" w:type="dxa"/>
            <w:vAlign w:val="center"/>
          </w:tcPr>
          <w:p w:rsidR="00900A25" w:rsidRDefault="00900A25" w:rsidP="000A383A">
            <w:pPr>
              <w:spacing w:line="480" w:lineRule="exact"/>
              <w:jc w:val="center"/>
              <w:rPr>
                <w:kern w:val="44"/>
              </w:rPr>
            </w:pPr>
            <w:r>
              <w:rPr>
                <w:rFonts w:hint="eastAsia"/>
                <w:kern w:val="44"/>
              </w:rPr>
              <w:t>技能证书</w:t>
            </w:r>
            <w:r>
              <w:rPr>
                <w:rFonts w:hint="eastAsia"/>
                <w:kern w:val="44"/>
              </w:rPr>
              <w:t>/</w:t>
            </w:r>
            <w:r>
              <w:rPr>
                <w:rFonts w:hint="eastAsia"/>
                <w:kern w:val="44"/>
              </w:rPr>
              <w:t>职业资格证书</w:t>
            </w:r>
          </w:p>
        </w:tc>
        <w:tc>
          <w:tcPr>
            <w:tcW w:w="1276" w:type="dxa"/>
            <w:vAlign w:val="center"/>
          </w:tcPr>
          <w:p w:rsidR="00900A25" w:rsidRDefault="00900A25" w:rsidP="000A383A">
            <w:pPr>
              <w:spacing w:line="480" w:lineRule="exact"/>
              <w:jc w:val="center"/>
              <w:rPr>
                <w:kern w:val="44"/>
              </w:rPr>
            </w:pPr>
            <w:r>
              <w:rPr>
                <w:rFonts w:hint="eastAsia"/>
                <w:kern w:val="44"/>
              </w:rPr>
              <w:t>备注</w:t>
            </w:r>
          </w:p>
        </w:tc>
      </w:tr>
      <w:tr w:rsidR="00900A25" w:rsidTr="000A383A">
        <w:trPr>
          <w:trHeight w:val="500"/>
          <w:jc w:val="center"/>
        </w:trPr>
        <w:tc>
          <w:tcPr>
            <w:tcW w:w="667" w:type="dxa"/>
          </w:tcPr>
          <w:p w:rsidR="00900A25" w:rsidRDefault="00900A25" w:rsidP="000A383A">
            <w:pPr>
              <w:spacing w:line="480" w:lineRule="exact"/>
              <w:jc w:val="center"/>
              <w:rPr>
                <w:kern w:val="44"/>
              </w:rPr>
            </w:pPr>
            <w:r>
              <w:rPr>
                <w:rFonts w:hint="eastAsia"/>
                <w:kern w:val="44"/>
              </w:rPr>
              <w:t>1</w:t>
            </w:r>
          </w:p>
        </w:tc>
        <w:tc>
          <w:tcPr>
            <w:tcW w:w="2881" w:type="dxa"/>
            <w:vAlign w:val="center"/>
          </w:tcPr>
          <w:p w:rsidR="00900A25" w:rsidRDefault="00900A25" w:rsidP="000A383A">
            <w:pPr>
              <w:spacing w:line="480" w:lineRule="exact"/>
              <w:jc w:val="center"/>
              <w:rPr>
                <w:kern w:val="44"/>
              </w:rPr>
            </w:pPr>
            <w:r>
              <w:rPr>
                <w:rFonts w:hint="eastAsia"/>
                <w:kern w:val="44"/>
              </w:rPr>
              <w:t>电子产品</w:t>
            </w:r>
            <w:r>
              <w:rPr>
                <w:kern w:val="44"/>
              </w:rPr>
              <w:t>装配工</w:t>
            </w:r>
          </w:p>
        </w:tc>
        <w:tc>
          <w:tcPr>
            <w:tcW w:w="3535" w:type="dxa"/>
            <w:vAlign w:val="center"/>
          </w:tcPr>
          <w:p w:rsidR="00900A25" w:rsidRDefault="00900A25" w:rsidP="000A383A">
            <w:pPr>
              <w:spacing w:line="480" w:lineRule="exact"/>
              <w:jc w:val="center"/>
              <w:rPr>
                <w:kern w:val="44"/>
              </w:rPr>
            </w:pPr>
            <w:r>
              <w:rPr>
                <w:rStyle w:val="txt1"/>
                <w:rFonts w:ascii="宋体" w:hAnsi="宋体" w:hint="eastAsia"/>
                <w:sz w:val="24"/>
              </w:rPr>
              <w:t>电子设备</w:t>
            </w:r>
            <w:r>
              <w:rPr>
                <w:rStyle w:val="txt1"/>
                <w:rFonts w:ascii="宋体" w:hAnsi="宋体"/>
                <w:sz w:val="24"/>
              </w:rPr>
              <w:t>装接</w:t>
            </w:r>
            <w:r>
              <w:rPr>
                <w:rStyle w:val="txt1"/>
                <w:rFonts w:ascii="宋体" w:hAnsi="宋体" w:hint="eastAsia"/>
                <w:sz w:val="24"/>
              </w:rPr>
              <w:t>工</w:t>
            </w:r>
          </w:p>
        </w:tc>
        <w:tc>
          <w:tcPr>
            <w:tcW w:w="1276" w:type="dxa"/>
          </w:tcPr>
          <w:p w:rsidR="00900A25" w:rsidRDefault="00900A25" w:rsidP="000A383A">
            <w:pPr>
              <w:spacing w:line="480" w:lineRule="exact"/>
              <w:ind w:firstLineChars="200" w:firstLine="420"/>
              <w:rPr>
                <w:kern w:val="44"/>
              </w:rPr>
            </w:pPr>
          </w:p>
        </w:tc>
      </w:tr>
      <w:tr w:rsidR="00900A25" w:rsidTr="000A383A">
        <w:trPr>
          <w:trHeight w:val="500"/>
          <w:jc w:val="center"/>
        </w:trPr>
        <w:tc>
          <w:tcPr>
            <w:tcW w:w="667" w:type="dxa"/>
          </w:tcPr>
          <w:p w:rsidR="00900A25" w:rsidRDefault="00900A25" w:rsidP="000A383A">
            <w:pPr>
              <w:spacing w:line="480" w:lineRule="exact"/>
              <w:jc w:val="center"/>
              <w:rPr>
                <w:kern w:val="44"/>
              </w:rPr>
            </w:pPr>
            <w:r>
              <w:rPr>
                <w:rFonts w:hint="eastAsia"/>
                <w:kern w:val="44"/>
              </w:rPr>
              <w:t>2</w:t>
            </w:r>
          </w:p>
        </w:tc>
        <w:tc>
          <w:tcPr>
            <w:tcW w:w="2881" w:type="dxa"/>
            <w:vAlign w:val="center"/>
          </w:tcPr>
          <w:p w:rsidR="00900A25" w:rsidRDefault="00900A25" w:rsidP="000A383A">
            <w:pPr>
              <w:spacing w:line="480" w:lineRule="exact"/>
              <w:jc w:val="center"/>
              <w:rPr>
                <w:kern w:val="44"/>
              </w:rPr>
            </w:pPr>
            <w:r>
              <w:rPr>
                <w:rFonts w:hint="eastAsia"/>
                <w:kern w:val="44"/>
              </w:rPr>
              <w:t>电子产品</w:t>
            </w:r>
            <w:r>
              <w:rPr>
                <w:kern w:val="44"/>
              </w:rPr>
              <w:t>调试员</w:t>
            </w:r>
          </w:p>
        </w:tc>
        <w:tc>
          <w:tcPr>
            <w:tcW w:w="3535" w:type="dxa"/>
          </w:tcPr>
          <w:p w:rsidR="00900A25" w:rsidRDefault="00900A25" w:rsidP="000A383A">
            <w:pPr>
              <w:spacing w:line="480" w:lineRule="exact"/>
              <w:jc w:val="center"/>
              <w:rPr>
                <w:kern w:val="44"/>
              </w:rPr>
            </w:pPr>
            <w:r>
              <w:rPr>
                <w:rStyle w:val="txt1"/>
                <w:rFonts w:ascii="宋体" w:hAnsi="宋体" w:hint="eastAsia"/>
                <w:sz w:val="24"/>
              </w:rPr>
              <w:t>无线电调试工</w:t>
            </w:r>
          </w:p>
        </w:tc>
        <w:tc>
          <w:tcPr>
            <w:tcW w:w="1276" w:type="dxa"/>
          </w:tcPr>
          <w:p w:rsidR="00900A25" w:rsidRDefault="00900A25" w:rsidP="000A383A">
            <w:pPr>
              <w:spacing w:line="480" w:lineRule="exact"/>
              <w:ind w:firstLineChars="200" w:firstLine="420"/>
              <w:rPr>
                <w:kern w:val="44"/>
              </w:rPr>
            </w:pPr>
          </w:p>
        </w:tc>
      </w:tr>
      <w:tr w:rsidR="00900A25" w:rsidTr="000A383A">
        <w:trPr>
          <w:trHeight w:val="500"/>
          <w:jc w:val="center"/>
        </w:trPr>
        <w:tc>
          <w:tcPr>
            <w:tcW w:w="667" w:type="dxa"/>
          </w:tcPr>
          <w:p w:rsidR="00900A25" w:rsidRDefault="00900A25" w:rsidP="000A383A">
            <w:pPr>
              <w:spacing w:line="480" w:lineRule="exact"/>
              <w:jc w:val="center"/>
              <w:rPr>
                <w:kern w:val="44"/>
              </w:rPr>
            </w:pPr>
            <w:r>
              <w:rPr>
                <w:rFonts w:hint="eastAsia"/>
                <w:kern w:val="44"/>
              </w:rPr>
              <w:t>3</w:t>
            </w:r>
          </w:p>
        </w:tc>
        <w:tc>
          <w:tcPr>
            <w:tcW w:w="2881" w:type="dxa"/>
            <w:vAlign w:val="center"/>
          </w:tcPr>
          <w:p w:rsidR="00900A25" w:rsidRDefault="00900A25" w:rsidP="000A383A">
            <w:pPr>
              <w:spacing w:line="480" w:lineRule="exact"/>
              <w:jc w:val="center"/>
              <w:rPr>
                <w:kern w:val="44"/>
              </w:rPr>
            </w:pPr>
            <w:r>
              <w:rPr>
                <w:rFonts w:hint="eastAsia"/>
                <w:kern w:val="44"/>
              </w:rPr>
              <w:t>电子产品</w:t>
            </w:r>
            <w:r>
              <w:rPr>
                <w:kern w:val="44"/>
              </w:rPr>
              <w:t>检验员</w:t>
            </w:r>
          </w:p>
        </w:tc>
        <w:tc>
          <w:tcPr>
            <w:tcW w:w="3535" w:type="dxa"/>
            <w:vMerge w:val="restart"/>
            <w:vAlign w:val="center"/>
          </w:tcPr>
          <w:p w:rsidR="00900A25" w:rsidRDefault="00900A25" w:rsidP="000A383A">
            <w:pPr>
              <w:spacing w:line="480" w:lineRule="exact"/>
              <w:jc w:val="center"/>
              <w:rPr>
                <w:kern w:val="44"/>
              </w:rPr>
            </w:pPr>
            <w:r>
              <w:rPr>
                <w:rFonts w:hint="eastAsia"/>
                <w:kern w:val="44"/>
              </w:rPr>
              <w:t>电子</w:t>
            </w:r>
            <w:r>
              <w:rPr>
                <w:kern w:val="44"/>
              </w:rPr>
              <w:t>元器件检验员</w:t>
            </w:r>
          </w:p>
        </w:tc>
        <w:tc>
          <w:tcPr>
            <w:tcW w:w="1276" w:type="dxa"/>
          </w:tcPr>
          <w:p w:rsidR="00900A25" w:rsidRDefault="00900A25" w:rsidP="000A383A">
            <w:pPr>
              <w:spacing w:line="480" w:lineRule="exact"/>
              <w:ind w:firstLineChars="200" w:firstLine="420"/>
              <w:rPr>
                <w:kern w:val="44"/>
              </w:rPr>
            </w:pPr>
          </w:p>
        </w:tc>
      </w:tr>
      <w:tr w:rsidR="00900A25" w:rsidTr="000A383A">
        <w:trPr>
          <w:trHeight w:val="500"/>
          <w:jc w:val="center"/>
        </w:trPr>
        <w:tc>
          <w:tcPr>
            <w:tcW w:w="667" w:type="dxa"/>
          </w:tcPr>
          <w:p w:rsidR="00900A25" w:rsidRDefault="00900A25" w:rsidP="000A383A">
            <w:pPr>
              <w:spacing w:line="480" w:lineRule="exact"/>
              <w:jc w:val="center"/>
              <w:rPr>
                <w:kern w:val="44"/>
              </w:rPr>
            </w:pPr>
            <w:r>
              <w:rPr>
                <w:kern w:val="44"/>
              </w:rPr>
              <w:t>4</w:t>
            </w:r>
          </w:p>
        </w:tc>
        <w:tc>
          <w:tcPr>
            <w:tcW w:w="2881" w:type="dxa"/>
            <w:vAlign w:val="center"/>
          </w:tcPr>
          <w:p w:rsidR="00900A25" w:rsidRDefault="00900A25" w:rsidP="000A383A">
            <w:pPr>
              <w:spacing w:line="480" w:lineRule="exact"/>
              <w:jc w:val="center"/>
              <w:rPr>
                <w:kern w:val="44"/>
              </w:rPr>
            </w:pPr>
            <w:r>
              <w:rPr>
                <w:rFonts w:hint="eastAsia"/>
                <w:kern w:val="44"/>
              </w:rPr>
              <w:t>S</w:t>
            </w:r>
            <w:r>
              <w:rPr>
                <w:kern w:val="44"/>
              </w:rPr>
              <w:t>MT</w:t>
            </w:r>
            <w:r>
              <w:rPr>
                <w:rFonts w:hint="eastAsia"/>
                <w:kern w:val="44"/>
              </w:rPr>
              <w:t>设备</w:t>
            </w:r>
            <w:r>
              <w:rPr>
                <w:kern w:val="44"/>
              </w:rPr>
              <w:t>操作工</w:t>
            </w:r>
          </w:p>
        </w:tc>
        <w:tc>
          <w:tcPr>
            <w:tcW w:w="3535" w:type="dxa"/>
            <w:vMerge/>
          </w:tcPr>
          <w:p w:rsidR="00900A25" w:rsidRDefault="00900A25" w:rsidP="000A383A">
            <w:pPr>
              <w:spacing w:line="480" w:lineRule="exact"/>
              <w:jc w:val="center"/>
              <w:rPr>
                <w:rFonts w:ascii="宋体" w:hAnsi="宋体"/>
                <w:sz w:val="24"/>
              </w:rPr>
            </w:pPr>
          </w:p>
        </w:tc>
        <w:tc>
          <w:tcPr>
            <w:tcW w:w="1276" w:type="dxa"/>
          </w:tcPr>
          <w:p w:rsidR="00900A25" w:rsidRDefault="00900A25" w:rsidP="000A383A">
            <w:pPr>
              <w:spacing w:line="480" w:lineRule="exact"/>
              <w:ind w:firstLineChars="200" w:firstLine="420"/>
              <w:rPr>
                <w:kern w:val="44"/>
              </w:rPr>
            </w:pPr>
          </w:p>
        </w:tc>
      </w:tr>
    </w:tbl>
    <w:p w:rsidR="00900A25" w:rsidRDefault="00900A25" w:rsidP="00900A25">
      <w:pPr>
        <w:pStyle w:val="ab"/>
        <w:ind w:firstLineChars="200" w:firstLine="560"/>
        <w:rPr>
          <w:rFonts w:ascii="黑体" w:eastAsia="黑体" w:hAnsi="黑体" w:cs="黑体"/>
          <w:sz w:val="28"/>
          <w:szCs w:val="36"/>
        </w:rPr>
      </w:pPr>
      <w:r w:rsidRPr="00636383">
        <w:rPr>
          <w:rFonts w:ascii="黑体" w:eastAsia="黑体" w:hAnsi="黑体" w:cs="黑体" w:hint="eastAsia"/>
          <w:sz w:val="28"/>
          <w:szCs w:val="36"/>
        </w:rPr>
        <w:t>六、人才规格</w:t>
      </w:r>
    </w:p>
    <w:p w:rsidR="00900A25" w:rsidRDefault="00900A25" w:rsidP="00900A25">
      <w:pPr>
        <w:pStyle w:val="ab"/>
        <w:ind w:firstLineChars="200" w:firstLine="560"/>
        <w:rPr>
          <w:rFonts w:ascii="华文楷体" w:eastAsia="华文楷体" w:hAnsi="华文楷体" w:cs="华文楷体"/>
          <w:b/>
          <w:bCs/>
          <w:sz w:val="28"/>
          <w:szCs w:val="36"/>
        </w:rPr>
      </w:pPr>
      <w:r w:rsidRPr="00636383">
        <w:rPr>
          <w:rFonts w:eastAsiaTheme="minorEastAsia" w:hAnsi="宋体" w:cstheme="minorBidi" w:hint="eastAsia"/>
          <w:sz w:val="28"/>
          <w:szCs w:val="28"/>
        </w:rPr>
        <w:t>本专业毕业生应具有以下职业素养、 专业知识和技能：</w:t>
      </w:r>
    </w:p>
    <w:p w:rsidR="00900A25" w:rsidRDefault="00900A25" w:rsidP="00900A25">
      <w:pPr>
        <w:pStyle w:val="ab"/>
        <w:ind w:firstLineChars="200" w:firstLine="561"/>
        <w:rPr>
          <w:rFonts w:ascii="华文楷体" w:eastAsia="华文楷体" w:hAnsi="华文楷体" w:cs="华文楷体"/>
          <w:b/>
          <w:bCs/>
          <w:sz w:val="28"/>
          <w:szCs w:val="36"/>
        </w:rPr>
      </w:pPr>
      <w:r w:rsidRPr="00636383">
        <w:rPr>
          <w:rFonts w:ascii="华文楷体" w:eastAsia="华文楷体" w:hAnsi="华文楷体" w:cs="华文楷体" w:hint="eastAsia"/>
          <w:b/>
          <w:bCs/>
          <w:sz w:val="28"/>
          <w:szCs w:val="36"/>
        </w:rPr>
        <w:t>(一)</w:t>
      </w:r>
      <w:r w:rsidRPr="00636383">
        <w:rPr>
          <w:rFonts w:ascii="华文楷体" w:eastAsia="华文楷体" w:hAnsi="华文楷体" w:cs="华文楷体" w:hint="eastAsia"/>
          <w:b/>
          <w:bCs/>
          <w:sz w:val="28"/>
          <w:szCs w:val="36"/>
        </w:rPr>
        <w:tab/>
        <w:t>职业素养</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1.具有良好的职业道德，能自觉遵守行业法规、规范和企业规章制度。 </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2.具有良好的执行能力、科学态度、工作作风、表达能力和适应能力。 </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3.具备良好的人际交往能力、团队合作精神和优质服务意识。 </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4.具备安全、环保、节能意识和规范操作意识。 </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5.具备获取信息、学习新知识的能力，具备职业竞争和创新意识。 </w:t>
      </w:r>
    </w:p>
    <w:p w:rsidR="00900A25" w:rsidRDefault="00900A25" w:rsidP="00900A25">
      <w:pPr>
        <w:pStyle w:val="ab"/>
        <w:ind w:firstLineChars="200" w:firstLine="560"/>
        <w:rPr>
          <w:rFonts w:hAnsi="宋体" w:cs="宋体"/>
          <w:sz w:val="28"/>
          <w:szCs w:val="28"/>
        </w:rPr>
      </w:pPr>
      <w:r w:rsidRPr="00636383">
        <w:rPr>
          <w:rFonts w:hAnsi="宋体" w:cs="宋体" w:hint="eastAsia"/>
          <w:sz w:val="28"/>
          <w:szCs w:val="28"/>
        </w:rPr>
        <w:t>6.具有健康的心理和体魄。</w:t>
      </w:r>
    </w:p>
    <w:p w:rsidR="00900A25" w:rsidRPr="00636383" w:rsidRDefault="00900A25" w:rsidP="00900A25">
      <w:pPr>
        <w:pStyle w:val="ab"/>
        <w:ind w:firstLineChars="200" w:firstLine="561"/>
        <w:rPr>
          <w:rFonts w:hAnsi="宋体" w:cs="宋体"/>
          <w:sz w:val="28"/>
          <w:szCs w:val="28"/>
        </w:rPr>
      </w:pPr>
      <w:r w:rsidRPr="00636383">
        <w:rPr>
          <w:rFonts w:ascii="华文楷体" w:eastAsia="华文楷体" w:hAnsi="华文楷体" w:cs="华文楷体" w:hint="eastAsia"/>
          <w:b/>
          <w:bCs/>
          <w:sz w:val="28"/>
          <w:szCs w:val="36"/>
        </w:rPr>
        <w:t>(二)</w:t>
      </w:r>
      <w:r w:rsidRPr="00636383">
        <w:rPr>
          <w:rFonts w:ascii="华文楷体" w:eastAsia="华文楷体" w:hAnsi="华文楷体" w:cs="华文楷体" w:hint="eastAsia"/>
          <w:b/>
          <w:bCs/>
          <w:sz w:val="28"/>
          <w:szCs w:val="36"/>
        </w:rPr>
        <w:tab/>
        <w:t>专业知识和技能</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lastRenderedPageBreak/>
        <w:t xml:space="preserve">1.能熟练操作计算机，具备常用办公软件和工具软件的应用能力。 </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2.掌握电工基础知识，具有电工操作技能；掌握电子基础知识，熟悉常见的模拟电路与数字电路。</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3.掌握常用电子元器件和表面贴装元件的基本知识，能识别常用电子元器件，能使用仪器仪表检测常用的电子元器件。</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4.能熟练使用常用电工电子工具、仪器和仪表。 </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5.能设计和制作简单的印刷电路板；能阅读电子整机原理图、印制电路板图、装配结构图和各种工艺文件。</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6.具备电子产品装配的基础知识，掌握电子产品装配的工艺流程；能装配、调试和检验电子设备、电子产品和电子电器。</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7.掌握传感器和单片机相关知识，了解它们的应用。 </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8.具有电子整机生产管理和市场营销能力。 </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9.能借助工具书阅读简单的专业英文资料。 </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10.取得相应的职业资格证书或技术等级证书，并达到相应的技能水平。</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11.掌握表面贴装技术基本知识和工艺流程，具有表面贴装设备日常维护保养能力。 </w:t>
      </w:r>
    </w:p>
    <w:p w:rsidR="00900A25" w:rsidRPr="00636383" w:rsidRDefault="00900A25" w:rsidP="00900A25">
      <w:pPr>
        <w:pStyle w:val="ab"/>
        <w:ind w:firstLineChars="200" w:firstLine="560"/>
        <w:rPr>
          <w:rFonts w:hAnsi="宋体" w:cs="宋体"/>
          <w:sz w:val="28"/>
          <w:szCs w:val="28"/>
        </w:rPr>
      </w:pPr>
      <w:r w:rsidRPr="00636383">
        <w:rPr>
          <w:rFonts w:hAnsi="宋体" w:cs="宋体" w:hint="eastAsia"/>
          <w:sz w:val="28"/>
          <w:szCs w:val="28"/>
        </w:rPr>
        <w:t xml:space="preserve">12.了解表面贴装编程的基本理论。 </w:t>
      </w:r>
    </w:p>
    <w:p w:rsidR="00900A25" w:rsidRDefault="00900A25" w:rsidP="00900A25">
      <w:pPr>
        <w:pStyle w:val="ab"/>
        <w:ind w:firstLineChars="200" w:firstLine="560"/>
        <w:rPr>
          <w:rFonts w:hAnsi="宋体" w:cs="宋体"/>
          <w:sz w:val="28"/>
          <w:szCs w:val="28"/>
        </w:rPr>
      </w:pPr>
      <w:r w:rsidRPr="00636383">
        <w:rPr>
          <w:rFonts w:hAnsi="宋体" w:cs="宋体" w:hint="eastAsia"/>
          <w:sz w:val="28"/>
          <w:szCs w:val="28"/>
        </w:rPr>
        <w:t>13.掌握电子产品质量、检验标准以及标准化等方面知识；具有电子产品生产全过程检验的能力。</w:t>
      </w:r>
    </w:p>
    <w:p w:rsidR="00900A25" w:rsidRDefault="00900A25" w:rsidP="00900A25">
      <w:pPr>
        <w:ind w:firstLineChars="200" w:firstLine="560"/>
        <w:jc w:val="left"/>
        <w:rPr>
          <w:rFonts w:ascii="黑体" w:eastAsia="黑体" w:hAnsi="黑体" w:cs="黑体"/>
          <w:sz w:val="28"/>
          <w:szCs w:val="36"/>
        </w:rPr>
      </w:pPr>
      <w:r w:rsidRPr="00636383">
        <w:rPr>
          <w:rFonts w:ascii="黑体" w:eastAsia="黑体" w:hAnsi="黑体" w:cs="黑体" w:hint="eastAsia"/>
          <w:sz w:val="28"/>
          <w:szCs w:val="36"/>
        </w:rPr>
        <w:t>七、</w:t>
      </w:r>
      <w:r w:rsidRPr="00636383">
        <w:rPr>
          <w:rFonts w:ascii="黑体" w:eastAsia="黑体" w:hAnsi="黑体" w:cs="黑体" w:hint="eastAsia"/>
          <w:sz w:val="28"/>
          <w:szCs w:val="36"/>
        </w:rPr>
        <w:tab/>
        <w:t>主要接续专业</w:t>
      </w:r>
    </w:p>
    <w:p w:rsidR="00900A25" w:rsidRDefault="00900A25" w:rsidP="00900A25">
      <w:pPr>
        <w:ind w:firstLineChars="200" w:firstLine="560"/>
        <w:jc w:val="left"/>
        <w:rPr>
          <w:rFonts w:ascii="宋体" w:hAnsi="宋体"/>
          <w:sz w:val="28"/>
          <w:szCs w:val="28"/>
        </w:rPr>
      </w:pPr>
      <w:r w:rsidRPr="00636383">
        <w:rPr>
          <w:rFonts w:ascii="宋体" w:hAnsi="宋体" w:hint="eastAsia"/>
          <w:sz w:val="28"/>
          <w:szCs w:val="28"/>
        </w:rPr>
        <w:t>高职:应用电子技术、电子信息工程技术、电子测量技术。</w:t>
      </w:r>
    </w:p>
    <w:p w:rsidR="00900A25" w:rsidRDefault="00900A25" w:rsidP="00900A25">
      <w:pPr>
        <w:ind w:firstLineChars="200" w:firstLine="560"/>
        <w:jc w:val="left"/>
        <w:rPr>
          <w:rFonts w:ascii="黑体" w:eastAsia="黑体" w:hAnsi="黑体" w:cs="黑体"/>
          <w:sz w:val="28"/>
          <w:szCs w:val="36"/>
        </w:rPr>
      </w:pPr>
      <w:r w:rsidRPr="00636383">
        <w:rPr>
          <w:rFonts w:ascii="黑体" w:eastAsia="黑体" w:hAnsi="黑体" w:cs="黑体" w:hint="eastAsia"/>
          <w:sz w:val="28"/>
          <w:szCs w:val="36"/>
        </w:rPr>
        <w:t>八、</w:t>
      </w:r>
      <w:r w:rsidRPr="00636383">
        <w:rPr>
          <w:rFonts w:ascii="黑体" w:eastAsia="黑体" w:hAnsi="黑体" w:cs="黑体" w:hint="eastAsia"/>
          <w:sz w:val="28"/>
          <w:szCs w:val="36"/>
        </w:rPr>
        <w:tab/>
        <w:t>课程结构</w:t>
      </w:r>
    </w:p>
    <w:p w:rsidR="009C3179" w:rsidRDefault="009C3179" w:rsidP="009C3179">
      <w:pPr>
        <w:ind w:firstLineChars="200" w:firstLine="560"/>
        <w:jc w:val="left"/>
        <w:rPr>
          <w:rFonts w:ascii="黑体" w:eastAsia="黑体" w:hAnsi="黑体" w:cs="黑体"/>
          <w:sz w:val="28"/>
          <w:szCs w:val="36"/>
        </w:rPr>
      </w:pPr>
      <w:r>
        <w:rPr>
          <w:rFonts w:ascii="黑体" w:eastAsia="黑体" w:hAnsi="黑体" w:cs="黑体"/>
          <w:noProof/>
          <w:sz w:val="28"/>
          <w:szCs w:val="36"/>
        </w:rPr>
        <w:lastRenderedPageBreak/>
        <w:drawing>
          <wp:inline distT="0" distB="0" distL="0" distR="0">
            <wp:extent cx="4916245" cy="3311373"/>
            <wp:effectExtent l="0" t="0" r="0" b="3810"/>
            <wp:docPr id="170" name="图片 170" descr="C:\Users\JWC\Documents\Tencent Files\68292321\FileRecv\MobileFile\Image\A)AT1)U9QWSICD5X5Q`CV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WC\Documents\Tencent Files\68292321\FileRecv\MobileFile\Image\A)AT1)U9QWSICD5X5Q`CVBB.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24998" cy="3317269"/>
                    </a:xfrm>
                    <a:prstGeom prst="rect">
                      <a:avLst/>
                    </a:prstGeom>
                    <a:noFill/>
                    <a:ln>
                      <a:noFill/>
                    </a:ln>
                  </pic:spPr>
                </pic:pic>
              </a:graphicData>
            </a:graphic>
          </wp:inline>
        </w:drawing>
      </w:r>
    </w:p>
    <w:p w:rsidR="009C3179" w:rsidRDefault="009C3179" w:rsidP="009C3179">
      <w:pPr>
        <w:jc w:val="left"/>
        <w:rPr>
          <w:rFonts w:ascii="黑体" w:eastAsia="黑体" w:hAnsi="黑体" w:cs="黑体"/>
          <w:sz w:val="28"/>
          <w:szCs w:val="36"/>
        </w:rPr>
      </w:pPr>
    </w:p>
    <w:p w:rsidR="00900A25" w:rsidRPr="00636383" w:rsidRDefault="00900A25" w:rsidP="009C3179">
      <w:pPr>
        <w:ind w:firstLineChars="200" w:firstLine="560"/>
        <w:jc w:val="left"/>
        <w:rPr>
          <w:rFonts w:ascii="宋体" w:hAnsi="宋体"/>
          <w:sz w:val="28"/>
          <w:szCs w:val="28"/>
        </w:rPr>
      </w:pPr>
      <w:r w:rsidRPr="00636383">
        <w:rPr>
          <w:rFonts w:ascii="宋体" w:hAnsi="宋体" w:hint="eastAsia"/>
          <w:sz w:val="28"/>
          <w:szCs w:val="28"/>
        </w:rPr>
        <w:t>根据岗位职业能力分析，确定电子技术应用专业的专业技能课程为：《电工技术基础与技能》、《电子技术基础与技能》、《电子测量仪器》、《印制电路板设计与制作》、《单片机技术及应用》、《传感器技术及应用》、《电子产品装配及工艺》和《专业综合实训与考证》等课程，围绕这些专业技能课程，系统的设计了飞行器电子设备维修专业人才培养课程体系框架。图1为本专业课程体系框架图。</w:t>
      </w:r>
      <w:r>
        <w:rPr>
          <w:rFonts w:ascii="宋体" w:hAnsi="宋体"/>
          <w:sz w:val="28"/>
          <w:szCs w:val="28"/>
        </w:rPr>
        <w:t>图1课</w:t>
      </w:r>
      <w:r>
        <w:rPr>
          <w:rFonts w:ascii="宋体" w:hAnsi="宋体" w:hint="eastAsia"/>
          <w:sz w:val="28"/>
          <w:szCs w:val="28"/>
        </w:rPr>
        <w:t>程体系</w:t>
      </w:r>
      <w:r>
        <w:rPr>
          <w:rFonts w:ascii="宋体" w:hAnsi="宋体"/>
          <w:sz w:val="28"/>
          <w:szCs w:val="28"/>
        </w:rPr>
        <w:t>框架图</w:t>
      </w:r>
    </w:p>
    <w:p w:rsidR="00900A25" w:rsidRDefault="00900A25" w:rsidP="00900A25">
      <w:pPr>
        <w:pStyle w:val="ab"/>
        <w:ind w:firstLineChars="200" w:firstLine="560"/>
        <w:rPr>
          <w:rFonts w:ascii="黑体" w:eastAsia="黑体" w:hAnsi="黑体" w:cs="黑体"/>
          <w:sz w:val="28"/>
          <w:szCs w:val="36"/>
        </w:rPr>
      </w:pPr>
      <w:r w:rsidRPr="007011DE">
        <w:rPr>
          <w:rFonts w:ascii="黑体" w:eastAsia="黑体" w:hAnsi="黑体" w:cs="黑体" w:hint="eastAsia"/>
          <w:sz w:val="28"/>
          <w:szCs w:val="36"/>
        </w:rPr>
        <w:t>九、</w:t>
      </w:r>
      <w:r w:rsidRPr="007011DE">
        <w:rPr>
          <w:rFonts w:ascii="黑体" w:eastAsia="黑体" w:hAnsi="黑体" w:cs="黑体" w:hint="eastAsia"/>
          <w:sz w:val="28"/>
          <w:szCs w:val="36"/>
        </w:rPr>
        <w:tab/>
        <w:t>课程设置及要求</w:t>
      </w:r>
    </w:p>
    <w:p w:rsidR="00900A25" w:rsidRPr="007011DE" w:rsidRDefault="00900A25" w:rsidP="00900A25">
      <w:pPr>
        <w:ind w:firstLineChars="200" w:firstLine="560"/>
        <w:jc w:val="left"/>
        <w:rPr>
          <w:rFonts w:ascii="宋体" w:hAnsi="宋体"/>
          <w:sz w:val="28"/>
          <w:szCs w:val="28"/>
        </w:rPr>
      </w:pPr>
      <w:r w:rsidRPr="007011DE">
        <w:rPr>
          <w:rFonts w:ascii="宋体" w:hAnsi="宋体" w:hint="eastAsia"/>
          <w:sz w:val="28"/>
          <w:szCs w:val="28"/>
        </w:rPr>
        <w:t>本专业课程设置分为公共基础课和专业技能课 。</w:t>
      </w:r>
    </w:p>
    <w:p w:rsidR="00900A25" w:rsidRPr="007011DE" w:rsidRDefault="00900A25" w:rsidP="00900A25">
      <w:pPr>
        <w:ind w:firstLineChars="200" w:firstLine="560"/>
        <w:jc w:val="left"/>
        <w:rPr>
          <w:rFonts w:ascii="宋体" w:hAnsi="宋体"/>
          <w:sz w:val="28"/>
          <w:szCs w:val="28"/>
        </w:rPr>
      </w:pPr>
      <w:r w:rsidRPr="007011DE">
        <w:rPr>
          <w:rFonts w:ascii="宋体" w:hAnsi="宋体" w:hint="eastAsia"/>
          <w:sz w:val="28"/>
          <w:szCs w:val="28"/>
        </w:rPr>
        <w:t>公共基础课包括德育课、文化课、体育与健康、公共艺术、历史,以及其他自然科学和人文科学类基础课。</w:t>
      </w:r>
    </w:p>
    <w:p w:rsidR="00900A25" w:rsidRDefault="00900A25" w:rsidP="00900A25">
      <w:pPr>
        <w:ind w:firstLineChars="200" w:firstLine="560"/>
        <w:jc w:val="left"/>
        <w:rPr>
          <w:rFonts w:ascii="宋体" w:hAnsi="宋体"/>
          <w:sz w:val="28"/>
          <w:szCs w:val="28"/>
        </w:rPr>
      </w:pPr>
      <w:r w:rsidRPr="007011DE">
        <w:rPr>
          <w:rFonts w:ascii="宋体" w:hAnsi="宋体" w:hint="eastAsia"/>
          <w:sz w:val="28"/>
          <w:szCs w:val="28"/>
        </w:rPr>
        <w:t>专业技能课包括专业核心课、专业(技能)方向课和专业选修课,实习实训是专业技能课教学的重要内容, 含校内外实训、 顶岗实习等多种形式。</w:t>
      </w:r>
    </w:p>
    <w:p w:rsidR="00900A25" w:rsidRDefault="00900A25" w:rsidP="00900A25">
      <w:pPr>
        <w:pStyle w:val="ab"/>
        <w:ind w:firstLineChars="200" w:firstLine="561"/>
        <w:rPr>
          <w:rFonts w:ascii="华文楷体" w:eastAsia="华文楷体" w:hAnsi="华文楷体" w:cs="华文楷体"/>
          <w:b/>
          <w:bCs/>
          <w:sz w:val="28"/>
          <w:szCs w:val="36"/>
        </w:rPr>
      </w:pPr>
      <w:r w:rsidRPr="007011DE">
        <w:rPr>
          <w:rFonts w:ascii="华文楷体" w:eastAsia="华文楷体" w:hAnsi="华文楷体" w:cs="华文楷体" w:hint="eastAsia"/>
          <w:b/>
          <w:bCs/>
          <w:sz w:val="28"/>
          <w:szCs w:val="36"/>
        </w:rPr>
        <w:t>(一)</w:t>
      </w:r>
      <w:r w:rsidRPr="007011DE">
        <w:rPr>
          <w:rFonts w:ascii="华文楷体" w:eastAsia="华文楷体" w:hAnsi="华文楷体" w:cs="华文楷体" w:hint="eastAsia"/>
          <w:b/>
          <w:bCs/>
          <w:sz w:val="28"/>
          <w:szCs w:val="36"/>
        </w:rPr>
        <w:tab/>
        <w:t>公共基础课</w:t>
      </w:r>
    </w:p>
    <w:p w:rsidR="00900A25" w:rsidRDefault="00900A25" w:rsidP="00900A25">
      <w:pPr>
        <w:spacing w:line="480" w:lineRule="exact"/>
        <w:ind w:firstLineChars="200" w:firstLine="480"/>
        <w:jc w:val="center"/>
        <w:rPr>
          <w:rFonts w:ascii="宋体" w:hAnsi="宋体"/>
          <w:b/>
          <w:sz w:val="28"/>
          <w:szCs w:val="28"/>
        </w:rPr>
      </w:pPr>
      <w:r>
        <w:rPr>
          <w:rFonts w:ascii="宋体" w:hAnsi="宋体" w:hint="eastAsia"/>
          <w:sz w:val="24"/>
        </w:rPr>
        <w:t>表</w:t>
      </w:r>
      <w:r>
        <w:rPr>
          <w:rFonts w:ascii="宋体" w:hAnsi="宋体"/>
          <w:sz w:val="24"/>
        </w:rPr>
        <w:t>2</w:t>
      </w:r>
      <w:r>
        <w:rPr>
          <w:rFonts w:ascii="宋体" w:hAnsi="宋体" w:hint="eastAsia"/>
          <w:sz w:val="24"/>
        </w:rPr>
        <w:t xml:space="preserve">  公共基础课程表</w:t>
      </w:r>
    </w:p>
    <w:tbl>
      <w:tblPr>
        <w:tblpPr w:leftFromText="1377" w:rightFromText="23023" w:topFromText="202" w:vertAnchor="text" w:horzAnchor="page" w:tblpXSpec="center" w:tblpY="203"/>
        <w:tblW w:w="8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36"/>
        <w:gridCol w:w="1794"/>
        <w:gridCol w:w="4965"/>
        <w:gridCol w:w="1055"/>
      </w:tblGrid>
      <w:tr w:rsidR="00900A25" w:rsidTr="000A383A">
        <w:trPr>
          <w:trHeight w:hRule="exact" w:val="619"/>
          <w:jc w:val="center"/>
        </w:trPr>
        <w:tc>
          <w:tcPr>
            <w:tcW w:w="536"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b/>
                <w:bCs/>
              </w:rPr>
            </w:pPr>
            <w:r>
              <w:rPr>
                <w:rFonts w:asciiTheme="minorEastAsia" w:eastAsiaTheme="minorEastAsia" w:hAnsiTheme="minorEastAsia" w:cstheme="minorEastAsia" w:hint="eastAsia"/>
                <w:b/>
                <w:bCs/>
                <w:color w:val="353132"/>
              </w:rPr>
              <w:t>序号</w:t>
            </w:r>
          </w:p>
        </w:tc>
        <w:tc>
          <w:tcPr>
            <w:tcW w:w="1794"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课程名称</w:t>
            </w:r>
          </w:p>
        </w:tc>
        <w:tc>
          <w:tcPr>
            <w:tcW w:w="4965"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主要教学内容和要求</w:t>
            </w:r>
          </w:p>
        </w:tc>
        <w:tc>
          <w:tcPr>
            <w:tcW w:w="1055"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参考学时</w:t>
            </w:r>
          </w:p>
        </w:tc>
      </w:tr>
      <w:tr w:rsidR="00900A25" w:rsidTr="000A383A">
        <w:trPr>
          <w:trHeight w:hRule="exact" w:val="850"/>
          <w:jc w:val="center"/>
        </w:trPr>
        <w:tc>
          <w:tcPr>
            <w:tcW w:w="536"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lastRenderedPageBreak/>
              <w:t>1</w:t>
            </w:r>
          </w:p>
        </w:tc>
        <w:tc>
          <w:tcPr>
            <w:tcW w:w="1794" w:type="dxa"/>
            <w:vAlign w:val="center"/>
          </w:tcPr>
          <w:p w:rsidR="00900A25" w:rsidRDefault="00900A25" w:rsidP="000A383A">
            <w:pPr>
              <w:pStyle w:val="af0"/>
              <w:spacing w:line="280" w:lineRule="atLeast"/>
              <w:jc w:val="center"/>
              <w:rPr>
                <w:rFonts w:asciiTheme="minorEastAsia" w:eastAsiaTheme="minorEastAsia" w:hAnsiTheme="minorEastAsia" w:cstheme="minorEastAsia"/>
                <w:sz w:val="21"/>
                <w:szCs w:val="21"/>
              </w:rPr>
            </w:pPr>
            <w:r>
              <w:rPr>
                <w:rFonts w:asciiTheme="minorEastAsia" w:eastAsiaTheme="minorEastAsia" w:hAnsiTheme="minorEastAsia" w:cstheme="minorEastAsia" w:hint="eastAsia"/>
                <w:color w:val="4A4647"/>
                <w:sz w:val="21"/>
                <w:szCs w:val="21"/>
              </w:rPr>
              <w:t>职业生涯规划</w:t>
            </w:r>
          </w:p>
        </w:tc>
        <w:tc>
          <w:tcPr>
            <w:tcW w:w="4965" w:type="dxa"/>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依据«中等职业学校职业生涯规划教学大纲»开设,并</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与专业实际和行业发展密切结合。</w:t>
            </w:r>
          </w:p>
        </w:tc>
        <w:tc>
          <w:tcPr>
            <w:tcW w:w="1055" w:type="dxa"/>
            <w:vAlign w:val="center"/>
          </w:tcPr>
          <w:p w:rsidR="00900A25" w:rsidRDefault="00900A25" w:rsidP="000A383A">
            <w:pPr>
              <w:pStyle w:val="af0"/>
              <w:spacing w:line="280" w:lineRule="atLeast"/>
              <w:jc w:val="center"/>
              <w:rPr>
                <w:rFonts w:asciiTheme="minorEastAsia" w:eastAsiaTheme="minorEastAsia" w:hAnsiTheme="minorEastAsia" w:cstheme="minorEastAsia"/>
                <w:sz w:val="21"/>
                <w:szCs w:val="21"/>
              </w:rPr>
            </w:pPr>
            <w:r>
              <w:rPr>
                <w:rFonts w:asciiTheme="minorEastAsia" w:eastAsiaTheme="minorEastAsia" w:hAnsiTheme="minorEastAsia" w:cstheme="minorEastAsia"/>
                <w:color w:val="312D2E"/>
                <w:sz w:val="21"/>
                <w:szCs w:val="21"/>
              </w:rPr>
              <w:t>34</w:t>
            </w:r>
          </w:p>
        </w:tc>
      </w:tr>
      <w:tr w:rsidR="00900A25" w:rsidTr="000A383A">
        <w:trPr>
          <w:trHeight w:hRule="exact" w:val="850"/>
          <w:jc w:val="center"/>
        </w:trPr>
        <w:tc>
          <w:tcPr>
            <w:tcW w:w="536"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2</w:t>
            </w:r>
          </w:p>
        </w:tc>
        <w:tc>
          <w:tcPr>
            <w:tcW w:w="1794"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职业道德与法律</w:t>
            </w:r>
          </w:p>
        </w:tc>
        <w:tc>
          <w:tcPr>
            <w:tcW w:w="4965" w:type="dxa"/>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依据«中等职业学校职业道德与法律教学大纲»开设,</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并与专业实际和行业发展密切结合。</w:t>
            </w:r>
          </w:p>
        </w:tc>
        <w:tc>
          <w:tcPr>
            <w:tcW w:w="1055" w:type="dxa"/>
            <w:vAlign w:val="center"/>
          </w:tcPr>
          <w:p w:rsidR="00900A25" w:rsidRDefault="00900A25" w:rsidP="000A383A">
            <w:pPr>
              <w:spacing w:line="280" w:lineRule="atLeast"/>
              <w:jc w:val="center"/>
              <w:rPr>
                <w:rFonts w:asciiTheme="minorEastAsia" w:hAnsiTheme="minorEastAsia" w:cstheme="minorEastAsia"/>
                <w:szCs w:val="21"/>
              </w:rPr>
            </w:pPr>
            <w:r>
              <w:rPr>
                <w:rFonts w:asciiTheme="minorEastAsia" w:hAnsiTheme="minorEastAsia" w:cstheme="minorEastAsia"/>
                <w:color w:val="312D2E"/>
                <w:szCs w:val="21"/>
              </w:rPr>
              <w:t>34</w:t>
            </w:r>
          </w:p>
        </w:tc>
      </w:tr>
      <w:tr w:rsidR="00900A25" w:rsidTr="000A383A">
        <w:trPr>
          <w:trHeight w:hRule="exact" w:val="850"/>
          <w:jc w:val="center"/>
        </w:trPr>
        <w:tc>
          <w:tcPr>
            <w:tcW w:w="536"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3</w:t>
            </w:r>
          </w:p>
        </w:tc>
        <w:tc>
          <w:tcPr>
            <w:tcW w:w="1794"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经济政治与社会</w:t>
            </w:r>
          </w:p>
        </w:tc>
        <w:tc>
          <w:tcPr>
            <w:tcW w:w="4965" w:type="dxa"/>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依据«中等职业学校经济政治与社会教学大纲»开设,</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并与专业实际和行业发展密切结合。</w:t>
            </w:r>
          </w:p>
        </w:tc>
        <w:tc>
          <w:tcPr>
            <w:tcW w:w="1055" w:type="dxa"/>
            <w:vAlign w:val="center"/>
          </w:tcPr>
          <w:p w:rsidR="00900A25" w:rsidRDefault="00900A25" w:rsidP="000A383A">
            <w:pPr>
              <w:spacing w:line="280" w:lineRule="atLeast"/>
              <w:jc w:val="center"/>
              <w:rPr>
                <w:rFonts w:asciiTheme="minorEastAsia" w:hAnsiTheme="minorEastAsia" w:cstheme="minorEastAsia"/>
                <w:color w:val="312D2E"/>
                <w:szCs w:val="21"/>
              </w:rPr>
            </w:pPr>
            <w:r>
              <w:rPr>
                <w:rFonts w:asciiTheme="minorEastAsia" w:hAnsiTheme="minorEastAsia" w:cstheme="minorEastAsia"/>
                <w:color w:val="312D2E"/>
                <w:szCs w:val="21"/>
              </w:rPr>
              <w:t>34</w:t>
            </w:r>
          </w:p>
        </w:tc>
      </w:tr>
      <w:tr w:rsidR="00900A25" w:rsidTr="000A383A">
        <w:trPr>
          <w:trHeight w:hRule="exact" w:val="850"/>
          <w:jc w:val="center"/>
        </w:trPr>
        <w:tc>
          <w:tcPr>
            <w:tcW w:w="536" w:type="dxa"/>
            <w:tcBorders>
              <w:bottom w:val="single" w:sz="4" w:space="0" w:color="auto"/>
            </w:tcBorders>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4</w:t>
            </w:r>
          </w:p>
        </w:tc>
        <w:tc>
          <w:tcPr>
            <w:tcW w:w="1794" w:type="dxa"/>
            <w:tcBorders>
              <w:bottom w:val="single" w:sz="4" w:space="0" w:color="auto"/>
            </w:tcBorders>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哲学与人生</w:t>
            </w:r>
          </w:p>
        </w:tc>
        <w:tc>
          <w:tcPr>
            <w:tcW w:w="4965" w:type="dxa"/>
            <w:tcBorders>
              <w:bottom w:val="single" w:sz="4" w:space="0" w:color="auto"/>
            </w:tcBorders>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依据«中等职业学校哲学与人生教学大纲»开设,并与</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专业实际和行业发展密切结合。</w:t>
            </w:r>
          </w:p>
        </w:tc>
        <w:tc>
          <w:tcPr>
            <w:tcW w:w="1055" w:type="dxa"/>
            <w:tcBorders>
              <w:bottom w:val="single" w:sz="4" w:space="0" w:color="auto"/>
            </w:tcBorders>
            <w:vAlign w:val="center"/>
          </w:tcPr>
          <w:p w:rsidR="00900A25" w:rsidRDefault="00900A25" w:rsidP="000A383A">
            <w:pPr>
              <w:spacing w:line="280" w:lineRule="atLeast"/>
              <w:jc w:val="center"/>
              <w:rPr>
                <w:rFonts w:asciiTheme="minorEastAsia" w:hAnsiTheme="minorEastAsia" w:cstheme="minorEastAsia"/>
                <w:szCs w:val="21"/>
              </w:rPr>
            </w:pPr>
            <w:r>
              <w:rPr>
                <w:rFonts w:asciiTheme="minorEastAsia" w:hAnsiTheme="minorEastAsia" w:cstheme="minorEastAsia" w:hint="eastAsia"/>
                <w:color w:val="312D2E"/>
                <w:szCs w:val="21"/>
              </w:rPr>
              <w:t>3</w:t>
            </w:r>
            <w:r>
              <w:rPr>
                <w:rFonts w:asciiTheme="minorEastAsia" w:hAnsiTheme="minorEastAsia" w:cstheme="minorEastAsia"/>
                <w:color w:val="312D2E"/>
                <w:szCs w:val="21"/>
              </w:rPr>
              <w:t>4</w:t>
            </w:r>
          </w:p>
        </w:tc>
      </w:tr>
      <w:tr w:rsidR="00900A25" w:rsidTr="000A383A">
        <w:trPr>
          <w:trHeight w:hRule="exact" w:val="850"/>
          <w:jc w:val="center"/>
        </w:trPr>
        <w:tc>
          <w:tcPr>
            <w:tcW w:w="536"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5</w:t>
            </w:r>
          </w:p>
        </w:tc>
        <w:tc>
          <w:tcPr>
            <w:tcW w:w="1794"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语文</w:t>
            </w:r>
          </w:p>
        </w:tc>
        <w:tc>
          <w:tcPr>
            <w:tcW w:w="4965" w:type="dxa"/>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依据«中等职业学校语文教学大纲»开设,并注重在职</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业模块的教学内容中体现专业特色。</w:t>
            </w:r>
          </w:p>
        </w:tc>
        <w:tc>
          <w:tcPr>
            <w:tcW w:w="1055" w:type="dxa"/>
            <w:vAlign w:val="center"/>
          </w:tcPr>
          <w:p w:rsidR="00900A25" w:rsidRDefault="00900A25" w:rsidP="000A383A">
            <w:pPr>
              <w:pStyle w:val="af0"/>
              <w:spacing w:line="280" w:lineRule="atLeast"/>
              <w:jc w:val="center"/>
              <w:rPr>
                <w:rFonts w:asciiTheme="minorEastAsia" w:eastAsiaTheme="minorEastAsia" w:hAnsiTheme="minorEastAsia" w:cstheme="minorEastAsia"/>
                <w:sz w:val="21"/>
                <w:szCs w:val="21"/>
              </w:rPr>
            </w:pPr>
            <w:r>
              <w:rPr>
                <w:rFonts w:asciiTheme="minorEastAsia" w:eastAsiaTheme="minorEastAsia" w:hAnsiTheme="minorEastAsia" w:cstheme="minorEastAsia" w:hint="eastAsia"/>
                <w:color w:val="474445"/>
                <w:sz w:val="21"/>
                <w:szCs w:val="21"/>
              </w:rPr>
              <w:t>1</w:t>
            </w:r>
            <w:r>
              <w:rPr>
                <w:rFonts w:asciiTheme="minorEastAsia" w:eastAsiaTheme="minorEastAsia" w:hAnsiTheme="minorEastAsia" w:cstheme="minorEastAsia"/>
                <w:color w:val="474445"/>
                <w:sz w:val="21"/>
                <w:szCs w:val="21"/>
              </w:rPr>
              <w:t>87</w:t>
            </w:r>
          </w:p>
        </w:tc>
      </w:tr>
      <w:tr w:rsidR="00900A25" w:rsidTr="000A383A">
        <w:trPr>
          <w:trHeight w:hRule="exact" w:val="850"/>
          <w:jc w:val="center"/>
        </w:trPr>
        <w:tc>
          <w:tcPr>
            <w:tcW w:w="536"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6</w:t>
            </w:r>
          </w:p>
        </w:tc>
        <w:tc>
          <w:tcPr>
            <w:tcW w:w="1794"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数学</w:t>
            </w:r>
          </w:p>
        </w:tc>
        <w:tc>
          <w:tcPr>
            <w:tcW w:w="4965" w:type="dxa"/>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依据«中等职业学校数学教学大纲»开设,并注重在职</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业模块的教学内容中体现专业特色。</w:t>
            </w:r>
          </w:p>
        </w:tc>
        <w:tc>
          <w:tcPr>
            <w:tcW w:w="1055" w:type="dxa"/>
            <w:vAlign w:val="center"/>
          </w:tcPr>
          <w:p w:rsidR="00900A25" w:rsidRDefault="00900A25" w:rsidP="000A383A">
            <w:pPr>
              <w:pStyle w:val="af0"/>
              <w:spacing w:line="280" w:lineRule="atLeast"/>
              <w:jc w:val="center"/>
              <w:rPr>
                <w:rFonts w:asciiTheme="minorEastAsia" w:eastAsiaTheme="minorEastAsia" w:hAnsiTheme="minorEastAsia" w:cstheme="minorEastAsia"/>
                <w:sz w:val="21"/>
                <w:szCs w:val="21"/>
              </w:rPr>
            </w:pPr>
            <w:r>
              <w:rPr>
                <w:rFonts w:asciiTheme="minorEastAsia" w:eastAsiaTheme="minorEastAsia" w:hAnsiTheme="minorEastAsia" w:cstheme="minorEastAsia" w:hint="eastAsia"/>
                <w:color w:val="444041"/>
                <w:sz w:val="21"/>
                <w:szCs w:val="21"/>
              </w:rPr>
              <w:t>1</w:t>
            </w:r>
            <w:r>
              <w:rPr>
                <w:rFonts w:asciiTheme="minorEastAsia" w:eastAsiaTheme="minorEastAsia" w:hAnsiTheme="minorEastAsia" w:cstheme="minorEastAsia"/>
                <w:color w:val="444041"/>
                <w:sz w:val="21"/>
                <w:szCs w:val="21"/>
              </w:rPr>
              <w:t>87</w:t>
            </w:r>
          </w:p>
        </w:tc>
      </w:tr>
      <w:tr w:rsidR="00900A25" w:rsidTr="000A383A">
        <w:trPr>
          <w:trHeight w:hRule="exact" w:val="850"/>
          <w:jc w:val="center"/>
        </w:trPr>
        <w:tc>
          <w:tcPr>
            <w:tcW w:w="536"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7</w:t>
            </w:r>
          </w:p>
        </w:tc>
        <w:tc>
          <w:tcPr>
            <w:tcW w:w="1794"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英语</w:t>
            </w:r>
          </w:p>
        </w:tc>
        <w:tc>
          <w:tcPr>
            <w:tcW w:w="4965" w:type="dxa"/>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依据«中等职业学校英语教学大纲»开设,并注重在职</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业模块的教学内容中体现专业特色。</w:t>
            </w:r>
          </w:p>
        </w:tc>
        <w:tc>
          <w:tcPr>
            <w:tcW w:w="1055" w:type="dxa"/>
            <w:vAlign w:val="center"/>
          </w:tcPr>
          <w:p w:rsidR="00900A25" w:rsidRDefault="00900A25" w:rsidP="000A383A">
            <w:pPr>
              <w:pStyle w:val="af0"/>
              <w:spacing w:line="280" w:lineRule="atLeast"/>
              <w:jc w:val="center"/>
              <w:rPr>
                <w:rFonts w:asciiTheme="minorEastAsia" w:eastAsiaTheme="minorEastAsia" w:hAnsiTheme="minorEastAsia" w:cstheme="minorEastAsia"/>
                <w:sz w:val="21"/>
                <w:szCs w:val="21"/>
              </w:rPr>
            </w:pPr>
            <w:r>
              <w:rPr>
                <w:rFonts w:asciiTheme="minorEastAsia" w:eastAsiaTheme="minorEastAsia" w:hAnsiTheme="minorEastAsia" w:cstheme="minorEastAsia" w:hint="eastAsia"/>
                <w:color w:val="535051"/>
                <w:sz w:val="21"/>
                <w:szCs w:val="21"/>
              </w:rPr>
              <w:t>1</w:t>
            </w:r>
            <w:r>
              <w:rPr>
                <w:rFonts w:asciiTheme="minorEastAsia" w:eastAsiaTheme="minorEastAsia" w:hAnsiTheme="minorEastAsia" w:cstheme="minorEastAsia"/>
                <w:color w:val="535051"/>
                <w:sz w:val="21"/>
                <w:szCs w:val="21"/>
              </w:rPr>
              <w:t>87</w:t>
            </w:r>
          </w:p>
        </w:tc>
      </w:tr>
      <w:tr w:rsidR="00900A25" w:rsidTr="000A383A">
        <w:trPr>
          <w:trHeight w:hRule="exact" w:val="850"/>
          <w:jc w:val="center"/>
        </w:trPr>
        <w:tc>
          <w:tcPr>
            <w:tcW w:w="536"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8</w:t>
            </w:r>
          </w:p>
        </w:tc>
        <w:tc>
          <w:tcPr>
            <w:tcW w:w="1794"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计算机应用基础</w:t>
            </w:r>
          </w:p>
        </w:tc>
        <w:tc>
          <w:tcPr>
            <w:tcW w:w="4965" w:type="dxa"/>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依据«中等职业学校计算机应用基础教学大纲»开设,</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并注重在职业模块的教学内容中体现专业特色。</w:t>
            </w:r>
          </w:p>
        </w:tc>
        <w:tc>
          <w:tcPr>
            <w:tcW w:w="1055" w:type="dxa"/>
            <w:vAlign w:val="center"/>
          </w:tcPr>
          <w:p w:rsidR="00900A25" w:rsidRDefault="00900A25" w:rsidP="000A383A">
            <w:pPr>
              <w:pStyle w:val="af0"/>
              <w:spacing w:line="280" w:lineRule="atLeast"/>
              <w:jc w:val="center"/>
              <w:rPr>
                <w:rFonts w:asciiTheme="minorEastAsia" w:eastAsiaTheme="minorEastAsia" w:hAnsiTheme="minorEastAsia" w:cstheme="minorEastAsia"/>
                <w:sz w:val="21"/>
                <w:szCs w:val="21"/>
              </w:rPr>
            </w:pPr>
            <w:r>
              <w:rPr>
                <w:rFonts w:asciiTheme="minorEastAsia" w:eastAsiaTheme="minorEastAsia" w:hAnsiTheme="minorEastAsia" w:cstheme="minorEastAsia" w:hint="eastAsia"/>
                <w:color w:val="383536"/>
                <w:sz w:val="21"/>
                <w:szCs w:val="21"/>
              </w:rPr>
              <w:t>1</w:t>
            </w:r>
            <w:r>
              <w:rPr>
                <w:rFonts w:asciiTheme="minorEastAsia" w:eastAsiaTheme="minorEastAsia" w:hAnsiTheme="minorEastAsia" w:cstheme="minorEastAsia"/>
                <w:color w:val="383536"/>
                <w:sz w:val="21"/>
                <w:szCs w:val="21"/>
              </w:rPr>
              <w:t>19</w:t>
            </w:r>
          </w:p>
        </w:tc>
      </w:tr>
      <w:tr w:rsidR="00900A25" w:rsidTr="000A383A">
        <w:trPr>
          <w:trHeight w:hRule="exact" w:val="850"/>
          <w:jc w:val="center"/>
        </w:trPr>
        <w:tc>
          <w:tcPr>
            <w:tcW w:w="536"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9</w:t>
            </w:r>
          </w:p>
        </w:tc>
        <w:tc>
          <w:tcPr>
            <w:tcW w:w="1794"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体育与健康</w:t>
            </w:r>
          </w:p>
        </w:tc>
        <w:tc>
          <w:tcPr>
            <w:tcW w:w="4965" w:type="dxa"/>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依据«中等职业学校体育与健康教学指导纲要»开设,</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并与专业实际和行业发展密切结合。</w:t>
            </w:r>
          </w:p>
        </w:tc>
        <w:tc>
          <w:tcPr>
            <w:tcW w:w="1055" w:type="dxa"/>
            <w:vAlign w:val="center"/>
          </w:tcPr>
          <w:p w:rsidR="00900A25" w:rsidRDefault="00900A25" w:rsidP="000A383A">
            <w:pPr>
              <w:pStyle w:val="af0"/>
              <w:spacing w:line="280" w:lineRule="atLeast"/>
              <w:jc w:val="center"/>
              <w:rPr>
                <w:rFonts w:asciiTheme="minorEastAsia" w:eastAsiaTheme="minorEastAsia" w:hAnsiTheme="minorEastAsia" w:cstheme="minorEastAsia"/>
                <w:sz w:val="21"/>
                <w:szCs w:val="21"/>
              </w:rPr>
            </w:pPr>
            <w:r>
              <w:rPr>
                <w:rFonts w:asciiTheme="minorEastAsia" w:eastAsiaTheme="minorEastAsia" w:hAnsiTheme="minorEastAsia" w:cstheme="minorEastAsia" w:hint="eastAsia"/>
                <w:color w:val="413E3E"/>
                <w:sz w:val="21"/>
                <w:szCs w:val="21"/>
              </w:rPr>
              <w:t>1</w:t>
            </w:r>
            <w:r>
              <w:rPr>
                <w:rFonts w:asciiTheme="minorEastAsia" w:eastAsiaTheme="minorEastAsia" w:hAnsiTheme="minorEastAsia" w:cstheme="minorEastAsia"/>
                <w:color w:val="413E3E"/>
                <w:sz w:val="21"/>
                <w:szCs w:val="21"/>
              </w:rPr>
              <w:t>70</w:t>
            </w:r>
          </w:p>
        </w:tc>
      </w:tr>
      <w:tr w:rsidR="00900A25" w:rsidTr="000A383A">
        <w:trPr>
          <w:trHeight w:hRule="exact" w:val="850"/>
          <w:jc w:val="center"/>
        </w:trPr>
        <w:tc>
          <w:tcPr>
            <w:tcW w:w="536" w:type="dxa"/>
            <w:tcBorders>
              <w:bottom w:val="single" w:sz="4" w:space="0" w:color="auto"/>
            </w:tcBorders>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10</w:t>
            </w:r>
          </w:p>
        </w:tc>
        <w:tc>
          <w:tcPr>
            <w:tcW w:w="1794" w:type="dxa"/>
            <w:tcBorders>
              <w:bottom w:val="single" w:sz="4" w:space="0" w:color="auto"/>
            </w:tcBorders>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公共艺术</w:t>
            </w:r>
            <w:r>
              <w:rPr>
                <w:rFonts w:asciiTheme="minorEastAsia" w:eastAsiaTheme="minorEastAsia" w:hAnsiTheme="minorEastAsia" w:cstheme="minorEastAsia"/>
                <w:color w:val="4A4647"/>
                <w:sz w:val="21"/>
                <w:szCs w:val="21"/>
              </w:rPr>
              <w:t>课（</w:t>
            </w:r>
            <w:r>
              <w:rPr>
                <w:rFonts w:asciiTheme="minorEastAsia" w:eastAsiaTheme="minorEastAsia" w:hAnsiTheme="minorEastAsia" w:cstheme="minorEastAsia" w:hint="eastAsia"/>
                <w:color w:val="4A4647"/>
                <w:sz w:val="21"/>
                <w:szCs w:val="21"/>
              </w:rPr>
              <w:t>音乐</w:t>
            </w:r>
            <w:r>
              <w:rPr>
                <w:rFonts w:asciiTheme="minorEastAsia" w:eastAsiaTheme="minorEastAsia" w:hAnsiTheme="minorEastAsia" w:cstheme="minorEastAsia"/>
                <w:color w:val="4A4647"/>
                <w:sz w:val="21"/>
                <w:szCs w:val="21"/>
              </w:rPr>
              <w:t>）</w:t>
            </w:r>
          </w:p>
        </w:tc>
        <w:tc>
          <w:tcPr>
            <w:tcW w:w="4965" w:type="dxa"/>
            <w:tcBorders>
              <w:bottom w:val="single" w:sz="4" w:space="0" w:color="auto"/>
            </w:tcBorders>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依据«中等职业学校公共艺术教学大纲»开设,并与专</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业实际和行业发展密切结合。</w:t>
            </w:r>
          </w:p>
        </w:tc>
        <w:tc>
          <w:tcPr>
            <w:tcW w:w="1055" w:type="dxa"/>
            <w:tcBorders>
              <w:bottom w:val="single" w:sz="4" w:space="0" w:color="auto"/>
            </w:tcBorders>
            <w:vAlign w:val="center"/>
          </w:tcPr>
          <w:p w:rsidR="00900A25" w:rsidRDefault="00900A25" w:rsidP="000A383A">
            <w:pPr>
              <w:pStyle w:val="af0"/>
              <w:spacing w:line="280" w:lineRule="atLeast"/>
              <w:jc w:val="center"/>
              <w:rPr>
                <w:rFonts w:asciiTheme="minorEastAsia" w:eastAsiaTheme="minorEastAsia" w:hAnsiTheme="minorEastAsia" w:cstheme="minorEastAsia"/>
                <w:color w:val="413E3E"/>
                <w:sz w:val="21"/>
                <w:szCs w:val="21"/>
              </w:rPr>
            </w:pPr>
            <w:r>
              <w:rPr>
                <w:rFonts w:asciiTheme="minorEastAsia" w:eastAsiaTheme="minorEastAsia" w:hAnsiTheme="minorEastAsia" w:cstheme="minorEastAsia" w:hint="eastAsia"/>
                <w:color w:val="413E3E"/>
                <w:sz w:val="21"/>
                <w:szCs w:val="21"/>
              </w:rPr>
              <w:t>3</w:t>
            </w:r>
            <w:r>
              <w:rPr>
                <w:rFonts w:asciiTheme="minorEastAsia" w:eastAsiaTheme="minorEastAsia" w:hAnsiTheme="minorEastAsia" w:cstheme="minorEastAsia"/>
                <w:color w:val="413E3E"/>
                <w:sz w:val="21"/>
                <w:szCs w:val="21"/>
              </w:rPr>
              <w:t>4</w:t>
            </w:r>
          </w:p>
        </w:tc>
      </w:tr>
      <w:tr w:rsidR="00900A25" w:rsidTr="000A383A">
        <w:trPr>
          <w:trHeight w:hRule="exact" w:val="850"/>
          <w:jc w:val="center"/>
        </w:trPr>
        <w:tc>
          <w:tcPr>
            <w:tcW w:w="536"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11</w:t>
            </w:r>
          </w:p>
        </w:tc>
        <w:tc>
          <w:tcPr>
            <w:tcW w:w="1794"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4A4647"/>
                <w:sz w:val="21"/>
                <w:szCs w:val="21"/>
              </w:rPr>
            </w:pPr>
            <w:r>
              <w:rPr>
                <w:rFonts w:asciiTheme="minorEastAsia" w:eastAsiaTheme="minorEastAsia" w:hAnsiTheme="minorEastAsia" w:cstheme="minorEastAsia" w:hint="eastAsia"/>
                <w:color w:val="4A4647"/>
                <w:sz w:val="21"/>
                <w:szCs w:val="21"/>
              </w:rPr>
              <w:t>历史</w:t>
            </w:r>
          </w:p>
        </w:tc>
        <w:tc>
          <w:tcPr>
            <w:tcW w:w="4965" w:type="dxa"/>
            <w:vAlign w:val="center"/>
          </w:tcPr>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依据«中等职业学校历史教学大纲»开设,并与专业实</w:t>
            </w:r>
          </w:p>
          <w:p w:rsidR="00900A25" w:rsidRDefault="00900A25" w:rsidP="000A383A">
            <w:pPr>
              <w:pStyle w:val="af0"/>
              <w:spacing w:line="280" w:lineRule="atLeast"/>
              <w:ind w:firstLineChars="105" w:firstLine="220"/>
              <w:jc w:val="both"/>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际和行业发展密切结合。</w:t>
            </w:r>
          </w:p>
        </w:tc>
        <w:tc>
          <w:tcPr>
            <w:tcW w:w="1055" w:type="dxa"/>
            <w:vAlign w:val="center"/>
          </w:tcPr>
          <w:p w:rsidR="00900A25" w:rsidRDefault="00900A25" w:rsidP="000A383A">
            <w:pPr>
              <w:pStyle w:val="af0"/>
              <w:spacing w:line="280" w:lineRule="atLeast"/>
              <w:jc w:val="center"/>
              <w:rPr>
                <w:rFonts w:asciiTheme="minorEastAsia" w:eastAsiaTheme="minorEastAsia" w:hAnsiTheme="minorEastAsia" w:cstheme="minorEastAsia"/>
                <w:sz w:val="21"/>
                <w:szCs w:val="21"/>
              </w:rPr>
            </w:pPr>
            <w:r>
              <w:rPr>
                <w:rFonts w:asciiTheme="minorEastAsia" w:eastAsiaTheme="minorEastAsia" w:hAnsiTheme="minorEastAsia" w:cstheme="minorEastAsia" w:hint="eastAsia"/>
                <w:color w:val="3A3738"/>
                <w:sz w:val="21"/>
                <w:szCs w:val="21"/>
              </w:rPr>
              <w:t>3</w:t>
            </w:r>
            <w:r>
              <w:rPr>
                <w:rFonts w:asciiTheme="minorEastAsia" w:eastAsiaTheme="minorEastAsia" w:hAnsiTheme="minorEastAsia" w:cstheme="minorEastAsia"/>
                <w:color w:val="3A3738"/>
                <w:sz w:val="21"/>
                <w:szCs w:val="21"/>
              </w:rPr>
              <w:t>4</w:t>
            </w:r>
          </w:p>
        </w:tc>
      </w:tr>
    </w:tbl>
    <w:p w:rsidR="00900A25" w:rsidRDefault="00900A25" w:rsidP="00900A25">
      <w:pPr>
        <w:ind w:firstLineChars="200" w:firstLine="561"/>
        <w:jc w:val="left"/>
        <w:rPr>
          <w:rFonts w:ascii="华文楷体" w:eastAsia="华文楷体" w:hAnsi="华文楷体" w:cs="华文楷体"/>
          <w:b/>
          <w:bCs/>
          <w:sz w:val="28"/>
          <w:szCs w:val="36"/>
        </w:rPr>
      </w:pPr>
      <w:r w:rsidRPr="007011DE">
        <w:rPr>
          <w:rFonts w:ascii="华文楷体" w:eastAsia="华文楷体" w:hAnsi="华文楷体" w:cs="华文楷体" w:hint="eastAsia"/>
          <w:b/>
          <w:bCs/>
          <w:sz w:val="28"/>
          <w:szCs w:val="36"/>
        </w:rPr>
        <w:t>(二)</w:t>
      </w:r>
      <w:r w:rsidRPr="007011DE">
        <w:rPr>
          <w:rFonts w:ascii="华文楷体" w:eastAsia="华文楷体" w:hAnsi="华文楷体" w:cs="华文楷体" w:hint="eastAsia"/>
          <w:b/>
          <w:bCs/>
          <w:sz w:val="28"/>
          <w:szCs w:val="36"/>
        </w:rPr>
        <w:tab/>
        <w:t>专业技能课</w:t>
      </w:r>
    </w:p>
    <w:p w:rsidR="00900A25" w:rsidRDefault="00900A25" w:rsidP="00900A25">
      <w:pPr>
        <w:pStyle w:val="ab"/>
        <w:ind w:firstLineChars="200" w:firstLine="562"/>
        <w:rPr>
          <w:rFonts w:asciiTheme="minorEastAsia" w:eastAsiaTheme="minorEastAsia" w:hAnsiTheme="minorEastAsia" w:cstheme="minorEastAsia"/>
          <w:b/>
          <w:bCs/>
          <w:sz w:val="28"/>
          <w:szCs w:val="36"/>
        </w:rPr>
      </w:pPr>
      <w:r w:rsidRPr="007011DE">
        <w:rPr>
          <w:rFonts w:asciiTheme="minorEastAsia" w:eastAsiaTheme="minorEastAsia" w:hAnsiTheme="minorEastAsia" w:cstheme="minorEastAsia" w:hint="eastAsia"/>
          <w:b/>
          <w:bCs/>
          <w:sz w:val="28"/>
          <w:szCs w:val="36"/>
        </w:rPr>
        <w:t>1.专业核心课</w:t>
      </w:r>
    </w:p>
    <w:p w:rsidR="00900A25" w:rsidRDefault="00900A25" w:rsidP="00900A25">
      <w:pPr>
        <w:pStyle w:val="af0"/>
        <w:spacing w:line="363" w:lineRule="exact"/>
        <w:jc w:val="center"/>
        <w:rPr>
          <w:rFonts w:asciiTheme="minorEastAsia" w:eastAsiaTheme="minorEastAsia" w:hAnsiTheme="minorEastAsia" w:cstheme="minorEastAsia"/>
          <w:b/>
          <w:bCs/>
          <w:kern w:val="2"/>
          <w:sz w:val="30"/>
          <w:szCs w:val="30"/>
        </w:rPr>
      </w:pPr>
      <w:r>
        <w:rPr>
          <w:rFonts w:hAnsi="宋体" w:hint="eastAsia"/>
        </w:rPr>
        <w:t>表</w:t>
      </w:r>
      <w:r>
        <w:rPr>
          <w:rFonts w:hAnsi="宋体"/>
        </w:rPr>
        <w:t>3</w:t>
      </w:r>
      <w:r>
        <w:rPr>
          <w:rFonts w:hAnsi="宋体" w:hint="eastAsia"/>
        </w:rPr>
        <w:t xml:space="preserve">  </w:t>
      </w:r>
      <w:r w:rsidRPr="007B23ED">
        <w:rPr>
          <w:rFonts w:hAnsi="宋体" w:hint="eastAsia"/>
        </w:rPr>
        <w:t>专业核心课</w:t>
      </w:r>
      <w:r>
        <w:rPr>
          <w:rFonts w:hAnsi="宋体" w:hint="eastAsia"/>
        </w:rPr>
        <w:t>程表</w:t>
      </w:r>
    </w:p>
    <w:tbl>
      <w:tblPr>
        <w:tblpPr w:leftFromText="1377" w:rightFromText="23034" w:topFromText="207" w:vertAnchor="text" w:horzAnchor="page" w:tblpXSpec="center" w:tblpY="208"/>
        <w:tblW w:w="8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10"/>
        <w:gridCol w:w="2033"/>
        <w:gridCol w:w="4702"/>
        <w:gridCol w:w="1095"/>
      </w:tblGrid>
      <w:tr w:rsidR="00900A25" w:rsidTr="000A383A">
        <w:trPr>
          <w:trHeight w:hRule="exact" w:val="541"/>
          <w:jc w:val="center"/>
        </w:trPr>
        <w:tc>
          <w:tcPr>
            <w:tcW w:w="510"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序号</w:t>
            </w:r>
          </w:p>
        </w:tc>
        <w:tc>
          <w:tcPr>
            <w:tcW w:w="2033"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课程名称</w:t>
            </w:r>
          </w:p>
        </w:tc>
        <w:tc>
          <w:tcPr>
            <w:tcW w:w="4702"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主要教学内容和要求</w:t>
            </w:r>
          </w:p>
        </w:tc>
        <w:tc>
          <w:tcPr>
            <w:tcW w:w="1095"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参考学时</w:t>
            </w:r>
          </w:p>
        </w:tc>
      </w:tr>
      <w:tr w:rsidR="00900A25" w:rsidTr="000A383A">
        <w:trPr>
          <w:trHeight w:val="737"/>
          <w:jc w:val="center"/>
        </w:trPr>
        <w:tc>
          <w:tcPr>
            <w:tcW w:w="510"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1</w:t>
            </w:r>
          </w:p>
        </w:tc>
        <w:tc>
          <w:tcPr>
            <w:tcW w:w="2033"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4B4748"/>
                <w:sz w:val="21"/>
                <w:szCs w:val="21"/>
              </w:rPr>
              <w:t>电工技术基础与技能</w:t>
            </w:r>
          </w:p>
        </w:tc>
        <w:tc>
          <w:tcPr>
            <w:tcW w:w="4702" w:type="dxa"/>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依据«中等职业学校电工技术基础与技能教学大纲»开设,并与专业实际和行业发展密切结合。</w:t>
            </w:r>
          </w:p>
        </w:tc>
        <w:tc>
          <w:tcPr>
            <w:tcW w:w="1095"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85</w:t>
            </w:r>
          </w:p>
        </w:tc>
      </w:tr>
      <w:tr w:rsidR="00900A25" w:rsidTr="000A383A">
        <w:trPr>
          <w:trHeight w:val="737"/>
          <w:jc w:val="center"/>
        </w:trPr>
        <w:tc>
          <w:tcPr>
            <w:tcW w:w="510"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lastRenderedPageBreak/>
              <w:t>2</w:t>
            </w:r>
          </w:p>
        </w:tc>
        <w:tc>
          <w:tcPr>
            <w:tcW w:w="2033"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电子技术基础与技能</w:t>
            </w:r>
          </w:p>
        </w:tc>
        <w:tc>
          <w:tcPr>
            <w:tcW w:w="4702" w:type="dxa"/>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依据«中等职业学校电子技术基础与技能教学大纲»开设,并与专业实际和行业发展密切结合。</w:t>
            </w:r>
          </w:p>
        </w:tc>
        <w:tc>
          <w:tcPr>
            <w:tcW w:w="1095"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1</w:t>
            </w:r>
            <w:r>
              <w:rPr>
                <w:rFonts w:asciiTheme="minorEastAsia" w:eastAsiaTheme="minorEastAsia" w:hAnsiTheme="minorEastAsia" w:cstheme="minorEastAsia"/>
                <w:color w:val="353132"/>
                <w:sz w:val="21"/>
                <w:szCs w:val="21"/>
              </w:rPr>
              <w:t>53</w:t>
            </w:r>
          </w:p>
        </w:tc>
      </w:tr>
      <w:tr w:rsidR="00900A25" w:rsidTr="000A383A">
        <w:trPr>
          <w:trHeight w:val="737"/>
          <w:jc w:val="center"/>
        </w:trPr>
        <w:tc>
          <w:tcPr>
            <w:tcW w:w="510"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3</w:t>
            </w:r>
          </w:p>
        </w:tc>
        <w:tc>
          <w:tcPr>
            <w:tcW w:w="2033"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电子测量仪器</w:t>
            </w:r>
          </w:p>
        </w:tc>
        <w:tc>
          <w:tcPr>
            <w:tcW w:w="4702"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了解测量的原理、 方法和误差；</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会对测量的数据进行处理；</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了解信号源、万用表、示波器、电子电压表、电子计数器、 扫频仪的种类和结构， 熟悉上述仪器仪表的功能和基本原理， 能熟练使用上述仪器仪表对电路参数进行测试；</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掌握电子仪器仪表的使用注意事项</w:t>
            </w:r>
            <w:r>
              <w:rPr>
                <w:rFonts w:asciiTheme="minorEastAsia" w:eastAsiaTheme="minorEastAsia" w:hAnsiTheme="minorEastAsia" w:cstheme="minorEastAsia" w:hint="eastAsia"/>
                <w:color w:val="353132"/>
                <w:sz w:val="21"/>
                <w:szCs w:val="21"/>
              </w:rPr>
              <w:t>。</w:t>
            </w:r>
          </w:p>
        </w:tc>
        <w:tc>
          <w:tcPr>
            <w:tcW w:w="1095"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68</w:t>
            </w:r>
          </w:p>
        </w:tc>
      </w:tr>
      <w:tr w:rsidR="00900A25" w:rsidTr="000A383A">
        <w:trPr>
          <w:trHeight w:val="737"/>
          <w:jc w:val="center"/>
        </w:trPr>
        <w:tc>
          <w:tcPr>
            <w:tcW w:w="510"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4</w:t>
            </w:r>
          </w:p>
        </w:tc>
        <w:tc>
          <w:tcPr>
            <w:tcW w:w="2033"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印制</w:t>
            </w:r>
            <w:r>
              <w:rPr>
                <w:rFonts w:asciiTheme="minorEastAsia" w:eastAsiaTheme="minorEastAsia" w:hAnsiTheme="minorEastAsia" w:cstheme="minorEastAsia"/>
                <w:color w:val="353132"/>
                <w:sz w:val="21"/>
                <w:szCs w:val="21"/>
              </w:rPr>
              <w:t>电路板设计与制作</w:t>
            </w:r>
          </w:p>
        </w:tc>
        <w:tc>
          <w:tcPr>
            <w:tcW w:w="4702"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了解电子线路板设计软件的种类和功能特点, 熟悉电子线路板设计软件界面及基本命令；</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能绘制基本</w:t>
            </w:r>
            <w:r>
              <w:rPr>
                <w:rFonts w:asciiTheme="minorEastAsia" w:eastAsiaTheme="minorEastAsia" w:hAnsiTheme="minorEastAsia" w:cstheme="minorEastAsia"/>
                <w:color w:val="353132"/>
                <w:sz w:val="21"/>
                <w:szCs w:val="21"/>
              </w:rPr>
              <w:t>的</w:t>
            </w:r>
            <w:r>
              <w:rPr>
                <w:rFonts w:asciiTheme="minorEastAsia" w:eastAsiaTheme="minorEastAsia" w:hAnsiTheme="minorEastAsia" w:cstheme="minorEastAsia" w:hint="eastAsia"/>
                <w:color w:val="353132"/>
                <w:sz w:val="21"/>
                <w:szCs w:val="21"/>
              </w:rPr>
              <w:t>电路原理图；</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了解对电路仿真、测试的方法；</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熟悉元器件库,并能编辑和</w:t>
            </w:r>
            <w:r>
              <w:rPr>
                <w:rFonts w:asciiTheme="minorEastAsia" w:eastAsiaTheme="minorEastAsia" w:hAnsiTheme="minorEastAsia" w:cstheme="minorEastAsia"/>
                <w:color w:val="353132"/>
                <w:sz w:val="21"/>
                <w:szCs w:val="21"/>
              </w:rPr>
              <w:t>设计</w:t>
            </w:r>
            <w:r>
              <w:rPr>
                <w:rFonts w:asciiTheme="minorEastAsia" w:eastAsiaTheme="minorEastAsia" w:hAnsiTheme="minorEastAsia" w:cstheme="minorEastAsia" w:hint="eastAsia"/>
                <w:color w:val="353132"/>
                <w:sz w:val="21"/>
                <w:szCs w:val="21"/>
              </w:rPr>
              <w:t>元器件；</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能绘制SCH图；能绘制PCB图。</w:t>
            </w:r>
          </w:p>
        </w:tc>
        <w:tc>
          <w:tcPr>
            <w:tcW w:w="1095"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68</w:t>
            </w:r>
          </w:p>
        </w:tc>
      </w:tr>
      <w:tr w:rsidR="00900A25" w:rsidTr="000A383A">
        <w:trPr>
          <w:trHeight w:val="737"/>
          <w:jc w:val="center"/>
        </w:trPr>
        <w:tc>
          <w:tcPr>
            <w:tcW w:w="510"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5</w:t>
            </w:r>
          </w:p>
        </w:tc>
        <w:tc>
          <w:tcPr>
            <w:tcW w:w="2033" w:type="dxa"/>
            <w:vAlign w:val="center"/>
          </w:tcPr>
          <w:p w:rsidR="00900A25" w:rsidRDefault="00900A25" w:rsidP="000A383A">
            <w:pPr>
              <w:widowControl/>
              <w:jc w:val="center"/>
              <w:textAlignment w:val="center"/>
              <w:rPr>
                <w:rFonts w:asciiTheme="minorEastAsia" w:hAnsiTheme="minorEastAsia" w:cstheme="minorEastAsia"/>
                <w:color w:val="353132"/>
                <w:szCs w:val="21"/>
              </w:rPr>
            </w:pPr>
            <w:r>
              <w:rPr>
                <w:rFonts w:asciiTheme="minorEastAsia" w:hAnsiTheme="minorEastAsia" w:cstheme="minorEastAsia" w:hint="eastAsia"/>
                <w:color w:val="353132"/>
                <w:kern w:val="0"/>
                <w:szCs w:val="21"/>
              </w:rPr>
              <w:t>传感</w:t>
            </w:r>
            <w:r>
              <w:rPr>
                <w:rFonts w:asciiTheme="minorEastAsia" w:hAnsiTheme="minorEastAsia" w:cstheme="minorEastAsia"/>
                <w:color w:val="353132"/>
                <w:kern w:val="0"/>
                <w:szCs w:val="21"/>
              </w:rPr>
              <w:t>器</w:t>
            </w:r>
            <w:r>
              <w:rPr>
                <w:rFonts w:asciiTheme="minorEastAsia" w:hAnsiTheme="minorEastAsia" w:cstheme="minorEastAsia" w:hint="eastAsia"/>
                <w:color w:val="353132"/>
                <w:kern w:val="0"/>
                <w:szCs w:val="21"/>
              </w:rPr>
              <w:t>技术及应用</w:t>
            </w:r>
          </w:p>
        </w:tc>
        <w:tc>
          <w:tcPr>
            <w:tcW w:w="4702"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 xml:space="preserve">了解自动检测系统与传感器基础知识； </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了解传感器的种类和分类方法；</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掌握常用传感器基本结构和工作原理；</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理解常用传感器特性指标，了解常用传感器应用范围、场合以及使用条件，掌握常用传感器的选用原则和方法；</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掌握传感器输出信号的二次转换；</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熟悉常用传感器典型实用电路分析；</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能正确安装、调试和维护传感器</w:t>
            </w:r>
            <w:r>
              <w:rPr>
                <w:rFonts w:asciiTheme="minorEastAsia" w:eastAsiaTheme="minorEastAsia" w:hAnsiTheme="minorEastAsia" w:cstheme="minorEastAsia" w:hint="eastAsia"/>
                <w:color w:val="353132"/>
                <w:sz w:val="21"/>
                <w:szCs w:val="21"/>
              </w:rPr>
              <w:t>。</w:t>
            </w:r>
          </w:p>
        </w:tc>
        <w:tc>
          <w:tcPr>
            <w:tcW w:w="1095"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68</w:t>
            </w:r>
          </w:p>
        </w:tc>
      </w:tr>
      <w:tr w:rsidR="00900A25" w:rsidTr="000A383A">
        <w:trPr>
          <w:trHeight w:val="737"/>
          <w:jc w:val="center"/>
        </w:trPr>
        <w:tc>
          <w:tcPr>
            <w:tcW w:w="510"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6</w:t>
            </w:r>
          </w:p>
        </w:tc>
        <w:tc>
          <w:tcPr>
            <w:tcW w:w="2033" w:type="dxa"/>
            <w:vAlign w:val="center"/>
          </w:tcPr>
          <w:p w:rsidR="00900A25" w:rsidRDefault="00900A25" w:rsidP="000A383A">
            <w:pPr>
              <w:widowControl/>
              <w:jc w:val="center"/>
              <w:textAlignment w:val="center"/>
              <w:rPr>
                <w:rFonts w:asciiTheme="minorEastAsia" w:hAnsiTheme="minorEastAsia" w:cstheme="minorEastAsia"/>
                <w:color w:val="353132"/>
                <w:kern w:val="0"/>
                <w:szCs w:val="21"/>
              </w:rPr>
            </w:pPr>
            <w:r w:rsidRPr="007B23ED">
              <w:rPr>
                <w:rFonts w:asciiTheme="minorEastAsia" w:hAnsiTheme="minorEastAsia" w:cstheme="minorEastAsia" w:hint="eastAsia"/>
                <w:color w:val="353132"/>
                <w:kern w:val="0"/>
                <w:szCs w:val="21"/>
              </w:rPr>
              <w:t>电子产品结构及工艺</w:t>
            </w:r>
          </w:p>
        </w:tc>
        <w:tc>
          <w:tcPr>
            <w:tcW w:w="4702"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63739">
              <w:rPr>
                <w:rFonts w:asciiTheme="minorEastAsia" w:eastAsiaTheme="minorEastAsia" w:hAnsiTheme="minorEastAsia" w:cstheme="minorEastAsia" w:hint="eastAsia"/>
                <w:color w:val="353132"/>
                <w:sz w:val="21"/>
                <w:szCs w:val="21"/>
              </w:rPr>
              <w:t>了解电子产品的生产过程及管理；</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63739">
              <w:rPr>
                <w:rFonts w:asciiTheme="minorEastAsia" w:eastAsiaTheme="minorEastAsia" w:hAnsiTheme="minorEastAsia" w:cstheme="minorEastAsia" w:hint="eastAsia"/>
                <w:color w:val="353132"/>
                <w:sz w:val="21"/>
                <w:szCs w:val="21"/>
              </w:rPr>
              <w:t>能看懂电子产品生产技术文件；</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63739">
              <w:rPr>
                <w:rFonts w:asciiTheme="minorEastAsia" w:eastAsiaTheme="minorEastAsia" w:hAnsiTheme="minorEastAsia" w:cstheme="minorEastAsia" w:hint="eastAsia"/>
                <w:color w:val="353132"/>
                <w:sz w:val="21"/>
                <w:szCs w:val="21"/>
              </w:rPr>
              <w:t>了解电子工具和材料；</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63739">
              <w:rPr>
                <w:rFonts w:asciiTheme="minorEastAsia" w:eastAsiaTheme="minorEastAsia" w:hAnsiTheme="minorEastAsia" w:cstheme="minorEastAsia" w:hint="eastAsia"/>
                <w:color w:val="353132"/>
                <w:sz w:val="21"/>
                <w:szCs w:val="21"/>
              </w:rPr>
              <w:t>能识别与检测各种元器件；</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63739">
              <w:rPr>
                <w:rFonts w:asciiTheme="minorEastAsia" w:eastAsiaTheme="minorEastAsia" w:hAnsiTheme="minorEastAsia" w:cstheme="minorEastAsia" w:hint="eastAsia"/>
                <w:color w:val="353132"/>
                <w:sz w:val="21"/>
                <w:szCs w:val="21"/>
              </w:rPr>
              <w:t>会使用电子仪器仪表；</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63739">
              <w:rPr>
                <w:rFonts w:asciiTheme="minorEastAsia" w:eastAsiaTheme="minorEastAsia" w:hAnsiTheme="minorEastAsia" w:cstheme="minorEastAsia" w:hint="eastAsia"/>
                <w:color w:val="353132"/>
                <w:sz w:val="21"/>
                <w:szCs w:val="21"/>
              </w:rPr>
              <w:t>掌握电子产品装接工艺和整机装配工艺；</w:t>
            </w:r>
          </w:p>
          <w:p w:rsidR="00900A25" w:rsidRPr="00C6373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63739">
              <w:rPr>
                <w:rFonts w:asciiTheme="minorEastAsia" w:eastAsiaTheme="minorEastAsia" w:hAnsiTheme="minorEastAsia" w:cstheme="minorEastAsia" w:hint="eastAsia"/>
                <w:color w:val="353132"/>
                <w:sz w:val="21"/>
                <w:szCs w:val="21"/>
              </w:rPr>
              <w:t>能调试与检验电子产品</w:t>
            </w:r>
            <w:r>
              <w:rPr>
                <w:rFonts w:asciiTheme="minorEastAsia" w:eastAsiaTheme="minorEastAsia" w:hAnsiTheme="minorEastAsia" w:cstheme="minorEastAsia" w:hint="eastAsia"/>
                <w:color w:val="353132"/>
                <w:sz w:val="21"/>
                <w:szCs w:val="21"/>
              </w:rPr>
              <w:t>。</w:t>
            </w:r>
          </w:p>
        </w:tc>
        <w:tc>
          <w:tcPr>
            <w:tcW w:w="1095"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102</w:t>
            </w:r>
          </w:p>
        </w:tc>
      </w:tr>
      <w:tr w:rsidR="00900A25" w:rsidTr="000A383A">
        <w:trPr>
          <w:trHeight w:hRule="exact" w:val="2493"/>
          <w:jc w:val="center"/>
        </w:trPr>
        <w:tc>
          <w:tcPr>
            <w:tcW w:w="510"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lastRenderedPageBreak/>
              <w:t>7</w:t>
            </w:r>
          </w:p>
        </w:tc>
        <w:tc>
          <w:tcPr>
            <w:tcW w:w="2033"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单片机技术及应用</w:t>
            </w:r>
          </w:p>
        </w:tc>
        <w:tc>
          <w:tcPr>
            <w:tcW w:w="4702"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了解单片机硬件结构和指令系统；</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 xml:space="preserve">熟练掌握单片机编程语言并能编写简单的控制程序； </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具备调试应用程序的能力；</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了解输入信号和输出信号；</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了解仿真软件的功能特点，能绘制基本单片机电路，能对电路进行仿真、测试；</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C3280">
              <w:rPr>
                <w:rFonts w:asciiTheme="minorEastAsia" w:eastAsiaTheme="minorEastAsia" w:hAnsiTheme="minorEastAsia" w:cstheme="minorEastAsia" w:hint="eastAsia"/>
                <w:color w:val="353132"/>
                <w:sz w:val="21"/>
                <w:szCs w:val="21"/>
              </w:rPr>
              <w:t>能制作和调试实用单片机控制电路</w:t>
            </w:r>
          </w:p>
        </w:tc>
        <w:tc>
          <w:tcPr>
            <w:tcW w:w="1095" w:type="dxa"/>
            <w:vAlign w:val="center"/>
          </w:tcPr>
          <w:p w:rsidR="00900A25" w:rsidRDefault="00900A25" w:rsidP="000A383A">
            <w:pPr>
              <w:pStyle w:val="af0"/>
              <w:spacing w:line="280" w:lineRule="atLeast"/>
              <w:ind w:firstLine="11"/>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102</w:t>
            </w:r>
          </w:p>
        </w:tc>
      </w:tr>
    </w:tbl>
    <w:p w:rsidR="00900A25" w:rsidRDefault="00900A25" w:rsidP="00900A25">
      <w:pPr>
        <w:pStyle w:val="ab"/>
        <w:ind w:firstLineChars="200" w:firstLine="562"/>
        <w:rPr>
          <w:rFonts w:asciiTheme="minorEastAsia" w:eastAsiaTheme="minorEastAsia" w:hAnsiTheme="minorEastAsia" w:cstheme="minorEastAsia"/>
          <w:b/>
          <w:bCs/>
          <w:sz w:val="28"/>
          <w:szCs w:val="36"/>
        </w:rPr>
      </w:pPr>
      <w:r w:rsidRPr="007011DE">
        <w:rPr>
          <w:rFonts w:asciiTheme="minorEastAsia" w:eastAsiaTheme="minorEastAsia" w:hAnsiTheme="minorEastAsia" w:cstheme="minorEastAsia" w:hint="eastAsia"/>
          <w:b/>
          <w:bCs/>
          <w:sz w:val="28"/>
          <w:szCs w:val="36"/>
        </w:rPr>
        <w:t>2.专业(技能)方向课</w:t>
      </w:r>
    </w:p>
    <w:p w:rsidR="00900A25" w:rsidRDefault="00900A25" w:rsidP="00900A25">
      <w:pPr>
        <w:pStyle w:val="af0"/>
        <w:spacing w:line="363" w:lineRule="exact"/>
        <w:jc w:val="center"/>
        <w:rPr>
          <w:rFonts w:asciiTheme="minorEastAsia" w:eastAsiaTheme="minorEastAsia" w:hAnsiTheme="minorEastAsia" w:cstheme="minorEastAsia"/>
          <w:b/>
          <w:bCs/>
          <w:kern w:val="2"/>
          <w:sz w:val="30"/>
          <w:szCs w:val="30"/>
        </w:rPr>
      </w:pPr>
      <w:r>
        <w:rPr>
          <w:rFonts w:hAnsi="宋体" w:hint="eastAsia"/>
        </w:rPr>
        <w:t>表</w:t>
      </w:r>
      <w:r>
        <w:rPr>
          <w:rFonts w:hAnsi="宋体"/>
        </w:rPr>
        <w:t>4</w:t>
      </w:r>
      <w:r>
        <w:rPr>
          <w:rFonts w:hAnsi="宋体" w:hint="eastAsia"/>
        </w:rPr>
        <w:t xml:space="preserve">  专业技能课程表</w:t>
      </w:r>
    </w:p>
    <w:tbl>
      <w:tblPr>
        <w:tblpPr w:leftFromText="1377" w:rightFromText="23034" w:topFromText="207" w:vertAnchor="text" w:horzAnchor="page" w:tblpXSpec="center" w:tblpY="208"/>
        <w:tblW w:w="8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18"/>
        <w:gridCol w:w="2048"/>
        <w:gridCol w:w="4702"/>
        <w:gridCol w:w="1087"/>
      </w:tblGrid>
      <w:tr w:rsidR="00900A25" w:rsidTr="000A383A">
        <w:trPr>
          <w:trHeight w:hRule="exact" w:val="432"/>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序号</w:t>
            </w:r>
          </w:p>
        </w:tc>
        <w:tc>
          <w:tcPr>
            <w:tcW w:w="2048" w:type="dxa"/>
            <w:vAlign w:val="center"/>
          </w:tcPr>
          <w:p w:rsidR="00900A25" w:rsidRDefault="00900A25" w:rsidP="000A383A">
            <w:pPr>
              <w:pStyle w:val="af0"/>
              <w:spacing w:line="280" w:lineRule="atLeast"/>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课程名称</w:t>
            </w:r>
          </w:p>
        </w:tc>
        <w:tc>
          <w:tcPr>
            <w:tcW w:w="4702" w:type="dxa"/>
            <w:vAlign w:val="center"/>
          </w:tcPr>
          <w:p w:rsidR="00900A25" w:rsidRDefault="00900A25" w:rsidP="000A383A">
            <w:pPr>
              <w:pStyle w:val="af0"/>
              <w:spacing w:line="280" w:lineRule="atLeast"/>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主要教学内容和要求</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b/>
                <w:bCs/>
                <w:color w:val="353132"/>
              </w:rPr>
            </w:pPr>
            <w:r>
              <w:rPr>
                <w:rFonts w:asciiTheme="minorEastAsia" w:eastAsiaTheme="minorEastAsia" w:hAnsiTheme="minorEastAsia" w:cstheme="minorEastAsia" w:hint="eastAsia"/>
                <w:b/>
                <w:bCs/>
                <w:color w:val="353132"/>
              </w:rPr>
              <w:t>参考学时</w:t>
            </w:r>
          </w:p>
        </w:tc>
      </w:tr>
      <w:tr w:rsidR="00900A25" w:rsidTr="000A383A">
        <w:trPr>
          <w:trHeight w:hRule="exact" w:val="2546"/>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1</w:t>
            </w:r>
          </w:p>
        </w:tc>
        <w:tc>
          <w:tcPr>
            <w:tcW w:w="2048"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491BCB">
              <w:rPr>
                <w:rFonts w:asciiTheme="minorEastAsia" w:eastAsiaTheme="minorEastAsia" w:hAnsiTheme="minorEastAsia" w:cstheme="minorEastAsia" w:hint="eastAsia"/>
                <w:color w:val="353132"/>
                <w:sz w:val="21"/>
                <w:szCs w:val="21"/>
              </w:rPr>
              <w:t>表面贴装技术</w:t>
            </w:r>
          </w:p>
        </w:tc>
        <w:tc>
          <w:tcPr>
            <w:tcW w:w="4702"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491BCB">
              <w:rPr>
                <w:rFonts w:asciiTheme="minorEastAsia" w:eastAsiaTheme="minorEastAsia" w:hAnsiTheme="minorEastAsia" w:cstheme="minorEastAsia" w:hint="eastAsia"/>
                <w:color w:val="353132"/>
                <w:sz w:val="21"/>
                <w:szCs w:val="21"/>
              </w:rPr>
              <w:t>了解表面贴装技术的概念、特点、作用、现状及发展趋势、工艺流程；</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491BCB">
              <w:rPr>
                <w:rFonts w:asciiTheme="minorEastAsia" w:eastAsiaTheme="minorEastAsia" w:hAnsiTheme="minorEastAsia" w:cstheme="minorEastAsia" w:hint="eastAsia"/>
                <w:color w:val="353132"/>
                <w:sz w:val="21"/>
                <w:szCs w:val="21"/>
              </w:rPr>
              <w:t>掌握表面贴装技术元器件的型号与规格并会识别；</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491BCB">
              <w:rPr>
                <w:rFonts w:asciiTheme="minorEastAsia" w:eastAsiaTheme="minorEastAsia" w:hAnsiTheme="minorEastAsia" w:cstheme="minorEastAsia" w:hint="eastAsia"/>
                <w:color w:val="353132"/>
                <w:sz w:val="21"/>
                <w:szCs w:val="21"/>
              </w:rPr>
              <w:t>掌握焊锡膏与印刷技术；</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491BCB">
              <w:rPr>
                <w:rFonts w:asciiTheme="minorEastAsia" w:eastAsiaTheme="minorEastAsia" w:hAnsiTheme="minorEastAsia" w:cstheme="minorEastAsia" w:hint="eastAsia"/>
                <w:color w:val="353132"/>
                <w:sz w:val="21"/>
                <w:szCs w:val="21"/>
              </w:rPr>
              <w:t>掌握贴片机的分类、结构、技术参数、贴装过程；</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491BCB">
              <w:rPr>
                <w:rFonts w:asciiTheme="minorEastAsia" w:eastAsiaTheme="minorEastAsia" w:hAnsiTheme="minorEastAsia" w:cstheme="minorEastAsia" w:hint="eastAsia"/>
                <w:color w:val="353132"/>
                <w:sz w:val="21"/>
                <w:szCs w:val="21"/>
              </w:rPr>
              <w:t>了解丝网印刷机、贴片机、再流焊炉等设备；</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491BCB">
              <w:rPr>
                <w:rFonts w:asciiTheme="minorEastAsia" w:eastAsiaTheme="minorEastAsia" w:hAnsiTheme="minorEastAsia" w:cstheme="minorEastAsia" w:hint="eastAsia"/>
                <w:color w:val="353132"/>
                <w:sz w:val="21"/>
                <w:szCs w:val="21"/>
              </w:rPr>
              <w:t>了解再流焊工艺流程</w:t>
            </w:r>
            <w:r>
              <w:rPr>
                <w:rFonts w:asciiTheme="minorEastAsia" w:eastAsiaTheme="minorEastAsia" w:hAnsiTheme="minorEastAsia" w:cstheme="minorEastAsia" w:hint="eastAsia"/>
                <w:color w:val="353132"/>
                <w:sz w:val="21"/>
                <w:szCs w:val="21"/>
              </w:rPr>
              <w:t>。</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102</w:t>
            </w:r>
          </w:p>
        </w:tc>
      </w:tr>
      <w:tr w:rsidR="00900A25" w:rsidTr="000A383A">
        <w:trPr>
          <w:trHeight w:hRule="exact" w:val="2196"/>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2</w:t>
            </w:r>
          </w:p>
        </w:tc>
        <w:tc>
          <w:tcPr>
            <w:tcW w:w="2048"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电工</w:t>
            </w:r>
            <w:r>
              <w:rPr>
                <w:rFonts w:asciiTheme="minorEastAsia" w:eastAsiaTheme="minorEastAsia" w:hAnsiTheme="minorEastAsia" w:cstheme="minorEastAsia"/>
                <w:color w:val="353132"/>
                <w:sz w:val="21"/>
                <w:szCs w:val="21"/>
              </w:rPr>
              <w:t>技能</w:t>
            </w:r>
            <w:r>
              <w:rPr>
                <w:rFonts w:asciiTheme="minorEastAsia" w:eastAsiaTheme="minorEastAsia" w:hAnsiTheme="minorEastAsia" w:cstheme="minorEastAsia" w:hint="eastAsia"/>
                <w:color w:val="353132"/>
                <w:sz w:val="21"/>
                <w:szCs w:val="21"/>
              </w:rPr>
              <w:t>训练</w:t>
            </w:r>
          </w:p>
        </w:tc>
        <w:tc>
          <w:tcPr>
            <w:tcW w:w="4702" w:type="dxa"/>
            <w:vAlign w:val="center"/>
          </w:tcPr>
          <w:p w:rsidR="00900A25" w:rsidRPr="008B32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8B3224">
              <w:rPr>
                <w:rFonts w:asciiTheme="minorEastAsia" w:eastAsiaTheme="minorEastAsia" w:hAnsiTheme="minorEastAsia" w:cstheme="minorEastAsia" w:hint="eastAsia"/>
                <w:color w:val="353132"/>
                <w:sz w:val="21"/>
                <w:szCs w:val="21"/>
              </w:rPr>
              <w:t>掌握常用电工工具的使用；</w:t>
            </w:r>
          </w:p>
          <w:p w:rsidR="00900A25" w:rsidRPr="008B32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8B3224">
              <w:rPr>
                <w:rFonts w:asciiTheme="minorEastAsia" w:eastAsiaTheme="minorEastAsia" w:hAnsiTheme="minorEastAsia" w:cstheme="minorEastAsia" w:hint="eastAsia"/>
                <w:color w:val="353132"/>
                <w:sz w:val="21"/>
                <w:szCs w:val="21"/>
              </w:rPr>
              <w:t>掌握万用表、兆欧表、钳形电流表的使用方法；</w:t>
            </w:r>
          </w:p>
          <w:p w:rsidR="00900A25" w:rsidRPr="008B32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8B3224">
              <w:rPr>
                <w:rFonts w:asciiTheme="minorEastAsia" w:eastAsiaTheme="minorEastAsia" w:hAnsiTheme="minorEastAsia" w:cstheme="minorEastAsia" w:hint="eastAsia"/>
                <w:color w:val="353132"/>
                <w:sz w:val="21"/>
                <w:szCs w:val="21"/>
              </w:rPr>
              <w:t>掌握电气照明和内线工程的安装、维修技能；</w:t>
            </w:r>
          </w:p>
          <w:p w:rsidR="00900A25" w:rsidRPr="008B32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8B3224">
              <w:rPr>
                <w:rFonts w:asciiTheme="minorEastAsia" w:eastAsiaTheme="minorEastAsia" w:hAnsiTheme="minorEastAsia" w:cstheme="minorEastAsia" w:hint="eastAsia"/>
                <w:color w:val="353132"/>
                <w:sz w:val="21"/>
                <w:szCs w:val="21"/>
              </w:rPr>
              <w:t>掌握常用导线的连接方法；</w:t>
            </w:r>
          </w:p>
          <w:p w:rsidR="00900A25" w:rsidRPr="008B32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8B3224">
              <w:rPr>
                <w:rFonts w:asciiTheme="minorEastAsia" w:eastAsiaTheme="minorEastAsia" w:hAnsiTheme="minorEastAsia" w:cstheme="minorEastAsia" w:hint="eastAsia"/>
                <w:color w:val="353132"/>
                <w:sz w:val="21"/>
                <w:szCs w:val="21"/>
              </w:rPr>
              <w:t>掌握电烙铁钎焊焊接工艺；</w:t>
            </w:r>
          </w:p>
          <w:p w:rsidR="00900A25" w:rsidRPr="008B32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8B3224">
              <w:rPr>
                <w:rFonts w:asciiTheme="minorEastAsia" w:eastAsiaTheme="minorEastAsia" w:hAnsiTheme="minorEastAsia" w:cstheme="minorEastAsia" w:hint="eastAsia"/>
                <w:color w:val="353132"/>
                <w:sz w:val="21"/>
                <w:szCs w:val="21"/>
              </w:rPr>
              <w:t>低压电器的安装与维修技能；</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8B3224">
              <w:rPr>
                <w:rFonts w:asciiTheme="minorEastAsia" w:eastAsiaTheme="minorEastAsia" w:hAnsiTheme="minorEastAsia" w:cstheme="minorEastAsia" w:hint="eastAsia"/>
                <w:color w:val="353132"/>
                <w:sz w:val="21"/>
                <w:szCs w:val="21"/>
              </w:rPr>
              <w:t>理解电工电气图的技术要求。</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68</w:t>
            </w:r>
          </w:p>
        </w:tc>
      </w:tr>
      <w:tr w:rsidR="00900A25" w:rsidTr="000A383A">
        <w:trPr>
          <w:trHeight w:hRule="exact" w:val="2196"/>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3</w:t>
            </w:r>
          </w:p>
        </w:tc>
        <w:tc>
          <w:tcPr>
            <w:tcW w:w="2048"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电子技术</w:t>
            </w:r>
            <w:r>
              <w:rPr>
                <w:rFonts w:asciiTheme="minorEastAsia" w:eastAsiaTheme="minorEastAsia" w:hAnsiTheme="minorEastAsia" w:cstheme="minorEastAsia"/>
                <w:color w:val="353132"/>
                <w:sz w:val="21"/>
                <w:szCs w:val="21"/>
              </w:rPr>
              <w:t>技能训练</w:t>
            </w:r>
          </w:p>
        </w:tc>
        <w:tc>
          <w:tcPr>
            <w:tcW w:w="4702" w:type="dxa"/>
            <w:vAlign w:val="center"/>
          </w:tcPr>
          <w:p w:rsidR="00900A25" w:rsidRPr="0011376F"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11376F">
              <w:rPr>
                <w:rFonts w:asciiTheme="minorEastAsia" w:eastAsiaTheme="minorEastAsia" w:hAnsiTheme="minorEastAsia" w:cstheme="minorEastAsia" w:hint="eastAsia"/>
                <w:color w:val="353132"/>
                <w:sz w:val="21"/>
                <w:szCs w:val="21"/>
              </w:rPr>
              <w:t xml:space="preserve">掌握常用电子线路的基本概念和基本原理； </w:t>
            </w:r>
          </w:p>
          <w:p w:rsidR="00900A25" w:rsidRPr="0011376F"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11376F">
              <w:rPr>
                <w:rFonts w:asciiTheme="minorEastAsia" w:eastAsiaTheme="minorEastAsia" w:hAnsiTheme="minorEastAsia" w:cstheme="minorEastAsia" w:hint="eastAsia"/>
                <w:color w:val="353132"/>
                <w:sz w:val="21"/>
                <w:szCs w:val="21"/>
              </w:rPr>
              <w:t>熟悉常用设备和器件的特性及应用范围、途径；</w:t>
            </w:r>
          </w:p>
          <w:p w:rsidR="00900A25" w:rsidRPr="0011376F"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11376F">
              <w:rPr>
                <w:rFonts w:asciiTheme="minorEastAsia" w:eastAsiaTheme="minorEastAsia" w:hAnsiTheme="minorEastAsia" w:cstheme="minorEastAsia" w:hint="eastAsia"/>
                <w:color w:val="353132"/>
                <w:sz w:val="21"/>
                <w:szCs w:val="21"/>
              </w:rPr>
              <w:t xml:space="preserve">实际电子线路的分析以及故障排除。  </w:t>
            </w:r>
          </w:p>
          <w:p w:rsidR="00900A25" w:rsidRPr="0011376F"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11376F">
              <w:rPr>
                <w:rFonts w:asciiTheme="minorEastAsia" w:eastAsiaTheme="minorEastAsia" w:hAnsiTheme="minorEastAsia" w:cstheme="minorEastAsia" w:hint="eastAsia"/>
                <w:color w:val="353132"/>
                <w:sz w:val="21"/>
                <w:szCs w:val="21"/>
              </w:rPr>
              <w:t xml:space="preserve">能正确使用常用电工电子仪器仪表； </w:t>
            </w:r>
          </w:p>
          <w:p w:rsidR="00900A25" w:rsidRPr="0011376F"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11376F">
              <w:rPr>
                <w:rFonts w:asciiTheme="minorEastAsia" w:eastAsiaTheme="minorEastAsia" w:hAnsiTheme="minorEastAsia" w:cstheme="minorEastAsia" w:hint="eastAsia"/>
                <w:color w:val="353132"/>
                <w:sz w:val="21"/>
                <w:szCs w:val="21"/>
              </w:rPr>
              <w:t xml:space="preserve">能阅读简单的电路原理图及设备的电路方框图； </w:t>
            </w:r>
          </w:p>
          <w:p w:rsidR="00900A25" w:rsidRPr="0011376F"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11376F">
              <w:rPr>
                <w:rFonts w:asciiTheme="minorEastAsia" w:eastAsiaTheme="minorEastAsia" w:hAnsiTheme="minorEastAsia" w:cstheme="minorEastAsia" w:hint="eastAsia"/>
                <w:color w:val="353132"/>
                <w:sz w:val="21"/>
                <w:szCs w:val="21"/>
              </w:rPr>
              <w:t xml:space="preserve">具有查阅手册等资料的能力； </w:t>
            </w:r>
          </w:p>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11376F">
              <w:rPr>
                <w:rFonts w:asciiTheme="minorEastAsia" w:eastAsiaTheme="minorEastAsia" w:hAnsiTheme="minorEastAsia" w:cstheme="minorEastAsia" w:hint="eastAsia"/>
                <w:color w:val="353132"/>
                <w:sz w:val="21"/>
                <w:szCs w:val="21"/>
              </w:rPr>
              <w:t>能处理电器及电子设备的简单故障。</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51</w:t>
            </w:r>
          </w:p>
        </w:tc>
      </w:tr>
      <w:tr w:rsidR="00900A25" w:rsidTr="000A383A">
        <w:trPr>
          <w:trHeight w:hRule="exact" w:val="2493"/>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lastRenderedPageBreak/>
              <w:t>4</w:t>
            </w:r>
          </w:p>
        </w:tc>
        <w:tc>
          <w:tcPr>
            <w:tcW w:w="2048" w:type="dxa"/>
            <w:vAlign w:val="center"/>
          </w:tcPr>
          <w:p w:rsidR="00900A25" w:rsidRDefault="00900A25" w:rsidP="000A383A">
            <w:pPr>
              <w:pStyle w:val="af0"/>
              <w:spacing w:line="280" w:lineRule="atLeast"/>
              <w:ind w:firstLineChars="105" w:firstLine="220"/>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制冷</w:t>
            </w:r>
            <w:r>
              <w:rPr>
                <w:rFonts w:asciiTheme="minorEastAsia" w:eastAsiaTheme="minorEastAsia" w:hAnsiTheme="minorEastAsia" w:cstheme="minorEastAsia"/>
                <w:color w:val="353132"/>
                <w:sz w:val="21"/>
                <w:szCs w:val="21"/>
              </w:rPr>
              <w:t>设备原理与技能训练</w:t>
            </w:r>
          </w:p>
        </w:tc>
        <w:tc>
          <w:tcPr>
            <w:tcW w:w="4702" w:type="dxa"/>
            <w:vAlign w:val="center"/>
          </w:tcPr>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37F09">
              <w:rPr>
                <w:rFonts w:asciiTheme="minorEastAsia" w:eastAsiaTheme="minorEastAsia" w:hAnsiTheme="minorEastAsia" w:cstheme="minorEastAsia" w:hint="eastAsia"/>
                <w:color w:val="353132"/>
                <w:sz w:val="21"/>
                <w:szCs w:val="21"/>
              </w:rPr>
              <w:t>掌握制冷设备的工作原理；</w:t>
            </w:r>
          </w:p>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37F09">
              <w:rPr>
                <w:rFonts w:asciiTheme="minorEastAsia" w:eastAsiaTheme="minorEastAsia" w:hAnsiTheme="minorEastAsia" w:cstheme="minorEastAsia" w:hint="eastAsia"/>
                <w:color w:val="353132"/>
                <w:sz w:val="21"/>
                <w:szCs w:val="21"/>
              </w:rPr>
              <w:t>掌握家用空调器的工作原理；</w:t>
            </w:r>
          </w:p>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37F09">
              <w:rPr>
                <w:rFonts w:asciiTheme="minorEastAsia" w:eastAsiaTheme="minorEastAsia" w:hAnsiTheme="minorEastAsia" w:cstheme="minorEastAsia" w:hint="eastAsia"/>
                <w:color w:val="353132"/>
                <w:sz w:val="21"/>
                <w:szCs w:val="21"/>
              </w:rPr>
              <w:t>掌握家用电冰箱的工作原理；</w:t>
            </w:r>
          </w:p>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37F09">
              <w:rPr>
                <w:rFonts w:asciiTheme="minorEastAsia" w:eastAsiaTheme="minorEastAsia" w:hAnsiTheme="minorEastAsia" w:cstheme="minorEastAsia" w:hint="eastAsia"/>
                <w:color w:val="353132"/>
                <w:sz w:val="21"/>
                <w:szCs w:val="21"/>
              </w:rPr>
              <w:t>能正确使用制冷专用仪表、工具、设备；</w:t>
            </w:r>
          </w:p>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37F09">
              <w:rPr>
                <w:rFonts w:asciiTheme="minorEastAsia" w:eastAsiaTheme="minorEastAsia" w:hAnsiTheme="minorEastAsia" w:cstheme="minorEastAsia" w:hint="eastAsia"/>
                <w:color w:val="353132"/>
                <w:sz w:val="21"/>
                <w:szCs w:val="21"/>
              </w:rPr>
              <w:t>能够制作简单的制冷管道并对其进行加工；</w:t>
            </w:r>
          </w:p>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37F09">
              <w:rPr>
                <w:rFonts w:asciiTheme="minorEastAsia" w:eastAsiaTheme="minorEastAsia" w:hAnsiTheme="minorEastAsia" w:cstheme="minorEastAsia" w:hint="eastAsia"/>
                <w:color w:val="353132"/>
                <w:sz w:val="21"/>
                <w:szCs w:val="21"/>
              </w:rPr>
              <w:t>具备维修家用电冰箱、空调器的故障</w:t>
            </w:r>
            <w:r>
              <w:rPr>
                <w:rFonts w:asciiTheme="minorEastAsia" w:eastAsiaTheme="minorEastAsia" w:hAnsiTheme="minorEastAsia" w:cstheme="minorEastAsia" w:hint="eastAsia"/>
                <w:color w:val="353132"/>
                <w:sz w:val="21"/>
                <w:szCs w:val="21"/>
              </w:rPr>
              <w:t>的</w:t>
            </w:r>
            <w:r>
              <w:rPr>
                <w:rFonts w:asciiTheme="minorEastAsia" w:eastAsiaTheme="minorEastAsia" w:hAnsiTheme="minorEastAsia" w:cstheme="minorEastAsia"/>
                <w:color w:val="353132"/>
                <w:sz w:val="21"/>
                <w:szCs w:val="21"/>
              </w:rPr>
              <w:t>能力</w:t>
            </w:r>
            <w:r w:rsidRPr="00A37F09">
              <w:rPr>
                <w:rFonts w:asciiTheme="minorEastAsia" w:eastAsiaTheme="minorEastAsia" w:hAnsiTheme="minorEastAsia" w:cstheme="minorEastAsia" w:hint="eastAsia"/>
                <w:color w:val="353132"/>
                <w:sz w:val="21"/>
                <w:szCs w:val="21"/>
              </w:rPr>
              <w:t>；</w:t>
            </w:r>
          </w:p>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37F09">
              <w:rPr>
                <w:rFonts w:asciiTheme="minorEastAsia" w:eastAsiaTheme="minorEastAsia" w:hAnsiTheme="minorEastAsia" w:cstheme="minorEastAsia" w:hint="eastAsia"/>
                <w:color w:val="353132"/>
                <w:sz w:val="21"/>
                <w:szCs w:val="21"/>
              </w:rPr>
              <w:t>具备变频空调维修的技能；</w:t>
            </w:r>
          </w:p>
          <w:p w:rsidR="00900A25" w:rsidRPr="0011376F"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A37F09">
              <w:rPr>
                <w:rFonts w:asciiTheme="minorEastAsia" w:eastAsiaTheme="minorEastAsia" w:hAnsiTheme="minorEastAsia" w:cstheme="minorEastAsia" w:hint="eastAsia"/>
                <w:color w:val="353132"/>
                <w:sz w:val="21"/>
                <w:szCs w:val="21"/>
              </w:rPr>
              <w:t>具备立体式空调器的安装和移机能力；</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1</w:t>
            </w:r>
            <w:r>
              <w:rPr>
                <w:rFonts w:asciiTheme="minorEastAsia" w:eastAsiaTheme="minorEastAsia" w:hAnsiTheme="minorEastAsia" w:cstheme="minorEastAsia"/>
                <w:color w:val="353132"/>
                <w:sz w:val="21"/>
                <w:szCs w:val="21"/>
              </w:rPr>
              <w:t>02</w:t>
            </w:r>
          </w:p>
        </w:tc>
      </w:tr>
      <w:tr w:rsidR="00900A25" w:rsidTr="000A383A">
        <w:trPr>
          <w:trHeight w:hRule="exact" w:val="2685"/>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5</w:t>
            </w:r>
          </w:p>
        </w:tc>
        <w:tc>
          <w:tcPr>
            <w:tcW w:w="2048" w:type="dxa"/>
            <w:vAlign w:val="center"/>
          </w:tcPr>
          <w:p w:rsidR="00900A25" w:rsidRDefault="00900A25" w:rsidP="000A383A">
            <w:pPr>
              <w:pStyle w:val="af0"/>
              <w:spacing w:line="280" w:lineRule="atLeast"/>
              <w:ind w:firstLineChars="105" w:firstLine="220"/>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PLC</w:t>
            </w:r>
            <w:r>
              <w:rPr>
                <w:rFonts w:asciiTheme="minorEastAsia" w:eastAsiaTheme="minorEastAsia" w:hAnsiTheme="minorEastAsia" w:cstheme="minorEastAsia" w:hint="eastAsia"/>
                <w:color w:val="353132"/>
                <w:sz w:val="21"/>
                <w:szCs w:val="21"/>
              </w:rPr>
              <w:t>原理</w:t>
            </w:r>
            <w:r>
              <w:rPr>
                <w:rFonts w:asciiTheme="minorEastAsia" w:eastAsiaTheme="minorEastAsia" w:hAnsiTheme="minorEastAsia" w:cstheme="minorEastAsia"/>
                <w:color w:val="353132"/>
                <w:sz w:val="21"/>
                <w:szCs w:val="21"/>
              </w:rPr>
              <w:t>与技术</w:t>
            </w:r>
          </w:p>
        </w:tc>
        <w:tc>
          <w:tcPr>
            <w:tcW w:w="4702" w:type="dxa"/>
            <w:vAlign w:val="center"/>
          </w:tcPr>
          <w:p w:rsidR="00900A25" w:rsidRPr="00C216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21624">
              <w:rPr>
                <w:rFonts w:asciiTheme="minorEastAsia" w:eastAsiaTheme="minorEastAsia" w:hAnsiTheme="minorEastAsia" w:cstheme="minorEastAsia" w:hint="eastAsia"/>
                <w:color w:val="353132"/>
                <w:sz w:val="21"/>
                <w:szCs w:val="21"/>
              </w:rPr>
              <w:t>了解PLC在工业自动化领域的发展动态和趋势；</w:t>
            </w:r>
          </w:p>
          <w:p w:rsidR="00900A25" w:rsidRPr="00C216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21624">
              <w:rPr>
                <w:rFonts w:asciiTheme="minorEastAsia" w:eastAsiaTheme="minorEastAsia" w:hAnsiTheme="minorEastAsia" w:cstheme="minorEastAsia" w:hint="eastAsia"/>
                <w:color w:val="353132"/>
                <w:sz w:val="21"/>
                <w:szCs w:val="21"/>
              </w:rPr>
              <w:t>掌握PLC的工作原理和基本组成结构；</w:t>
            </w:r>
          </w:p>
          <w:p w:rsidR="00900A25" w:rsidRPr="00C216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21624">
              <w:rPr>
                <w:rFonts w:asciiTheme="minorEastAsia" w:eastAsiaTheme="minorEastAsia" w:hAnsiTheme="minorEastAsia" w:cstheme="minorEastAsia" w:hint="eastAsia"/>
                <w:color w:val="353132"/>
                <w:sz w:val="21"/>
                <w:szCs w:val="21"/>
              </w:rPr>
              <w:t>掌握施耐德电气小型PLC系统的操作，使用方法和各种功能单元使用；</w:t>
            </w:r>
          </w:p>
          <w:p w:rsidR="00900A25" w:rsidRPr="00C216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21624">
              <w:rPr>
                <w:rFonts w:asciiTheme="minorEastAsia" w:eastAsiaTheme="minorEastAsia" w:hAnsiTheme="minorEastAsia" w:cstheme="minorEastAsia" w:hint="eastAsia"/>
                <w:color w:val="353132"/>
                <w:sz w:val="21"/>
                <w:szCs w:val="21"/>
              </w:rPr>
              <w:t xml:space="preserve">熟练运用梯形图、语句指令进行编程； </w:t>
            </w:r>
          </w:p>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C21624">
              <w:rPr>
                <w:rFonts w:asciiTheme="minorEastAsia" w:eastAsiaTheme="minorEastAsia" w:hAnsiTheme="minorEastAsia" w:cstheme="minorEastAsia" w:hint="eastAsia"/>
                <w:color w:val="353132"/>
                <w:sz w:val="21"/>
                <w:szCs w:val="21"/>
              </w:rPr>
              <w:t>掌握PLC与计算机通信的实现方法，了解用PLC作为节点实现现场总线结构的控制系统在工业自动化领域的应用。</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102</w:t>
            </w:r>
          </w:p>
        </w:tc>
      </w:tr>
      <w:tr w:rsidR="00900A25" w:rsidTr="000A383A">
        <w:trPr>
          <w:trHeight w:hRule="exact" w:val="2493"/>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6</w:t>
            </w:r>
          </w:p>
        </w:tc>
        <w:tc>
          <w:tcPr>
            <w:tcW w:w="2048" w:type="dxa"/>
            <w:vAlign w:val="center"/>
          </w:tcPr>
          <w:p w:rsidR="00900A25" w:rsidRDefault="00900A25" w:rsidP="00900A25">
            <w:pPr>
              <w:pStyle w:val="af0"/>
              <w:spacing w:line="280" w:lineRule="atLeast"/>
              <w:ind w:firstLineChars="105" w:firstLine="252"/>
              <w:jc w:val="center"/>
              <w:rPr>
                <w:rFonts w:asciiTheme="minorEastAsia" w:eastAsiaTheme="minorEastAsia" w:hAnsiTheme="minorEastAsia" w:cstheme="minorEastAsia"/>
                <w:color w:val="353132"/>
                <w:sz w:val="21"/>
                <w:szCs w:val="21"/>
              </w:rPr>
            </w:pPr>
            <w:r>
              <w:rPr>
                <w:rFonts w:asciiTheme="minorEastAsia" w:hAnsiTheme="minorEastAsia" w:cstheme="minorEastAsia" w:hint="eastAsia"/>
                <w:color w:val="353132"/>
                <w:szCs w:val="21"/>
              </w:rPr>
              <w:t>小</w:t>
            </w:r>
            <w:r>
              <w:rPr>
                <w:rFonts w:asciiTheme="minorEastAsia" w:hAnsiTheme="minorEastAsia" w:cstheme="minorEastAsia"/>
                <w:color w:val="353132"/>
                <w:szCs w:val="21"/>
              </w:rPr>
              <w:t>家电</w:t>
            </w:r>
            <w:r>
              <w:rPr>
                <w:rFonts w:asciiTheme="minorEastAsia" w:hAnsiTheme="minorEastAsia" w:cstheme="minorEastAsia" w:hint="eastAsia"/>
                <w:color w:val="353132"/>
                <w:szCs w:val="21"/>
              </w:rPr>
              <w:t>原理</w:t>
            </w:r>
            <w:r>
              <w:rPr>
                <w:rFonts w:asciiTheme="minorEastAsia" w:hAnsiTheme="minorEastAsia" w:cstheme="minorEastAsia"/>
                <w:color w:val="353132"/>
                <w:szCs w:val="21"/>
              </w:rPr>
              <w:t>与维修</w:t>
            </w:r>
          </w:p>
        </w:tc>
        <w:tc>
          <w:tcPr>
            <w:tcW w:w="4702" w:type="dxa"/>
            <w:vAlign w:val="center"/>
          </w:tcPr>
          <w:p w:rsidR="00900A25" w:rsidRPr="002A2A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了解家用电器结构原理；</w:t>
            </w:r>
          </w:p>
          <w:p w:rsidR="00900A25" w:rsidRPr="002A2A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掌握家用电器的测试和故障分析方法；</w:t>
            </w:r>
          </w:p>
          <w:p w:rsidR="00900A25" w:rsidRPr="002A2A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掌握故障处理的方法；</w:t>
            </w:r>
          </w:p>
          <w:p w:rsidR="00900A25" w:rsidRPr="002A2A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会正常用电工电子仪表、仪器检测常用家用电器；</w:t>
            </w:r>
          </w:p>
          <w:p w:rsidR="00900A25" w:rsidRPr="002A2A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能正确阅读分析电路原理图和设备方框图，对没有原理图的电器能根据实物绘制原理图；</w:t>
            </w:r>
          </w:p>
          <w:p w:rsidR="00900A25" w:rsidRPr="002A2A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会在书上、相关资料上或者网上查询相关器件资料、故障分析与处理方法等问题；</w:t>
            </w:r>
          </w:p>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掌握检修方法和维修技能。</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10</w:t>
            </w:r>
            <w:r>
              <w:rPr>
                <w:rFonts w:asciiTheme="minorEastAsia" w:eastAsiaTheme="minorEastAsia" w:hAnsiTheme="minorEastAsia" w:cstheme="minorEastAsia"/>
                <w:color w:val="353132"/>
                <w:sz w:val="21"/>
                <w:szCs w:val="21"/>
              </w:rPr>
              <w:t>2</w:t>
            </w:r>
          </w:p>
        </w:tc>
      </w:tr>
      <w:tr w:rsidR="00900A25" w:rsidTr="000A383A">
        <w:trPr>
          <w:trHeight w:hRule="exact" w:val="3467"/>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7</w:t>
            </w:r>
          </w:p>
        </w:tc>
        <w:tc>
          <w:tcPr>
            <w:tcW w:w="2048" w:type="dxa"/>
            <w:vAlign w:val="center"/>
          </w:tcPr>
          <w:p w:rsidR="00900A25" w:rsidRDefault="00900A25" w:rsidP="000A383A">
            <w:pPr>
              <w:pStyle w:val="af0"/>
              <w:spacing w:line="280" w:lineRule="atLeast"/>
              <w:ind w:firstLineChars="105" w:firstLine="220"/>
              <w:jc w:val="center"/>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电机构造及维修</w:t>
            </w:r>
          </w:p>
        </w:tc>
        <w:tc>
          <w:tcPr>
            <w:tcW w:w="4702" w:type="dxa"/>
            <w:vAlign w:val="center"/>
          </w:tcPr>
          <w:p w:rsidR="00900A25" w:rsidRPr="002A2A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掌握三相异步电动机、单相异步电动机和直流电机的拆装、检测、使用、维护和故障检修方法以及定子绕组嵌线的方法和技巧，了解其结构、工作原理和主要特性；</w:t>
            </w:r>
          </w:p>
          <w:p w:rsidR="00900A25" w:rsidRPr="002A2A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掌握同步电动机和同步发电机的使用和维护方法及其相关理论知识；</w:t>
            </w:r>
          </w:p>
          <w:p w:rsidR="00900A25" w:rsidRPr="002A2A24"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了解特种电机的使用、维护和构造原理等知识；</w:t>
            </w:r>
          </w:p>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2A2A24">
              <w:rPr>
                <w:rFonts w:asciiTheme="minorEastAsia" w:eastAsiaTheme="minorEastAsia" w:hAnsiTheme="minorEastAsia" w:cstheme="minorEastAsia" w:hint="eastAsia"/>
                <w:color w:val="353132"/>
                <w:sz w:val="21"/>
                <w:szCs w:val="21"/>
              </w:rPr>
              <w:t>了解与本课程有关的新工艺、新技术、新设备、新材料的知识，具备查阅电机有关资料和手册的能力。</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102</w:t>
            </w:r>
          </w:p>
        </w:tc>
      </w:tr>
      <w:tr w:rsidR="00900A25" w:rsidTr="000A383A">
        <w:trPr>
          <w:trHeight w:hRule="exact" w:val="2562"/>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lastRenderedPageBreak/>
              <w:t>8</w:t>
            </w:r>
          </w:p>
        </w:tc>
        <w:tc>
          <w:tcPr>
            <w:tcW w:w="2048" w:type="dxa"/>
            <w:vAlign w:val="center"/>
          </w:tcPr>
          <w:p w:rsidR="00900A25" w:rsidRDefault="00900A25" w:rsidP="000A383A">
            <w:pPr>
              <w:pStyle w:val="af0"/>
              <w:spacing w:line="280" w:lineRule="atLeast"/>
              <w:ind w:firstLineChars="105" w:firstLine="220"/>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民航</w:t>
            </w:r>
            <w:r>
              <w:rPr>
                <w:rFonts w:asciiTheme="minorEastAsia" w:eastAsiaTheme="minorEastAsia" w:hAnsiTheme="minorEastAsia" w:cstheme="minorEastAsia"/>
                <w:color w:val="353132"/>
                <w:sz w:val="21"/>
                <w:szCs w:val="21"/>
              </w:rPr>
              <w:t>概论</w:t>
            </w:r>
          </w:p>
        </w:tc>
        <w:tc>
          <w:tcPr>
            <w:tcW w:w="4702" w:type="dxa"/>
            <w:vAlign w:val="center"/>
          </w:tcPr>
          <w:p w:rsidR="00900A25" w:rsidRPr="00E01E5D"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E01E5D">
              <w:rPr>
                <w:rFonts w:asciiTheme="minorEastAsia" w:eastAsiaTheme="minorEastAsia" w:hAnsiTheme="minorEastAsia" w:cstheme="minorEastAsia" w:hint="eastAsia"/>
                <w:color w:val="353132"/>
                <w:sz w:val="21"/>
                <w:szCs w:val="21"/>
              </w:rPr>
              <w:t xml:space="preserve">了解世界民航及中国民航的历史和发展历程 </w:t>
            </w:r>
          </w:p>
          <w:p w:rsidR="00900A25" w:rsidRPr="00E01E5D"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E01E5D">
              <w:rPr>
                <w:rFonts w:asciiTheme="minorEastAsia" w:eastAsiaTheme="minorEastAsia" w:hAnsiTheme="minorEastAsia" w:cstheme="minorEastAsia" w:hint="eastAsia"/>
                <w:color w:val="353132"/>
                <w:sz w:val="21"/>
                <w:szCs w:val="21"/>
              </w:rPr>
              <w:t xml:space="preserve">了解飞机的动力装置及系统 </w:t>
            </w:r>
          </w:p>
          <w:p w:rsidR="00900A25" w:rsidRPr="00E01E5D"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E01E5D">
              <w:rPr>
                <w:rFonts w:asciiTheme="minorEastAsia" w:eastAsiaTheme="minorEastAsia" w:hAnsiTheme="minorEastAsia" w:cstheme="minorEastAsia" w:hint="eastAsia"/>
                <w:color w:val="353132"/>
                <w:sz w:val="21"/>
                <w:szCs w:val="21"/>
              </w:rPr>
              <w:t xml:space="preserve">掌握飞机的飞行过程；了解飞机的飞行原理。 </w:t>
            </w:r>
          </w:p>
          <w:p w:rsidR="00900A25" w:rsidRPr="00E01E5D"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E01E5D">
              <w:rPr>
                <w:rFonts w:asciiTheme="minorEastAsia" w:eastAsiaTheme="minorEastAsia" w:hAnsiTheme="minorEastAsia" w:cstheme="minorEastAsia" w:hint="eastAsia"/>
                <w:color w:val="353132"/>
                <w:sz w:val="21"/>
                <w:szCs w:val="21"/>
              </w:rPr>
              <w:t xml:space="preserve">掌握空中交通管理的定义和任务。 </w:t>
            </w:r>
          </w:p>
          <w:p w:rsidR="00900A25" w:rsidRPr="00E01E5D"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E01E5D">
              <w:rPr>
                <w:rFonts w:asciiTheme="minorEastAsia" w:eastAsiaTheme="minorEastAsia" w:hAnsiTheme="minorEastAsia" w:cstheme="minorEastAsia" w:hint="eastAsia"/>
                <w:color w:val="353132"/>
                <w:sz w:val="21"/>
                <w:szCs w:val="21"/>
              </w:rPr>
              <w:t xml:space="preserve">了解民用机场的基础知识  </w:t>
            </w:r>
          </w:p>
          <w:p w:rsidR="00900A25" w:rsidRPr="00E01E5D"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E01E5D">
              <w:rPr>
                <w:rFonts w:asciiTheme="minorEastAsia" w:eastAsiaTheme="minorEastAsia" w:hAnsiTheme="minorEastAsia" w:cstheme="minorEastAsia" w:hint="eastAsia"/>
                <w:color w:val="353132"/>
                <w:sz w:val="21"/>
                <w:szCs w:val="21"/>
              </w:rPr>
              <w:t xml:space="preserve">掌握旅客运输流程及重要旅客服务要求 </w:t>
            </w:r>
          </w:p>
          <w:p w:rsidR="00900A25" w:rsidRPr="00E01E5D"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E01E5D">
              <w:rPr>
                <w:rFonts w:asciiTheme="minorEastAsia" w:eastAsiaTheme="minorEastAsia" w:hAnsiTheme="minorEastAsia" w:cstheme="minorEastAsia" w:hint="eastAsia"/>
                <w:color w:val="353132"/>
                <w:sz w:val="21"/>
                <w:szCs w:val="21"/>
              </w:rPr>
              <w:t xml:space="preserve">了解民航货物运输相关知识 </w:t>
            </w:r>
          </w:p>
          <w:p w:rsidR="00900A25" w:rsidRPr="00A37F09"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E01E5D">
              <w:rPr>
                <w:rFonts w:asciiTheme="minorEastAsia" w:eastAsiaTheme="minorEastAsia" w:hAnsiTheme="minorEastAsia" w:cstheme="minorEastAsia" w:hint="eastAsia"/>
                <w:color w:val="353132"/>
                <w:sz w:val="21"/>
                <w:szCs w:val="21"/>
              </w:rPr>
              <w:t>掌握客舱设备的分布及使用。</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85</w:t>
            </w:r>
          </w:p>
        </w:tc>
      </w:tr>
      <w:tr w:rsidR="00900A25" w:rsidTr="000A383A">
        <w:trPr>
          <w:trHeight w:hRule="exact" w:val="1980"/>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9</w:t>
            </w:r>
          </w:p>
        </w:tc>
        <w:tc>
          <w:tcPr>
            <w:tcW w:w="2048" w:type="dxa"/>
            <w:vAlign w:val="center"/>
          </w:tcPr>
          <w:p w:rsidR="00900A25" w:rsidRDefault="00900A25" w:rsidP="000A383A">
            <w:pPr>
              <w:pStyle w:val="af0"/>
              <w:spacing w:line="280" w:lineRule="atLeast"/>
              <w:ind w:firstLineChars="105" w:firstLine="220"/>
              <w:jc w:val="center"/>
              <w:rPr>
                <w:rFonts w:asciiTheme="minorEastAsia" w:eastAsiaTheme="minorEastAsia" w:hAnsiTheme="minorEastAsia" w:cstheme="minorEastAsia"/>
                <w:color w:val="353132"/>
                <w:sz w:val="21"/>
                <w:szCs w:val="21"/>
              </w:rPr>
            </w:pPr>
            <w:r w:rsidRPr="00491BCB">
              <w:rPr>
                <w:rFonts w:asciiTheme="minorEastAsia" w:eastAsiaTheme="minorEastAsia" w:hAnsiTheme="minorEastAsia" w:cstheme="minorEastAsia" w:hint="eastAsia"/>
                <w:color w:val="353132"/>
                <w:sz w:val="21"/>
                <w:szCs w:val="21"/>
              </w:rPr>
              <w:t>电子产品检验技术</w:t>
            </w:r>
          </w:p>
        </w:tc>
        <w:tc>
          <w:tcPr>
            <w:tcW w:w="4702"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491BCB">
              <w:rPr>
                <w:rFonts w:asciiTheme="minorEastAsia" w:eastAsiaTheme="minorEastAsia" w:hAnsiTheme="minorEastAsia" w:cstheme="minorEastAsia" w:hint="eastAsia"/>
                <w:color w:val="353132"/>
                <w:sz w:val="21"/>
                <w:szCs w:val="21"/>
              </w:rPr>
              <w:t>了解电子产品质量与电子产品检验标准和规范、 电子产品检验基础、 电子产品的元器件检验、 电子产品生产过程检验、电子产品整机检验、电子产品的性能测试以及电子产品检验结果的分析与处理； 能结合实际电子产品的检测流程了解检验技术、 检验要求、 检验方法等</w:t>
            </w:r>
            <w:r>
              <w:rPr>
                <w:rFonts w:asciiTheme="minorEastAsia" w:eastAsiaTheme="minorEastAsia" w:hAnsiTheme="minorEastAsia" w:cstheme="minorEastAsia" w:hint="eastAsia"/>
                <w:color w:val="353132"/>
                <w:sz w:val="21"/>
                <w:szCs w:val="21"/>
              </w:rPr>
              <w:t>。</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68</w:t>
            </w:r>
          </w:p>
        </w:tc>
      </w:tr>
      <w:tr w:rsidR="00900A25" w:rsidTr="000A383A">
        <w:trPr>
          <w:trHeight w:hRule="exact" w:val="1201"/>
          <w:jc w:val="center"/>
        </w:trPr>
        <w:tc>
          <w:tcPr>
            <w:tcW w:w="51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10</w:t>
            </w:r>
          </w:p>
        </w:tc>
        <w:tc>
          <w:tcPr>
            <w:tcW w:w="2048"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hint="eastAsia"/>
                <w:color w:val="353132"/>
                <w:sz w:val="21"/>
                <w:szCs w:val="21"/>
              </w:rPr>
              <w:t>专业综合实训与考证</w:t>
            </w:r>
          </w:p>
        </w:tc>
        <w:tc>
          <w:tcPr>
            <w:tcW w:w="4702" w:type="dxa"/>
            <w:vAlign w:val="center"/>
          </w:tcPr>
          <w:p w:rsidR="00900A25" w:rsidRDefault="00900A25" w:rsidP="000A383A">
            <w:pPr>
              <w:pStyle w:val="af0"/>
              <w:spacing w:line="280" w:lineRule="atLeast"/>
              <w:ind w:firstLineChars="105" w:firstLine="220"/>
              <w:rPr>
                <w:rFonts w:asciiTheme="minorEastAsia" w:eastAsiaTheme="minorEastAsia" w:hAnsiTheme="minorEastAsia" w:cstheme="minorEastAsia"/>
                <w:color w:val="353132"/>
                <w:sz w:val="21"/>
                <w:szCs w:val="21"/>
              </w:rPr>
            </w:pPr>
            <w:r w:rsidRPr="00491BCB">
              <w:rPr>
                <w:rFonts w:asciiTheme="minorEastAsia" w:eastAsiaTheme="minorEastAsia" w:hAnsiTheme="minorEastAsia" w:cstheme="minorEastAsia" w:hint="eastAsia"/>
                <w:color w:val="353132"/>
                <w:sz w:val="21"/>
                <w:szCs w:val="21"/>
              </w:rPr>
              <w:t>掌握电子设备装接工（五级／四级）或无线电调试工（五级／四级）职业资格所要求的应知、 应会内容，达到其职业技能鉴定要求</w:t>
            </w:r>
          </w:p>
        </w:tc>
        <w:tc>
          <w:tcPr>
            <w:tcW w:w="1087" w:type="dxa"/>
            <w:vAlign w:val="center"/>
          </w:tcPr>
          <w:p w:rsidR="00900A25" w:rsidRDefault="00900A25" w:rsidP="000A383A">
            <w:pPr>
              <w:pStyle w:val="af0"/>
              <w:spacing w:line="280" w:lineRule="atLeast"/>
              <w:jc w:val="center"/>
              <w:rPr>
                <w:rFonts w:asciiTheme="minorEastAsia" w:eastAsiaTheme="minorEastAsia" w:hAnsiTheme="minorEastAsia" w:cstheme="minorEastAsia"/>
                <w:color w:val="353132"/>
                <w:sz w:val="21"/>
                <w:szCs w:val="21"/>
              </w:rPr>
            </w:pPr>
            <w:r>
              <w:rPr>
                <w:rFonts w:asciiTheme="minorEastAsia" w:eastAsiaTheme="minorEastAsia" w:hAnsiTheme="minorEastAsia" w:cstheme="minorEastAsia"/>
                <w:color w:val="353132"/>
                <w:sz w:val="21"/>
                <w:szCs w:val="21"/>
              </w:rPr>
              <w:t>68</w:t>
            </w:r>
          </w:p>
        </w:tc>
      </w:tr>
    </w:tbl>
    <w:p w:rsidR="00900A25" w:rsidRDefault="00900A25" w:rsidP="00900A25">
      <w:pPr>
        <w:pStyle w:val="ab"/>
        <w:ind w:firstLineChars="200" w:firstLine="562"/>
        <w:rPr>
          <w:rFonts w:asciiTheme="minorEastAsia" w:eastAsiaTheme="minorEastAsia" w:hAnsiTheme="minorEastAsia" w:cstheme="minorEastAsia"/>
          <w:b/>
          <w:bCs/>
          <w:sz w:val="28"/>
          <w:szCs w:val="36"/>
        </w:rPr>
      </w:pPr>
      <w:r>
        <w:rPr>
          <w:rFonts w:asciiTheme="minorEastAsia" w:eastAsiaTheme="minorEastAsia" w:hAnsiTheme="minorEastAsia" w:cstheme="minorEastAsia"/>
          <w:b/>
          <w:bCs/>
          <w:sz w:val="28"/>
          <w:szCs w:val="36"/>
        </w:rPr>
        <w:t>3</w:t>
      </w:r>
      <w:r w:rsidRPr="00A84D8F">
        <w:rPr>
          <w:rFonts w:asciiTheme="minorEastAsia" w:eastAsiaTheme="minorEastAsia" w:hAnsiTheme="minorEastAsia" w:cstheme="minorEastAsia" w:hint="eastAsia"/>
          <w:b/>
          <w:bCs/>
          <w:sz w:val="28"/>
          <w:szCs w:val="36"/>
        </w:rPr>
        <w:t>.专业选修课</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( 1 )电气CAD；</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( 2 )企业生产管理；</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( 3 )表面贴装编程；</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( 4 )智能仪器应用；</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( 5 )安防法规和标准；</w:t>
      </w:r>
    </w:p>
    <w:p w:rsidR="00900A25"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( 6 )低压电气控制设备。</w:t>
      </w:r>
    </w:p>
    <w:p w:rsidR="00900A25" w:rsidRDefault="00900A25" w:rsidP="00900A25">
      <w:pPr>
        <w:pStyle w:val="ab"/>
        <w:ind w:firstLineChars="200" w:firstLine="562"/>
        <w:rPr>
          <w:rFonts w:asciiTheme="minorEastAsia" w:eastAsiaTheme="minorEastAsia" w:hAnsiTheme="minorEastAsia" w:cstheme="minorEastAsia"/>
          <w:b/>
          <w:bCs/>
          <w:sz w:val="28"/>
          <w:szCs w:val="36"/>
        </w:rPr>
      </w:pPr>
      <w:r w:rsidRPr="00A84D8F">
        <w:rPr>
          <w:rFonts w:asciiTheme="minorEastAsia" w:eastAsiaTheme="minorEastAsia" w:hAnsiTheme="minorEastAsia" w:cstheme="minorEastAsia" w:hint="eastAsia"/>
          <w:b/>
          <w:bCs/>
          <w:sz w:val="28"/>
          <w:szCs w:val="36"/>
        </w:rPr>
        <w:t>4.综合实训</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（1）社会实践</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在校内、校外社会公共场所，完成累计不少于5周的社会实践，每学期安排1周。社会实践内容可以是职业素质教育、素质拓展教育、生产劳动等。</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（2）课程实训</w:t>
      </w:r>
    </w:p>
    <w:p w:rsidR="00900A25" w:rsidRPr="008B31F8"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在校内、校外实训基地、校企合作教学工厂，完成累计不少于4周的课程实训，第2学期～第4学期每学期安排1周。课程实训可根据课程设置、教师、实训室、实训设备设施等条件自行确定。一般可将实训课程安排在课程内，也可以安排课程实训周。</w:t>
      </w:r>
    </w:p>
    <w:p w:rsidR="00900A25" w:rsidRDefault="00900A25" w:rsidP="00900A25">
      <w:pPr>
        <w:pStyle w:val="ab"/>
        <w:ind w:firstLineChars="200" w:firstLine="562"/>
        <w:rPr>
          <w:rFonts w:asciiTheme="minorEastAsia" w:eastAsiaTheme="minorEastAsia" w:hAnsiTheme="minorEastAsia" w:cstheme="minorEastAsia"/>
          <w:b/>
          <w:bCs/>
          <w:sz w:val="28"/>
          <w:szCs w:val="36"/>
        </w:rPr>
      </w:pPr>
      <w:r w:rsidRPr="00A84D8F">
        <w:rPr>
          <w:rFonts w:asciiTheme="minorEastAsia" w:eastAsiaTheme="minorEastAsia" w:hAnsiTheme="minorEastAsia" w:cstheme="minorEastAsia" w:hint="eastAsia"/>
          <w:b/>
          <w:bCs/>
          <w:sz w:val="28"/>
          <w:szCs w:val="36"/>
        </w:rPr>
        <w:t>5.顶岗实习</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lastRenderedPageBreak/>
        <w:t>顶岗实习是人才培养工作的重要环节,是专业教学计划的重要组成部分。对于培养学生良好的职业素养、熟练的专业技能、较强的可持续发展能力等具有重要的意义。</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学生顶岗实习的岗位应与其所学专业面向的岗位群基本一致。应加强对学生的安全教育、法律法规教育,注重培养学生吃苦耐労的精神和良好的职业素养。顶岗实习的任务主要是感受企业文化,熟悉企业生产环境、生产组织与管理, 熟悉企业主要产品的性能、生产工艺和生产过程,熟悉所在车间及班组的生产任务,在企业带教师傅的指导下进行生产活动,提高团队协作能力、锻炼实际动手操作能力,并了解新产品、新技术、新工艺、新材料等方面知识。</w:t>
      </w:r>
    </w:p>
    <w:p w:rsidR="00900A25" w:rsidRPr="007011DE" w:rsidRDefault="00900A25" w:rsidP="00900A25">
      <w:pPr>
        <w:pStyle w:val="ab"/>
        <w:ind w:firstLineChars="200" w:firstLine="560"/>
        <w:rPr>
          <w:rFonts w:asciiTheme="minorEastAsia" w:eastAsiaTheme="minorEastAsia" w:hAnsiTheme="minorEastAsia" w:cstheme="minorEastAsia"/>
          <w:b/>
          <w:bCs/>
          <w:sz w:val="28"/>
          <w:szCs w:val="36"/>
        </w:rPr>
      </w:pPr>
      <w:r w:rsidRPr="00A84D8F">
        <w:rPr>
          <w:rFonts w:hAnsi="宋体" w:cs="Times New Roman" w:hint="eastAsia"/>
          <w:sz w:val="28"/>
          <w:szCs w:val="28"/>
        </w:rPr>
        <w:t>学校应加强对顶岗实习的管理, 与实习企业共同制订学生顶岗实习协议和实习计划,落实企业带教师傅和学校管理指导教师,制订并实施相关管理制度,强化过程管理。顶岗实习形式灵活多样,可采取毕业前集中实习或工学交替等多种方式。顶岗实习成绩应根据企业带教师傅评价、学校管理指导教师评价、学生实习日记和实习报告等进行综合评定。顶岗实习成绩不合格的学生不能获取顶岗实习所对应的学分, 需延长顶岗实习时间直至获取学分达到毕业需获得的学分为止。</w:t>
      </w:r>
    </w:p>
    <w:p w:rsidR="00900A25" w:rsidRDefault="00900A25" w:rsidP="00900A25">
      <w:pPr>
        <w:pStyle w:val="ab"/>
        <w:ind w:firstLineChars="200" w:firstLine="560"/>
        <w:rPr>
          <w:rFonts w:ascii="黑体" w:eastAsia="黑体" w:hAnsi="黑体" w:cs="黑体"/>
          <w:sz w:val="28"/>
          <w:szCs w:val="36"/>
        </w:rPr>
      </w:pPr>
      <w:r w:rsidRPr="00A84D8F">
        <w:rPr>
          <w:rFonts w:ascii="黑体" w:eastAsia="黑体" w:hAnsi="黑体" w:cs="黑体" w:hint="eastAsia"/>
          <w:sz w:val="28"/>
          <w:szCs w:val="36"/>
        </w:rPr>
        <w:t>十、</w:t>
      </w:r>
      <w:r w:rsidRPr="00A84D8F">
        <w:rPr>
          <w:rFonts w:ascii="黑体" w:eastAsia="黑体" w:hAnsi="黑体" w:cs="黑体" w:hint="eastAsia"/>
          <w:sz w:val="28"/>
          <w:szCs w:val="36"/>
        </w:rPr>
        <w:tab/>
        <w:t>教学时间安排</w:t>
      </w:r>
    </w:p>
    <w:p w:rsidR="00900A25" w:rsidRDefault="00900A25" w:rsidP="00900A25">
      <w:pPr>
        <w:pStyle w:val="ab"/>
        <w:ind w:firstLineChars="200" w:firstLine="561"/>
        <w:rPr>
          <w:rFonts w:ascii="华文楷体" w:eastAsia="华文楷体" w:hAnsi="华文楷体" w:cs="华文楷体"/>
          <w:b/>
          <w:bCs/>
          <w:sz w:val="28"/>
          <w:szCs w:val="36"/>
        </w:rPr>
      </w:pPr>
      <w:r w:rsidRPr="00A84D8F">
        <w:rPr>
          <w:rFonts w:ascii="华文楷体" w:eastAsia="华文楷体" w:hAnsi="华文楷体" w:cs="华文楷体" w:hint="eastAsia"/>
          <w:b/>
          <w:bCs/>
          <w:sz w:val="28"/>
          <w:szCs w:val="36"/>
        </w:rPr>
        <w:t>(一)</w:t>
      </w:r>
      <w:r w:rsidRPr="00A84D8F">
        <w:rPr>
          <w:rFonts w:ascii="华文楷体" w:eastAsia="华文楷体" w:hAnsi="华文楷体" w:cs="华文楷体" w:hint="eastAsia"/>
          <w:b/>
          <w:bCs/>
          <w:sz w:val="28"/>
          <w:szCs w:val="36"/>
        </w:rPr>
        <w:tab/>
        <w:t>基本要求</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每学年为52周,其中教学时间40周(含复习考试),累计假期12周, 周学时一般为30学时,顶岗实习按每周30小时( 1小时折合1学时)安排,3年总学时数为3000—3300。</w:t>
      </w:r>
    </w:p>
    <w:p w:rsidR="00900A25" w:rsidRPr="00A84D8F" w:rsidRDefault="00900A25" w:rsidP="00900A25">
      <w:pPr>
        <w:pStyle w:val="ab"/>
        <w:ind w:firstLineChars="200" w:firstLine="560"/>
        <w:rPr>
          <w:rFonts w:hAnsi="宋体" w:cs="Times New Roman"/>
          <w:sz w:val="28"/>
          <w:szCs w:val="28"/>
        </w:rPr>
      </w:pPr>
      <w:r w:rsidRPr="00A84D8F">
        <w:rPr>
          <w:rFonts w:hAnsi="宋体" w:cs="Times New Roman" w:hint="eastAsia"/>
          <w:sz w:val="28"/>
          <w:szCs w:val="28"/>
        </w:rPr>
        <w:t>公共基础课学时约占总学时的1/3 ,允许根据行业人才培养的实际需要在规定的范围内适当调整,但必须保证学生修完公共基础课的必修内容和学时。</w:t>
      </w:r>
    </w:p>
    <w:p w:rsidR="00900A25" w:rsidRDefault="00900A25" w:rsidP="00900A25">
      <w:pPr>
        <w:pStyle w:val="ab"/>
        <w:ind w:firstLineChars="200" w:firstLine="560"/>
        <w:rPr>
          <w:rFonts w:ascii="华文楷体" w:eastAsia="华文楷体" w:hAnsi="华文楷体" w:cs="华文楷体"/>
          <w:b/>
          <w:bCs/>
          <w:sz w:val="28"/>
          <w:szCs w:val="36"/>
        </w:rPr>
      </w:pPr>
      <w:r w:rsidRPr="00A84D8F">
        <w:rPr>
          <w:rFonts w:hAnsi="宋体" w:cs="Times New Roman" w:hint="eastAsia"/>
          <w:sz w:val="28"/>
          <w:szCs w:val="28"/>
        </w:rPr>
        <w:t>专业技能课学时约占总学时的2/3,在确保学生实习总量的前提下,可根据实际需要集中或分阶段安排实习时间,行业企业认知实习应安排在第一学年。课程设置中应设选修课,其学时数占总学时的比例应不少于10%。</w:t>
      </w:r>
    </w:p>
    <w:p w:rsidR="00900A25" w:rsidRDefault="00900A25" w:rsidP="00900A25">
      <w:pPr>
        <w:pStyle w:val="ab"/>
        <w:ind w:firstLineChars="200" w:firstLine="561"/>
        <w:rPr>
          <w:rFonts w:ascii="华文楷体" w:eastAsia="华文楷体" w:hAnsi="华文楷体" w:cs="华文楷体"/>
          <w:b/>
          <w:bCs/>
          <w:sz w:val="28"/>
          <w:szCs w:val="36"/>
        </w:rPr>
      </w:pPr>
      <w:r w:rsidRPr="00A84D8F">
        <w:rPr>
          <w:rFonts w:ascii="华文楷体" w:eastAsia="华文楷体" w:hAnsi="华文楷体" w:cs="华文楷体" w:hint="eastAsia"/>
          <w:b/>
          <w:bCs/>
          <w:sz w:val="28"/>
          <w:szCs w:val="36"/>
        </w:rPr>
        <w:t>(二)</w:t>
      </w:r>
      <w:r w:rsidRPr="00A84D8F">
        <w:rPr>
          <w:rFonts w:ascii="华文楷体" w:eastAsia="华文楷体" w:hAnsi="华文楷体" w:cs="华文楷体" w:hint="eastAsia"/>
          <w:b/>
          <w:bCs/>
          <w:sz w:val="28"/>
          <w:szCs w:val="36"/>
        </w:rPr>
        <w:tab/>
        <w:t>教学安排建议</w:t>
      </w:r>
    </w:p>
    <w:p w:rsidR="00900A25" w:rsidRDefault="00900A25" w:rsidP="00900A25">
      <w:pPr>
        <w:pStyle w:val="af0"/>
        <w:spacing w:line="363" w:lineRule="exact"/>
        <w:jc w:val="center"/>
        <w:rPr>
          <w:rFonts w:asciiTheme="minorEastAsia" w:eastAsiaTheme="minorEastAsia" w:hAnsiTheme="minorEastAsia" w:cstheme="minorEastAsia"/>
          <w:b/>
          <w:bCs/>
          <w:kern w:val="2"/>
          <w:sz w:val="30"/>
          <w:szCs w:val="30"/>
        </w:rPr>
      </w:pPr>
      <w:r>
        <w:rPr>
          <w:rFonts w:hAnsi="宋体" w:hint="eastAsia"/>
        </w:rPr>
        <w:t>表7  课程教学安排建议表</w:t>
      </w:r>
    </w:p>
    <w:tbl>
      <w:tblPr>
        <w:tblW w:w="8620" w:type="dxa"/>
        <w:jc w:val="center"/>
        <w:tblLook w:val="04A0" w:firstRow="1" w:lastRow="0" w:firstColumn="1" w:lastColumn="0" w:noHBand="0" w:noVBand="1"/>
      </w:tblPr>
      <w:tblGrid>
        <w:gridCol w:w="1080"/>
        <w:gridCol w:w="1080"/>
        <w:gridCol w:w="2380"/>
        <w:gridCol w:w="680"/>
        <w:gridCol w:w="680"/>
        <w:gridCol w:w="680"/>
        <w:gridCol w:w="680"/>
        <w:gridCol w:w="680"/>
        <w:gridCol w:w="680"/>
      </w:tblGrid>
      <w:tr w:rsidR="00900A25" w:rsidRPr="001611B7" w:rsidTr="00DF2929">
        <w:trPr>
          <w:trHeight w:val="300"/>
          <w:jc w:val="center"/>
        </w:trPr>
        <w:tc>
          <w:tcPr>
            <w:tcW w:w="10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lastRenderedPageBreak/>
              <w:t>类别</w:t>
            </w:r>
          </w:p>
        </w:tc>
        <w:tc>
          <w:tcPr>
            <w:tcW w:w="10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序号</w:t>
            </w:r>
          </w:p>
        </w:tc>
        <w:tc>
          <w:tcPr>
            <w:tcW w:w="23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课程名称</w:t>
            </w:r>
          </w:p>
        </w:tc>
        <w:tc>
          <w:tcPr>
            <w:tcW w:w="4080" w:type="dxa"/>
            <w:gridSpan w:val="6"/>
            <w:tcBorders>
              <w:top w:val="single" w:sz="4" w:space="0" w:color="auto"/>
              <w:left w:val="nil"/>
              <w:bottom w:val="single" w:sz="4" w:space="0" w:color="auto"/>
              <w:right w:val="single" w:sz="4" w:space="0" w:color="000000"/>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周学时</w:t>
            </w:r>
          </w:p>
        </w:tc>
      </w:tr>
      <w:tr w:rsidR="00900A25" w:rsidRPr="001611B7" w:rsidTr="00DF2929">
        <w:trPr>
          <w:trHeight w:val="300"/>
          <w:jc w:val="center"/>
        </w:trPr>
        <w:tc>
          <w:tcPr>
            <w:tcW w:w="1080" w:type="dxa"/>
            <w:vMerge/>
            <w:tcBorders>
              <w:top w:val="single" w:sz="4" w:space="0" w:color="auto"/>
              <w:left w:val="single" w:sz="4" w:space="0" w:color="auto"/>
              <w:bottom w:val="single" w:sz="4" w:space="0" w:color="000000"/>
              <w:right w:val="single" w:sz="4" w:space="0" w:color="auto"/>
            </w:tcBorders>
            <w:vAlign w:val="center"/>
            <w:hideMark/>
          </w:tcPr>
          <w:p w:rsidR="00900A25" w:rsidRPr="001611B7" w:rsidRDefault="00900A25" w:rsidP="000A383A">
            <w:pPr>
              <w:widowControl/>
              <w:jc w:val="left"/>
              <w:rPr>
                <w:rFonts w:ascii="宋体" w:eastAsia="宋体" w:hAnsi="宋体" w:cs="宋体"/>
                <w:kern w:val="0"/>
                <w:sz w:val="24"/>
              </w:rPr>
            </w:pPr>
          </w:p>
        </w:tc>
        <w:tc>
          <w:tcPr>
            <w:tcW w:w="1080" w:type="dxa"/>
            <w:vMerge/>
            <w:tcBorders>
              <w:top w:val="single" w:sz="4" w:space="0" w:color="auto"/>
              <w:left w:val="single" w:sz="4" w:space="0" w:color="auto"/>
              <w:bottom w:val="single" w:sz="4" w:space="0" w:color="000000"/>
              <w:right w:val="single" w:sz="4" w:space="0" w:color="auto"/>
            </w:tcBorders>
            <w:vAlign w:val="center"/>
            <w:hideMark/>
          </w:tcPr>
          <w:p w:rsidR="00900A25" w:rsidRPr="001611B7" w:rsidRDefault="00900A25" w:rsidP="000A383A">
            <w:pPr>
              <w:widowControl/>
              <w:jc w:val="left"/>
              <w:rPr>
                <w:rFonts w:ascii="宋体" w:eastAsia="宋体" w:hAnsi="宋体" w:cs="宋体"/>
                <w:kern w:val="0"/>
                <w:sz w:val="24"/>
              </w:rPr>
            </w:pPr>
          </w:p>
        </w:tc>
        <w:tc>
          <w:tcPr>
            <w:tcW w:w="2380" w:type="dxa"/>
            <w:vMerge/>
            <w:tcBorders>
              <w:top w:val="single" w:sz="4" w:space="0" w:color="auto"/>
              <w:left w:val="single" w:sz="4" w:space="0" w:color="auto"/>
              <w:bottom w:val="single" w:sz="4" w:space="0" w:color="000000"/>
              <w:right w:val="single" w:sz="4" w:space="0" w:color="auto"/>
            </w:tcBorders>
            <w:vAlign w:val="center"/>
            <w:hideMark/>
          </w:tcPr>
          <w:p w:rsidR="00900A25" w:rsidRPr="001611B7" w:rsidRDefault="00900A25" w:rsidP="000A383A">
            <w:pPr>
              <w:widowControl/>
              <w:jc w:val="left"/>
              <w:rPr>
                <w:rFonts w:ascii="宋体" w:eastAsia="宋体" w:hAnsi="宋体" w:cs="宋体"/>
                <w:kern w:val="0"/>
                <w:sz w:val="24"/>
              </w:rPr>
            </w:pPr>
          </w:p>
        </w:tc>
        <w:tc>
          <w:tcPr>
            <w:tcW w:w="136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一学年</w:t>
            </w:r>
          </w:p>
        </w:tc>
        <w:tc>
          <w:tcPr>
            <w:tcW w:w="136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二学年</w:t>
            </w:r>
          </w:p>
        </w:tc>
        <w:tc>
          <w:tcPr>
            <w:tcW w:w="136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三学年</w:t>
            </w:r>
          </w:p>
        </w:tc>
      </w:tr>
      <w:tr w:rsidR="00900A25" w:rsidRPr="001611B7" w:rsidTr="00DF2929">
        <w:trPr>
          <w:trHeight w:val="300"/>
          <w:jc w:val="center"/>
        </w:trPr>
        <w:tc>
          <w:tcPr>
            <w:tcW w:w="1080" w:type="dxa"/>
            <w:vMerge/>
            <w:tcBorders>
              <w:top w:val="single" w:sz="4" w:space="0" w:color="auto"/>
              <w:left w:val="single" w:sz="4" w:space="0" w:color="auto"/>
              <w:bottom w:val="single" w:sz="4" w:space="0" w:color="000000"/>
              <w:right w:val="single" w:sz="4" w:space="0" w:color="auto"/>
            </w:tcBorders>
            <w:vAlign w:val="center"/>
            <w:hideMark/>
          </w:tcPr>
          <w:p w:rsidR="00900A25" w:rsidRPr="001611B7" w:rsidRDefault="00900A25" w:rsidP="000A383A">
            <w:pPr>
              <w:widowControl/>
              <w:jc w:val="left"/>
              <w:rPr>
                <w:rFonts w:ascii="宋体" w:eastAsia="宋体" w:hAnsi="宋体" w:cs="宋体"/>
                <w:kern w:val="0"/>
                <w:sz w:val="24"/>
              </w:rPr>
            </w:pPr>
          </w:p>
        </w:tc>
        <w:tc>
          <w:tcPr>
            <w:tcW w:w="1080" w:type="dxa"/>
            <w:vMerge/>
            <w:tcBorders>
              <w:top w:val="single" w:sz="4" w:space="0" w:color="auto"/>
              <w:left w:val="single" w:sz="4" w:space="0" w:color="auto"/>
              <w:bottom w:val="single" w:sz="4" w:space="0" w:color="000000"/>
              <w:right w:val="single" w:sz="4" w:space="0" w:color="auto"/>
            </w:tcBorders>
            <w:vAlign w:val="center"/>
            <w:hideMark/>
          </w:tcPr>
          <w:p w:rsidR="00900A25" w:rsidRPr="001611B7" w:rsidRDefault="00900A25" w:rsidP="000A383A">
            <w:pPr>
              <w:widowControl/>
              <w:jc w:val="left"/>
              <w:rPr>
                <w:rFonts w:ascii="宋体" w:eastAsia="宋体" w:hAnsi="宋体" w:cs="宋体"/>
                <w:kern w:val="0"/>
                <w:sz w:val="24"/>
              </w:rPr>
            </w:pPr>
          </w:p>
        </w:tc>
        <w:tc>
          <w:tcPr>
            <w:tcW w:w="2380" w:type="dxa"/>
            <w:vMerge/>
            <w:tcBorders>
              <w:top w:val="single" w:sz="4" w:space="0" w:color="auto"/>
              <w:left w:val="single" w:sz="4" w:space="0" w:color="auto"/>
              <w:bottom w:val="single" w:sz="4" w:space="0" w:color="000000"/>
              <w:right w:val="single" w:sz="4" w:space="0" w:color="auto"/>
            </w:tcBorders>
            <w:vAlign w:val="center"/>
            <w:hideMark/>
          </w:tcPr>
          <w:p w:rsidR="00900A25" w:rsidRPr="001611B7" w:rsidRDefault="00900A25" w:rsidP="000A383A">
            <w:pPr>
              <w:widowControl/>
              <w:jc w:val="left"/>
              <w:rPr>
                <w:rFonts w:ascii="宋体" w:eastAsia="宋体" w:hAnsi="宋体" w:cs="宋体"/>
                <w:kern w:val="0"/>
                <w:sz w:val="24"/>
              </w:rPr>
            </w:pPr>
          </w:p>
        </w:tc>
        <w:tc>
          <w:tcPr>
            <w:tcW w:w="680" w:type="dxa"/>
            <w:tcBorders>
              <w:top w:val="nil"/>
              <w:left w:val="nil"/>
              <w:bottom w:val="single" w:sz="4" w:space="0" w:color="auto"/>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1期</w:t>
            </w:r>
          </w:p>
        </w:tc>
        <w:tc>
          <w:tcPr>
            <w:tcW w:w="680" w:type="dxa"/>
            <w:tcBorders>
              <w:top w:val="nil"/>
              <w:left w:val="nil"/>
              <w:bottom w:val="single" w:sz="4" w:space="0" w:color="auto"/>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2期</w:t>
            </w:r>
          </w:p>
        </w:tc>
        <w:tc>
          <w:tcPr>
            <w:tcW w:w="680" w:type="dxa"/>
            <w:tcBorders>
              <w:top w:val="nil"/>
              <w:left w:val="nil"/>
              <w:bottom w:val="single" w:sz="4" w:space="0" w:color="auto"/>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3期</w:t>
            </w:r>
          </w:p>
        </w:tc>
        <w:tc>
          <w:tcPr>
            <w:tcW w:w="680" w:type="dxa"/>
            <w:tcBorders>
              <w:top w:val="nil"/>
              <w:left w:val="nil"/>
              <w:bottom w:val="single" w:sz="4" w:space="0" w:color="auto"/>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4期</w:t>
            </w:r>
          </w:p>
        </w:tc>
        <w:tc>
          <w:tcPr>
            <w:tcW w:w="680" w:type="dxa"/>
            <w:tcBorders>
              <w:top w:val="nil"/>
              <w:left w:val="nil"/>
              <w:bottom w:val="single" w:sz="4" w:space="0" w:color="auto"/>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5期</w:t>
            </w:r>
          </w:p>
        </w:tc>
        <w:tc>
          <w:tcPr>
            <w:tcW w:w="680" w:type="dxa"/>
            <w:tcBorders>
              <w:top w:val="nil"/>
              <w:left w:val="nil"/>
              <w:bottom w:val="nil"/>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4"/>
              </w:rPr>
            </w:pPr>
            <w:r w:rsidRPr="001611B7">
              <w:rPr>
                <w:rFonts w:ascii="宋体" w:eastAsia="宋体" w:hAnsi="宋体" w:cs="宋体" w:hint="eastAsia"/>
                <w:kern w:val="0"/>
                <w:sz w:val="24"/>
              </w:rPr>
              <w:t>6期</w:t>
            </w:r>
          </w:p>
        </w:tc>
      </w:tr>
      <w:tr w:rsidR="00900A25" w:rsidRPr="001611B7" w:rsidTr="00DF2929">
        <w:trPr>
          <w:trHeight w:val="360"/>
          <w:jc w:val="center"/>
        </w:trPr>
        <w:tc>
          <w:tcPr>
            <w:tcW w:w="1080" w:type="dxa"/>
            <w:vMerge w:val="restart"/>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公共基础课</w:t>
            </w: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中国特色社会主义</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心理健康与职业生涯</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哲学与人生</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职业道德与法治</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5</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语文</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6</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6</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数学</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6</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7</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英语</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6</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8</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物理</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9</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历史</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10</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信息技术</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11</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体育与健康</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12</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艺术(音乐)</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13</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艺术(美术)</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val="restart"/>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专业技能课</w:t>
            </w: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14</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电工电子技术与技能</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6</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15</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AutoCAD电气工程制图</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6</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16</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用电常识</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17</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电子CAD</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18</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PLC</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nil"/>
              <w:right w:val="nil"/>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0"/>
                <w:szCs w:val="20"/>
              </w:rPr>
            </w:pP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19</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单片机原理与应用</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20</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传感器原理与应用</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21</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机械基础</w:t>
            </w:r>
          </w:p>
        </w:tc>
        <w:tc>
          <w:tcPr>
            <w:tcW w:w="680" w:type="dxa"/>
            <w:tcBorders>
              <w:top w:val="nil"/>
              <w:left w:val="nil"/>
              <w:bottom w:val="single" w:sz="4" w:space="0" w:color="auto"/>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single" w:sz="4" w:space="0" w:color="auto"/>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nil"/>
              <w:right w:val="nil"/>
            </w:tcBorders>
            <w:shd w:val="clear" w:color="auto" w:fill="auto"/>
            <w:noWrap/>
            <w:vAlign w:val="center"/>
            <w:hideMark/>
          </w:tcPr>
          <w:p w:rsidR="00900A25" w:rsidRPr="001611B7" w:rsidRDefault="00900A25" w:rsidP="000A383A">
            <w:pPr>
              <w:widowControl/>
              <w:jc w:val="center"/>
              <w:rPr>
                <w:rFonts w:ascii="宋体" w:eastAsia="宋体" w:hAnsi="宋体" w:cs="宋体"/>
                <w:kern w:val="0"/>
                <w:sz w:val="20"/>
                <w:szCs w:val="20"/>
              </w:rPr>
            </w:pPr>
          </w:p>
        </w:tc>
        <w:tc>
          <w:tcPr>
            <w:tcW w:w="680" w:type="dxa"/>
            <w:tcBorders>
              <w:top w:val="nil"/>
              <w:left w:val="single" w:sz="4" w:space="0" w:color="auto"/>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22</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金钳工基础</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w:t>
            </w:r>
          </w:p>
        </w:tc>
        <w:tc>
          <w:tcPr>
            <w:tcW w:w="680" w:type="dxa"/>
            <w:tcBorders>
              <w:top w:val="nil"/>
              <w:left w:val="nil"/>
              <w:bottom w:val="single" w:sz="4" w:space="0" w:color="auto"/>
              <w:right w:val="nil"/>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5</w:t>
            </w:r>
          </w:p>
        </w:tc>
        <w:tc>
          <w:tcPr>
            <w:tcW w:w="680" w:type="dxa"/>
            <w:tcBorders>
              <w:top w:val="nil"/>
              <w:left w:val="single" w:sz="4" w:space="0" w:color="auto"/>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23</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电子装置组装与调试</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24</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制冷设备原理与维修</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6</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25</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小家电原理与维修</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26</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电动机原理与维修</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27</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电子测量仪器</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1080" w:type="dxa"/>
            <w:vMerge/>
            <w:tcBorders>
              <w:top w:val="nil"/>
              <w:left w:val="single" w:sz="4" w:space="0" w:color="auto"/>
              <w:bottom w:val="single" w:sz="4" w:space="0" w:color="auto"/>
              <w:right w:val="single" w:sz="4" w:space="0" w:color="auto"/>
            </w:tcBorders>
            <w:vAlign w:val="center"/>
            <w:hideMark/>
          </w:tcPr>
          <w:p w:rsidR="00900A25" w:rsidRPr="001611B7" w:rsidRDefault="00900A25" w:rsidP="000A383A">
            <w:pPr>
              <w:widowControl/>
              <w:jc w:val="left"/>
              <w:rPr>
                <w:rFonts w:ascii="宋体" w:eastAsia="宋体" w:hAnsi="宋体" w:cs="宋体"/>
                <w:kern w:val="0"/>
                <w:sz w:val="20"/>
                <w:szCs w:val="20"/>
              </w:rPr>
            </w:pPr>
          </w:p>
        </w:tc>
        <w:tc>
          <w:tcPr>
            <w:tcW w:w="10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28</w:t>
            </w:r>
          </w:p>
        </w:tc>
        <w:tc>
          <w:tcPr>
            <w:tcW w:w="23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电子产品检验技术</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 xml:space="preserve">　</w:t>
            </w:r>
          </w:p>
        </w:tc>
      </w:tr>
      <w:tr w:rsidR="00900A25" w:rsidRPr="001611B7" w:rsidTr="00DF2929">
        <w:trPr>
          <w:trHeight w:val="360"/>
          <w:jc w:val="center"/>
        </w:trPr>
        <w:tc>
          <w:tcPr>
            <w:tcW w:w="4540" w:type="dxa"/>
            <w:gridSpan w:val="3"/>
            <w:tcBorders>
              <w:top w:val="nil"/>
              <w:left w:val="single" w:sz="4" w:space="0" w:color="auto"/>
              <w:bottom w:val="single" w:sz="4" w:space="0" w:color="auto"/>
              <w:right w:val="single" w:sz="4" w:space="0" w:color="000000"/>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周学时合计</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34</w:t>
            </w:r>
          </w:p>
        </w:tc>
        <w:tc>
          <w:tcPr>
            <w:tcW w:w="680" w:type="dxa"/>
            <w:tcBorders>
              <w:top w:val="nil"/>
              <w:left w:val="nil"/>
              <w:bottom w:val="single" w:sz="4" w:space="0" w:color="auto"/>
              <w:right w:val="single" w:sz="4" w:space="0" w:color="auto"/>
            </w:tcBorders>
            <w:shd w:val="clear" w:color="auto" w:fill="auto"/>
            <w:vAlign w:val="center"/>
            <w:hideMark/>
          </w:tcPr>
          <w:p w:rsidR="00900A25" w:rsidRPr="001611B7" w:rsidRDefault="00900A25" w:rsidP="000A383A">
            <w:pPr>
              <w:widowControl/>
              <w:jc w:val="center"/>
              <w:rPr>
                <w:rFonts w:ascii="宋体" w:eastAsia="宋体" w:hAnsi="宋体" w:cs="宋体"/>
                <w:kern w:val="0"/>
                <w:sz w:val="20"/>
                <w:szCs w:val="20"/>
              </w:rPr>
            </w:pPr>
            <w:r w:rsidRPr="001611B7">
              <w:rPr>
                <w:rFonts w:ascii="宋体" w:eastAsia="宋体" w:hAnsi="宋体" w:cs="宋体" w:hint="eastAsia"/>
                <w:kern w:val="0"/>
                <w:sz w:val="20"/>
                <w:szCs w:val="20"/>
              </w:rPr>
              <w:t>34</w:t>
            </w:r>
          </w:p>
        </w:tc>
      </w:tr>
    </w:tbl>
    <w:p w:rsidR="00900A25" w:rsidRPr="00A84D8F" w:rsidRDefault="00900A25" w:rsidP="00900A25">
      <w:pPr>
        <w:pStyle w:val="ab"/>
        <w:ind w:firstLineChars="200" w:firstLine="560"/>
        <w:rPr>
          <w:rFonts w:hAnsi="宋体" w:cs="宋体"/>
          <w:sz w:val="28"/>
          <w:szCs w:val="28"/>
        </w:rPr>
      </w:pPr>
      <w:r w:rsidRPr="00A84D8F">
        <w:rPr>
          <w:rFonts w:hAnsi="宋体" w:cs="宋体" w:hint="eastAsia"/>
          <w:sz w:val="28"/>
          <w:szCs w:val="28"/>
        </w:rPr>
        <w:lastRenderedPageBreak/>
        <w:t>说明:</w:t>
      </w:r>
    </w:p>
    <w:p w:rsidR="00900A25" w:rsidRPr="00A84D8F" w:rsidRDefault="00900A25" w:rsidP="00900A25">
      <w:pPr>
        <w:pStyle w:val="ab"/>
        <w:ind w:firstLineChars="200" w:firstLine="560"/>
        <w:rPr>
          <w:rFonts w:hAnsi="宋体" w:cs="宋体"/>
          <w:sz w:val="28"/>
          <w:szCs w:val="28"/>
        </w:rPr>
      </w:pPr>
      <w:r w:rsidRPr="00A84D8F">
        <w:rPr>
          <w:rFonts w:hAnsi="宋体" w:cs="宋体" w:hint="eastAsia"/>
          <w:sz w:val="28"/>
          <w:szCs w:val="28"/>
        </w:rPr>
        <w:t>(1)“√”表示建议相应课程开设的学期。</w:t>
      </w:r>
    </w:p>
    <w:p w:rsidR="00900A25" w:rsidRPr="00A84D8F" w:rsidRDefault="00900A25" w:rsidP="00900A25">
      <w:pPr>
        <w:pStyle w:val="ab"/>
        <w:ind w:firstLineChars="200" w:firstLine="560"/>
        <w:rPr>
          <w:rFonts w:hAnsi="宋体" w:cs="宋体"/>
          <w:sz w:val="28"/>
          <w:szCs w:val="28"/>
        </w:rPr>
      </w:pPr>
      <w:r w:rsidRPr="00A84D8F">
        <w:rPr>
          <w:rFonts w:hAnsi="宋体" w:cs="宋体" w:hint="eastAsia"/>
          <w:sz w:val="28"/>
          <w:szCs w:val="28"/>
        </w:rPr>
        <w:t>(2)本表不含军训、社会实践、入学教育、毕业教育及选修课教学安排,学校可根据实际情况灵活设置。</w:t>
      </w:r>
    </w:p>
    <w:p w:rsidR="00900A25" w:rsidRDefault="00900A25" w:rsidP="00900A25">
      <w:pPr>
        <w:pStyle w:val="ab"/>
        <w:ind w:firstLineChars="200" w:firstLine="560"/>
        <w:rPr>
          <w:rFonts w:ascii="黑体" w:eastAsia="黑体" w:hAnsi="黑体" w:cs="黑体"/>
          <w:sz w:val="28"/>
          <w:szCs w:val="36"/>
        </w:rPr>
      </w:pPr>
      <w:r w:rsidRPr="00A84D8F">
        <w:rPr>
          <w:rFonts w:ascii="黑体" w:eastAsia="黑体" w:hAnsi="黑体" w:cs="黑体" w:hint="eastAsia"/>
          <w:sz w:val="28"/>
          <w:szCs w:val="36"/>
        </w:rPr>
        <w:t>十一、教学实施</w:t>
      </w:r>
    </w:p>
    <w:p w:rsidR="00900A25" w:rsidRDefault="00900A25" w:rsidP="00900A25">
      <w:pPr>
        <w:pStyle w:val="ab"/>
        <w:ind w:firstLineChars="200" w:firstLine="561"/>
        <w:rPr>
          <w:rFonts w:ascii="华文楷体" w:eastAsia="华文楷体" w:hAnsi="华文楷体" w:cs="华文楷体"/>
          <w:b/>
          <w:bCs/>
          <w:sz w:val="28"/>
          <w:szCs w:val="36"/>
        </w:rPr>
      </w:pPr>
      <w:r w:rsidRPr="00A84D8F">
        <w:rPr>
          <w:rFonts w:ascii="华文楷体" w:eastAsia="华文楷体" w:hAnsi="华文楷体" w:cs="华文楷体" w:hint="eastAsia"/>
          <w:b/>
          <w:bCs/>
          <w:sz w:val="28"/>
          <w:szCs w:val="36"/>
        </w:rPr>
        <w:t>(一)</w:t>
      </w:r>
      <w:r w:rsidRPr="00A84D8F">
        <w:rPr>
          <w:rFonts w:ascii="华文楷体" w:eastAsia="华文楷体" w:hAnsi="华文楷体" w:cs="华文楷体" w:hint="eastAsia"/>
          <w:b/>
          <w:bCs/>
          <w:sz w:val="28"/>
          <w:szCs w:val="36"/>
        </w:rPr>
        <w:tab/>
        <w:t>教学要求</w:t>
      </w:r>
    </w:p>
    <w:p w:rsidR="00900A25" w:rsidRPr="00A84D8F" w:rsidRDefault="00900A25" w:rsidP="00900A25">
      <w:pPr>
        <w:pStyle w:val="ab"/>
        <w:ind w:firstLineChars="200" w:firstLine="562"/>
        <w:rPr>
          <w:rFonts w:asciiTheme="minorEastAsia" w:eastAsiaTheme="minorEastAsia" w:hAnsiTheme="minorEastAsia" w:cstheme="minorEastAsia"/>
          <w:b/>
          <w:bCs/>
          <w:sz w:val="28"/>
          <w:szCs w:val="36"/>
        </w:rPr>
      </w:pPr>
      <w:r w:rsidRPr="00A84D8F">
        <w:rPr>
          <w:rFonts w:asciiTheme="minorEastAsia" w:eastAsiaTheme="minorEastAsia" w:hAnsiTheme="minorEastAsia" w:cstheme="minorEastAsia" w:hint="eastAsia"/>
          <w:b/>
          <w:bCs/>
          <w:sz w:val="28"/>
          <w:szCs w:val="36"/>
        </w:rPr>
        <w:t>1.公共基础课</w:t>
      </w:r>
    </w:p>
    <w:p w:rsidR="00900A25" w:rsidRPr="00A84D8F" w:rsidRDefault="00900A25" w:rsidP="00900A25">
      <w:pPr>
        <w:pStyle w:val="ab"/>
        <w:ind w:firstLineChars="200" w:firstLine="560"/>
        <w:rPr>
          <w:rFonts w:hAnsi="宋体" w:cs="宋体"/>
          <w:sz w:val="28"/>
          <w:szCs w:val="28"/>
        </w:rPr>
      </w:pPr>
      <w:r w:rsidRPr="00A84D8F">
        <w:rPr>
          <w:rFonts w:hAnsi="宋体" w:cs="宋体" w:hint="eastAsia"/>
          <w:sz w:val="28"/>
          <w:szCs w:val="28"/>
        </w:rPr>
        <w:t>公共基础课的任务是引导学生树立正确的世界观、人生观和价值观,提高学生思想政治素质、职业道德水平和科学文化素养；为专业知识的学习和职业技能的培养奠定基础,满足学生职业生涯发展的需要,促进终身学习。课程设置和教学应与培养目标相适应,注重学生能力的培养,加强与学生生活、专业和社会实践的紧密联系。</w:t>
      </w:r>
    </w:p>
    <w:p w:rsidR="00900A25" w:rsidRDefault="00900A25" w:rsidP="00900A25">
      <w:pPr>
        <w:pStyle w:val="ab"/>
        <w:ind w:firstLineChars="200" w:firstLine="560"/>
        <w:rPr>
          <w:rFonts w:hAnsi="宋体" w:cs="宋体"/>
          <w:sz w:val="28"/>
          <w:szCs w:val="28"/>
        </w:rPr>
      </w:pPr>
      <w:r w:rsidRPr="00A84D8F">
        <w:rPr>
          <w:rFonts w:hAnsi="宋体" w:cs="宋体" w:hint="eastAsia"/>
          <w:sz w:val="28"/>
          <w:szCs w:val="28"/>
        </w:rPr>
        <w:t>公共课程应着重人格修养、文化陶冶及艺术鉴赏,并应注意与专业知识相配合,尤应兼顾核心课程的融入,以期培养学生基本核心能力。</w:t>
      </w:r>
    </w:p>
    <w:p w:rsidR="00900A25" w:rsidRPr="00A84D8F" w:rsidRDefault="00900A25" w:rsidP="00900A25">
      <w:pPr>
        <w:pStyle w:val="ab"/>
        <w:ind w:firstLineChars="200" w:firstLine="562"/>
        <w:rPr>
          <w:rFonts w:asciiTheme="minorEastAsia" w:eastAsiaTheme="minorEastAsia" w:hAnsiTheme="minorEastAsia" w:cstheme="minorEastAsia"/>
          <w:b/>
          <w:bCs/>
          <w:sz w:val="28"/>
          <w:szCs w:val="36"/>
        </w:rPr>
      </w:pPr>
      <w:r w:rsidRPr="00A84D8F">
        <w:rPr>
          <w:rFonts w:asciiTheme="minorEastAsia" w:eastAsiaTheme="minorEastAsia" w:hAnsiTheme="minorEastAsia" w:cstheme="minorEastAsia" w:hint="eastAsia"/>
          <w:b/>
          <w:bCs/>
          <w:sz w:val="28"/>
          <w:szCs w:val="36"/>
        </w:rPr>
        <w:t>2.专业技能课</w:t>
      </w:r>
    </w:p>
    <w:p w:rsidR="00900A25" w:rsidRPr="00A84D8F" w:rsidRDefault="00900A25" w:rsidP="00900A25">
      <w:pPr>
        <w:pStyle w:val="ab"/>
        <w:ind w:firstLineChars="200" w:firstLine="560"/>
        <w:rPr>
          <w:rFonts w:hAnsi="宋体" w:cs="宋体"/>
          <w:sz w:val="28"/>
          <w:szCs w:val="28"/>
        </w:rPr>
      </w:pPr>
      <w:r w:rsidRPr="00A84D8F">
        <w:rPr>
          <w:rFonts w:hAnsi="宋体" w:cs="宋体" w:hint="eastAsia"/>
          <w:sz w:val="28"/>
          <w:szCs w:val="28"/>
        </w:rPr>
        <w:t>专业技能课的任务是培养学生掌握必要的专业知识和比较熟练的职业技能,提高学生就业、创业能力和适应职业变化的能力。课程内容要紧密联系生产劳动实际和社会实践,突出应用性和实践性,并注意与相关职业资格考核要求相结合。专业技能课教学应根据培养目标、教学内容和学生的学习特点,采取灵活多样的教学方法。</w:t>
      </w:r>
    </w:p>
    <w:p w:rsidR="00900A25" w:rsidRPr="00A84D8F" w:rsidRDefault="00900A25" w:rsidP="00900A25">
      <w:pPr>
        <w:pStyle w:val="ab"/>
        <w:ind w:firstLineChars="200" w:firstLine="560"/>
        <w:rPr>
          <w:rFonts w:hAnsi="宋体" w:cs="宋体"/>
          <w:sz w:val="28"/>
          <w:szCs w:val="28"/>
        </w:rPr>
      </w:pPr>
      <w:r w:rsidRPr="00A84D8F">
        <w:rPr>
          <w:rFonts w:hAnsi="宋体" w:cs="宋体" w:hint="eastAsia"/>
          <w:sz w:val="28"/>
          <w:szCs w:val="28"/>
        </w:rPr>
        <w:t>专业核心课教学应以实践为核心,辅以必要的理论知识,以配合就业与继续进修的需求,并兼顾培养学生创造思考、问题解决、适应变迁及白我发展能力,必须使学生具有就业或继续进修所需的基本知识与技能。</w:t>
      </w:r>
    </w:p>
    <w:p w:rsidR="00900A25" w:rsidRPr="001F1F41" w:rsidRDefault="00900A25" w:rsidP="00900A25">
      <w:pPr>
        <w:pStyle w:val="ab"/>
        <w:ind w:firstLineChars="200" w:firstLine="560"/>
        <w:rPr>
          <w:rFonts w:hAnsi="宋体" w:cs="宋体"/>
          <w:sz w:val="28"/>
          <w:szCs w:val="28"/>
        </w:rPr>
      </w:pPr>
      <w:r w:rsidRPr="00A84D8F">
        <w:rPr>
          <w:rFonts w:hAnsi="宋体" w:cs="宋体" w:hint="eastAsia"/>
          <w:sz w:val="28"/>
          <w:szCs w:val="28"/>
        </w:rPr>
        <w:t>实习实训是专业技能课程教学的重要内容,是培养学生良好的职业素养、强化学生实践能力和职业技能以及提高综合职业能力的重要环节。学校和实习单位要按照专业培养目标的要求和专业教学标准的安排,共同制订实习计划和实习评价标准,组织开展专业教学和职业技能训练,并保证学生顶岗实习的岗位与其所学专业面向的岗位群基本一致。重视校内教学实习和实训,特别是生产性实训。要在加强专业实践课程教学、完善专业实践课程体系的同时,积极探索专业理论课程与专业实践课程的一体化教学。</w:t>
      </w:r>
    </w:p>
    <w:p w:rsidR="00900A25" w:rsidRDefault="00900A25" w:rsidP="00900A25">
      <w:pPr>
        <w:pStyle w:val="ab"/>
        <w:ind w:firstLineChars="200" w:firstLine="561"/>
        <w:rPr>
          <w:rFonts w:ascii="华文楷体" w:eastAsia="华文楷体" w:hAnsi="华文楷体" w:cs="华文楷体"/>
          <w:b/>
          <w:bCs/>
          <w:sz w:val="28"/>
          <w:szCs w:val="36"/>
        </w:rPr>
      </w:pPr>
      <w:r w:rsidRPr="00A84D8F">
        <w:rPr>
          <w:rFonts w:ascii="华文楷体" w:eastAsia="华文楷体" w:hAnsi="华文楷体" w:cs="华文楷体" w:hint="eastAsia"/>
          <w:b/>
          <w:bCs/>
          <w:sz w:val="28"/>
          <w:szCs w:val="36"/>
        </w:rPr>
        <w:lastRenderedPageBreak/>
        <w:t>(二)</w:t>
      </w:r>
      <w:r w:rsidRPr="00A84D8F">
        <w:rPr>
          <w:rFonts w:ascii="华文楷体" w:eastAsia="华文楷体" w:hAnsi="华文楷体" w:cs="华文楷体" w:hint="eastAsia"/>
          <w:b/>
          <w:bCs/>
          <w:sz w:val="28"/>
          <w:szCs w:val="36"/>
        </w:rPr>
        <w:tab/>
        <w:t>教学管理</w:t>
      </w:r>
    </w:p>
    <w:p w:rsidR="00900A25" w:rsidRPr="00A84D8F" w:rsidRDefault="00900A25" w:rsidP="00900A25">
      <w:pPr>
        <w:pStyle w:val="ab"/>
        <w:ind w:firstLineChars="200" w:firstLine="560"/>
        <w:rPr>
          <w:rFonts w:hAnsi="宋体" w:cs="宋体"/>
          <w:sz w:val="28"/>
          <w:szCs w:val="28"/>
        </w:rPr>
      </w:pPr>
      <w:r w:rsidRPr="00A84D8F">
        <w:rPr>
          <w:rFonts w:hAnsi="宋体" w:cs="宋体" w:hint="eastAsia"/>
          <w:sz w:val="28"/>
          <w:szCs w:val="28"/>
        </w:rPr>
        <w:t>教学管理要以人为本,科学规范,要适应以工作过程为导向的课程要求,根据学校自身的特点建立健全配套的教学管理制度,在教学过程中及时总结反馈,不断改进。通过教学管理合理利用教学资源,通过教学管理促进教师教学能力的提升,不断提高教学质量。</w:t>
      </w:r>
    </w:p>
    <w:p w:rsidR="00900A25" w:rsidRPr="00A84D8F" w:rsidRDefault="00900A25" w:rsidP="00900A25">
      <w:pPr>
        <w:pStyle w:val="ab"/>
        <w:ind w:firstLineChars="200" w:firstLine="560"/>
        <w:rPr>
          <w:rFonts w:ascii="黑体" w:eastAsia="黑体" w:hAnsi="黑体" w:cs="黑体"/>
          <w:sz w:val="28"/>
          <w:szCs w:val="36"/>
        </w:rPr>
      </w:pPr>
      <w:bookmarkStart w:id="104" w:name="_Toc528860957"/>
      <w:bookmarkStart w:id="105" w:name="_Toc528861364"/>
      <w:r w:rsidRPr="00A84D8F">
        <w:rPr>
          <w:rFonts w:ascii="黑体" w:eastAsia="黑体" w:hAnsi="黑体" w:cs="黑体" w:hint="eastAsia"/>
          <w:sz w:val="28"/>
          <w:szCs w:val="36"/>
        </w:rPr>
        <w:t>十</w:t>
      </w:r>
      <w:r>
        <w:rPr>
          <w:rFonts w:ascii="黑体" w:eastAsia="黑体" w:hAnsi="黑体" w:cs="黑体" w:hint="eastAsia"/>
          <w:sz w:val="28"/>
          <w:szCs w:val="36"/>
        </w:rPr>
        <w:t>二</w:t>
      </w:r>
      <w:r w:rsidRPr="00A84D8F">
        <w:rPr>
          <w:rFonts w:ascii="黑体" w:eastAsia="黑体" w:hAnsi="黑体" w:cs="黑体" w:hint="eastAsia"/>
          <w:sz w:val="28"/>
          <w:szCs w:val="36"/>
        </w:rPr>
        <w:t>、教学评价</w:t>
      </w:r>
      <w:bookmarkEnd w:id="104"/>
      <w:bookmarkEnd w:id="105"/>
    </w:p>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教学评价应体现评价主体、评价方式、评价过程的多元化,注意吸收行业企业参与,探索第三方评价。校内校外评价结合；职业技能鉴定与学业考核结合；教师评价、学生互评与自我评价相结合；过程性评价与结果性评价相结合。</w:t>
      </w:r>
    </w:p>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结合电子与信息技术专业特点,教学评价可分为基础知识、基本能力、应用能力等三个方面。</w:t>
      </w:r>
    </w:p>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1.基础知识评价：包括信息技术应用基础、电工技术、电子技术、测量技术、电子工艺等课程的常识性内容，评价可采用建立题库的方法，在不同学习阶段进行分类评价。</w:t>
      </w:r>
    </w:p>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2.基本技能评价：包括信息技术应用、电路装接、调试、维修等技能，评价学生操作的速度、规范性和正确率，评价的方法是要求学生达到合格水平，对未达合格水平的学生要明确指出存在的问题及解决的方法。</w:t>
      </w:r>
    </w:p>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3.应用能力评价：不仅关注学生对基本知识的理解和基本技能的掌握,更要关注基本知识和基本技能在实践中运用与解决实际问题的能力水平，重视规范操作、安全文明生产等职业素质的形成，以及节约能源、节省原材料与爱护生产设备，树立遵纪守法、保护环境等意识与观念。</w:t>
      </w:r>
    </w:p>
    <w:p w:rsidR="00900A25" w:rsidRPr="00A84D8F" w:rsidRDefault="00900A25" w:rsidP="00900A25">
      <w:pPr>
        <w:pStyle w:val="ab"/>
        <w:ind w:firstLineChars="200" w:firstLine="560"/>
        <w:rPr>
          <w:rFonts w:ascii="黑体" w:eastAsia="黑体" w:hAnsi="黑体" w:cs="黑体"/>
          <w:sz w:val="28"/>
          <w:szCs w:val="36"/>
        </w:rPr>
      </w:pPr>
      <w:bookmarkStart w:id="106" w:name="_Toc528860958"/>
      <w:bookmarkStart w:id="107" w:name="_Toc528861365"/>
      <w:r w:rsidRPr="00A84D8F">
        <w:rPr>
          <w:rFonts w:ascii="黑体" w:eastAsia="黑体" w:hAnsi="黑体" w:cs="黑体" w:hint="eastAsia"/>
          <w:sz w:val="28"/>
          <w:szCs w:val="36"/>
        </w:rPr>
        <w:t>十</w:t>
      </w:r>
      <w:r>
        <w:rPr>
          <w:rFonts w:ascii="黑体" w:eastAsia="黑体" w:hAnsi="黑体" w:cs="黑体" w:hint="eastAsia"/>
          <w:sz w:val="28"/>
          <w:szCs w:val="36"/>
        </w:rPr>
        <w:t>三</w:t>
      </w:r>
      <w:r w:rsidRPr="00A84D8F">
        <w:rPr>
          <w:rFonts w:ascii="黑体" w:eastAsia="黑体" w:hAnsi="黑体" w:cs="黑体" w:hint="eastAsia"/>
          <w:sz w:val="28"/>
          <w:szCs w:val="36"/>
        </w:rPr>
        <w:t>、实训实习环境</w:t>
      </w:r>
      <w:bookmarkEnd w:id="106"/>
      <w:bookmarkEnd w:id="107"/>
    </w:p>
    <w:p w:rsidR="00900A25" w:rsidRDefault="00900A25" w:rsidP="00900A25">
      <w:pPr>
        <w:ind w:firstLine="420"/>
      </w:pPr>
      <w:r>
        <w:rPr>
          <w:rFonts w:asciiTheme="minorEastAsia" w:hAnsiTheme="minorEastAsia" w:cstheme="minorEastAsia" w:hint="eastAsia"/>
          <w:sz w:val="28"/>
          <w:szCs w:val="36"/>
        </w:rPr>
        <w:t>本专业应配备校内实训实习室和校外实训基地。</w:t>
      </w:r>
    </w:p>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校内实训实习场所按核心课的要求配备,包括电工技能实训室、电子技能实训室、EDA技术应用实训室、单片机技术及应用实训室、传感器技术及应用实训室和钳工工艺与技能实训室等6个实训室。其中电工技能实训室、电子技能实训室、EDA技术应用实训室这3个实训室是必须具备的。其余的实训室本校可视白身条件决定开设与否,条件较好的学校还可根据需要开设专业(技能)方向实训室。</w:t>
      </w:r>
    </w:p>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实训实习环境要具有真实性或仿真性,具备实训、教研及展示等多项功能及理实一体化教学功能。校内实训基地应包括岗位技能实训室和综合技</w:t>
      </w:r>
      <w:r>
        <w:rPr>
          <w:rFonts w:asciiTheme="minorEastAsia" w:hAnsiTheme="minorEastAsia" w:cstheme="minorEastAsia" w:hint="eastAsia"/>
          <w:sz w:val="28"/>
          <w:szCs w:val="36"/>
        </w:rPr>
        <w:lastRenderedPageBreak/>
        <w:t>能实训中心。</w:t>
      </w:r>
    </w:p>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以一个班级40名学生为标准班,主要设施设备及数量见下表。</w:t>
      </w:r>
    </w:p>
    <w:p w:rsidR="00900A25" w:rsidRDefault="00900A25" w:rsidP="00900A25">
      <w:pPr>
        <w:spacing w:afterLines="20" w:after="76"/>
        <w:jc w:val="center"/>
        <w:rPr>
          <w:rFonts w:asciiTheme="minorEastAsia" w:hAnsiTheme="minorEastAsia" w:cstheme="minorEastAsia"/>
          <w:b/>
          <w:bCs/>
          <w:sz w:val="30"/>
          <w:szCs w:val="30"/>
        </w:rPr>
      </w:pPr>
      <w:r>
        <w:rPr>
          <w:rFonts w:ascii="宋体" w:hAnsi="宋体" w:hint="eastAsia"/>
          <w:sz w:val="24"/>
        </w:rPr>
        <w:t>表</w:t>
      </w:r>
      <w:r>
        <w:rPr>
          <w:rFonts w:hAnsi="宋体"/>
          <w:sz w:val="24"/>
        </w:rPr>
        <w:t>6</w:t>
      </w:r>
      <w:r>
        <w:rPr>
          <w:rFonts w:hAnsi="宋体" w:hint="eastAsia"/>
          <w:sz w:val="24"/>
        </w:rPr>
        <w:t>实训室主要设备统计</w:t>
      </w:r>
      <w:r>
        <w:rPr>
          <w:rFonts w:ascii="宋体" w:hAnsi="宋体" w:hint="eastAsia"/>
          <w:sz w:val="24"/>
        </w:rPr>
        <w:t>表</w:t>
      </w:r>
    </w:p>
    <w:tbl>
      <w:tblPr>
        <w:tblStyle w:val="afb"/>
        <w:tblW w:w="8522" w:type="dxa"/>
        <w:jc w:val="center"/>
        <w:tblLayout w:type="fixed"/>
        <w:tblLook w:val="04A0" w:firstRow="1" w:lastRow="0" w:firstColumn="1" w:lastColumn="0" w:noHBand="0" w:noVBand="1"/>
      </w:tblPr>
      <w:tblGrid>
        <w:gridCol w:w="781"/>
        <w:gridCol w:w="2220"/>
        <w:gridCol w:w="3615"/>
        <w:gridCol w:w="1906"/>
      </w:tblGrid>
      <w:tr w:rsidR="00900A25" w:rsidTr="00DF2929">
        <w:trPr>
          <w:trHeight w:val="307"/>
          <w:jc w:val="center"/>
        </w:trPr>
        <w:tc>
          <w:tcPr>
            <w:tcW w:w="781" w:type="dxa"/>
            <w:vMerge w:val="restart"/>
            <w:vAlign w:val="center"/>
          </w:tcPr>
          <w:p w:rsidR="00900A25" w:rsidRDefault="00900A25" w:rsidP="000A383A">
            <w:pPr>
              <w:jc w:val="center"/>
              <w:rPr>
                <w:rFonts w:asciiTheme="minorEastAsia" w:hAnsiTheme="minorEastAsia" w:cstheme="minorEastAsia"/>
                <w:b/>
                <w:bCs/>
                <w:sz w:val="28"/>
                <w:szCs w:val="36"/>
              </w:rPr>
            </w:pPr>
            <w:r>
              <w:rPr>
                <w:rFonts w:asciiTheme="minorEastAsia" w:hAnsiTheme="minorEastAsia" w:cstheme="minorEastAsia" w:hint="eastAsia"/>
                <w:b/>
                <w:bCs/>
                <w:sz w:val="28"/>
                <w:szCs w:val="36"/>
              </w:rPr>
              <w:t>序号</w:t>
            </w:r>
          </w:p>
        </w:tc>
        <w:tc>
          <w:tcPr>
            <w:tcW w:w="2220" w:type="dxa"/>
            <w:vMerge w:val="restart"/>
            <w:vAlign w:val="center"/>
          </w:tcPr>
          <w:p w:rsidR="00900A25" w:rsidRDefault="00900A25" w:rsidP="000A383A">
            <w:pPr>
              <w:jc w:val="center"/>
              <w:rPr>
                <w:rFonts w:asciiTheme="minorEastAsia" w:hAnsiTheme="minorEastAsia" w:cstheme="minorEastAsia"/>
                <w:b/>
                <w:bCs/>
                <w:sz w:val="28"/>
                <w:szCs w:val="36"/>
              </w:rPr>
            </w:pPr>
            <w:r>
              <w:rPr>
                <w:rFonts w:asciiTheme="minorEastAsia" w:hAnsiTheme="minorEastAsia" w:cstheme="minorEastAsia" w:hint="eastAsia"/>
                <w:b/>
                <w:bCs/>
                <w:sz w:val="28"/>
                <w:szCs w:val="36"/>
              </w:rPr>
              <w:t>实训室名称</w:t>
            </w:r>
          </w:p>
        </w:tc>
        <w:tc>
          <w:tcPr>
            <w:tcW w:w="5521" w:type="dxa"/>
            <w:gridSpan w:val="2"/>
            <w:vAlign w:val="center"/>
          </w:tcPr>
          <w:p w:rsidR="00900A25" w:rsidRDefault="00900A25" w:rsidP="000A383A">
            <w:pPr>
              <w:jc w:val="center"/>
              <w:rPr>
                <w:rFonts w:asciiTheme="minorEastAsia" w:hAnsiTheme="minorEastAsia" w:cstheme="minorEastAsia"/>
                <w:b/>
                <w:bCs/>
                <w:sz w:val="28"/>
                <w:szCs w:val="36"/>
              </w:rPr>
            </w:pPr>
            <w:r>
              <w:rPr>
                <w:rFonts w:asciiTheme="minorEastAsia" w:hAnsiTheme="minorEastAsia" w:cstheme="minorEastAsia" w:hint="eastAsia"/>
                <w:b/>
                <w:bCs/>
                <w:sz w:val="28"/>
                <w:szCs w:val="36"/>
              </w:rPr>
              <w:t>主要工具和设施设备</w:t>
            </w:r>
          </w:p>
        </w:tc>
      </w:tr>
      <w:tr w:rsidR="00900A25" w:rsidTr="00DF2929">
        <w:trPr>
          <w:trHeight w:val="307"/>
          <w:jc w:val="center"/>
        </w:trPr>
        <w:tc>
          <w:tcPr>
            <w:tcW w:w="781" w:type="dxa"/>
            <w:vMerge/>
            <w:vAlign w:val="center"/>
          </w:tcPr>
          <w:p w:rsidR="00900A25" w:rsidRDefault="00900A25" w:rsidP="000A383A">
            <w:pPr>
              <w:jc w:val="center"/>
              <w:rPr>
                <w:b/>
                <w:bCs/>
              </w:rPr>
            </w:pPr>
          </w:p>
        </w:tc>
        <w:tc>
          <w:tcPr>
            <w:tcW w:w="2220" w:type="dxa"/>
            <w:vMerge/>
            <w:vAlign w:val="center"/>
          </w:tcPr>
          <w:p w:rsidR="00900A25" w:rsidRDefault="00900A25" w:rsidP="000A383A">
            <w:pPr>
              <w:jc w:val="center"/>
              <w:rPr>
                <w:b/>
                <w:bCs/>
              </w:rPr>
            </w:pPr>
          </w:p>
        </w:tc>
        <w:tc>
          <w:tcPr>
            <w:tcW w:w="3615" w:type="dxa"/>
            <w:vAlign w:val="center"/>
          </w:tcPr>
          <w:p w:rsidR="00900A25" w:rsidRDefault="00900A25" w:rsidP="000A383A">
            <w:pPr>
              <w:jc w:val="center"/>
              <w:rPr>
                <w:rFonts w:asciiTheme="minorEastAsia" w:hAnsiTheme="minorEastAsia" w:cstheme="minorEastAsia"/>
                <w:b/>
                <w:bCs/>
                <w:sz w:val="28"/>
                <w:szCs w:val="36"/>
              </w:rPr>
            </w:pPr>
            <w:r>
              <w:rPr>
                <w:rFonts w:asciiTheme="minorEastAsia" w:hAnsiTheme="minorEastAsia" w:cstheme="minorEastAsia" w:hint="eastAsia"/>
                <w:b/>
                <w:bCs/>
                <w:sz w:val="28"/>
                <w:szCs w:val="36"/>
              </w:rPr>
              <w:t>名称</w:t>
            </w:r>
          </w:p>
        </w:tc>
        <w:tc>
          <w:tcPr>
            <w:tcW w:w="1906" w:type="dxa"/>
            <w:vAlign w:val="center"/>
          </w:tcPr>
          <w:p w:rsidR="00900A25" w:rsidRDefault="00900A25" w:rsidP="000A383A">
            <w:pPr>
              <w:jc w:val="center"/>
              <w:rPr>
                <w:rFonts w:asciiTheme="minorEastAsia" w:hAnsiTheme="minorEastAsia" w:cstheme="minorEastAsia"/>
                <w:b/>
                <w:bCs/>
                <w:sz w:val="28"/>
                <w:szCs w:val="36"/>
              </w:rPr>
            </w:pPr>
            <w:r>
              <w:rPr>
                <w:rFonts w:asciiTheme="minorEastAsia" w:hAnsiTheme="minorEastAsia" w:cstheme="minorEastAsia" w:hint="eastAsia"/>
                <w:b/>
                <w:bCs/>
                <w:sz w:val="28"/>
                <w:szCs w:val="36"/>
              </w:rPr>
              <w:t>数量（台/套）</w:t>
            </w:r>
          </w:p>
        </w:tc>
      </w:tr>
      <w:tr w:rsidR="00900A25" w:rsidTr="00DF2929">
        <w:trPr>
          <w:jc w:val="center"/>
        </w:trPr>
        <w:tc>
          <w:tcPr>
            <w:tcW w:w="781"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1</w:t>
            </w:r>
          </w:p>
        </w:tc>
        <w:tc>
          <w:tcPr>
            <w:tcW w:w="2220"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电工技能实训室</w:t>
            </w: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电工技能实训台</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万用表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电压表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电流表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单相电能表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功率表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电流互感器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电桥</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兆欧表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钳形电流表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三相异步电动机</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10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常用电工工具</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40</w:t>
            </w:r>
          </w:p>
        </w:tc>
      </w:tr>
      <w:tr w:rsidR="00900A25" w:rsidTr="00DF2929">
        <w:trPr>
          <w:jc w:val="center"/>
        </w:trPr>
        <w:tc>
          <w:tcPr>
            <w:tcW w:w="781"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w:t>
            </w:r>
          </w:p>
        </w:tc>
        <w:tc>
          <w:tcPr>
            <w:tcW w:w="2220"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电子技能实训室</w:t>
            </w: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电子技能实训台</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低频信号发生器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双踪示波器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晶体管毫伏表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频率计</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万用表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元器件测试盒</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常用电子工具</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40</w:t>
            </w:r>
          </w:p>
        </w:tc>
      </w:tr>
      <w:tr w:rsidR="00900A25" w:rsidTr="00DF2929">
        <w:trPr>
          <w:trHeight w:val="619"/>
          <w:jc w:val="center"/>
        </w:trPr>
        <w:tc>
          <w:tcPr>
            <w:tcW w:w="781"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3</w:t>
            </w:r>
          </w:p>
        </w:tc>
        <w:tc>
          <w:tcPr>
            <w:tcW w:w="2220"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EDA技术应用实训室</w:t>
            </w: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计算机</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40</w:t>
            </w:r>
          </w:p>
        </w:tc>
      </w:tr>
      <w:tr w:rsidR="00900A25" w:rsidTr="00DF2929">
        <w:trPr>
          <w:trHeight w:val="619"/>
          <w:jc w:val="center"/>
        </w:trPr>
        <w:tc>
          <w:tcPr>
            <w:tcW w:w="781" w:type="dxa"/>
            <w:vMerge/>
            <w:vAlign w:val="center"/>
          </w:tcPr>
          <w:p w:rsidR="00900A25" w:rsidRDefault="00900A25" w:rsidP="000A383A">
            <w:pPr>
              <w:jc w:val="center"/>
            </w:pPr>
          </w:p>
        </w:tc>
        <w:tc>
          <w:tcPr>
            <w:tcW w:w="2220" w:type="dxa"/>
            <w:vMerge/>
            <w:vAlign w:val="center"/>
          </w:tcPr>
          <w:p w:rsidR="00900A25" w:rsidRDefault="00900A25" w:rsidP="000A383A">
            <w:pPr>
              <w:jc w:val="cente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EDA软件</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40</w:t>
            </w:r>
          </w:p>
        </w:tc>
      </w:tr>
      <w:tr w:rsidR="00900A25" w:rsidTr="00DF2929">
        <w:trPr>
          <w:jc w:val="center"/>
        </w:trPr>
        <w:tc>
          <w:tcPr>
            <w:tcW w:w="781"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4</w:t>
            </w:r>
          </w:p>
        </w:tc>
        <w:tc>
          <w:tcPr>
            <w:tcW w:w="2220"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钳工工艺与技能实训室</w:t>
            </w: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钳工工艺实训台（双工位）</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常用钳工工具、量具</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40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常用防护用具</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40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台钻</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5</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砂轮机</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5</w:t>
            </w:r>
          </w:p>
        </w:tc>
      </w:tr>
      <w:tr w:rsidR="00900A25" w:rsidTr="00DF2929">
        <w:trPr>
          <w:jc w:val="center"/>
        </w:trPr>
        <w:tc>
          <w:tcPr>
            <w:tcW w:w="781"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5</w:t>
            </w:r>
          </w:p>
        </w:tc>
        <w:tc>
          <w:tcPr>
            <w:tcW w:w="2220"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单片机技术及应用实训室</w:t>
            </w: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单片机技术实训装置</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万用表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6</w:t>
            </w:r>
          </w:p>
        </w:tc>
        <w:tc>
          <w:tcPr>
            <w:tcW w:w="2220" w:type="dxa"/>
            <w:vMerge w:val="restart"/>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传感器技术及应用实训室</w:t>
            </w: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传感器技术实训装置</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r w:rsidR="00900A25" w:rsidTr="00DF2929">
        <w:trPr>
          <w:jc w:val="center"/>
        </w:trPr>
        <w:tc>
          <w:tcPr>
            <w:tcW w:w="781" w:type="dxa"/>
            <w:vMerge/>
            <w:vAlign w:val="center"/>
          </w:tcPr>
          <w:p w:rsidR="00900A25" w:rsidRDefault="00900A25" w:rsidP="000A383A">
            <w:pPr>
              <w:jc w:val="center"/>
              <w:rPr>
                <w:rFonts w:asciiTheme="minorEastAsia" w:hAnsiTheme="minorEastAsia" w:cstheme="minorEastAsia"/>
                <w:sz w:val="28"/>
                <w:szCs w:val="36"/>
              </w:rPr>
            </w:pPr>
          </w:p>
        </w:tc>
        <w:tc>
          <w:tcPr>
            <w:tcW w:w="2220" w:type="dxa"/>
            <w:vMerge/>
            <w:vAlign w:val="center"/>
          </w:tcPr>
          <w:p w:rsidR="00900A25" w:rsidRDefault="00900A25" w:rsidP="000A383A">
            <w:pPr>
              <w:jc w:val="center"/>
              <w:rPr>
                <w:rFonts w:asciiTheme="minorEastAsia" w:hAnsiTheme="minorEastAsia" w:cstheme="minorEastAsia"/>
                <w:sz w:val="28"/>
                <w:szCs w:val="36"/>
              </w:rPr>
            </w:pPr>
          </w:p>
        </w:tc>
        <w:tc>
          <w:tcPr>
            <w:tcW w:w="3615"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万用表</w:t>
            </w:r>
          </w:p>
        </w:tc>
        <w:tc>
          <w:tcPr>
            <w:tcW w:w="1906" w:type="dxa"/>
            <w:vAlign w:val="center"/>
          </w:tcPr>
          <w:p w:rsidR="00900A25" w:rsidRDefault="00900A25" w:rsidP="000A383A">
            <w:pPr>
              <w:jc w:val="center"/>
              <w:rPr>
                <w:rFonts w:asciiTheme="minorEastAsia" w:hAnsiTheme="minorEastAsia" w:cstheme="minorEastAsia"/>
                <w:sz w:val="28"/>
                <w:szCs w:val="36"/>
              </w:rPr>
            </w:pPr>
            <w:r>
              <w:rPr>
                <w:rFonts w:asciiTheme="minorEastAsia" w:hAnsiTheme="minorEastAsia" w:cstheme="minorEastAsia" w:hint="eastAsia"/>
                <w:sz w:val="28"/>
                <w:szCs w:val="36"/>
              </w:rPr>
              <w:t>20</w:t>
            </w:r>
          </w:p>
        </w:tc>
      </w:tr>
    </w:tbl>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校外实训基地用于安排各专业(技能)方向的专业综合实训,场地可包括校企合作的企业或相关的企业,只要能满足专业教学要求。校外实训基地用于各专业(技能)方向的专业安排相关的职业资格证书的考证,场地可包括当地职业培训中心”。校外实训基地还包括当地其他学校相对应的“公共开放实训中心”。</w:t>
      </w:r>
    </w:p>
    <w:p w:rsidR="00900A25" w:rsidRPr="002B1035" w:rsidRDefault="00900A25" w:rsidP="00900A25">
      <w:pPr>
        <w:pStyle w:val="ab"/>
        <w:ind w:firstLineChars="200" w:firstLine="560"/>
        <w:rPr>
          <w:rFonts w:ascii="黑体" w:eastAsia="黑体" w:hAnsi="黑体" w:cs="黑体"/>
          <w:sz w:val="28"/>
          <w:szCs w:val="36"/>
        </w:rPr>
      </w:pPr>
      <w:bookmarkStart w:id="108" w:name="_Toc528860959"/>
      <w:bookmarkStart w:id="109" w:name="_Toc528861366"/>
      <w:r>
        <w:rPr>
          <w:rFonts w:ascii="黑体" w:eastAsia="黑体" w:hAnsi="黑体" w:cs="黑体" w:hint="eastAsia"/>
          <w:sz w:val="28"/>
          <w:szCs w:val="36"/>
        </w:rPr>
        <w:t>十四、</w:t>
      </w:r>
      <w:r w:rsidRPr="002B1035">
        <w:rPr>
          <w:rFonts w:ascii="黑体" w:eastAsia="黑体" w:hAnsi="黑体" w:cs="黑体" w:hint="eastAsia"/>
          <w:sz w:val="28"/>
          <w:szCs w:val="36"/>
        </w:rPr>
        <w:t>专业师资</w:t>
      </w:r>
      <w:bookmarkEnd w:id="108"/>
      <w:bookmarkEnd w:id="109"/>
    </w:p>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根据教育部颁布的《中等职业学校教师专业标准》和《中等职业学校设置标准》的有关规定，进行教师队伍建设，合理配置教师资源。专业教师学能力职称结构应合理，至少应配备具有相关专业中级以上专业技术职务的专任教师2人，建立“双师型”专业教师团队，其中“双师型”教师应不低于30%；应有业务水平较高的专业带头人。</w:t>
      </w:r>
    </w:p>
    <w:p w:rsidR="00900A25" w:rsidRPr="002B1035" w:rsidRDefault="00900A25" w:rsidP="00900A25">
      <w:pPr>
        <w:pStyle w:val="ab"/>
        <w:ind w:firstLineChars="200" w:firstLine="560"/>
        <w:rPr>
          <w:rFonts w:ascii="黑体" w:eastAsia="黑体" w:hAnsi="黑体" w:cs="黑体"/>
          <w:sz w:val="28"/>
          <w:szCs w:val="36"/>
        </w:rPr>
      </w:pPr>
      <w:bookmarkStart w:id="110" w:name="_Toc528860960"/>
      <w:bookmarkStart w:id="111" w:name="_Toc528861367"/>
      <w:r>
        <w:rPr>
          <w:rFonts w:ascii="黑体" w:eastAsia="黑体" w:hAnsi="黑体" w:cs="黑体" w:hint="eastAsia"/>
          <w:sz w:val="28"/>
          <w:szCs w:val="36"/>
        </w:rPr>
        <w:t>十五、</w:t>
      </w:r>
      <w:r w:rsidRPr="002B1035">
        <w:rPr>
          <w:rFonts w:ascii="黑体" w:eastAsia="黑体" w:hAnsi="黑体" w:cs="黑体" w:hint="eastAsia"/>
          <w:sz w:val="28"/>
          <w:szCs w:val="36"/>
        </w:rPr>
        <w:t>毕业生毕业条件</w:t>
      </w:r>
      <w:bookmarkEnd w:id="110"/>
      <w:bookmarkEnd w:id="111"/>
    </w:p>
    <w:p w:rsidR="00900A25" w:rsidRPr="002B1035" w:rsidRDefault="00900A25" w:rsidP="00900A25">
      <w:pPr>
        <w:pStyle w:val="ab"/>
        <w:ind w:firstLineChars="200" w:firstLine="562"/>
        <w:rPr>
          <w:rFonts w:asciiTheme="minorEastAsia" w:eastAsiaTheme="minorEastAsia" w:hAnsiTheme="minorEastAsia" w:cstheme="minorEastAsia"/>
          <w:b/>
          <w:bCs/>
          <w:sz w:val="28"/>
          <w:szCs w:val="36"/>
        </w:rPr>
      </w:pPr>
      <w:r>
        <w:rPr>
          <w:rFonts w:asciiTheme="minorEastAsia" w:eastAsiaTheme="minorEastAsia" w:hAnsiTheme="minorEastAsia" w:cstheme="minorEastAsia" w:hint="eastAsia"/>
          <w:b/>
          <w:bCs/>
          <w:sz w:val="28"/>
          <w:szCs w:val="36"/>
        </w:rPr>
        <w:t>1</w:t>
      </w:r>
      <w:r>
        <w:rPr>
          <w:rFonts w:asciiTheme="minorEastAsia" w:eastAsiaTheme="minorEastAsia" w:hAnsiTheme="minorEastAsia" w:cstheme="minorEastAsia"/>
          <w:b/>
          <w:bCs/>
          <w:sz w:val="28"/>
          <w:szCs w:val="36"/>
        </w:rPr>
        <w:t>.</w:t>
      </w:r>
      <w:r w:rsidRPr="002B1035">
        <w:rPr>
          <w:rFonts w:asciiTheme="minorEastAsia" w:eastAsiaTheme="minorEastAsia" w:hAnsiTheme="minorEastAsia" w:cstheme="minorEastAsia" w:hint="eastAsia"/>
          <w:b/>
          <w:bCs/>
          <w:sz w:val="28"/>
          <w:szCs w:val="36"/>
        </w:rPr>
        <w:t>成绩方面：</w:t>
      </w:r>
    </w:p>
    <w:p w:rsidR="00900A25" w:rsidRDefault="00900A25" w:rsidP="00900A25">
      <w:pPr>
        <w:ind w:firstLine="420"/>
        <w:rPr>
          <w:rFonts w:asciiTheme="minorEastAsia" w:hAnsiTheme="minorEastAsia" w:cstheme="minorEastAsia"/>
          <w:b/>
          <w:bCs/>
          <w:sz w:val="30"/>
          <w:szCs w:val="30"/>
        </w:rPr>
      </w:pPr>
      <w:r>
        <w:rPr>
          <w:rFonts w:asciiTheme="minorEastAsia" w:hAnsiTheme="minorEastAsia" w:cstheme="minorEastAsia" w:hint="eastAsia"/>
          <w:sz w:val="28"/>
          <w:szCs w:val="36"/>
        </w:rPr>
        <w:t>要求学生在校期间，各项学科都必须修完相应的学分，并通过各项考核与考试。</w:t>
      </w:r>
    </w:p>
    <w:p w:rsidR="00900A25" w:rsidRPr="002B1035" w:rsidRDefault="00900A25" w:rsidP="00900A25">
      <w:pPr>
        <w:pStyle w:val="ab"/>
        <w:ind w:firstLineChars="200" w:firstLine="562"/>
        <w:rPr>
          <w:rFonts w:asciiTheme="minorEastAsia" w:eastAsiaTheme="minorEastAsia" w:hAnsiTheme="minorEastAsia" w:cstheme="minorEastAsia"/>
          <w:b/>
          <w:bCs/>
          <w:sz w:val="28"/>
          <w:szCs w:val="36"/>
        </w:rPr>
      </w:pPr>
      <w:r>
        <w:rPr>
          <w:rFonts w:asciiTheme="minorEastAsia" w:eastAsiaTheme="minorEastAsia" w:hAnsiTheme="minorEastAsia" w:cstheme="minorEastAsia" w:hint="eastAsia"/>
          <w:b/>
          <w:bCs/>
          <w:sz w:val="28"/>
          <w:szCs w:val="36"/>
        </w:rPr>
        <w:t>2</w:t>
      </w:r>
      <w:r>
        <w:rPr>
          <w:rFonts w:asciiTheme="minorEastAsia" w:eastAsiaTheme="minorEastAsia" w:hAnsiTheme="minorEastAsia" w:cstheme="minorEastAsia"/>
          <w:b/>
          <w:bCs/>
          <w:sz w:val="28"/>
          <w:szCs w:val="36"/>
        </w:rPr>
        <w:t>.</w:t>
      </w:r>
      <w:r w:rsidRPr="002B1035">
        <w:rPr>
          <w:rFonts w:asciiTheme="minorEastAsia" w:eastAsiaTheme="minorEastAsia" w:hAnsiTheme="minorEastAsia" w:cstheme="minorEastAsia" w:hint="eastAsia"/>
          <w:b/>
          <w:bCs/>
          <w:sz w:val="28"/>
          <w:szCs w:val="36"/>
        </w:rPr>
        <w:t>资格证方面：</w:t>
      </w:r>
    </w:p>
    <w:p w:rsidR="00900A25" w:rsidRDefault="00900A25" w:rsidP="00900A25">
      <w:pPr>
        <w:ind w:firstLine="420"/>
        <w:rPr>
          <w:rFonts w:asciiTheme="minorEastAsia" w:hAnsiTheme="minorEastAsia" w:cstheme="minorEastAsia"/>
          <w:sz w:val="28"/>
          <w:szCs w:val="36"/>
        </w:rPr>
      </w:pPr>
      <w:r>
        <w:rPr>
          <w:rFonts w:asciiTheme="minorEastAsia" w:hAnsiTheme="minorEastAsia" w:cstheme="minorEastAsia" w:hint="eastAsia"/>
          <w:sz w:val="28"/>
          <w:szCs w:val="36"/>
        </w:rPr>
        <w:t>要求学生在校期间，考取相应的职业资格证。</w:t>
      </w:r>
    </w:p>
    <w:p w:rsidR="00900A25" w:rsidRPr="002B1035" w:rsidRDefault="00900A25" w:rsidP="00900A25">
      <w:pPr>
        <w:pStyle w:val="ab"/>
        <w:ind w:firstLineChars="200" w:firstLine="562"/>
        <w:rPr>
          <w:rFonts w:asciiTheme="minorEastAsia" w:eastAsiaTheme="minorEastAsia" w:hAnsiTheme="minorEastAsia" w:cstheme="minorEastAsia"/>
          <w:b/>
          <w:bCs/>
          <w:sz w:val="28"/>
          <w:szCs w:val="36"/>
        </w:rPr>
      </w:pPr>
      <w:r>
        <w:rPr>
          <w:rFonts w:asciiTheme="minorEastAsia" w:eastAsiaTheme="minorEastAsia" w:hAnsiTheme="minorEastAsia" w:cstheme="minorEastAsia" w:hint="eastAsia"/>
          <w:b/>
          <w:bCs/>
          <w:sz w:val="28"/>
          <w:szCs w:val="36"/>
        </w:rPr>
        <w:t>3</w:t>
      </w:r>
      <w:r>
        <w:rPr>
          <w:rFonts w:asciiTheme="minorEastAsia" w:eastAsiaTheme="minorEastAsia" w:hAnsiTheme="minorEastAsia" w:cstheme="minorEastAsia"/>
          <w:b/>
          <w:bCs/>
          <w:sz w:val="28"/>
          <w:szCs w:val="36"/>
        </w:rPr>
        <w:t>.</w:t>
      </w:r>
      <w:r w:rsidRPr="002B1035">
        <w:rPr>
          <w:rFonts w:asciiTheme="minorEastAsia" w:eastAsiaTheme="minorEastAsia" w:hAnsiTheme="minorEastAsia" w:cstheme="minorEastAsia" w:hint="eastAsia"/>
          <w:b/>
          <w:bCs/>
          <w:sz w:val="28"/>
          <w:szCs w:val="36"/>
        </w:rPr>
        <w:t>在校表现方面：</w:t>
      </w:r>
    </w:p>
    <w:p w:rsidR="00D24417" w:rsidRDefault="00900A25" w:rsidP="00900A25">
      <w:pPr>
        <w:rPr>
          <w:rFonts w:asciiTheme="minorEastAsia" w:hAnsiTheme="minorEastAsia" w:cstheme="minorEastAsia" w:hint="eastAsia"/>
          <w:sz w:val="28"/>
          <w:szCs w:val="36"/>
        </w:rPr>
      </w:pPr>
      <w:r>
        <w:rPr>
          <w:rFonts w:asciiTheme="minorEastAsia" w:hAnsiTheme="minorEastAsia" w:cstheme="minorEastAsia" w:hint="eastAsia"/>
          <w:sz w:val="28"/>
          <w:szCs w:val="36"/>
        </w:rPr>
        <w:t>要求学生在校期间，德育考核必须合格。</w:t>
      </w:r>
    </w:p>
    <w:p w:rsidR="00127001" w:rsidRDefault="00127001" w:rsidP="00900A25">
      <w:pPr>
        <w:rPr>
          <w:rFonts w:asciiTheme="minorEastAsia" w:hAnsiTheme="minorEastAsia" w:cstheme="minorEastAsia" w:hint="eastAsia"/>
          <w:sz w:val="28"/>
          <w:szCs w:val="36"/>
        </w:rPr>
      </w:pPr>
    </w:p>
    <w:p w:rsidR="00127001" w:rsidRDefault="00127001" w:rsidP="00900A25">
      <w:pPr>
        <w:rPr>
          <w:rFonts w:asciiTheme="minorEastAsia" w:hAnsiTheme="minorEastAsia" w:cstheme="minorEastAsia" w:hint="eastAsia"/>
          <w:sz w:val="28"/>
          <w:szCs w:val="36"/>
        </w:rPr>
      </w:pPr>
    </w:p>
    <w:p w:rsidR="00127001" w:rsidRDefault="00127001" w:rsidP="00900A25">
      <w:pPr>
        <w:rPr>
          <w:rFonts w:asciiTheme="minorEastAsia" w:hAnsiTheme="minorEastAsia" w:cstheme="minorEastAsia" w:hint="eastAsia"/>
          <w:sz w:val="28"/>
          <w:szCs w:val="36"/>
        </w:rPr>
      </w:pPr>
    </w:p>
    <w:p w:rsidR="00127001" w:rsidRDefault="00127001" w:rsidP="00900A25">
      <w:pPr>
        <w:rPr>
          <w:rFonts w:asciiTheme="minorEastAsia" w:hAnsiTheme="minorEastAsia" w:cstheme="minorEastAsia" w:hint="eastAsia"/>
          <w:sz w:val="28"/>
          <w:szCs w:val="36"/>
        </w:rPr>
      </w:pPr>
    </w:p>
    <w:p w:rsidR="00127001" w:rsidRDefault="00127001" w:rsidP="00900A25">
      <w:pPr>
        <w:rPr>
          <w:rFonts w:asciiTheme="minorEastAsia" w:hAnsiTheme="minorEastAsia" w:cstheme="minorEastAsia" w:hint="eastAsia"/>
          <w:sz w:val="28"/>
          <w:szCs w:val="36"/>
        </w:rPr>
      </w:pPr>
    </w:p>
    <w:p w:rsidR="00127001" w:rsidRDefault="00127001" w:rsidP="00900A25">
      <w:pPr>
        <w:rPr>
          <w:rFonts w:asciiTheme="minorEastAsia" w:hAnsiTheme="minorEastAsia" w:cstheme="minorEastAsia" w:hint="eastAsia"/>
          <w:sz w:val="28"/>
          <w:szCs w:val="36"/>
        </w:rPr>
      </w:pPr>
    </w:p>
    <w:p w:rsidR="00127001" w:rsidRDefault="00127001" w:rsidP="00900A25">
      <w:pPr>
        <w:rPr>
          <w:rFonts w:asciiTheme="minorEastAsia" w:hAnsiTheme="minorEastAsia" w:cstheme="minorEastAsia" w:hint="eastAsia"/>
          <w:sz w:val="28"/>
          <w:szCs w:val="36"/>
        </w:rPr>
      </w:pPr>
    </w:p>
    <w:p w:rsidR="00127001" w:rsidRDefault="00127001" w:rsidP="00900A25">
      <w:pPr>
        <w:rPr>
          <w:rFonts w:asciiTheme="minorEastAsia" w:hAnsiTheme="minorEastAsia" w:cstheme="minorEastAsia" w:hint="eastAsia"/>
          <w:sz w:val="28"/>
          <w:szCs w:val="36"/>
        </w:rPr>
      </w:pPr>
    </w:p>
    <w:p w:rsidR="00127001" w:rsidRDefault="00127001" w:rsidP="00900A25">
      <w:pPr>
        <w:rPr>
          <w:rFonts w:asciiTheme="minorEastAsia" w:hAnsiTheme="minorEastAsia" w:cstheme="minorEastAsia" w:hint="eastAsia"/>
          <w:sz w:val="28"/>
          <w:szCs w:val="36"/>
        </w:rPr>
      </w:pPr>
    </w:p>
    <w:p w:rsidR="00127001" w:rsidRDefault="00127001" w:rsidP="00900A25">
      <w:pPr>
        <w:rPr>
          <w:rFonts w:asciiTheme="minorEastAsia" w:hAnsiTheme="minorEastAsia" w:cstheme="minorEastAsia" w:hint="eastAsia"/>
          <w:sz w:val="28"/>
          <w:szCs w:val="36"/>
        </w:rPr>
      </w:pPr>
      <w:r>
        <w:rPr>
          <w:rFonts w:asciiTheme="minorEastAsia" w:hAnsiTheme="minorEastAsia" w:cstheme="minorEastAsia" w:hint="eastAsia"/>
          <w:sz w:val="28"/>
          <w:szCs w:val="36"/>
        </w:rPr>
        <w:lastRenderedPageBreak/>
        <w:t>附件1：人培实施审批表</w:t>
      </w:r>
    </w:p>
    <w:p w:rsidR="00127001" w:rsidRDefault="00127001" w:rsidP="00127001">
      <w:pPr>
        <w:jc w:val="center"/>
        <w:rPr>
          <w:rFonts w:asciiTheme="minorEastAsia" w:hAnsiTheme="minorEastAsia" w:cstheme="minorEastAsia" w:hint="eastAsia"/>
          <w:sz w:val="28"/>
          <w:szCs w:val="36"/>
        </w:rPr>
      </w:pPr>
      <w:r>
        <w:rPr>
          <w:rFonts w:asciiTheme="minorEastAsia" w:hAnsiTheme="minorEastAsia" w:cstheme="minorEastAsia" w:hint="eastAsia"/>
          <w:noProof/>
          <w:sz w:val="28"/>
          <w:szCs w:val="36"/>
        </w:rPr>
        <w:drawing>
          <wp:inline distT="0" distB="0" distL="0" distR="0">
            <wp:extent cx="5152913" cy="7403671"/>
            <wp:effectExtent l="19050" t="19050" r="10160" b="2603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电子技术人培.png"/>
                    <pic:cNvPicPr/>
                  </pic:nvPicPr>
                  <pic:blipFill>
                    <a:blip r:embed="rId47">
                      <a:extLst>
                        <a:ext uri="{28A0092B-C50C-407E-A947-70E740481C1C}">
                          <a14:useLocalDpi xmlns:a14="http://schemas.microsoft.com/office/drawing/2010/main" val="0"/>
                        </a:ext>
                      </a:extLst>
                    </a:blip>
                    <a:stretch>
                      <a:fillRect/>
                    </a:stretch>
                  </pic:blipFill>
                  <pic:spPr>
                    <a:xfrm>
                      <a:off x="0" y="0"/>
                      <a:ext cx="5153366" cy="7404323"/>
                    </a:xfrm>
                    <a:prstGeom prst="rect">
                      <a:avLst/>
                    </a:prstGeom>
                    <a:ln>
                      <a:solidFill>
                        <a:schemeClr val="bg1">
                          <a:lumMod val="85000"/>
                        </a:schemeClr>
                      </a:solidFill>
                    </a:ln>
                  </pic:spPr>
                </pic:pic>
              </a:graphicData>
            </a:graphic>
          </wp:inline>
        </w:drawing>
      </w:r>
    </w:p>
    <w:p w:rsidR="0048020D" w:rsidRDefault="00856397" w:rsidP="00856397">
      <w:pPr>
        <w:spacing w:beforeLines="50" w:before="190"/>
        <w:outlineLvl w:val="2"/>
        <w:rPr>
          <w:rFonts w:ascii="宋体" w:eastAsia="宋体" w:hAnsi="宋体"/>
          <w:sz w:val="24"/>
        </w:rPr>
        <w:sectPr w:rsidR="0048020D" w:rsidSect="00DF2929">
          <w:footerReference w:type="default" r:id="rId48"/>
          <w:pgSz w:w="11906" w:h="16838"/>
          <w:pgMar w:top="2098" w:right="1474" w:bottom="1985" w:left="1588" w:header="1134" w:footer="992" w:gutter="0"/>
          <w:pgNumType w:fmt="numberInDash"/>
          <w:cols w:space="720"/>
          <w:docGrid w:type="lines" w:linePitch="381"/>
        </w:sectPr>
      </w:pPr>
      <w:r>
        <w:rPr>
          <w:rFonts w:ascii="宋体" w:eastAsia="宋体" w:hAnsi="宋体"/>
          <w:sz w:val="24"/>
        </w:rPr>
        <w:t>备注：本表一式三份，专业部、学科组、教务处各存一份</w:t>
      </w:r>
    </w:p>
    <w:p w:rsidR="00856397" w:rsidRPr="00856397" w:rsidRDefault="00856397" w:rsidP="00E42D3A">
      <w:pPr>
        <w:spacing w:beforeLines="50" w:before="156"/>
        <w:outlineLvl w:val="2"/>
        <w:rPr>
          <w:rFonts w:ascii="宋体" w:eastAsia="宋体" w:hAnsi="宋体"/>
          <w:sz w:val="24"/>
        </w:rPr>
      </w:pPr>
    </w:p>
    <w:tbl>
      <w:tblPr>
        <w:tblpPr w:leftFromText="187" w:rightFromText="187" w:vertAnchor="page" w:horzAnchor="page" w:tblpX="2619" w:tblpY="3212"/>
        <w:tblW w:w="4000" w:type="pct"/>
        <w:tblBorders>
          <w:left w:val="single" w:sz="12" w:space="0" w:color="4472C4"/>
        </w:tblBorders>
        <w:tblCellMar>
          <w:left w:w="144" w:type="dxa"/>
          <w:right w:w="115" w:type="dxa"/>
        </w:tblCellMar>
        <w:tblLook w:val="04A0" w:firstRow="1" w:lastRow="0" w:firstColumn="1" w:lastColumn="0" w:noHBand="0" w:noVBand="1"/>
      </w:tblPr>
      <w:tblGrid>
        <w:gridCol w:w="7259"/>
      </w:tblGrid>
      <w:tr w:rsidR="00B02119" w:rsidTr="00F31BB6">
        <w:tc>
          <w:tcPr>
            <w:tcW w:w="7259" w:type="dxa"/>
            <w:tcMar>
              <w:top w:w="216" w:type="dxa"/>
              <w:left w:w="115" w:type="dxa"/>
              <w:bottom w:w="216" w:type="dxa"/>
              <w:right w:w="115" w:type="dxa"/>
            </w:tcMar>
          </w:tcPr>
          <w:p w:rsidR="00B02119" w:rsidRDefault="00B02119" w:rsidP="00F31BB6">
            <w:pPr>
              <w:pStyle w:val="a9"/>
              <w:jc w:val="center"/>
              <w:rPr>
                <w:rFonts w:ascii="楷体" w:eastAsia="楷体" w:hAnsi="楷体"/>
                <w:color w:val="2F5496"/>
                <w:sz w:val="24"/>
              </w:rPr>
            </w:pPr>
            <w:r>
              <w:rPr>
                <w:rFonts w:ascii="方正小标宋简体" w:eastAsia="方正小标宋简体" w:hAnsi="方正小标宋简体" w:cs="方正小标宋简体" w:hint="eastAsia"/>
                <w:kern w:val="2"/>
                <w:sz w:val="32"/>
                <w:szCs w:val="40"/>
              </w:rPr>
              <w:t>遂宁市职业技术学校</w:t>
            </w:r>
          </w:p>
        </w:tc>
      </w:tr>
      <w:tr w:rsidR="00B02119" w:rsidTr="00F31BB6">
        <w:tc>
          <w:tcPr>
            <w:tcW w:w="7259" w:type="dxa"/>
          </w:tcPr>
          <w:p w:rsidR="00FA2225" w:rsidRDefault="00B02119" w:rsidP="00F31BB6">
            <w:pPr>
              <w:ind w:hanging="30"/>
              <w:jc w:val="center"/>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电子商务专业</w:t>
            </w:r>
          </w:p>
          <w:p w:rsidR="00B02119" w:rsidRDefault="00B02119" w:rsidP="00F31BB6">
            <w:pPr>
              <w:ind w:hanging="30"/>
              <w:jc w:val="center"/>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2021级人才培养方案</w:t>
            </w:r>
          </w:p>
        </w:tc>
      </w:tr>
    </w:tbl>
    <w:p w:rsidR="00B02119" w:rsidRDefault="00B02119" w:rsidP="00B02119">
      <w:pPr>
        <w:pStyle w:val="aa"/>
        <w:rPr>
          <w:rFonts w:ascii="黑体" w:eastAsia="黑体" w:hAnsi="黑体"/>
          <w:b/>
          <w:sz w:val="36"/>
          <w:szCs w:val="36"/>
        </w:rPr>
      </w:pPr>
    </w:p>
    <w:p w:rsidR="002C2CBA" w:rsidRDefault="002C2CBA" w:rsidP="00B02119">
      <w:pPr>
        <w:ind w:firstLineChars="295" w:firstLine="944"/>
        <w:rPr>
          <w:rFonts w:ascii="方正小标宋简体" w:eastAsia="方正小标宋简体" w:hAnsi="方正小标宋简体" w:cs="方正小标宋简体"/>
          <w:sz w:val="32"/>
          <w:szCs w:val="40"/>
        </w:rPr>
      </w:pPr>
    </w:p>
    <w:p w:rsidR="002C2CBA" w:rsidRDefault="002C2CBA" w:rsidP="00B02119">
      <w:pPr>
        <w:ind w:firstLineChars="295" w:firstLine="944"/>
        <w:rPr>
          <w:rFonts w:ascii="方正小标宋简体" w:eastAsia="方正小标宋简体" w:hAnsi="方正小标宋简体" w:cs="方正小标宋简体"/>
          <w:sz w:val="32"/>
          <w:szCs w:val="40"/>
        </w:rPr>
      </w:pPr>
    </w:p>
    <w:p w:rsidR="002C2CBA" w:rsidRDefault="002C2CBA" w:rsidP="00B02119">
      <w:pPr>
        <w:ind w:firstLineChars="295" w:firstLine="944"/>
        <w:rPr>
          <w:rFonts w:ascii="方正小标宋简体" w:eastAsia="方正小标宋简体" w:hAnsi="方正小标宋简体" w:cs="方正小标宋简体"/>
          <w:sz w:val="32"/>
          <w:szCs w:val="40"/>
        </w:rPr>
      </w:pPr>
    </w:p>
    <w:p w:rsidR="002C2CBA" w:rsidRDefault="002C2CBA" w:rsidP="00B02119">
      <w:pPr>
        <w:ind w:firstLineChars="295" w:firstLine="944"/>
        <w:rPr>
          <w:rFonts w:ascii="方正小标宋简体" w:eastAsia="方正小标宋简体" w:hAnsi="方正小标宋简体" w:cs="方正小标宋简体"/>
          <w:sz w:val="32"/>
          <w:szCs w:val="40"/>
        </w:rPr>
      </w:pPr>
    </w:p>
    <w:p w:rsidR="002C2CBA" w:rsidRDefault="002C2CBA" w:rsidP="00B02119">
      <w:pPr>
        <w:ind w:firstLineChars="295" w:firstLine="944"/>
        <w:rPr>
          <w:rFonts w:ascii="方正小标宋简体" w:eastAsia="方正小标宋简体" w:hAnsi="方正小标宋简体" w:cs="方正小标宋简体"/>
          <w:sz w:val="32"/>
          <w:szCs w:val="40"/>
        </w:rPr>
      </w:pPr>
    </w:p>
    <w:p w:rsidR="00B02119" w:rsidRDefault="00B02119" w:rsidP="00B02119">
      <w:pPr>
        <w:ind w:firstLineChars="295" w:firstLine="944"/>
        <w:rPr>
          <w:rFonts w:ascii="黑体" w:eastAsia="黑体" w:hAnsi="黑体"/>
          <w:b/>
          <w:sz w:val="36"/>
          <w:szCs w:val="36"/>
        </w:rPr>
      </w:pPr>
      <w:r>
        <w:rPr>
          <w:rFonts w:ascii="方正小标宋简体" w:eastAsia="方正小标宋简体" w:hAnsi="方正小标宋简体" w:cs="方正小标宋简体" w:hint="eastAsia"/>
          <w:sz w:val="32"/>
          <w:szCs w:val="40"/>
        </w:rPr>
        <w:t>方案撰写：</w:t>
      </w:r>
      <w:r>
        <w:rPr>
          <w:rFonts w:ascii="楷体_GB2312" w:eastAsia="楷体_GB2312" w:hAnsi="黑体" w:hint="eastAsia"/>
          <w:bCs/>
          <w:sz w:val="32"/>
          <w:szCs w:val="32"/>
        </w:rPr>
        <w:t>电子商务专业人才培养工作小组</w:t>
      </w:r>
    </w:p>
    <w:p w:rsidR="00B02119" w:rsidRDefault="00B02119" w:rsidP="00B02119">
      <w:pPr>
        <w:rPr>
          <w:rFonts w:ascii="黑体" w:eastAsia="黑体" w:hAnsi="黑体"/>
          <w:b/>
          <w:sz w:val="32"/>
          <w:szCs w:val="32"/>
        </w:rPr>
      </w:pPr>
    </w:p>
    <w:p w:rsidR="00B02119" w:rsidRDefault="00B02119" w:rsidP="00B02119">
      <w:pPr>
        <w:rPr>
          <w:rFonts w:ascii="黑体" w:eastAsia="黑体" w:hAnsi="黑体"/>
          <w:b/>
          <w:sz w:val="32"/>
          <w:szCs w:val="32"/>
        </w:rPr>
      </w:pPr>
    </w:p>
    <w:p w:rsidR="00B02119" w:rsidRDefault="00B02119" w:rsidP="00B02119">
      <w:pPr>
        <w:ind w:firstLineChars="295" w:firstLine="944"/>
        <w:rPr>
          <w:rFonts w:ascii="黑体" w:eastAsia="黑体" w:hAnsi="黑体"/>
          <w:b/>
          <w:sz w:val="36"/>
          <w:szCs w:val="36"/>
        </w:rPr>
      </w:pPr>
      <w:r>
        <w:rPr>
          <w:rFonts w:ascii="方正小标宋简体" w:eastAsia="方正小标宋简体" w:hAnsi="方正小标宋简体" w:cs="方正小标宋简体" w:hint="eastAsia"/>
          <w:sz w:val="32"/>
          <w:szCs w:val="40"/>
        </w:rPr>
        <w:t>合作企业：</w:t>
      </w:r>
      <w:r>
        <w:rPr>
          <w:rFonts w:ascii="楷体_GB2312" w:eastAsia="楷体_GB2312" w:hAnsi="黑体" w:hint="eastAsia"/>
          <w:bCs/>
          <w:sz w:val="32"/>
          <w:szCs w:val="32"/>
        </w:rPr>
        <w:t>四川众鑫和教育科技有限公司</w:t>
      </w:r>
    </w:p>
    <w:p w:rsidR="00B02119" w:rsidRDefault="00B02119" w:rsidP="00B02119">
      <w:pPr>
        <w:widowControl/>
        <w:rPr>
          <w:rFonts w:ascii="楷体_GB2312" w:eastAsia="楷体_GB2312" w:hAnsi="黑体"/>
          <w:sz w:val="32"/>
          <w:szCs w:val="32"/>
        </w:rPr>
      </w:pPr>
    </w:p>
    <w:p w:rsidR="00B02119" w:rsidRDefault="00B02119" w:rsidP="00B02119">
      <w:pPr>
        <w:widowControl/>
        <w:rPr>
          <w:rFonts w:ascii="楷体_GB2312" w:eastAsia="楷体_GB2312" w:hAnsi="黑体"/>
          <w:sz w:val="32"/>
          <w:szCs w:val="32"/>
        </w:rPr>
      </w:pPr>
    </w:p>
    <w:p w:rsidR="00B02119" w:rsidRDefault="00B02119" w:rsidP="00B02119">
      <w:pPr>
        <w:ind w:firstLineChars="295" w:firstLine="944"/>
        <w:rPr>
          <w:rFonts w:ascii="黑体" w:eastAsia="黑体" w:hAnsi="黑体"/>
          <w:b/>
          <w:sz w:val="36"/>
          <w:szCs w:val="36"/>
        </w:rPr>
      </w:pPr>
      <w:r>
        <w:rPr>
          <w:rFonts w:ascii="方正小标宋简体" w:eastAsia="方正小标宋简体" w:hAnsi="方正小标宋简体" w:cs="方正小标宋简体" w:hint="eastAsia"/>
          <w:sz w:val="32"/>
          <w:szCs w:val="40"/>
        </w:rPr>
        <w:t>方案审定：</w:t>
      </w:r>
      <w:r>
        <w:rPr>
          <w:rFonts w:ascii="楷体_GB2312" w:eastAsia="楷体_GB2312" w:hAnsi="黑体" w:hint="eastAsia"/>
          <w:bCs/>
          <w:sz w:val="32"/>
          <w:szCs w:val="32"/>
        </w:rPr>
        <w:t>遂宁市职业技术学校党委</w:t>
      </w:r>
    </w:p>
    <w:p w:rsidR="00B02119" w:rsidRDefault="00B02119" w:rsidP="00B778F9">
      <w:pPr>
        <w:jc w:val="left"/>
        <w:rPr>
          <w:rFonts w:ascii="方正小标宋简体" w:eastAsia="方正小标宋简体" w:hAnsi="方正小标宋简体" w:cs="方正小标宋简体"/>
          <w:sz w:val="32"/>
          <w:szCs w:val="40"/>
        </w:rPr>
      </w:pPr>
    </w:p>
    <w:p w:rsidR="00B02119" w:rsidRDefault="00B02119" w:rsidP="00B02119">
      <w:pPr>
        <w:pStyle w:val="aa"/>
        <w:rPr>
          <w:lang w:val="en-US" w:bidi="ar-SA"/>
        </w:rPr>
      </w:pPr>
    </w:p>
    <w:p w:rsidR="00B02119" w:rsidRDefault="00B02119" w:rsidP="00B02119">
      <w:pPr>
        <w:pStyle w:val="aa"/>
        <w:rPr>
          <w:lang w:val="en-US" w:bidi="ar-SA"/>
        </w:rPr>
      </w:pPr>
    </w:p>
    <w:p w:rsidR="00B02119" w:rsidRDefault="00B02119" w:rsidP="00B778F9">
      <w:pPr>
        <w:jc w:val="left"/>
        <w:rPr>
          <w:rFonts w:ascii="楷体_GB2312" w:eastAsia="楷体_GB2312" w:hAnsi="黑体"/>
          <w:bCs/>
          <w:sz w:val="32"/>
          <w:szCs w:val="32"/>
          <w:lang w:val="zh-CN"/>
        </w:rPr>
      </w:pPr>
    </w:p>
    <w:p w:rsidR="00FA2225" w:rsidRDefault="00FA2225" w:rsidP="00F31BB6">
      <w:pPr>
        <w:jc w:val="center"/>
        <w:rPr>
          <w:rFonts w:ascii="楷体_GB2312" w:eastAsia="楷体_GB2312" w:hAnsi="黑体"/>
          <w:bCs/>
          <w:sz w:val="32"/>
          <w:szCs w:val="32"/>
          <w:lang w:val="zh-CN"/>
        </w:rPr>
      </w:pPr>
    </w:p>
    <w:p w:rsidR="00B462B6" w:rsidRDefault="00B02119" w:rsidP="00F31BB6">
      <w:pPr>
        <w:jc w:val="center"/>
        <w:rPr>
          <w:rFonts w:ascii="楷体_GB2312" w:eastAsia="楷体_GB2312" w:hAnsi="黑体"/>
          <w:bCs/>
          <w:sz w:val="32"/>
          <w:szCs w:val="32"/>
          <w:lang w:val="zh-CN"/>
        </w:rPr>
      </w:pPr>
      <w:r>
        <w:rPr>
          <w:rFonts w:ascii="楷体_GB2312" w:eastAsia="楷体_GB2312" w:hAnsi="黑体" w:hint="eastAsia"/>
          <w:bCs/>
          <w:sz w:val="32"/>
          <w:szCs w:val="32"/>
          <w:lang w:val="zh-CN"/>
        </w:rPr>
        <w:t>20</w:t>
      </w:r>
      <w:r>
        <w:rPr>
          <w:rFonts w:ascii="楷体_GB2312" w:eastAsia="楷体_GB2312" w:hAnsi="黑体" w:hint="eastAsia"/>
          <w:bCs/>
          <w:sz w:val="32"/>
          <w:szCs w:val="32"/>
        </w:rPr>
        <w:t>21</w:t>
      </w:r>
      <w:r>
        <w:rPr>
          <w:rFonts w:ascii="楷体_GB2312" w:eastAsia="楷体_GB2312" w:hAnsi="黑体" w:hint="eastAsia"/>
          <w:bCs/>
          <w:sz w:val="32"/>
          <w:szCs w:val="32"/>
          <w:lang w:val="zh-CN"/>
        </w:rPr>
        <w:t>年0</w:t>
      </w:r>
      <w:r>
        <w:rPr>
          <w:rFonts w:ascii="楷体_GB2312" w:eastAsia="楷体_GB2312" w:hAnsi="黑体" w:hint="eastAsia"/>
          <w:bCs/>
          <w:sz w:val="32"/>
          <w:szCs w:val="32"/>
        </w:rPr>
        <w:t>7</w:t>
      </w:r>
      <w:r>
        <w:rPr>
          <w:rFonts w:ascii="楷体_GB2312" w:eastAsia="楷体_GB2312" w:hAnsi="黑体" w:hint="eastAsia"/>
          <w:bCs/>
          <w:sz w:val="32"/>
          <w:szCs w:val="32"/>
          <w:lang w:val="zh-CN"/>
        </w:rPr>
        <w:t>月</w:t>
      </w:r>
    </w:p>
    <w:p w:rsidR="00FA2225" w:rsidRDefault="00FA2225" w:rsidP="00FA2225">
      <w:pPr>
        <w:rPr>
          <w:rFonts w:ascii="楷体_GB2312" w:eastAsia="楷体_GB2312" w:hAnsi="黑体"/>
          <w:bCs/>
          <w:sz w:val="32"/>
          <w:szCs w:val="32"/>
          <w:lang w:val="zh-CN"/>
        </w:rPr>
        <w:sectPr w:rsidR="00FA2225" w:rsidSect="00AD1A20">
          <w:pgSz w:w="11906" w:h="16838"/>
          <w:pgMar w:top="2098" w:right="1474" w:bottom="1985" w:left="1588" w:header="851" w:footer="992" w:gutter="0"/>
          <w:pgNumType w:fmt="numberInDash"/>
          <w:cols w:space="425"/>
          <w:docGrid w:type="lines" w:linePitch="312"/>
        </w:sectPr>
      </w:pPr>
    </w:p>
    <w:p w:rsidR="00F31BB6" w:rsidRDefault="00F31BB6" w:rsidP="00FA2225"/>
    <w:p w:rsidR="008F17D8" w:rsidRPr="00304DC9" w:rsidRDefault="00304DC9" w:rsidP="00304DC9">
      <w:pPr>
        <w:pStyle w:val="af3"/>
      </w:pPr>
      <w:bookmarkStart w:id="112" w:name="_Toc88664968"/>
      <w:r>
        <w:rPr>
          <w:rFonts w:hint="eastAsia"/>
        </w:rPr>
        <w:t xml:space="preserve">第三章 </w:t>
      </w:r>
      <w:r w:rsidR="00897913">
        <w:rPr>
          <w:rFonts w:hint="eastAsia"/>
        </w:rPr>
        <w:t xml:space="preserve"> </w:t>
      </w:r>
      <w:r w:rsidR="000209BA">
        <w:rPr>
          <w:rFonts w:hint="eastAsia"/>
        </w:rPr>
        <w:t>电子商务专业人才培养方案（2021</w:t>
      </w:r>
      <w:r>
        <w:rPr>
          <w:rFonts w:hint="eastAsia"/>
        </w:rPr>
        <w:t>级</w:t>
      </w:r>
      <w:r w:rsidR="000209BA">
        <w:rPr>
          <w:rFonts w:hint="eastAsia"/>
        </w:rPr>
        <w:t>）</w:t>
      </w:r>
      <w:bookmarkEnd w:id="112"/>
    </w:p>
    <w:p w:rsidR="000209BA" w:rsidRDefault="000209BA" w:rsidP="000A3EF4">
      <w:pPr>
        <w:pStyle w:val="12"/>
      </w:pPr>
      <w:bookmarkStart w:id="113" w:name="_Toc45624179"/>
      <w:r>
        <w:rPr>
          <w:rFonts w:hint="eastAsia"/>
        </w:rPr>
        <w:t>一、专业名称（专业代码）</w:t>
      </w:r>
      <w:bookmarkEnd w:id="113"/>
    </w:p>
    <w:p w:rsidR="000209BA" w:rsidRPr="00B778F9" w:rsidRDefault="000209BA" w:rsidP="000209BA">
      <w:pPr>
        <w:ind w:firstLineChars="200" w:firstLine="560"/>
        <w:jc w:val="left"/>
        <w:rPr>
          <w:rFonts w:ascii="宋体" w:eastAsia="宋体" w:hAnsi="宋体" w:cstheme="minorEastAsia"/>
          <w:sz w:val="28"/>
          <w:szCs w:val="36"/>
        </w:rPr>
      </w:pPr>
      <w:r w:rsidRPr="00B778F9">
        <w:rPr>
          <w:rFonts w:ascii="宋体" w:eastAsia="宋体" w:hAnsi="宋体" w:cs="Times New Roman" w:hint="eastAsia"/>
          <w:color w:val="000000" w:themeColor="text1"/>
          <w:sz w:val="28"/>
          <w:szCs w:val="21"/>
        </w:rPr>
        <w:t>电子商务 （</w:t>
      </w:r>
      <w:r w:rsidR="00C1469A">
        <w:rPr>
          <w:rFonts w:ascii="宋体" w:eastAsia="宋体" w:hAnsi="宋体" w:cs="Times New Roman" w:hint="eastAsia"/>
          <w:color w:val="000000" w:themeColor="text1"/>
          <w:sz w:val="28"/>
          <w:szCs w:val="21"/>
        </w:rPr>
        <w:t>730701</w:t>
      </w:r>
      <w:r w:rsidRPr="00B778F9">
        <w:rPr>
          <w:rFonts w:ascii="宋体" w:eastAsia="宋体" w:hAnsi="宋体" w:cs="Times New Roman" w:hint="eastAsia"/>
          <w:color w:val="000000" w:themeColor="text1"/>
          <w:sz w:val="28"/>
          <w:szCs w:val="21"/>
        </w:rPr>
        <w:t>）</w:t>
      </w:r>
    </w:p>
    <w:p w:rsidR="000209BA" w:rsidRPr="000A3EF4" w:rsidRDefault="000209BA" w:rsidP="000A3EF4">
      <w:pPr>
        <w:pStyle w:val="12"/>
      </w:pPr>
      <w:bookmarkStart w:id="114" w:name="_Toc45624180"/>
      <w:r w:rsidRPr="000A3EF4">
        <w:rPr>
          <w:rFonts w:hint="eastAsia"/>
        </w:rPr>
        <w:t>二、入学要求</w:t>
      </w:r>
      <w:bookmarkEnd w:id="114"/>
    </w:p>
    <w:p w:rsidR="000209BA" w:rsidRPr="00B778F9" w:rsidRDefault="000209BA" w:rsidP="000209BA">
      <w:pPr>
        <w:ind w:firstLineChars="200" w:firstLine="560"/>
        <w:jc w:val="left"/>
        <w:rPr>
          <w:rFonts w:ascii="宋体" w:eastAsia="宋体" w:hAnsi="宋体" w:cs="Times New Roman"/>
          <w:color w:val="000000" w:themeColor="text1"/>
          <w:sz w:val="28"/>
          <w:szCs w:val="21"/>
        </w:rPr>
      </w:pPr>
      <w:r w:rsidRPr="00B778F9">
        <w:rPr>
          <w:rFonts w:ascii="宋体" w:eastAsia="宋体" w:hAnsi="宋体" w:cs="Times New Roman" w:hint="eastAsia"/>
          <w:color w:val="000000" w:themeColor="text1"/>
          <w:sz w:val="28"/>
          <w:szCs w:val="21"/>
        </w:rPr>
        <w:t>初中毕业或具有同等学力</w:t>
      </w:r>
    </w:p>
    <w:p w:rsidR="000209BA" w:rsidRPr="000A3EF4" w:rsidRDefault="000209BA" w:rsidP="000A3EF4">
      <w:pPr>
        <w:pStyle w:val="12"/>
      </w:pPr>
      <w:bookmarkStart w:id="115" w:name="_Toc45624181"/>
      <w:r w:rsidRPr="000A3EF4">
        <w:rPr>
          <w:rFonts w:hint="eastAsia"/>
        </w:rPr>
        <w:t>三、基本学制</w:t>
      </w:r>
      <w:bookmarkEnd w:id="115"/>
    </w:p>
    <w:p w:rsidR="000209BA" w:rsidRPr="00B778F9" w:rsidRDefault="000209BA" w:rsidP="000209BA">
      <w:pPr>
        <w:ind w:firstLineChars="200" w:firstLine="560"/>
        <w:jc w:val="left"/>
        <w:rPr>
          <w:rFonts w:ascii="宋体" w:eastAsia="宋体" w:hAnsi="宋体" w:cs="Times New Roman"/>
          <w:color w:val="000000" w:themeColor="text1"/>
          <w:sz w:val="28"/>
          <w:szCs w:val="21"/>
        </w:rPr>
      </w:pPr>
      <w:r w:rsidRPr="00B778F9">
        <w:rPr>
          <w:rFonts w:ascii="宋体" w:eastAsia="宋体" w:hAnsi="宋体" w:cs="Times New Roman" w:hint="eastAsia"/>
          <w:color w:val="000000" w:themeColor="text1"/>
          <w:sz w:val="28"/>
          <w:szCs w:val="21"/>
        </w:rPr>
        <w:t>3年</w:t>
      </w:r>
    </w:p>
    <w:p w:rsidR="000209BA" w:rsidRPr="000A3EF4" w:rsidRDefault="000A3EF4" w:rsidP="000A3EF4">
      <w:pPr>
        <w:pStyle w:val="12"/>
      </w:pPr>
      <w:bookmarkStart w:id="116" w:name="_Toc45624182"/>
      <w:r>
        <w:rPr>
          <w:rFonts w:hint="eastAsia"/>
        </w:rPr>
        <w:t>四、</w:t>
      </w:r>
      <w:r w:rsidR="000209BA" w:rsidRPr="000A3EF4">
        <w:rPr>
          <w:rFonts w:hint="eastAsia"/>
        </w:rPr>
        <w:t>职业面向</w:t>
      </w:r>
      <w:bookmarkEnd w:id="116"/>
    </w:p>
    <w:p w:rsidR="000209BA" w:rsidRDefault="000209BA" w:rsidP="000209BA">
      <w:pPr>
        <w:ind w:firstLineChars="200" w:firstLine="560"/>
        <w:jc w:val="left"/>
        <w:rPr>
          <w:rFonts w:ascii="仿宋" w:eastAsia="仿宋" w:hAnsi="等线" w:cs="Times New Roman"/>
          <w:color w:val="000000" w:themeColor="text1"/>
          <w:sz w:val="28"/>
          <w:szCs w:val="21"/>
        </w:rPr>
      </w:pPr>
      <w:r>
        <w:rPr>
          <w:rFonts w:ascii="宋体" w:hAnsi="宋体" w:hint="eastAsia"/>
          <w:sz w:val="28"/>
          <w:szCs w:val="28"/>
        </w:rPr>
        <w:t>面向电子商务行业中市场营销、客服服务、图片视频处理、平台店铺运营推广等领域，能从事线下零售营销、电商企业客服服务（线上客服/语音客服）、静物商品拍摄及平台不同位置图片设计和处理等工作。</w:t>
      </w:r>
    </w:p>
    <w:p w:rsidR="000209BA" w:rsidRPr="00B778F9" w:rsidRDefault="000209BA" w:rsidP="000209BA">
      <w:pPr>
        <w:jc w:val="center"/>
        <w:rPr>
          <w:rFonts w:ascii="宋体" w:eastAsia="宋体" w:hAnsi="宋体"/>
          <w:b/>
          <w:color w:val="000000"/>
          <w:sz w:val="24"/>
        </w:rPr>
      </w:pPr>
      <w:r w:rsidRPr="00B778F9">
        <w:rPr>
          <w:rFonts w:ascii="宋体" w:eastAsia="宋体" w:hAnsi="宋体" w:hint="eastAsia"/>
          <w:b/>
          <w:color w:val="000000"/>
          <w:sz w:val="24"/>
        </w:rPr>
        <w:t>表1：职业面向一览表</w:t>
      </w:r>
    </w:p>
    <w:tbl>
      <w:tblPr>
        <w:tblW w:w="9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8"/>
        <w:gridCol w:w="1485"/>
        <w:gridCol w:w="890"/>
        <w:gridCol w:w="2005"/>
        <w:gridCol w:w="2322"/>
        <w:gridCol w:w="1841"/>
      </w:tblGrid>
      <w:tr w:rsidR="000209BA" w:rsidRPr="00B778F9" w:rsidTr="00F31BB6">
        <w:trPr>
          <w:trHeight w:val="20"/>
          <w:jc w:val="center"/>
        </w:trPr>
        <w:tc>
          <w:tcPr>
            <w:tcW w:w="1068" w:type="dxa"/>
            <w:shd w:val="clear" w:color="auto" w:fill="auto"/>
            <w:vAlign w:val="center"/>
          </w:tcPr>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所属专业大类</w:t>
            </w:r>
          </w:p>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（代码）</w:t>
            </w:r>
          </w:p>
        </w:tc>
        <w:tc>
          <w:tcPr>
            <w:tcW w:w="1485" w:type="dxa"/>
            <w:shd w:val="clear" w:color="auto" w:fill="auto"/>
            <w:vAlign w:val="center"/>
          </w:tcPr>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所属</w:t>
            </w:r>
          </w:p>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专业类</w:t>
            </w:r>
          </w:p>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（代码）</w:t>
            </w:r>
          </w:p>
        </w:tc>
        <w:tc>
          <w:tcPr>
            <w:tcW w:w="890" w:type="dxa"/>
            <w:shd w:val="clear" w:color="auto" w:fill="auto"/>
            <w:vAlign w:val="center"/>
          </w:tcPr>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对应</w:t>
            </w:r>
          </w:p>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行业</w:t>
            </w:r>
          </w:p>
        </w:tc>
        <w:tc>
          <w:tcPr>
            <w:tcW w:w="2005" w:type="dxa"/>
            <w:shd w:val="clear" w:color="auto" w:fill="auto"/>
            <w:vAlign w:val="center"/>
          </w:tcPr>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主要职业类别</w:t>
            </w:r>
          </w:p>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（代码）</w:t>
            </w:r>
          </w:p>
        </w:tc>
        <w:tc>
          <w:tcPr>
            <w:tcW w:w="2322" w:type="dxa"/>
            <w:shd w:val="clear" w:color="auto" w:fill="auto"/>
            <w:vAlign w:val="center"/>
          </w:tcPr>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主要岗位类别</w:t>
            </w:r>
          </w:p>
        </w:tc>
        <w:tc>
          <w:tcPr>
            <w:tcW w:w="1841" w:type="dxa"/>
            <w:shd w:val="clear" w:color="auto" w:fill="auto"/>
            <w:vAlign w:val="center"/>
          </w:tcPr>
          <w:p w:rsidR="000209BA" w:rsidRPr="00B778F9" w:rsidRDefault="000209BA" w:rsidP="00F31BB6">
            <w:pPr>
              <w:adjustRightInd w:val="0"/>
              <w:snapToGrid w:val="0"/>
              <w:jc w:val="center"/>
              <w:rPr>
                <w:rFonts w:ascii="宋体" w:eastAsia="宋体" w:hAnsi="宋体"/>
                <w:b/>
                <w:color w:val="000000"/>
                <w:szCs w:val="21"/>
              </w:rPr>
            </w:pPr>
            <w:r w:rsidRPr="00B778F9">
              <w:rPr>
                <w:rFonts w:ascii="宋体" w:eastAsia="宋体" w:hAnsi="宋体" w:hint="eastAsia"/>
                <w:b/>
                <w:color w:val="000000"/>
                <w:szCs w:val="21"/>
              </w:rPr>
              <w:t>职业资格证书</w:t>
            </w:r>
          </w:p>
        </w:tc>
      </w:tr>
      <w:tr w:rsidR="000209BA" w:rsidRPr="00B778F9" w:rsidTr="00F31BB6">
        <w:trPr>
          <w:trHeight w:val="1611"/>
          <w:jc w:val="center"/>
        </w:trPr>
        <w:tc>
          <w:tcPr>
            <w:tcW w:w="1068" w:type="dxa"/>
            <w:shd w:val="clear" w:color="auto" w:fill="auto"/>
            <w:vAlign w:val="center"/>
          </w:tcPr>
          <w:p w:rsidR="000209BA" w:rsidRPr="00B778F9" w:rsidRDefault="000209BA" w:rsidP="001B79E3">
            <w:pPr>
              <w:adjustRightInd w:val="0"/>
              <w:snapToGrid w:val="0"/>
              <w:jc w:val="center"/>
              <w:rPr>
                <w:rFonts w:ascii="宋体" w:eastAsia="宋体" w:hAnsi="宋体"/>
                <w:color w:val="FF0000"/>
                <w:szCs w:val="21"/>
              </w:rPr>
            </w:pPr>
            <w:r w:rsidRPr="00B778F9">
              <w:rPr>
                <w:rFonts w:ascii="宋体" w:eastAsia="宋体" w:hAnsi="宋体" w:hint="eastAsia"/>
                <w:szCs w:val="21"/>
              </w:rPr>
              <w:t>财经商贸类（</w:t>
            </w:r>
            <w:r w:rsidR="001B79E3">
              <w:rPr>
                <w:rFonts w:ascii="宋体" w:eastAsia="宋体" w:hAnsi="宋体" w:hint="eastAsia"/>
                <w:szCs w:val="21"/>
              </w:rPr>
              <w:t>7307</w:t>
            </w:r>
            <w:r w:rsidRPr="00B778F9">
              <w:rPr>
                <w:rFonts w:ascii="宋体" w:eastAsia="宋体" w:hAnsi="宋体" w:hint="eastAsia"/>
                <w:szCs w:val="21"/>
              </w:rPr>
              <w:t>）</w:t>
            </w:r>
          </w:p>
        </w:tc>
        <w:tc>
          <w:tcPr>
            <w:tcW w:w="1485" w:type="dxa"/>
            <w:shd w:val="clear" w:color="auto" w:fill="auto"/>
            <w:vAlign w:val="center"/>
          </w:tcPr>
          <w:p w:rsidR="000209BA" w:rsidRPr="00B778F9" w:rsidRDefault="000209BA" w:rsidP="00F31BB6">
            <w:pPr>
              <w:adjustRightInd w:val="0"/>
              <w:snapToGrid w:val="0"/>
              <w:jc w:val="center"/>
              <w:rPr>
                <w:rFonts w:ascii="宋体" w:eastAsia="宋体" w:hAnsi="宋体"/>
                <w:szCs w:val="21"/>
              </w:rPr>
            </w:pPr>
            <w:r w:rsidRPr="00B778F9">
              <w:rPr>
                <w:rFonts w:ascii="宋体" w:eastAsia="宋体" w:hAnsi="宋体" w:hint="eastAsia"/>
                <w:szCs w:val="21"/>
              </w:rPr>
              <w:t>电子商务</w:t>
            </w:r>
          </w:p>
          <w:p w:rsidR="000209BA" w:rsidRPr="00B778F9" w:rsidRDefault="000209BA" w:rsidP="001B79E3">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w:t>
            </w:r>
            <w:r w:rsidR="001B79E3">
              <w:rPr>
                <w:rFonts w:ascii="宋体" w:hAnsi="宋体" w:hint="eastAsia"/>
                <w:sz w:val="21"/>
                <w:szCs w:val="21"/>
                <w:lang w:val="en-US"/>
              </w:rPr>
              <w:t>730701</w:t>
            </w:r>
            <w:r w:rsidRPr="00B778F9">
              <w:rPr>
                <w:rFonts w:ascii="宋体" w:hAnsi="宋体" w:hint="eastAsia"/>
                <w:sz w:val="21"/>
                <w:szCs w:val="21"/>
                <w:lang w:val="en-US"/>
              </w:rPr>
              <w:t>）</w:t>
            </w:r>
          </w:p>
        </w:tc>
        <w:tc>
          <w:tcPr>
            <w:tcW w:w="890" w:type="dxa"/>
            <w:shd w:val="clear" w:color="auto" w:fill="auto"/>
            <w:vAlign w:val="center"/>
          </w:tcPr>
          <w:p w:rsidR="000209BA" w:rsidRPr="00B778F9" w:rsidRDefault="000209BA" w:rsidP="00F31BB6">
            <w:pPr>
              <w:adjustRightInd w:val="0"/>
              <w:snapToGrid w:val="0"/>
              <w:jc w:val="center"/>
              <w:rPr>
                <w:rFonts w:ascii="宋体" w:eastAsia="宋体" w:hAnsi="宋体"/>
                <w:szCs w:val="21"/>
              </w:rPr>
            </w:pPr>
            <w:r w:rsidRPr="00B778F9">
              <w:rPr>
                <w:rFonts w:ascii="宋体" w:eastAsia="宋体" w:hAnsi="宋体" w:hint="eastAsia"/>
                <w:szCs w:val="21"/>
              </w:rPr>
              <w:t>现代服务业</w:t>
            </w:r>
          </w:p>
        </w:tc>
        <w:tc>
          <w:tcPr>
            <w:tcW w:w="2005" w:type="dxa"/>
            <w:shd w:val="clear" w:color="auto" w:fill="auto"/>
            <w:vAlign w:val="center"/>
          </w:tcPr>
          <w:p w:rsidR="000209BA" w:rsidRPr="00B778F9" w:rsidRDefault="000209BA" w:rsidP="00F31BB6">
            <w:pPr>
              <w:adjustRightInd w:val="0"/>
              <w:snapToGrid w:val="0"/>
              <w:jc w:val="center"/>
              <w:rPr>
                <w:rFonts w:ascii="宋体" w:eastAsia="宋体" w:hAnsi="宋体"/>
                <w:szCs w:val="21"/>
              </w:rPr>
            </w:pPr>
            <w:r w:rsidRPr="00B778F9">
              <w:rPr>
                <w:rFonts w:ascii="宋体" w:eastAsia="宋体" w:hAnsi="宋体" w:hint="eastAsia"/>
                <w:szCs w:val="21"/>
              </w:rPr>
              <w:t xml:space="preserve"> 4-01-02</w:t>
            </w:r>
          </w:p>
          <w:p w:rsidR="000209BA" w:rsidRPr="00B778F9" w:rsidRDefault="000209BA" w:rsidP="00F31BB6">
            <w:pPr>
              <w:pStyle w:val="aa"/>
              <w:ind w:firstLineChars="100" w:firstLine="210"/>
              <w:rPr>
                <w:rFonts w:ascii="宋体" w:eastAsia="宋体" w:hAnsi="宋体" w:cs="Times New Roman"/>
                <w:sz w:val="21"/>
                <w:szCs w:val="21"/>
                <w:lang w:val="en-US" w:bidi="ar-SA"/>
              </w:rPr>
            </w:pPr>
            <w:r w:rsidRPr="00B778F9">
              <w:rPr>
                <w:rFonts w:ascii="宋体" w:eastAsia="宋体" w:hAnsi="宋体" w:cs="Times New Roman" w:hint="eastAsia"/>
                <w:sz w:val="21"/>
                <w:szCs w:val="21"/>
                <w:lang w:val="en-US" w:bidi="ar-SA"/>
              </w:rPr>
              <w:t>销售人员</w:t>
            </w:r>
          </w:p>
          <w:p w:rsidR="000209BA" w:rsidRPr="00B778F9" w:rsidRDefault="000209BA" w:rsidP="00F31BB6">
            <w:pPr>
              <w:pStyle w:val="ac"/>
              <w:widowControl/>
              <w:shd w:val="clear" w:color="auto" w:fill="FFFFFF"/>
              <w:adjustRightInd w:val="0"/>
              <w:snapToGrid w:val="0"/>
              <w:spacing w:before="0" w:beforeAutospacing="0" w:after="0" w:afterAutospacing="0"/>
              <w:jc w:val="center"/>
              <w:rPr>
                <w:rFonts w:ascii="宋体" w:hAnsi="宋体"/>
                <w:kern w:val="2"/>
                <w:sz w:val="21"/>
                <w:szCs w:val="21"/>
              </w:rPr>
            </w:pPr>
            <w:r w:rsidRPr="00B778F9">
              <w:rPr>
                <w:rFonts w:ascii="宋体" w:hAnsi="宋体" w:hint="eastAsia"/>
                <w:kern w:val="2"/>
                <w:sz w:val="21"/>
                <w:szCs w:val="21"/>
              </w:rPr>
              <w:t>4-04-05</w:t>
            </w:r>
          </w:p>
          <w:p w:rsidR="000209BA" w:rsidRPr="00B778F9" w:rsidRDefault="000209BA" w:rsidP="00F31BB6">
            <w:pPr>
              <w:adjustRightInd w:val="0"/>
              <w:snapToGrid w:val="0"/>
              <w:jc w:val="center"/>
              <w:rPr>
                <w:rFonts w:ascii="宋体" w:eastAsia="宋体" w:hAnsi="宋体"/>
                <w:szCs w:val="21"/>
              </w:rPr>
            </w:pPr>
            <w:r w:rsidRPr="00B778F9">
              <w:rPr>
                <w:rFonts w:ascii="宋体" w:eastAsia="宋体" w:hAnsi="宋体" w:hint="eastAsia"/>
                <w:szCs w:val="21"/>
              </w:rPr>
              <w:t>软件和信息技术服务人员</w:t>
            </w:r>
          </w:p>
          <w:p w:rsidR="000209BA" w:rsidRPr="00B778F9" w:rsidRDefault="000209BA" w:rsidP="00F31BB6">
            <w:pPr>
              <w:adjustRightInd w:val="0"/>
              <w:snapToGrid w:val="0"/>
              <w:jc w:val="center"/>
              <w:rPr>
                <w:rFonts w:ascii="宋体" w:eastAsia="宋体" w:hAnsi="宋体"/>
                <w:szCs w:val="21"/>
              </w:rPr>
            </w:pPr>
            <w:r w:rsidRPr="00B778F9">
              <w:rPr>
                <w:rFonts w:ascii="宋体" w:eastAsia="宋体" w:hAnsi="宋体" w:hint="eastAsia"/>
                <w:szCs w:val="21"/>
              </w:rPr>
              <w:t>4-08-08</w:t>
            </w:r>
          </w:p>
          <w:p w:rsidR="000209BA" w:rsidRPr="00B778F9" w:rsidRDefault="000209BA" w:rsidP="00F31BB6">
            <w:pPr>
              <w:adjustRightInd w:val="0"/>
              <w:snapToGrid w:val="0"/>
              <w:jc w:val="center"/>
              <w:rPr>
                <w:rFonts w:ascii="宋体" w:eastAsia="宋体" w:hAnsi="宋体"/>
                <w:szCs w:val="21"/>
              </w:rPr>
            </w:pPr>
            <w:r w:rsidRPr="00B778F9">
              <w:rPr>
                <w:rFonts w:ascii="宋体" w:eastAsia="宋体" w:hAnsi="宋体" w:hint="eastAsia"/>
                <w:szCs w:val="21"/>
              </w:rPr>
              <w:t>专业化设计服务人员</w:t>
            </w:r>
          </w:p>
          <w:p w:rsidR="000209BA" w:rsidRPr="00B778F9" w:rsidRDefault="000209BA" w:rsidP="00F31BB6">
            <w:pPr>
              <w:adjustRightInd w:val="0"/>
              <w:snapToGrid w:val="0"/>
              <w:jc w:val="center"/>
              <w:rPr>
                <w:rFonts w:ascii="宋体" w:eastAsia="宋体" w:hAnsi="宋体"/>
                <w:szCs w:val="21"/>
              </w:rPr>
            </w:pPr>
            <w:r w:rsidRPr="00B778F9">
              <w:rPr>
                <w:rFonts w:ascii="宋体" w:eastAsia="宋体" w:hAnsi="宋体" w:hint="eastAsia"/>
                <w:szCs w:val="21"/>
              </w:rPr>
              <w:t>4-08-09</w:t>
            </w:r>
          </w:p>
          <w:p w:rsidR="000209BA" w:rsidRPr="00B778F9" w:rsidRDefault="000209BA" w:rsidP="00F31BB6">
            <w:pPr>
              <w:adjustRightInd w:val="0"/>
              <w:snapToGrid w:val="0"/>
              <w:jc w:val="center"/>
              <w:rPr>
                <w:rFonts w:ascii="宋体" w:eastAsia="宋体" w:hAnsi="宋体"/>
                <w:szCs w:val="21"/>
              </w:rPr>
            </w:pPr>
            <w:r w:rsidRPr="00B778F9">
              <w:rPr>
                <w:rFonts w:ascii="宋体" w:eastAsia="宋体" w:hAnsi="宋体" w:hint="eastAsia"/>
                <w:szCs w:val="21"/>
              </w:rPr>
              <w:t>影像扩印服务人员</w:t>
            </w:r>
          </w:p>
        </w:tc>
        <w:tc>
          <w:tcPr>
            <w:tcW w:w="2322" w:type="dxa"/>
            <w:shd w:val="clear" w:color="auto" w:fill="auto"/>
            <w:vAlign w:val="center"/>
          </w:tcPr>
          <w:p w:rsidR="000209BA" w:rsidRPr="00B778F9" w:rsidRDefault="000209BA" w:rsidP="00F31BB6">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4-01-02-01</w:t>
            </w:r>
          </w:p>
          <w:p w:rsidR="000209BA" w:rsidRPr="00B778F9" w:rsidRDefault="000209BA" w:rsidP="00F31BB6">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营销员</w:t>
            </w:r>
          </w:p>
          <w:p w:rsidR="000209BA" w:rsidRPr="00B778F9" w:rsidRDefault="000209BA" w:rsidP="00F31BB6">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4-01-02-02</w:t>
            </w:r>
          </w:p>
          <w:p w:rsidR="000209BA" w:rsidRPr="00B778F9" w:rsidRDefault="000209BA" w:rsidP="00F31BB6">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电子商务师</w:t>
            </w:r>
          </w:p>
          <w:p w:rsidR="000209BA" w:rsidRPr="00B778F9" w:rsidRDefault="000209BA" w:rsidP="00F31BB6">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4-04-05-03</w:t>
            </w:r>
          </w:p>
          <w:p w:rsidR="000209BA" w:rsidRPr="00B778F9" w:rsidRDefault="000209BA" w:rsidP="00F31BB6">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呼叫中心服务人员</w:t>
            </w:r>
          </w:p>
          <w:p w:rsidR="000209BA" w:rsidRPr="00B778F9" w:rsidRDefault="000209BA" w:rsidP="00F31BB6">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4-08-08-08</w:t>
            </w:r>
          </w:p>
          <w:p w:rsidR="000209BA" w:rsidRPr="00B778F9" w:rsidRDefault="000209BA" w:rsidP="00F31BB6">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广告设计师</w:t>
            </w:r>
          </w:p>
          <w:p w:rsidR="000209BA" w:rsidRPr="00B778F9" w:rsidRDefault="000209BA" w:rsidP="00F31BB6">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4-08-09-01</w:t>
            </w:r>
          </w:p>
          <w:p w:rsidR="000209BA" w:rsidRPr="00B778F9" w:rsidRDefault="000209BA" w:rsidP="00F31BB6">
            <w:pPr>
              <w:pStyle w:val="a6"/>
              <w:adjustRightInd w:val="0"/>
              <w:snapToGrid w:val="0"/>
              <w:ind w:firstLine="0"/>
              <w:jc w:val="center"/>
              <w:rPr>
                <w:rFonts w:ascii="宋体" w:hAnsi="宋体"/>
                <w:sz w:val="21"/>
                <w:szCs w:val="21"/>
                <w:lang w:val="en-US"/>
              </w:rPr>
            </w:pPr>
            <w:r w:rsidRPr="00B778F9">
              <w:rPr>
                <w:rFonts w:ascii="宋体" w:hAnsi="宋体" w:hint="eastAsia"/>
                <w:sz w:val="21"/>
                <w:szCs w:val="21"/>
                <w:lang w:val="en-US"/>
              </w:rPr>
              <w:t>商业摄影师</w:t>
            </w:r>
          </w:p>
        </w:tc>
        <w:tc>
          <w:tcPr>
            <w:tcW w:w="1841" w:type="dxa"/>
            <w:shd w:val="clear" w:color="auto" w:fill="auto"/>
            <w:vAlign w:val="center"/>
          </w:tcPr>
          <w:p w:rsidR="000209BA" w:rsidRPr="00B778F9" w:rsidRDefault="000209BA" w:rsidP="00F31BB6">
            <w:pPr>
              <w:pStyle w:val="ac"/>
              <w:widowControl/>
              <w:shd w:val="clear" w:color="auto" w:fill="FFFFFF"/>
              <w:adjustRightInd w:val="0"/>
              <w:snapToGrid w:val="0"/>
              <w:spacing w:before="0" w:beforeAutospacing="0" w:after="0" w:afterAutospacing="0"/>
              <w:jc w:val="center"/>
              <w:rPr>
                <w:rFonts w:ascii="宋体" w:hAnsi="宋体"/>
                <w:kern w:val="2"/>
                <w:sz w:val="21"/>
                <w:szCs w:val="21"/>
              </w:rPr>
            </w:pPr>
            <w:r w:rsidRPr="00B778F9">
              <w:rPr>
                <w:rFonts w:ascii="宋体" w:hAnsi="宋体" w:hint="eastAsia"/>
                <w:kern w:val="2"/>
                <w:sz w:val="21"/>
                <w:szCs w:val="21"/>
              </w:rPr>
              <w:t>电子商务员</w:t>
            </w:r>
          </w:p>
          <w:p w:rsidR="000209BA" w:rsidRPr="00B778F9" w:rsidRDefault="000209BA" w:rsidP="00F31BB6">
            <w:pPr>
              <w:pStyle w:val="ac"/>
              <w:widowControl/>
              <w:shd w:val="clear" w:color="auto" w:fill="FFFFFF"/>
              <w:adjustRightInd w:val="0"/>
              <w:snapToGrid w:val="0"/>
              <w:spacing w:before="0" w:beforeAutospacing="0" w:after="0" w:afterAutospacing="0"/>
              <w:jc w:val="center"/>
              <w:rPr>
                <w:rFonts w:ascii="宋体" w:hAnsi="宋体"/>
                <w:kern w:val="2"/>
                <w:sz w:val="21"/>
                <w:szCs w:val="21"/>
              </w:rPr>
            </w:pPr>
            <w:r w:rsidRPr="00B778F9">
              <w:rPr>
                <w:rFonts w:ascii="宋体" w:hAnsi="宋体" w:hint="eastAsia"/>
                <w:kern w:val="2"/>
                <w:sz w:val="21"/>
                <w:szCs w:val="21"/>
              </w:rPr>
              <w:t>普通话等级测试证书</w:t>
            </w:r>
          </w:p>
          <w:p w:rsidR="000209BA" w:rsidRPr="00B778F9" w:rsidRDefault="000209BA" w:rsidP="00F31BB6">
            <w:pPr>
              <w:pStyle w:val="ac"/>
              <w:widowControl/>
              <w:shd w:val="clear" w:color="auto" w:fill="FFFFFF"/>
              <w:adjustRightInd w:val="0"/>
              <w:snapToGrid w:val="0"/>
              <w:spacing w:before="0" w:beforeAutospacing="0" w:after="0" w:afterAutospacing="0"/>
              <w:jc w:val="center"/>
              <w:rPr>
                <w:rFonts w:ascii="宋体" w:hAnsi="宋体"/>
                <w:kern w:val="2"/>
                <w:sz w:val="21"/>
                <w:szCs w:val="21"/>
              </w:rPr>
            </w:pPr>
            <w:r w:rsidRPr="00B778F9">
              <w:rPr>
                <w:rFonts w:ascii="宋体" w:hAnsi="宋体" w:hint="eastAsia"/>
                <w:kern w:val="2"/>
                <w:sz w:val="21"/>
                <w:szCs w:val="21"/>
              </w:rPr>
              <w:t>“1+X”网店运营推广（初级）</w:t>
            </w:r>
          </w:p>
          <w:p w:rsidR="000209BA" w:rsidRPr="00B778F9" w:rsidRDefault="000209BA" w:rsidP="00F31BB6">
            <w:pPr>
              <w:pStyle w:val="ac"/>
              <w:widowControl/>
              <w:shd w:val="clear" w:color="auto" w:fill="FFFFFF"/>
              <w:adjustRightInd w:val="0"/>
              <w:snapToGrid w:val="0"/>
              <w:spacing w:before="0" w:beforeAutospacing="0" w:after="0" w:afterAutospacing="0"/>
              <w:jc w:val="center"/>
              <w:rPr>
                <w:rFonts w:ascii="宋体" w:hAnsi="宋体"/>
                <w:b/>
                <w:bCs/>
                <w:color w:val="FF0000"/>
                <w:kern w:val="2"/>
                <w:sz w:val="21"/>
                <w:szCs w:val="21"/>
              </w:rPr>
            </w:pPr>
            <w:r w:rsidRPr="00B778F9">
              <w:rPr>
                <w:rFonts w:ascii="宋体" w:hAnsi="宋体" w:hint="eastAsia"/>
                <w:kern w:val="2"/>
                <w:sz w:val="21"/>
                <w:szCs w:val="21"/>
              </w:rPr>
              <w:t>“1+X”网店运营推广（中级）</w:t>
            </w:r>
          </w:p>
        </w:tc>
      </w:tr>
    </w:tbl>
    <w:p w:rsidR="000209BA" w:rsidRPr="00E00B8A" w:rsidRDefault="000209BA" w:rsidP="000209BA">
      <w:pPr>
        <w:spacing w:line="360" w:lineRule="auto"/>
        <w:rPr>
          <w:rFonts w:ascii="黑体" w:eastAsia="黑体" w:hAnsi="黑体" w:cs="黑体"/>
          <w:sz w:val="36"/>
          <w:szCs w:val="36"/>
        </w:rPr>
      </w:pPr>
      <w:r w:rsidRPr="00E00B8A">
        <w:rPr>
          <w:rFonts w:ascii="仿宋" w:eastAsia="仿宋" w:hAnsi="仿宋" w:hint="eastAsia"/>
          <w:sz w:val="24"/>
          <w:szCs w:val="21"/>
        </w:rPr>
        <w:t>说明：可根据实际情况和专业（技能）方向取得1或2个证书。</w:t>
      </w:r>
    </w:p>
    <w:p w:rsidR="000209BA" w:rsidRPr="000A3EF4" w:rsidRDefault="000209BA" w:rsidP="000A3EF4">
      <w:pPr>
        <w:pStyle w:val="12"/>
      </w:pPr>
      <w:bookmarkStart w:id="117" w:name="_Toc45624183"/>
      <w:r w:rsidRPr="000A3EF4">
        <w:rPr>
          <w:rFonts w:hint="eastAsia"/>
        </w:rPr>
        <w:t>五、培养目标与培养规格</w:t>
      </w:r>
      <w:bookmarkEnd w:id="117"/>
    </w:p>
    <w:p w:rsidR="000209BA" w:rsidRPr="001B58D0" w:rsidRDefault="000209BA" w:rsidP="00510D1D">
      <w:pPr>
        <w:pStyle w:val="22"/>
        <w:ind w:left="0" w:firstLineChars="200" w:firstLine="562"/>
      </w:pPr>
      <w:bookmarkStart w:id="118" w:name="_Toc45624184"/>
      <w:r w:rsidRPr="001B58D0">
        <w:rPr>
          <w:rFonts w:hint="eastAsia"/>
        </w:rPr>
        <w:t>（一）培养目标</w:t>
      </w:r>
      <w:bookmarkEnd w:id="118"/>
    </w:p>
    <w:p w:rsidR="000209BA" w:rsidRDefault="000209BA" w:rsidP="000209BA">
      <w:pPr>
        <w:pStyle w:val="af8"/>
        <w:ind w:firstLineChars="200" w:firstLine="560"/>
      </w:pPr>
      <w:r>
        <w:rPr>
          <w:rFonts w:ascii="宋体" w:hAnsi="宋体" w:hint="eastAsia"/>
          <w:sz w:val="28"/>
          <w:szCs w:val="28"/>
        </w:rPr>
        <w:lastRenderedPageBreak/>
        <w:t>本专业坚持以习近平新时代中国特色社会主义思想为指导，以立德树人为根本任务，培养面向电子商务行业中市场营销、客服服务、图片视频处理、平台店铺运营推广等领域，从事线下零售营销、电商企业客服服务（线上客服/语音客服）、静物商品拍摄及平台不同位置图片设计和处理等岗位，具有创新精神和良好职业素养，具备商品拍摄、图片视频处理、软文写作、营销推广方案策划、运营策划、数据分析、客服基本话术、客服关系管理等职业能力，德、智、体、美、劳全面发展的高素质劳动者和初中级技能型人才。</w:t>
      </w:r>
    </w:p>
    <w:p w:rsidR="000209BA" w:rsidRPr="00510D1D" w:rsidRDefault="000209BA" w:rsidP="004A1B1C">
      <w:pPr>
        <w:numPr>
          <w:ilvl w:val="0"/>
          <w:numId w:val="25"/>
        </w:numPr>
        <w:spacing w:line="360" w:lineRule="auto"/>
        <w:ind w:left="0" w:firstLineChars="201" w:firstLine="565"/>
        <w:outlineLvl w:val="0"/>
        <w:rPr>
          <w:rFonts w:ascii="楷体" w:eastAsia="楷体" w:hAnsi="楷体" w:cs="Times New Roman"/>
          <w:b/>
          <w:bCs/>
          <w:color w:val="000000" w:themeColor="text1"/>
          <w:sz w:val="28"/>
          <w:szCs w:val="21"/>
        </w:rPr>
      </w:pPr>
      <w:bookmarkStart w:id="119" w:name="_Toc45624185"/>
      <w:r w:rsidRPr="00510D1D">
        <w:rPr>
          <w:rFonts w:ascii="楷体" w:eastAsia="楷体" w:hAnsi="楷体" w:cs="Times New Roman" w:hint="eastAsia"/>
          <w:b/>
          <w:bCs/>
          <w:color w:val="000000" w:themeColor="text1"/>
          <w:sz w:val="28"/>
          <w:szCs w:val="21"/>
        </w:rPr>
        <w:t>培养规格</w:t>
      </w:r>
      <w:bookmarkEnd w:id="119"/>
    </w:p>
    <w:p w:rsidR="000209BA" w:rsidRPr="00510D1D" w:rsidRDefault="000209BA" w:rsidP="004A1B1C">
      <w:pPr>
        <w:pStyle w:val="aa"/>
        <w:numPr>
          <w:ilvl w:val="0"/>
          <w:numId w:val="26"/>
        </w:numPr>
        <w:tabs>
          <w:tab w:val="clear" w:pos="312"/>
        </w:tabs>
        <w:ind w:firstLineChars="201" w:firstLine="565"/>
        <w:rPr>
          <w:rFonts w:asciiTheme="minorEastAsia" w:eastAsiaTheme="minorEastAsia" w:hAnsiTheme="minorEastAsia" w:cstheme="minorEastAsia"/>
          <w:b/>
          <w:bCs/>
          <w:szCs w:val="36"/>
          <w:lang w:val="en-US" w:bidi="ar-SA"/>
        </w:rPr>
      </w:pPr>
      <w:r w:rsidRPr="00510D1D">
        <w:rPr>
          <w:rFonts w:asciiTheme="minorEastAsia" w:eastAsiaTheme="minorEastAsia" w:hAnsiTheme="minorEastAsia" w:cstheme="minorEastAsia" w:hint="eastAsia"/>
          <w:b/>
          <w:bCs/>
          <w:szCs w:val="36"/>
          <w:lang w:val="en-US" w:bidi="ar-SA"/>
        </w:rPr>
        <w:t>知识要求</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(1)了解基本的商务礼仪常识。</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(2)了解营销基础知识。</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(3)掌握计算机应用基础知识，能使用计算机常用工具软件（包括网络工具软件）处理日常工作文档，满足工作需要。</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(4)掌握电子商务基础知识，能熟练使用互联网交易平台处理B2B、B2C、 C2C、团购等商务活动交易。</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(5)掌握电子商务网站信息采集与信息加工的相关知识，能完成信息搜集、原创、编辑、发布等信息处理工作。</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(6)掌握网络营销相关知识，能根据需求，操作站内和站外推广媒介，达到网络营销目的。</w:t>
      </w:r>
    </w:p>
    <w:p w:rsidR="000209BA" w:rsidRDefault="000209BA" w:rsidP="000209BA">
      <w:pPr>
        <w:ind w:firstLineChars="200" w:firstLine="560"/>
        <w:jc w:val="left"/>
        <w:rPr>
          <w:rFonts w:ascii="宋体" w:hAnsi="宋体"/>
          <w:sz w:val="28"/>
          <w:szCs w:val="28"/>
        </w:rPr>
      </w:pPr>
      <w:r>
        <w:rPr>
          <w:rFonts w:ascii="宋体" w:hAnsi="宋体" w:hint="eastAsia"/>
          <w:sz w:val="28"/>
          <w:szCs w:val="28"/>
        </w:rPr>
        <w:lastRenderedPageBreak/>
        <w:t>(7)掌握电子商务日常工作中客户服务相关专业知识，能按照服务规范与流程，服务客户，提出顾客接受的解决方案。</w:t>
      </w:r>
    </w:p>
    <w:p w:rsidR="000209BA" w:rsidRPr="00510D1D" w:rsidRDefault="000209BA" w:rsidP="004A1B1C">
      <w:pPr>
        <w:pStyle w:val="aa"/>
        <w:numPr>
          <w:ilvl w:val="0"/>
          <w:numId w:val="26"/>
        </w:numPr>
        <w:ind w:left="315"/>
        <w:rPr>
          <w:rFonts w:asciiTheme="minorEastAsia" w:eastAsiaTheme="minorEastAsia" w:hAnsiTheme="minorEastAsia" w:cstheme="minorEastAsia"/>
          <w:b/>
          <w:bCs/>
          <w:szCs w:val="36"/>
          <w:lang w:val="en-US" w:bidi="ar-SA"/>
        </w:rPr>
      </w:pPr>
      <w:r w:rsidRPr="00510D1D">
        <w:rPr>
          <w:rFonts w:asciiTheme="minorEastAsia" w:eastAsiaTheme="minorEastAsia" w:hAnsiTheme="minorEastAsia" w:cstheme="minorEastAsia" w:hint="eastAsia"/>
          <w:b/>
          <w:bCs/>
          <w:szCs w:val="36"/>
          <w:lang w:val="en-US" w:bidi="ar-SA"/>
        </w:rPr>
        <w:t>能力要求</w:t>
      </w:r>
    </w:p>
    <w:p w:rsidR="000209BA" w:rsidRPr="005C6E26" w:rsidRDefault="000209BA" w:rsidP="005C6E26">
      <w:pPr>
        <w:ind w:firstLineChars="200" w:firstLine="560"/>
        <w:jc w:val="left"/>
        <w:rPr>
          <w:rFonts w:ascii="宋体" w:eastAsia="宋体" w:hAnsi="宋体" w:cs="Times New Roman"/>
          <w:bCs/>
          <w:color w:val="000000" w:themeColor="text1"/>
          <w:sz w:val="28"/>
          <w:szCs w:val="21"/>
        </w:rPr>
      </w:pPr>
      <w:r w:rsidRPr="005C6E26">
        <w:rPr>
          <w:rFonts w:ascii="宋体" w:eastAsia="宋体" w:hAnsi="宋体" w:cs="Times New Roman" w:hint="eastAsia"/>
          <w:bCs/>
          <w:color w:val="000000" w:themeColor="text1"/>
          <w:sz w:val="28"/>
          <w:szCs w:val="21"/>
        </w:rPr>
        <w:t>(1)客户服务</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1）能使用标准的普通话与客户交流。</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2）能使用规范化语言服务客户，与顾客沟通顺畅。</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3）能理解客户需求，正确录入信息，汉定录入速度达到80字/分钟。</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4）能按照客户关系管理流程与规范，使用CRM客户关系管理系统，实施大客户关系管理。</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5）能熟练使用目前主流的客服工作平台（千牛工作台、咚咚）</w:t>
      </w:r>
    </w:p>
    <w:p w:rsidR="000209BA" w:rsidRPr="005C6E26" w:rsidRDefault="000209BA" w:rsidP="005C6E26">
      <w:pPr>
        <w:ind w:firstLineChars="200" w:firstLine="560"/>
        <w:jc w:val="left"/>
        <w:rPr>
          <w:rFonts w:ascii="宋体" w:eastAsia="宋体" w:hAnsi="宋体" w:cs="Times New Roman"/>
          <w:bCs/>
          <w:color w:val="000000" w:themeColor="text1"/>
          <w:sz w:val="28"/>
          <w:szCs w:val="21"/>
        </w:rPr>
      </w:pPr>
      <w:r w:rsidRPr="005C6E26">
        <w:rPr>
          <w:rFonts w:ascii="宋体" w:eastAsia="宋体" w:hAnsi="宋体" w:cs="Times New Roman" w:hint="eastAsia"/>
          <w:bCs/>
          <w:color w:val="000000" w:themeColor="text1"/>
          <w:sz w:val="28"/>
          <w:szCs w:val="21"/>
        </w:rPr>
        <w:t>（2）网店美工</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1）能够掌握不同商品拍摄技巧。</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2）能熟练使用Adobe Photoshop软件，对图片进行处理</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3）能够独立进行网店店铺装修与设计。</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4）能根据促销方案，使用工具软件，设计制作促销广告，清晰表达促销方案重点信息。</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5）能理解视觉营销理念，并运用到实际工作中。</w:t>
      </w:r>
    </w:p>
    <w:p w:rsidR="000209BA" w:rsidRPr="005C6E26" w:rsidRDefault="000209BA" w:rsidP="005C6E26">
      <w:pPr>
        <w:ind w:firstLineChars="200" w:firstLine="560"/>
        <w:jc w:val="left"/>
        <w:rPr>
          <w:rFonts w:ascii="宋体" w:eastAsia="宋体" w:hAnsi="宋体" w:cs="Times New Roman"/>
          <w:bCs/>
          <w:color w:val="000000" w:themeColor="text1"/>
          <w:sz w:val="28"/>
          <w:szCs w:val="21"/>
        </w:rPr>
      </w:pPr>
      <w:r w:rsidRPr="005C6E26">
        <w:rPr>
          <w:rFonts w:ascii="宋体" w:eastAsia="宋体" w:hAnsi="宋体" w:cs="Times New Roman" w:hint="eastAsia"/>
          <w:bCs/>
          <w:color w:val="000000" w:themeColor="text1"/>
          <w:sz w:val="28"/>
          <w:szCs w:val="21"/>
        </w:rPr>
        <w:t>（3）店铺运营</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1）能根据企业需求，撰写不同类型的软文，符合行业规范。</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2）能根据企业需求，策划促销活动主题，撰写促销活动方案，制定</w:t>
      </w:r>
      <w:r>
        <w:rPr>
          <w:rFonts w:ascii="宋体" w:hAnsi="宋体" w:hint="eastAsia"/>
          <w:sz w:val="28"/>
          <w:szCs w:val="28"/>
        </w:rPr>
        <w:lastRenderedPageBreak/>
        <w:t>促销活动实施计划。</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3）能根据推广目标，实施基础的SEO推广，满足基本要求。</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4）能根据企业需求，运用整合网络营销相关知识，利用推广媒介实施网络推广。</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5）能够独立进行网店开设。</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6）能够掌握网店主流推广渠道，如SEO、直通车、钻展、淘宝客等。</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7）能够进行基础的数据分析。</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8）熟悉主流的新媒体平台，能根据企业的需求进行新媒体运营/营销。</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9）掌握主流图文编辑工具，文字嗅觉好，能够根据需求制定新媒体运营方案。</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10）熟悉微信公众号、微博、H5等新型媒体的运营流程和技巧。</w:t>
      </w:r>
    </w:p>
    <w:p w:rsidR="000209BA" w:rsidRPr="00510D1D" w:rsidRDefault="000209BA" w:rsidP="004A1B1C">
      <w:pPr>
        <w:pStyle w:val="aa"/>
        <w:numPr>
          <w:ilvl w:val="0"/>
          <w:numId w:val="26"/>
        </w:numPr>
        <w:ind w:left="315"/>
        <w:rPr>
          <w:rFonts w:asciiTheme="minorEastAsia" w:eastAsiaTheme="minorEastAsia" w:hAnsiTheme="minorEastAsia" w:cstheme="minorEastAsia"/>
          <w:b/>
          <w:bCs/>
          <w:szCs w:val="36"/>
          <w:lang w:val="en-US" w:bidi="ar-SA"/>
        </w:rPr>
      </w:pPr>
      <w:r w:rsidRPr="00510D1D">
        <w:rPr>
          <w:rFonts w:asciiTheme="minorEastAsia" w:eastAsiaTheme="minorEastAsia" w:hAnsiTheme="minorEastAsia" w:cstheme="minorEastAsia" w:hint="eastAsia"/>
          <w:b/>
          <w:bCs/>
          <w:szCs w:val="36"/>
          <w:lang w:val="en-US" w:bidi="ar-SA"/>
        </w:rPr>
        <w:t>素质要求</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(1)具有良好的职业道德，能自觉遵守行业法规、规范和企业规章制度。</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(2)具备网络交易安全意识，能防范个人信息泄漏，辨别网络欺诈，采用正规渠道实施网络买卖与支付。</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(3)具有执行能力、应变能力、团队协作与承压能力。</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(4)具有良好的语言表达和沟通能力。</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(5)具有较强的逻辑思维能力并能独立处理问题。</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(6)具有一定的创新创业能力。</w:t>
      </w:r>
    </w:p>
    <w:p w:rsidR="000209BA" w:rsidRPr="00510D1D" w:rsidRDefault="000209BA" w:rsidP="004A1B1C">
      <w:pPr>
        <w:pStyle w:val="aa"/>
        <w:numPr>
          <w:ilvl w:val="0"/>
          <w:numId w:val="26"/>
        </w:numPr>
        <w:ind w:left="315"/>
        <w:rPr>
          <w:rFonts w:asciiTheme="minorEastAsia" w:eastAsiaTheme="minorEastAsia" w:hAnsiTheme="minorEastAsia" w:cstheme="minorEastAsia"/>
          <w:b/>
          <w:bCs/>
          <w:szCs w:val="36"/>
          <w:lang w:val="en-US" w:bidi="ar-SA"/>
        </w:rPr>
      </w:pPr>
      <w:r w:rsidRPr="00510D1D">
        <w:rPr>
          <w:rFonts w:asciiTheme="minorEastAsia" w:eastAsiaTheme="minorEastAsia" w:hAnsiTheme="minorEastAsia" w:cstheme="minorEastAsia" w:hint="eastAsia"/>
          <w:b/>
          <w:bCs/>
          <w:szCs w:val="36"/>
          <w:lang w:val="en-US" w:bidi="ar-SA"/>
        </w:rPr>
        <w:lastRenderedPageBreak/>
        <w:t>思政要求</w:t>
      </w:r>
    </w:p>
    <w:p w:rsidR="000209BA" w:rsidRDefault="000209BA" w:rsidP="000209BA">
      <w:pPr>
        <w:ind w:firstLineChars="200" w:firstLine="560"/>
        <w:jc w:val="left"/>
        <w:rPr>
          <w:rFonts w:ascii="宋体" w:hAnsi="宋体"/>
          <w:sz w:val="28"/>
          <w:szCs w:val="28"/>
        </w:rPr>
      </w:pPr>
      <w:bookmarkStart w:id="120" w:name="_Toc45624186"/>
      <w:r>
        <w:rPr>
          <w:rFonts w:ascii="宋体" w:hAnsi="宋体" w:hint="eastAsia"/>
          <w:sz w:val="28"/>
          <w:szCs w:val="28"/>
        </w:rPr>
        <w:t>（1）了解伟大祖国灿烂的历史文化和发展历程，培养学生热爱祖国，热爱社会主义制度，拥护中国共产党的领导，坚定正确的政治方向，做到“两个维护”；</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 xml:space="preserve"> （2）了解国家电子商务行业最新发展趋势，了解我国电子商务行业在国际上的领先地位，认同改革开放以来取得的伟大成就，坚定“四个自信”。</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 xml:space="preserve"> （3）了解电子商务行业先进人物的事迹，让学生树立和追求崇高理想，逐步形成正确的世界观、人生观、价值观，认同并自觉弘扬社会主义核心价值观。</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 xml:space="preserve"> （4）了解电子商务从业规范和职业要求，引导学生扣好人生第一粒扣子，正冠塑形，做有理想、有道德、有文化、有纪律的“四有新人”。</w:t>
      </w:r>
    </w:p>
    <w:p w:rsidR="000209BA" w:rsidRPr="000A3EF4" w:rsidRDefault="000209BA" w:rsidP="000A3EF4">
      <w:pPr>
        <w:pStyle w:val="12"/>
      </w:pPr>
      <w:r w:rsidRPr="000A3EF4">
        <w:rPr>
          <w:rFonts w:hint="eastAsia"/>
        </w:rPr>
        <w:t>六、课程设置及要求</w:t>
      </w:r>
      <w:bookmarkEnd w:id="120"/>
    </w:p>
    <w:p w:rsidR="000209BA" w:rsidRDefault="000209BA" w:rsidP="000209BA">
      <w:pPr>
        <w:ind w:firstLineChars="200" w:firstLine="560"/>
        <w:jc w:val="left"/>
        <w:rPr>
          <w:rFonts w:ascii="宋体" w:hAnsi="宋体"/>
          <w:sz w:val="28"/>
          <w:szCs w:val="28"/>
        </w:rPr>
      </w:pPr>
      <w:r>
        <w:rPr>
          <w:rFonts w:ascii="宋体" w:hAnsi="宋体" w:hint="eastAsia"/>
          <w:sz w:val="28"/>
          <w:szCs w:val="28"/>
        </w:rPr>
        <w:t>本专业课程设置分为公共基础课程和专业（技能）课程。</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公共基础课程包括思想政治课、文化课、体育与健康、艺术，以及其他自然科学和人文科学类基础课。</w:t>
      </w:r>
    </w:p>
    <w:p w:rsidR="000209BA" w:rsidRDefault="000209BA" w:rsidP="000209BA">
      <w:pPr>
        <w:ind w:firstLineChars="200" w:firstLine="560"/>
        <w:jc w:val="left"/>
        <w:rPr>
          <w:rFonts w:ascii="宋体" w:hAnsi="宋体"/>
          <w:sz w:val="28"/>
          <w:szCs w:val="28"/>
        </w:rPr>
      </w:pPr>
      <w:r>
        <w:rPr>
          <w:rFonts w:ascii="宋体" w:hAnsi="宋体" w:hint="eastAsia"/>
          <w:sz w:val="28"/>
          <w:szCs w:val="28"/>
        </w:rPr>
        <w:t>专业（技能）课包括专业核心课、技能课、校企共同开发的综合实训、跟岗实习和顶岗实习等课程。</w:t>
      </w:r>
    </w:p>
    <w:p w:rsidR="000209BA" w:rsidRPr="005C6E26" w:rsidRDefault="000209BA" w:rsidP="000209BA">
      <w:pPr>
        <w:spacing w:line="360" w:lineRule="auto"/>
        <w:outlineLvl w:val="0"/>
        <w:rPr>
          <w:rFonts w:ascii="楷体" w:eastAsia="楷体" w:hAnsi="楷体" w:cs="Times New Roman"/>
          <w:b/>
          <w:bCs/>
          <w:color w:val="000000" w:themeColor="text1"/>
          <w:sz w:val="28"/>
          <w:szCs w:val="21"/>
        </w:rPr>
      </w:pPr>
      <w:bookmarkStart w:id="121" w:name="_Toc5899791"/>
      <w:bookmarkStart w:id="122" w:name="_Toc16356570"/>
      <w:bookmarkStart w:id="123" w:name="_Toc45624187"/>
      <w:bookmarkStart w:id="124" w:name="_Toc10556147"/>
      <w:bookmarkStart w:id="125" w:name="_Toc5900318"/>
      <w:bookmarkStart w:id="126" w:name="_Toc17216697"/>
      <w:r w:rsidRPr="005C6E26">
        <w:rPr>
          <w:rFonts w:ascii="楷体" w:eastAsia="楷体" w:hAnsi="楷体" w:cs="Times New Roman" w:hint="eastAsia"/>
          <w:b/>
          <w:bCs/>
          <w:color w:val="000000" w:themeColor="text1"/>
          <w:sz w:val="28"/>
          <w:szCs w:val="21"/>
        </w:rPr>
        <w:t>（一）公共基础课程</w:t>
      </w:r>
      <w:bookmarkEnd w:id="121"/>
      <w:bookmarkEnd w:id="122"/>
      <w:bookmarkEnd w:id="123"/>
      <w:bookmarkEnd w:id="124"/>
      <w:bookmarkEnd w:id="125"/>
      <w:bookmarkEnd w:id="126"/>
    </w:p>
    <w:p w:rsidR="000209BA" w:rsidRDefault="000209BA" w:rsidP="000209BA">
      <w:pPr>
        <w:ind w:firstLineChars="200" w:firstLine="560"/>
        <w:jc w:val="left"/>
        <w:rPr>
          <w:rFonts w:ascii="仿宋" w:eastAsia="仿宋" w:hAnsi="等线" w:cs="Times New Roman"/>
          <w:color w:val="000000" w:themeColor="text1"/>
          <w:sz w:val="28"/>
          <w:szCs w:val="21"/>
        </w:rPr>
      </w:pPr>
      <w:r>
        <w:rPr>
          <w:rFonts w:ascii="宋体" w:hAnsi="宋体" w:hint="eastAsia"/>
          <w:sz w:val="28"/>
          <w:szCs w:val="28"/>
        </w:rPr>
        <w:t>依据教育部办公厅关于印发《中等职业学校公共基础课程方案》的通</w:t>
      </w:r>
      <w:r>
        <w:rPr>
          <w:rFonts w:ascii="宋体" w:hAnsi="宋体" w:hint="eastAsia"/>
          <w:sz w:val="28"/>
          <w:szCs w:val="28"/>
        </w:rPr>
        <w:lastRenderedPageBreak/>
        <w:t>知（教职成厅〔2019〕6号）精神，按照《思想政治》《语文》《数学》《英语》《历史》《信息技术》《体育与健康》《艺术》等课程标准，以及《劳动教育指导纲要》和《健康教育指导纲要》，开设公共基础课程。</w:t>
      </w:r>
    </w:p>
    <w:p w:rsidR="000209BA" w:rsidRDefault="000209BA" w:rsidP="000209BA">
      <w:pPr>
        <w:jc w:val="center"/>
        <w:rPr>
          <w:rFonts w:hAnsi="等线"/>
          <w:b/>
          <w:bCs/>
          <w:color w:val="000000"/>
          <w:sz w:val="24"/>
        </w:rPr>
      </w:pPr>
      <w:r>
        <w:rPr>
          <w:rFonts w:hAnsi="等线" w:hint="eastAsia"/>
          <w:b/>
          <w:bCs/>
          <w:color w:val="000000"/>
          <w:sz w:val="24"/>
        </w:rPr>
        <w:t>表</w:t>
      </w:r>
      <w:r>
        <w:rPr>
          <w:rFonts w:hAnsi="等线" w:hint="eastAsia"/>
          <w:b/>
          <w:bCs/>
          <w:color w:val="000000"/>
          <w:sz w:val="24"/>
        </w:rPr>
        <w:t>2</w:t>
      </w:r>
      <w:r>
        <w:rPr>
          <w:rFonts w:hAnsi="等线" w:hint="eastAsia"/>
          <w:b/>
          <w:bCs/>
          <w:color w:val="000000"/>
          <w:sz w:val="24"/>
        </w:rPr>
        <w:t>：公共基础课开设情况一览表</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7"/>
        <w:gridCol w:w="1204"/>
        <w:gridCol w:w="1273"/>
        <w:gridCol w:w="2582"/>
        <w:gridCol w:w="956"/>
        <w:gridCol w:w="666"/>
        <w:gridCol w:w="332"/>
        <w:gridCol w:w="138"/>
        <w:gridCol w:w="47"/>
        <w:gridCol w:w="531"/>
      </w:tblGrid>
      <w:tr w:rsidR="000209BA" w:rsidTr="00F31BB6">
        <w:trPr>
          <w:trHeight w:val="495"/>
          <w:jc w:val="center"/>
        </w:trPr>
        <w:tc>
          <w:tcPr>
            <w:tcW w:w="1197" w:type="dxa"/>
            <w:tcBorders>
              <w:bottom w:val="single" w:sz="4" w:space="0" w:color="auto"/>
            </w:tcBorders>
            <w:shd w:val="clear" w:color="auto" w:fill="auto"/>
            <w:vAlign w:val="center"/>
          </w:tcPr>
          <w:p w:rsidR="000209BA" w:rsidRDefault="000209BA" w:rsidP="00F31BB6">
            <w:pPr>
              <w:spacing w:line="320" w:lineRule="exact"/>
              <w:jc w:val="center"/>
              <w:rPr>
                <w:rFonts w:ascii="宋体" w:hAnsi="宋体"/>
                <w:b/>
                <w:sz w:val="24"/>
              </w:rPr>
            </w:pPr>
            <w:r>
              <w:rPr>
                <w:rFonts w:ascii="宋体" w:hAnsi="宋体" w:hint="eastAsia"/>
                <w:b/>
                <w:sz w:val="24"/>
              </w:rPr>
              <w:t>课程名称</w:t>
            </w:r>
          </w:p>
        </w:tc>
        <w:tc>
          <w:tcPr>
            <w:tcW w:w="7729" w:type="dxa"/>
            <w:gridSpan w:val="9"/>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b/>
                <w:sz w:val="24"/>
              </w:rPr>
            </w:pPr>
            <w:r>
              <w:rPr>
                <w:rFonts w:ascii="宋体" w:hAnsi="宋体" w:cs="宋体" w:hint="eastAsia"/>
                <w:b/>
                <w:sz w:val="24"/>
              </w:rPr>
              <w:t>课程概况</w:t>
            </w:r>
          </w:p>
        </w:tc>
      </w:tr>
      <w:tr w:rsidR="000209BA" w:rsidTr="00F31BB6">
        <w:trPr>
          <w:trHeight w:val="633"/>
          <w:jc w:val="center"/>
        </w:trPr>
        <w:tc>
          <w:tcPr>
            <w:tcW w:w="1197"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思想政治</w:t>
            </w:r>
          </w:p>
        </w:tc>
        <w:tc>
          <w:tcPr>
            <w:tcW w:w="1204" w:type="dxa"/>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学科核心</w:t>
            </w:r>
          </w:p>
          <w:p w:rsidR="000209BA" w:rsidRDefault="000209BA" w:rsidP="00F31BB6">
            <w:pPr>
              <w:spacing w:line="320" w:lineRule="exact"/>
              <w:jc w:val="center"/>
              <w:rPr>
                <w:rFonts w:ascii="宋体" w:hAnsi="宋体"/>
                <w:szCs w:val="21"/>
              </w:rPr>
            </w:pPr>
            <w:r>
              <w:rPr>
                <w:rFonts w:ascii="宋体" w:hAnsi="宋体" w:hint="eastAsia"/>
                <w:szCs w:val="21"/>
              </w:rPr>
              <w:t>素养</w:t>
            </w:r>
          </w:p>
        </w:tc>
        <w:tc>
          <w:tcPr>
            <w:tcW w:w="6525" w:type="dxa"/>
            <w:gridSpan w:val="8"/>
            <w:tcBorders>
              <w:bottom w:val="single" w:sz="4" w:space="0" w:color="auto"/>
            </w:tcBorders>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政治认同、职业精神、法治意识、健全人格、公共参与</w:t>
            </w:r>
          </w:p>
        </w:tc>
      </w:tr>
      <w:tr w:rsidR="000209BA" w:rsidTr="00F31BB6">
        <w:trPr>
          <w:trHeight w:val="484"/>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7729" w:type="dxa"/>
            <w:gridSpan w:val="9"/>
            <w:shd w:val="clear" w:color="auto" w:fill="auto"/>
            <w:vAlign w:val="center"/>
          </w:tcPr>
          <w:p w:rsidR="000209BA" w:rsidRDefault="000209BA" w:rsidP="00F31BB6">
            <w:pPr>
              <w:spacing w:line="320" w:lineRule="exact"/>
              <w:jc w:val="center"/>
              <w:rPr>
                <w:rFonts w:ascii="宋体" w:hAnsi="宋体" w:cs="宋体"/>
                <w:b/>
                <w:bCs/>
                <w:szCs w:val="21"/>
              </w:rPr>
            </w:pPr>
            <w:r>
              <w:rPr>
                <w:rFonts w:ascii="宋体" w:hAnsi="宋体" w:hint="eastAsia"/>
                <w:b/>
                <w:bCs/>
                <w:szCs w:val="21"/>
              </w:rPr>
              <w:t>中国特色社会主义</w:t>
            </w:r>
          </w:p>
        </w:tc>
      </w:tr>
      <w:tr w:rsidR="000209BA" w:rsidTr="00F31BB6">
        <w:trPr>
          <w:trHeight w:val="159"/>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tcBorders>
              <w:bottom w:val="single" w:sz="4" w:space="0" w:color="auto"/>
            </w:tcBorders>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szCs w:val="21"/>
              </w:rPr>
              <w:t>1.正确认识我国发展新的历史方位和社会主要矛盾的变化，理解习近平新时代中国特色社会主义思想是党和国家必须长期坚持的指导思想；</w:t>
            </w:r>
          </w:p>
          <w:p w:rsidR="000209BA" w:rsidRDefault="000209BA" w:rsidP="00F31BB6">
            <w:pPr>
              <w:spacing w:line="320" w:lineRule="exact"/>
              <w:ind w:firstLineChars="100" w:firstLine="210"/>
              <w:rPr>
                <w:rFonts w:ascii="宋体" w:hAnsi="宋体" w:cs="宋体"/>
                <w:szCs w:val="21"/>
              </w:rPr>
            </w:pPr>
            <w:r>
              <w:rPr>
                <w:rFonts w:ascii="宋体" w:hAnsi="宋体" w:cs="宋体"/>
                <w:szCs w:val="21"/>
              </w:rPr>
              <w:t>2.拥护党的领导，领会中国共产党领导是中国特色社会主义最本质的特征和中国特色社会主义制度的最大优势，理解新时代中国共产党的历史使命；</w:t>
            </w:r>
          </w:p>
          <w:p w:rsidR="000209BA" w:rsidRDefault="000209BA" w:rsidP="00F31BB6">
            <w:pPr>
              <w:spacing w:line="320" w:lineRule="exact"/>
              <w:ind w:firstLineChars="100" w:firstLine="210"/>
              <w:rPr>
                <w:rFonts w:ascii="宋体" w:hAnsi="宋体" w:cs="宋体"/>
                <w:szCs w:val="21"/>
              </w:rPr>
            </w:pPr>
            <w:r>
              <w:rPr>
                <w:rFonts w:ascii="宋体" w:hAnsi="宋体" w:cs="宋体"/>
                <w:szCs w:val="21"/>
              </w:rPr>
              <w:t>3.坚信坚持和发展中国特色社会主义是当代中国发展进步的根本方向，认同和拥护中国特色社会主义制度，坚定中国特色社会主义道路自信、理论自信、制度自信、文化自信；</w:t>
            </w:r>
          </w:p>
          <w:p w:rsidR="000209BA" w:rsidRDefault="000209BA" w:rsidP="00F31BB6">
            <w:pPr>
              <w:spacing w:line="320" w:lineRule="exact"/>
              <w:ind w:firstLineChars="100" w:firstLine="210"/>
              <w:rPr>
                <w:rFonts w:ascii="宋体" w:hAnsi="宋体" w:cs="宋体"/>
                <w:szCs w:val="21"/>
              </w:rPr>
            </w:pPr>
            <w:r>
              <w:rPr>
                <w:rFonts w:ascii="宋体" w:hAnsi="宋体" w:cs="宋体"/>
                <w:szCs w:val="21"/>
              </w:rPr>
              <w:t>4.坚持社会主义核心价值体系，自觉培育和践行社会主义核心价值观；</w:t>
            </w:r>
          </w:p>
          <w:p w:rsidR="000209BA" w:rsidRDefault="000209BA" w:rsidP="00F31BB6">
            <w:pPr>
              <w:spacing w:line="320" w:lineRule="exact"/>
              <w:ind w:firstLineChars="100" w:firstLine="210"/>
              <w:rPr>
                <w:rFonts w:ascii="宋体" w:hAnsi="宋体" w:cs="宋体"/>
                <w:szCs w:val="21"/>
              </w:rPr>
            </w:pPr>
            <w:r>
              <w:rPr>
                <w:rFonts w:ascii="宋体" w:hAnsi="宋体" w:cs="宋体"/>
                <w:szCs w:val="21"/>
              </w:rPr>
              <w:t>5.热爱伟大祖国，自觉弘扬和实践爱国主义精神，树立远大志向，在实现中国梦的伟大实践中创造自己精彩人生</w:t>
            </w:r>
            <w:r>
              <w:rPr>
                <w:rFonts w:ascii="宋体" w:hAnsi="宋体" w:cs="宋体" w:hint="eastAsia"/>
                <w:szCs w:val="21"/>
              </w:rPr>
              <w:t>；</w:t>
            </w:r>
          </w:p>
          <w:p w:rsidR="000209BA" w:rsidRDefault="000209BA" w:rsidP="00F31BB6">
            <w:pPr>
              <w:spacing w:line="320" w:lineRule="exact"/>
              <w:ind w:firstLineChars="100" w:firstLine="210"/>
              <w:rPr>
                <w:rFonts w:ascii="宋体" w:hAnsi="宋体" w:cs="宋体"/>
                <w:szCs w:val="21"/>
              </w:rPr>
            </w:pPr>
            <w:r>
              <w:rPr>
                <w:rFonts w:ascii="宋体" w:hAnsi="宋体" w:cs="宋体"/>
                <w:szCs w:val="21"/>
              </w:rPr>
              <w:t>6.具有人民当家作主的主人翁意识</w:t>
            </w:r>
            <w:r>
              <w:rPr>
                <w:rFonts w:ascii="宋体" w:hAnsi="宋体" w:cs="宋体" w:hint="eastAsia"/>
                <w:szCs w:val="21"/>
              </w:rPr>
              <w:t>，</w:t>
            </w:r>
            <w:r>
              <w:rPr>
                <w:rFonts w:ascii="宋体" w:hAnsi="宋体" w:cs="宋体"/>
                <w:szCs w:val="21"/>
              </w:rPr>
              <w:t>积极参与民主选举、民主管理、民主决策、民主监督的实践，提高对话协商、沟通合作、表达诉求和解决问题的能力</w:t>
            </w:r>
            <w:r>
              <w:rPr>
                <w:rFonts w:ascii="宋体" w:hAnsi="宋体" w:cs="宋体" w:hint="eastAsia"/>
                <w:szCs w:val="21"/>
              </w:rPr>
              <w:t>。</w:t>
            </w:r>
          </w:p>
        </w:tc>
      </w:tr>
      <w:tr w:rsidR="000209BA" w:rsidTr="00F31BB6">
        <w:trPr>
          <w:trHeight w:val="159"/>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主要内容</w:t>
            </w: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中国特色社会主义的创立发展和完善</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6</w:t>
            </w:r>
          </w:p>
        </w:tc>
        <w:tc>
          <w:tcPr>
            <w:tcW w:w="716" w:type="dxa"/>
            <w:gridSpan w:val="3"/>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36</w:t>
            </w:r>
          </w:p>
        </w:tc>
      </w:tr>
      <w:tr w:rsidR="000209BA" w:rsidTr="00F31BB6">
        <w:trPr>
          <w:trHeight w:val="159"/>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中国特色社会主义经济</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8</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9"/>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中国特色社会主义政治</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8</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9"/>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中国特色社会主义文化</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6</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9"/>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中国特色社会主义社会建设与生态文明建设</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6</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9"/>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tcBorders>
              <w:bottom w:val="single" w:sz="4" w:space="0" w:color="auto"/>
            </w:tcBorders>
            <w:shd w:val="clear" w:color="auto" w:fill="auto"/>
            <w:vAlign w:val="center"/>
          </w:tcPr>
          <w:p w:rsidR="000209BA" w:rsidRDefault="000209BA" w:rsidP="00F31BB6">
            <w:pPr>
              <w:spacing w:line="320" w:lineRule="exact"/>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szCs w:val="21"/>
              </w:rPr>
              <w:t>踏上新征程共圆中国梦</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2</w:t>
            </w:r>
          </w:p>
        </w:tc>
        <w:tc>
          <w:tcPr>
            <w:tcW w:w="716" w:type="dxa"/>
            <w:gridSpan w:val="3"/>
            <w:vMerge/>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328"/>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学业要求</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1.学生能够正确认识中华民族近代以来从</w:t>
            </w:r>
            <w:r>
              <w:rPr>
                <w:rFonts w:ascii="宋体" w:hAnsi="宋体" w:cs="宋体"/>
                <w:szCs w:val="21"/>
              </w:rPr>
              <w:t>站起来到富起来再到强起来的发展进程；</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w:t>
            </w:r>
            <w:r>
              <w:rPr>
                <w:rFonts w:ascii="宋体" w:hAnsi="宋体" w:cs="宋体"/>
                <w:szCs w:val="21"/>
              </w:rPr>
              <w:t>明确中国特色社会主义制度的显著优势，坚决拥护中国共产党的领导，坚定中国特色社会主义道路自信、理论自信、制度自信、文化自信；</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lastRenderedPageBreak/>
              <w:t>3.</w:t>
            </w:r>
            <w:r>
              <w:rPr>
                <w:rFonts w:ascii="宋体" w:hAnsi="宋体" w:cs="宋体"/>
                <w:szCs w:val="21"/>
              </w:rPr>
              <w:t>认清自己在实现中国特色社会主义新时代发展目标中的历史机遇与使命担当，以热爱祖国为立身之本、成才之基，在新时代新征程中健康成长、成才报国。</w:t>
            </w:r>
          </w:p>
        </w:tc>
      </w:tr>
      <w:tr w:rsidR="000209BA" w:rsidTr="00F31BB6">
        <w:trPr>
          <w:trHeight w:val="471"/>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7729" w:type="dxa"/>
            <w:gridSpan w:val="9"/>
            <w:shd w:val="clear" w:color="auto" w:fill="auto"/>
            <w:vAlign w:val="center"/>
          </w:tcPr>
          <w:p w:rsidR="000209BA" w:rsidRDefault="000209BA" w:rsidP="00F31BB6">
            <w:pPr>
              <w:spacing w:line="320" w:lineRule="exact"/>
              <w:jc w:val="center"/>
              <w:rPr>
                <w:rFonts w:ascii="宋体" w:hAnsi="宋体" w:cs="宋体"/>
                <w:b/>
                <w:bCs/>
                <w:szCs w:val="21"/>
              </w:rPr>
            </w:pPr>
            <w:r>
              <w:rPr>
                <w:rFonts w:ascii="宋体" w:hAnsi="宋体" w:hint="eastAsia"/>
                <w:b/>
                <w:bCs/>
                <w:szCs w:val="21"/>
              </w:rPr>
              <w:t>心理健康与职业生涯</w:t>
            </w: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tcBorders>
              <w:bottom w:val="single" w:sz="4" w:space="0" w:color="auto"/>
            </w:tcBorders>
            <w:shd w:val="clear" w:color="auto" w:fill="auto"/>
          </w:tcPr>
          <w:p w:rsidR="000209BA" w:rsidRDefault="000209BA" w:rsidP="00F31BB6">
            <w:pPr>
              <w:spacing w:line="320" w:lineRule="exact"/>
              <w:ind w:firstLineChars="100" w:firstLine="210"/>
              <w:rPr>
                <w:rFonts w:ascii="宋体" w:hAnsi="宋体"/>
                <w:szCs w:val="21"/>
              </w:rPr>
            </w:pPr>
            <w:r>
              <w:rPr>
                <w:rFonts w:ascii="宋体" w:hAnsi="宋体"/>
                <w:szCs w:val="21"/>
              </w:rPr>
              <w:t>1.具有自立自强、敬业乐群的心理品质和自尊自信、理性平和、积极向上的良好心态；</w:t>
            </w:r>
          </w:p>
          <w:p w:rsidR="000209BA" w:rsidRDefault="000209BA" w:rsidP="00F31BB6">
            <w:pPr>
              <w:spacing w:line="320" w:lineRule="exact"/>
              <w:ind w:firstLineChars="100" w:firstLine="210"/>
              <w:rPr>
                <w:rFonts w:ascii="宋体" w:hAnsi="宋体"/>
                <w:szCs w:val="21"/>
              </w:rPr>
            </w:pPr>
            <w:r>
              <w:rPr>
                <w:rFonts w:ascii="宋体" w:hAnsi="宋体"/>
                <w:szCs w:val="21"/>
              </w:rPr>
              <w:t>2.能够正确认识自我，正确处理个人与他人、个人与社会的关系，确立符合社会需要和自身实际的积极生活目标，选择正确的人生发展道路；</w:t>
            </w:r>
          </w:p>
          <w:p w:rsidR="000209BA" w:rsidRDefault="000209BA" w:rsidP="00F31BB6">
            <w:pPr>
              <w:spacing w:line="320" w:lineRule="exact"/>
              <w:ind w:firstLineChars="100" w:firstLine="210"/>
              <w:rPr>
                <w:rFonts w:ascii="宋体" w:hAnsi="宋体"/>
                <w:szCs w:val="21"/>
              </w:rPr>
            </w:pPr>
            <w:r>
              <w:rPr>
                <w:rFonts w:ascii="宋体" w:hAnsi="宋体"/>
                <w:szCs w:val="21"/>
              </w:rPr>
              <w:t>3.能够适应环境、应对挫折、把握机遇、勇于创新，正确处理在生活、成长、学习和求职就业过程中出现的心理和行为问题，增强调控情绪、自主自助和积极适应社会发展变化的能力</w:t>
            </w:r>
            <w:r>
              <w:rPr>
                <w:rFonts w:ascii="宋体" w:hAnsi="宋体" w:hint="eastAsia"/>
                <w:szCs w:val="21"/>
              </w:rPr>
              <w:t>；</w:t>
            </w:r>
          </w:p>
          <w:p w:rsidR="000209BA" w:rsidRDefault="000209BA" w:rsidP="00F31BB6">
            <w:pPr>
              <w:spacing w:line="320" w:lineRule="exact"/>
              <w:ind w:firstLineChars="100" w:firstLine="210"/>
              <w:rPr>
                <w:rFonts w:ascii="宋体" w:hAnsi="宋体"/>
                <w:szCs w:val="21"/>
              </w:rPr>
            </w:pPr>
            <w:r>
              <w:rPr>
                <w:rFonts w:ascii="宋体" w:hAnsi="宋体"/>
                <w:szCs w:val="21"/>
              </w:rPr>
              <w:t>4.学会根据社会发展需要和自身特点进行职业生涯规划，正确处理人生发展过程中遇到的问题，养成良好职业道德行为习惯，自觉践行劳动精神、劳模精神和工匠精神，不断提升职业道德境界。</w:t>
            </w: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rPr>
                <w:rFonts w:ascii="宋体" w:hAnsi="宋体"/>
                <w:szCs w:val="21"/>
              </w:rPr>
            </w:pPr>
            <w:r>
              <w:rPr>
                <w:rFonts w:ascii="宋体" w:hAnsi="宋体" w:hint="eastAsia"/>
                <w:szCs w:val="21"/>
              </w:rPr>
              <w:t>主要内容</w:t>
            </w: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szCs w:val="21"/>
              </w:rPr>
            </w:pPr>
            <w:r>
              <w:rPr>
                <w:rFonts w:ascii="宋体" w:hAnsi="宋体"/>
                <w:szCs w:val="21"/>
              </w:rPr>
              <w:t>时代导航生涯筑梦</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4</w:t>
            </w:r>
          </w:p>
        </w:tc>
        <w:tc>
          <w:tcPr>
            <w:tcW w:w="716" w:type="dxa"/>
            <w:gridSpan w:val="3"/>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36</w:t>
            </w: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szCs w:val="21"/>
              </w:rPr>
            </w:pPr>
            <w:r>
              <w:rPr>
                <w:rFonts w:ascii="宋体" w:hAnsi="宋体"/>
                <w:szCs w:val="21"/>
              </w:rPr>
              <w:t>认识自我健康成长</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8</w:t>
            </w:r>
          </w:p>
        </w:tc>
        <w:tc>
          <w:tcPr>
            <w:tcW w:w="716" w:type="dxa"/>
            <w:gridSpan w:val="3"/>
            <w:vMerge/>
            <w:shd w:val="clear" w:color="auto" w:fill="auto"/>
            <w:vAlign w:val="center"/>
          </w:tcPr>
          <w:p w:rsidR="000209BA" w:rsidRDefault="000209BA" w:rsidP="00F31BB6">
            <w:pPr>
              <w:spacing w:line="320" w:lineRule="exact"/>
              <w:jc w:val="center"/>
              <w:rPr>
                <w:rFonts w:ascii="宋体" w:hAnsi="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szCs w:val="21"/>
              </w:rPr>
            </w:pPr>
            <w:r>
              <w:rPr>
                <w:rFonts w:ascii="宋体" w:hAnsi="宋体"/>
                <w:szCs w:val="21"/>
              </w:rPr>
              <w:t>立足专业谋划发展</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4</w:t>
            </w:r>
          </w:p>
        </w:tc>
        <w:tc>
          <w:tcPr>
            <w:tcW w:w="716" w:type="dxa"/>
            <w:gridSpan w:val="3"/>
            <w:vMerge/>
            <w:shd w:val="clear" w:color="auto" w:fill="auto"/>
            <w:vAlign w:val="center"/>
          </w:tcPr>
          <w:p w:rsidR="000209BA" w:rsidRDefault="000209BA" w:rsidP="00F31BB6">
            <w:pPr>
              <w:spacing w:line="320" w:lineRule="exact"/>
              <w:jc w:val="center"/>
              <w:rPr>
                <w:rFonts w:ascii="宋体" w:hAnsi="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szCs w:val="21"/>
              </w:rPr>
            </w:pPr>
            <w:r>
              <w:rPr>
                <w:rFonts w:ascii="宋体" w:hAnsi="宋体" w:hint="eastAsia"/>
                <w:szCs w:val="21"/>
              </w:rPr>
              <w:t>和谐交往</w:t>
            </w:r>
            <w:r>
              <w:rPr>
                <w:rFonts w:ascii="宋体" w:hAnsi="宋体"/>
                <w:szCs w:val="21"/>
              </w:rPr>
              <w:t>快乐生活</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8</w:t>
            </w:r>
          </w:p>
        </w:tc>
        <w:tc>
          <w:tcPr>
            <w:tcW w:w="716" w:type="dxa"/>
            <w:gridSpan w:val="3"/>
            <w:vMerge/>
            <w:shd w:val="clear" w:color="auto" w:fill="auto"/>
            <w:vAlign w:val="center"/>
          </w:tcPr>
          <w:p w:rsidR="000209BA" w:rsidRDefault="000209BA" w:rsidP="00F31BB6">
            <w:pPr>
              <w:spacing w:line="320" w:lineRule="exact"/>
              <w:jc w:val="center"/>
              <w:rPr>
                <w:rFonts w:ascii="宋体" w:hAnsi="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szCs w:val="21"/>
              </w:rPr>
            </w:pPr>
            <w:r>
              <w:rPr>
                <w:rFonts w:ascii="宋体" w:hAnsi="宋体" w:hint="eastAsia"/>
                <w:szCs w:val="21"/>
              </w:rPr>
              <w:t>和谐交往</w:t>
            </w:r>
            <w:r>
              <w:rPr>
                <w:rFonts w:ascii="宋体" w:hAnsi="宋体"/>
                <w:szCs w:val="21"/>
              </w:rPr>
              <w:t>快乐生活</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6</w:t>
            </w:r>
          </w:p>
        </w:tc>
        <w:tc>
          <w:tcPr>
            <w:tcW w:w="716" w:type="dxa"/>
            <w:gridSpan w:val="3"/>
            <w:vMerge/>
            <w:shd w:val="clear" w:color="auto" w:fill="auto"/>
            <w:vAlign w:val="center"/>
          </w:tcPr>
          <w:p w:rsidR="000209BA" w:rsidRDefault="000209BA" w:rsidP="00F31BB6">
            <w:pPr>
              <w:spacing w:line="320" w:lineRule="exact"/>
              <w:jc w:val="center"/>
              <w:rPr>
                <w:rFonts w:ascii="宋体" w:hAnsi="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tcBorders>
              <w:bottom w:val="single" w:sz="4" w:space="0" w:color="auto"/>
            </w:tcBorders>
            <w:shd w:val="clear" w:color="auto" w:fill="auto"/>
            <w:vAlign w:val="center"/>
          </w:tcPr>
          <w:p w:rsidR="000209BA" w:rsidRDefault="000209BA" w:rsidP="00F31BB6">
            <w:pPr>
              <w:spacing w:line="320" w:lineRule="exact"/>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szCs w:val="21"/>
              </w:rPr>
            </w:pPr>
            <w:r>
              <w:rPr>
                <w:rFonts w:ascii="宋体" w:hAnsi="宋体" w:hint="eastAsia"/>
                <w:szCs w:val="21"/>
              </w:rPr>
              <w:t>规划生涯</w:t>
            </w:r>
            <w:r>
              <w:rPr>
                <w:rFonts w:ascii="宋体" w:hAnsi="宋体"/>
                <w:szCs w:val="21"/>
              </w:rPr>
              <w:t>放飞理想</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6</w:t>
            </w:r>
          </w:p>
        </w:tc>
        <w:tc>
          <w:tcPr>
            <w:tcW w:w="716" w:type="dxa"/>
            <w:gridSpan w:val="3"/>
            <w:vMerge/>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学业要求</w:t>
            </w:r>
          </w:p>
        </w:tc>
        <w:tc>
          <w:tcPr>
            <w:tcW w:w="6525" w:type="dxa"/>
            <w:gridSpan w:val="8"/>
            <w:tcBorders>
              <w:bottom w:val="single" w:sz="4" w:space="0" w:color="auto"/>
            </w:tcBorders>
            <w:shd w:val="clear" w:color="auto" w:fill="auto"/>
          </w:tcPr>
          <w:p w:rsidR="000209BA" w:rsidRDefault="000209BA" w:rsidP="00F31BB6">
            <w:pPr>
              <w:spacing w:line="320" w:lineRule="exact"/>
              <w:ind w:firstLineChars="100" w:firstLine="210"/>
              <w:rPr>
                <w:rFonts w:ascii="宋体" w:hAnsi="宋体"/>
                <w:szCs w:val="21"/>
              </w:rPr>
            </w:pPr>
            <w:r>
              <w:rPr>
                <w:rFonts w:ascii="宋体" w:hAnsi="宋体" w:hint="eastAsia"/>
                <w:szCs w:val="21"/>
              </w:rPr>
              <w:t>学生应能结合活动体验和社会实践，了</w:t>
            </w:r>
            <w:r>
              <w:rPr>
                <w:rFonts w:ascii="宋体" w:hAnsi="宋体"/>
                <w:szCs w:val="21"/>
              </w:rPr>
              <w:t>解心理健康、职业生涯的基本知识，树立心理健康意识，掌握心理调适方法，形成适应时代发展的职业理想和职业发展观，探寻符合自身实际和社会发展的积极生活目标，养成自立自强、敬业乐群的心理品质和自尊自信、理性平和、积极向上的良好心态，提高应对挫折与适应社会的能力，掌握制订和执行职业生涯规划的方法，提升职业素养，为顺利就业创业创造条件。</w:t>
            </w:r>
          </w:p>
        </w:tc>
      </w:tr>
      <w:tr w:rsidR="000209BA" w:rsidTr="00F31BB6">
        <w:trPr>
          <w:trHeight w:val="501"/>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7729" w:type="dxa"/>
            <w:gridSpan w:val="9"/>
            <w:shd w:val="clear" w:color="auto" w:fill="auto"/>
            <w:vAlign w:val="center"/>
          </w:tcPr>
          <w:p w:rsidR="000209BA" w:rsidRDefault="000209BA" w:rsidP="00F31BB6">
            <w:pPr>
              <w:spacing w:line="320" w:lineRule="exact"/>
              <w:jc w:val="center"/>
              <w:rPr>
                <w:rFonts w:ascii="宋体" w:hAnsi="宋体" w:cs="宋体"/>
                <w:b/>
                <w:bCs/>
                <w:szCs w:val="21"/>
              </w:rPr>
            </w:pPr>
            <w:r>
              <w:rPr>
                <w:rFonts w:ascii="宋体" w:hAnsi="宋体" w:hint="eastAsia"/>
                <w:b/>
                <w:bCs/>
                <w:szCs w:val="21"/>
              </w:rPr>
              <w:t>哲学与人生</w:t>
            </w: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tcBorders>
              <w:bottom w:val="single" w:sz="4" w:space="0" w:color="auto"/>
            </w:tcBorders>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初步掌握辩证唯物主义和历史唯物主义基本原理，运用马克思主义立场、观点和方法，观察分析经济、政治、文化、社会、生态文明等现象，对社会现实和人生问题进行正确价值判断和行为选择。</w:t>
            </w: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主要内容</w:t>
            </w: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立足客观实际，树立人生理想</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8</w:t>
            </w:r>
          </w:p>
        </w:tc>
        <w:tc>
          <w:tcPr>
            <w:tcW w:w="716" w:type="dxa"/>
            <w:gridSpan w:val="3"/>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36</w:t>
            </w: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szCs w:val="21"/>
              </w:rPr>
              <w:t>辩证看问题，走好人生路</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10</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实践出真知，创新增才干</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8</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324"/>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坚持唯物史观，在奉献中实现人生价值</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10</w:t>
            </w:r>
          </w:p>
        </w:tc>
        <w:tc>
          <w:tcPr>
            <w:tcW w:w="716" w:type="dxa"/>
            <w:gridSpan w:val="3"/>
            <w:vMerge/>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学业要求</w:t>
            </w:r>
          </w:p>
        </w:tc>
        <w:tc>
          <w:tcPr>
            <w:tcW w:w="6525" w:type="dxa"/>
            <w:gridSpan w:val="8"/>
            <w:tcBorders>
              <w:bottom w:val="single" w:sz="4" w:space="0" w:color="auto"/>
            </w:tcBorders>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学生能够了解马克思主义哲学基本原理，运用辩证唯物主义和历史唯物主义观点认识世界，坚持实践第一的观点，一切从实际出发、实事求是，学会用具体问题具体分析等方法，正确认识社会问题，分析</w:t>
            </w:r>
            <w:r>
              <w:rPr>
                <w:rFonts w:ascii="宋体" w:hAnsi="宋体" w:cs="宋体" w:hint="eastAsia"/>
                <w:szCs w:val="21"/>
              </w:rPr>
              <w:lastRenderedPageBreak/>
              <w:t>和处理个人成长中的人生问题，在生活中做出正确的价值判断和行为选择，自觉弘扬和践行社会主义核心价值观，为形成正确的世界观、人生观和价值观奠定基础。</w:t>
            </w:r>
          </w:p>
        </w:tc>
      </w:tr>
      <w:tr w:rsidR="000209BA" w:rsidTr="00F31BB6">
        <w:trPr>
          <w:trHeight w:val="43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7729" w:type="dxa"/>
            <w:gridSpan w:val="9"/>
            <w:shd w:val="clear" w:color="auto" w:fill="auto"/>
            <w:vAlign w:val="center"/>
          </w:tcPr>
          <w:p w:rsidR="000209BA" w:rsidRDefault="000209BA" w:rsidP="00F31BB6">
            <w:pPr>
              <w:spacing w:line="320" w:lineRule="exact"/>
              <w:jc w:val="center"/>
              <w:rPr>
                <w:rFonts w:ascii="宋体" w:hAnsi="宋体" w:cs="宋体"/>
                <w:b/>
                <w:bCs/>
                <w:szCs w:val="21"/>
              </w:rPr>
            </w:pPr>
            <w:r>
              <w:rPr>
                <w:rFonts w:ascii="宋体" w:hAnsi="宋体" w:hint="eastAsia"/>
                <w:b/>
                <w:bCs/>
                <w:szCs w:val="21"/>
              </w:rPr>
              <w:t>职业道德与法治</w:t>
            </w: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tcBorders>
              <w:bottom w:val="single" w:sz="4" w:space="0" w:color="auto"/>
            </w:tcBorders>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szCs w:val="21"/>
              </w:rPr>
              <w:t>1.正确认识劳动在人类社会发展中的作用，理解正确的职业理想对国家以及人生发展的作用，明确职业生涯规划对实现职业理想的重要性，懂得职业道德对职业发展和人生成长的意义；</w:t>
            </w:r>
          </w:p>
          <w:p w:rsidR="000209BA" w:rsidRDefault="000209BA" w:rsidP="00F31BB6">
            <w:pPr>
              <w:spacing w:line="320" w:lineRule="exact"/>
              <w:ind w:firstLineChars="100" w:firstLine="210"/>
              <w:rPr>
                <w:rFonts w:ascii="宋体" w:hAnsi="宋体" w:cs="宋体"/>
                <w:szCs w:val="21"/>
              </w:rPr>
            </w:pPr>
            <w:r>
              <w:rPr>
                <w:rFonts w:ascii="宋体" w:hAnsi="宋体" w:cs="宋体"/>
                <w:szCs w:val="21"/>
              </w:rPr>
              <w:t>2.树立正确的劳动观、职业观、就业观、创业观和成才观，强化无论从事什么劳动和职业，都要有干一行、爱一行、钻一行的意识，增强职业道德意识，确立通过辛勤劳动、诚实劳动、创造性劳动实现自身发展的信念；</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w:t>
            </w:r>
            <w:r>
              <w:rPr>
                <w:rFonts w:ascii="宋体" w:hAnsi="宋体" w:cs="宋体"/>
                <w:szCs w:val="21"/>
              </w:rPr>
              <w:t>.了解与日常生活和职业活动密切相关的法律知识，理解法治是党领导人民治理国家的基本方式，明确建设社会主义法治国家的战略目标；</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4</w:t>
            </w:r>
            <w:r>
              <w:rPr>
                <w:rFonts w:ascii="宋体" w:hAnsi="宋体" w:cs="宋体"/>
                <w:szCs w:val="21"/>
              </w:rPr>
              <w:t>.树立宪法法律至上、法律面前人人平等的法治理念，形成法治让社会更和谐、生活更美好的认知和情感；学会从法的角度去认识和理解社会，养成依法行使权利、履行法定义务的思维方式和行为习惯</w:t>
            </w:r>
            <w:r>
              <w:rPr>
                <w:rFonts w:ascii="宋体" w:hAnsi="宋体" w:cs="宋体" w:hint="eastAsia"/>
                <w:szCs w:val="21"/>
              </w:rPr>
              <w:t>；</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5</w:t>
            </w:r>
            <w:r>
              <w:rPr>
                <w:rFonts w:ascii="宋体" w:hAnsi="宋体" w:cs="宋体"/>
                <w:szCs w:val="21"/>
              </w:rPr>
              <w:t>.正确行使公民权利，自觉履行公民义务，热心公益事业，弘扬集体主义精神；</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6</w:t>
            </w:r>
            <w:r>
              <w:rPr>
                <w:rFonts w:ascii="宋体" w:hAnsi="宋体" w:cs="宋体"/>
                <w:szCs w:val="21"/>
              </w:rPr>
              <w:t>.遵守社会规则和公共道德，有序参与公共事务；</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7</w:t>
            </w:r>
            <w:r>
              <w:rPr>
                <w:rFonts w:ascii="宋体" w:hAnsi="宋体" w:cs="宋体"/>
                <w:szCs w:val="21"/>
              </w:rPr>
              <w:t>.乐于为人民服务，勇于担当社会责任。</w:t>
            </w: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主要内容</w:t>
            </w: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感悟道德力量</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6</w:t>
            </w:r>
          </w:p>
        </w:tc>
        <w:tc>
          <w:tcPr>
            <w:tcW w:w="716" w:type="dxa"/>
            <w:gridSpan w:val="3"/>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36</w:t>
            </w: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szCs w:val="21"/>
              </w:rPr>
              <w:t>践行职业道德基本规范</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6</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提升职业道德境界</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4</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坚持唯物史观，在奉献中实现人生价值</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4</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坚持全面依法治国</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4</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7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szCs w:val="21"/>
              </w:rPr>
              <w:t>维护宪法尊严</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4</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7"/>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p>
        </w:tc>
        <w:tc>
          <w:tcPr>
            <w:tcW w:w="4811" w:type="dxa"/>
            <w:gridSpan w:val="3"/>
            <w:tcBorders>
              <w:bottom w:val="single" w:sz="4" w:space="0" w:color="auto"/>
            </w:tcBorders>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遵循法律规范</w:t>
            </w:r>
          </w:p>
        </w:tc>
        <w:tc>
          <w:tcPr>
            <w:tcW w:w="998" w:type="dxa"/>
            <w:gridSpan w:val="2"/>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8</w:t>
            </w:r>
          </w:p>
        </w:tc>
        <w:tc>
          <w:tcPr>
            <w:tcW w:w="716" w:type="dxa"/>
            <w:gridSpan w:val="3"/>
            <w:vMerge/>
            <w:tcBorders>
              <w:bottom w:val="single" w:sz="4" w:space="0" w:color="auto"/>
            </w:tcBorders>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57"/>
          <w:jc w:val="center"/>
        </w:trPr>
        <w:tc>
          <w:tcPr>
            <w:tcW w:w="1197" w:type="dxa"/>
            <w:vMerge/>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p>
        </w:tc>
        <w:tc>
          <w:tcPr>
            <w:tcW w:w="1204" w:type="dxa"/>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教学要求</w:t>
            </w:r>
          </w:p>
        </w:tc>
        <w:tc>
          <w:tcPr>
            <w:tcW w:w="6525" w:type="dxa"/>
            <w:gridSpan w:val="8"/>
            <w:tcBorders>
              <w:bottom w:val="single" w:sz="4" w:space="0" w:color="auto"/>
            </w:tcBorders>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学生能够理解全面依法治国的总目标，</w:t>
            </w:r>
            <w:r>
              <w:rPr>
                <w:rFonts w:ascii="宋体" w:hAnsi="宋体" w:cs="宋体"/>
                <w:szCs w:val="21"/>
              </w:rPr>
              <w:t>了解我国新时代加强公民道德建设、践行职业道德的主要内容及其重要意义；能够掌握加强职业道德修养的主要方法，初步具备依法维权和有序参与公共事务的能力；能够根据社会发展需要、结合自身实际，以道德和法律的要求规范自己的言行，做恪守道德规范、尊法学法守法用法的好公民。</w:t>
            </w:r>
          </w:p>
        </w:tc>
      </w:tr>
      <w:tr w:rsidR="000209BA" w:rsidTr="00F31BB6">
        <w:trPr>
          <w:trHeight w:val="633"/>
          <w:jc w:val="center"/>
        </w:trPr>
        <w:tc>
          <w:tcPr>
            <w:tcW w:w="1197" w:type="dxa"/>
            <w:vMerge w:val="restart"/>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语文</w:t>
            </w:r>
          </w:p>
        </w:tc>
        <w:tc>
          <w:tcPr>
            <w:tcW w:w="1204" w:type="dxa"/>
            <w:tcBorders>
              <w:bottom w:val="single" w:sz="4" w:space="0" w:color="auto"/>
            </w:tcBorders>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学科核心</w:t>
            </w:r>
          </w:p>
          <w:p w:rsidR="000209BA" w:rsidRDefault="000209BA" w:rsidP="00F31BB6">
            <w:pPr>
              <w:spacing w:line="320" w:lineRule="exact"/>
              <w:jc w:val="center"/>
              <w:rPr>
                <w:rFonts w:ascii="宋体" w:hAnsi="宋体"/>
                <w:szCs w:val="21"/>
              </w:rPr>
            </w:pPr>
            <w:r>
              <w:rPr>
                <w:rFonts w:ascii="宋体" w:hAnsi="宋体" w:hint="eastAsia"/>
                <w:szCs w:val="21"/>
              </w:rPr>
              <w:t>素养</w:t>
            </w:r>
          </w:p>
        </w:tc>
        <w:tc>
          <w:tcPr>
            <w:tcW w:w="6525" w:type="dxa"/>
            <w:gridSpan w:val="8"/>
            <w:tcBorders>
              <w:bottom w:val="single" w:sz="4" w:space="0" w:color="auto"/>
            </w:tcBorders>
            <w:shd w:val="clear" w:color="auto" w:fill="auto"/>
          </w:tcPr>
          <w:p w:rsidR="000209BA" w:rsidRDefault="000209BA" w:rsidP="00F31BB6">
            <w:pPr>
              <w:spacing w:line="320" w:lineRule="exact"/>
              <w:rPr>
                <w:rFonts w:ascii="宋体" w:hAnsi="宋体"/>
                <w:szCs w:val="21"/>
              </w:rPr>
            </w:pPr>
            <w:r>
              <w:rPr>
                <w:rFonts w:ascii="宋体" w:hAnsi="宋体" w:cs="宋体" w:hint="eastAsia"/>
                <w:szCs w:val="21"/>
              </w:rPr>
              <w:t>语言理解与运用、思维发展与提升、</w:t>
            </w:r>
            <w:r>
              <w:rPr>
                <w:rFonts w:ascii="宋体" w:hAnsi="宋体" w:cs="宋体"/>
                <w:szCs w:val="21"/>
              </w:rPr>
              <w:t>审美发现与鉴赏</w:t>
            </w:r>
            <w:r>
              <w:rPr>
                <w:rFonts w:ascii="宋体" w:hAnsi="宋体" w:cs="宋体" w:hint="eastAsia"/>
                <w:szCs w:val="21"/>
              </w:rPr>
              <w:t>、</w:t>
            </w:r>
            <w:r>
              <w:rPr>
                <w:rFonts w:ascii="宋体" w:hAnsi="宋体" w:cs="宋体"/>
                <w:szCs w:val="21"/>
              </w:rPr>
              <w:t>文化传承与参与</w:t>
            </w: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shd w:val="clear" w:color="auto" w:fill="auto"/>
          </w:tcPr>
          <w:p w:rsidR="000209BA" w:rsidRDefault="000209BA" w:rsidP="00F31BB6">
            <w:pPr>
              <w:widowControl/>
              <w:spacing w:line="320" w:lineRule="exact"/>
              <w:ind w:firstLineChars="100" w:firstLine="210"/>
              <w:rPr>
                <w:rFonts w:ascii="宋体" w:hAnsi="宋体" w:cs="宋体"/>
                <w:szCs w:val="21"/>
              </w:rPr>
            </w:pPr>
            <w:r>
              <w:rPr>
                <w:rFonts w:ascii="宋体" w:hAnsi="宋体" w:cs="宋体" w:hint="eastAsia"/>
                <w:szCs w:val="21"/>
              </w:rPr>
              <w:t>学生通过阅读与欣赏、表达与交流及语文综合实践等活动，在语</w:t>
            </w:r>
            <w:r>
              <w:rPr>
                <w:rFonts w:ascii="宋体" w:hAnsi="宋体" w:cs="宋体"/>
                <w:szCs w:val="21"/>
              </w:rPr>
              <w:t>言理解与运用、思维发展与提升、审美发现与鉴赏、文化传承与参与几个方面都获得持续发展，自觉弘扬社会主义核心价值观，坚定文化</w:t>
            </w:r>
            <w:r>
              <w:rPr>
                <w:rFonts w:ascii="宋体" w:hAnsi="宋体" w:cs="宋体" w:hint="eastAsia"/>
                <w:szCs w:val="21"/>
              </w:rPr>
              <w:t>自信，树立正确的人生理想，涵养职业精神，为适应个人终身发展和</w:t>
            </w:r>
            <w:r>
              <w:rPr>
                <w:rFonts w:ascii="宋体" w:hAnsi="宋体" w:cs="宋体"/>
                <w:szCs w:val="21"/>
              </w:rPr>
              <w:t>社</w:t>
            </w:r>
            <w:r>
              <w:rPr>
                <w:rFonts w:ascii="宋体" w:hAnsi="宋体" w:cs="宋体"/>
                <w:szCs w:val="21"/>
              </w:rPr>
              <w:lastRenderedPageBreak/>
              <w:t>会发展需要提供支撑。</w:t>
            </w:r>
          </w:p>
        </w:tc>
      </w:tr>
      <w:tr w:rsidR="000209BA" w:rsidTr="00F31BB6">
        <w:trPr>
          <w:trHeight w:val="30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主要内容</w:t>
            </w:r>
          </w:p>
        </w:tc>
        <w:tc>
          <w:tcPr>
            <w:tcW w:w="1273" w:type="dxa"/>
            <w:vMerge w:val="restart"/>
            <w:shd w:val="clear" w:color="auto" w:fill="auto"/>
            <w:vAlign w:val="center"/>
          </w:tcPr>
          <w:p w:rsidR="000209BA" w:rsidRDefault="000209BA" w:rsidP="00F31BB6">
            <w:pPr>
              <w:widowControl/>
              <w:spacing w:line="320" w:lineRule="exact"/>
              <w:jc w:val="center"/>
              <w:rPr>
                <w:rFonts w:ascii="宋体" w:hAnsi="宋体" w:cs="宋体"/>
                <w:szCs w:val="21"/>
              </w:rPr>
            </w:pPr>
            <w:r>
              <w:rPr>
                <w:rFonts w:ascii="宋体" w:hAnsi="宋体" w:cs="宋体" w:hint="eastAsia"/>
                <w:szCs w:val="21"/>
              </w:rPr>
              <w:t>基础模块</w:t>
            </w:r>
          </w:p>
        </w:tc>
        <w:tc>
          <w:tcPr>
            <w:tcW w:w="3538" w:type="dxa"/>
            <w:gridSpan w:val="2"/>
            <w:shd w:val="clear" w:color="auto" w:fill="auto"/>
            <w:vAlign w:val="center"/>
          </w:tcPr>
          <w:p w:rsidR="000209BA" w:rsidRDefault="000209BA" w:rsidP="00F31BB6">
            <w:pPr>
              <w:widowControl/>
              <w:spacing w:line="320" w:lineRule="exact"/>
              <w:rPr>
                <w:rFonts w:ascii="宋体" w:hAnsi="宋体" w:cs="宋体"/>
                <w:szCs w:val="21"/>
              </w:rPr>
            </w:pPr>
            <w:r>
              <w:rPr>
                <w:rFonts w:ascii="宋体" w:hAnsi="宋体" w:cs="宋体" w:hint="eastAsia"/>
                <w:szCs w:val="21"/>
              </w:rPr>
              <w:t>专题1：</w:t>
            </w:r>
            <w:r>
              <w:rPr>
                <w:rFonts w:ascii="宋体" w:hAnsi="宋体" w:cs="宋体"/>
                <w:szCs w:val="21"/>
              </w:rPr>
              <w:t>语感与语言习得</w:t>
            </w:r>
          </w:p>
        </w:tc>
        <w:tc>
          <w:tcPr>
            <w:tcW w:w="998" w:type="dxa"/>
            <w:gridSpan w:val="2"/>
            <w:vMerge w:val="restart"/>
            <w:shd w:val="clear" w:color="auto" w:fill="auto"/>
            <w:vAlign w:val="center"/>
          </w:tcPr>
          <w:p w:rsidR="000209BA" w:rsidRDefault="000209BA" w:rsidP="00F31BB6">
            <w:pPr>
              <w:widowControl/>
              <w:spacing w:line="320" w:lineRule="exact"/>
              <w:jc w:val="center"/>
              <w:rPr>
                <w:rFonts w:ascii="宋体" w:hAnsi="宋体" w:cs="宋体"/>
                <w:szCs w:val="21"/>
              </w:rPr>
            </w:pPr>
            <w:r>
              <w:rPr>
                <w:rFonts w:ascii="宋体" w:hAnsi="宋体" w:cs="宋体" w:hint="eastAsia"/>
                <w:szCs w:val="21"/>
              </w:rPr>
              <w:t>142</w:t>
            </w:r>
          </w:p>
        </w:tc>
        <w:tc>
          <w:tcPr>
            <w:tcW w:w="716" w:type="dxa"/>
            <w:gridSpan w:val="3"/>
            <w:vMerge w:val="restart"/>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308"/>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中外文学作品选读</w:t>
            </w:r>
          </w:p>
        </w:tc>
        <w:tc>
          <w:tcPr>
            <w:tcW w:w="998" w:type="dxa"/>
            <w:gridSpan w:val="2"/>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30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widowControl/>
              <w:spacing w:line="320" w:lineRule="exact"/>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实用性阅读与交流</w:t>
            </w:r>
          </w:p>
        </w:tc>
        <w:tc>
          <w:tcPr>
            <w:tcW w:w="998" w:type="dxa"/>
            <w:gridSpan w:val="2"/>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31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古代诗文选读</w:t>
            </w:r>
          </w:p>
        </w:tc>
        <w:tc>
          <w:tcPr>
            <w:tcW w:w="998" w:type="dxa"/>
            <w:gridSpan w:val="2"/>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19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5：</w:t>
            </w:r>
            <w:r>
              <w:rPr>
                <w:rFonts w:ascii="宋体" w:hAnsi="宋体" w:cs="宋体"/>
                <w:szCs w:val="21"/>
              </w:rPr>
              <w:t>中国革命传统作品选读</w:t>
            </w:r>
          </w:p>
        </w:tc>
        <w:tc>
          <w:tcPr>
            <w:tcW w:w="998" w:type="dxa"/>
            <w:gridSpan w:val="2"/>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7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widowControl/>
              <w:spacing w:line="320" w:lineRule="exact"/>
              <w:rPr>
                <w:rFonts w:ascii="宋体" w:hAnsi="宋体" w:cs="宋体"/>
                <w:szCs w:val="21"/>
              </w:rPr>
            </w:pPr>
            <w:r>
              <w:rPr>
                <w:rFonts w:ascii="宋体" w:hAnsi="宋体" w:cs="宋体"/>
                <w:szCs w:val="21"/>
              </w:rPr>
              <w:t>专题</w:t>
            </w:r>
            <w:r>
              <w:rPr>
                <w:rFonts w:ascii="宋体" w:hAnsi="宋体" w:cs="宋体" w:hint="eastAsia"/>
                <w:szCs w:val="21"/>
              </w:rPr>
              <w:t>6：</w:t>
            </w:r>
            <w:r>
              <w:rPr>
                <w:rFonts w:ascii="宋体" w:hAnsi="宋体" w:cs="宋体"/>
                <w:szCs w:val="21"/>
              </w:rPr>
              <w:t>社会主义先进文化作品选读</w:t>
            </w:r>
          </w:p>
        </w:tc>
        <w:tc>
          <w:tcPr>
            <w:tcW w:w="998" w:type="dxa"/>
            <w:gridSpan w:val="2"/>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7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7：</w:t>
            </w:r>
            <w:r>
              <w:rPr>
                <w:rFonts w:ascii="宋体" w:hAnsi="宋体" w:cs="宋体"/>
                <w:szCs w:val="21"/>
              </w:rPr>
              <w:t>整本书阅读与研讨</w:t>
            </w:r>
          </w:p>
        </w:tc>
        <w:tc>
          <w:tcPr>
            <w:tcW w:w="998" w:type="dxa"/>
            <w:gridSpan w:val="2"/>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7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8：</w:t>
            </w:r>
            <w:r>
              <w:rPr>
                <w:rFonts w:ascii="宋体" w:hAnsi="宋体" w:cs="宋体"/>
                <w:szCs w:val="21"/>
              </w:rPr>
              <w:t>跨媒介阅读与交流</w:t>
            </w:r>
          </w:p>
        </w:tc>
        <w:tc>
          <w:tcPr>
            <w:tcW w:w="998" w:type="dxa"/>
            <w:gridSpan w:val="2"/>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33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val="restart"/>
            <w:shd w:val="clear" w:color="auto" w:fill="auto"/>
            <w:vAlign w:val="center"/>
          </w:tcPr>
          <w:p w:rsidR="000209BA" w:rsidRDefault="000209BA" w:rsidP="00F31BB6">
            <w:pPr>
              <w:widowControl/>
              <w:spacing w:line="320" w:lineRule="exact"/>
              <w:jc w:val="center"/>
              <w:rPr>
                <w:rFonts w:ascii="宋体" w:hAnsi="宋体" w:cs="宋体"/>
                <w:szCs w:val="21"/>
              </w:rPr>
            </w:pPr>
            <w:r>
              <w:rPr>
                <w:rFonts w:ascii="宋体" w:hAnsi="宋体" w:cs="宋体" w:hint="eastAsia"/>
                <w:szCs w:val="21"/>
              </w:rPr>
              <w:t>职业模块</w:t>
            </w:r>
          </w:p>
        </w:tc>
        <w:tc>
          <w:tcPr>
            <w:tcW w:w="3538" w:type="dxa"/>
            <w:gridSpan w:val="2"/>
            <w:shd w:val="clear" w:color="auto" w:fill="auto"/>
            <w:vAlign w:val="center"/>
          </w:tcPr>
          <w:p w:rsidR="000209BA" w:rsidRDefault="000209BA" w:rsidP="00F31BB6">
            <w:pPr>
              <w:widowControl/>
              <w:spacing w:line="320" w:lineRule="exact"/>
              <w:rPr>
                <w:rFonts w:ascii="宋体" w:hAnsi="宋体" w:cs="宋体"/>
                <w:szCs w:val="21"/>
              </w:rPr>
            </w:pPr>
            <w:r>
              <w:rPr>
                <w:rFonts w:ascii="宋体" w:hAnsi="宋体" w:cs="宋体" w:hint="eastAsia"/>
                <w:szCs w:val="21"/>
              </w:rPr>
              <w:t>专题1：</w:t>
            </w:r>
            <w:r>
              <w:rPr>
                <w:rFonts w:ascii="宋体" w:hAnsi="宋体" w:cs="宋体"/>
                <w:szCs w:val="21"/>
              </w:rPr>
              <w:t>劳模精神工匠精神作品研读</w:t>
            </w:r>
          </w:p>
        </w:tc>
        <w:tc>
          <w:tcPr>
            <w:tcW w:w="998" w:type="dxa"/>
            <w:gridSpan w:val="2"/>
            <w:vMerge w:val="restart"/>
            <w:shd w:val="clear" w:color="auto" w:fill="auto"/>
            <w:vAlign w:val="center"/>
          </w:tcPr>
          <w:p w:rsidR="000209BA" w:rsidRDefault="000209BA" w:rsidP="00F31BB6">
            <w:pPr>
              <w:widowControl/>
              <w:spacing w:line="320" w:lineRule="exact"/>
              <w:jc w:val="center"/>
              <w:rPr>
                <w:rFonts w:ascii="宋体" w:hAnsi="宋体" w:cs="宋体"/>
                <w:szCs w:val="21"/>
              </w:rPr>
            </w:pPr>
            <w:r>
              <w:rPr>
                <w:rFonts w:ascii="宋体" w:hAnsi="宋体" w:cs="宋体" w:hint="eastAsia"/>
                <w:szCs w:val="21"/>
              </w:rPr>
              <w:t>56</w:t>
            </w: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33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widowControl/>
              <w:spacing w:line="320" w:lineRule="exact"/>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职场应用写作与交流</w:t>
            </w:r>
          </w:p>
        </w:tc>
        <w:tc>
          <w:tcPr>
            <w:tcW w:w="998" w:type="dxa"/>
            <w:gridSpan w:val="2"/>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7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widowControl/>
              <w:spacing w:line="320" w:lineRule="exact"/>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微写作</w:t>
            </w:r>
          </w:p>
        </w:tc>
        <w:tc>
          <w:tcPr>
            <w:tcW w:w="998" w:type="dxa"/>
            <w:gridSpan w:val="2"/>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7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科普作品选读</w:t>
            </w:r>
          </w:p>
        </w:tc>
        <w:tc>
          <w:tcPr>
            <w:tcW w:w="998" w:type="dxa"/>
            <w:gridSpan w:val="2"/>
            <w:vMerge/>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28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val="restart"/>
            <w:shd w:val="clear" w:color="auto" w:fill="auto"/>
            <w:vAlign w:val="center"/>
          </w:tcPr>
          <w:p w:rsidR="000209BA" w:rsidRDefault="000209BA" w:rsidP="00F31BB6">
            <w:pPr>
              <w:widowControl/>
              <w:spacing w:line="320" w:lineRule="exact"/>
              <w:jc w:val="center"/>
              <w:rPr>
                <w:rFonts w:ascii="宋体" w:hAnsi="宋体" w:cs="宋体"/>
                <w:szCs w:val="21"/>
              </w:rPr>
            </w:pPr>
            <w:r>
              <w:rPr>
                <w:rFonts w:ascii="宋体" w:hAnsi="宋体" w:cs="宋体" w:hint="eastAsia"/>
                <w:szCs w:val="21"/>
              </w:rPr>
              <w:t>拓展模块</w:t>
            </w: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专题1：</w:t>
            </w:r>
            <w:r>
              <w:rPr>
                <w:rFonts w:ascii="宋体" w:hAnsi="宋体" w:cs="宋体"/>
                <w:szCs w:val="21"/>
              </w:rPr>
              <w:t>思辨性阅读与表达</w:t>
            </w:r>
          </w:p>
        </w:tc>
        <w:tc>
          <w:tcPr>
            <w:tcW w:w="998" w:type="dxa"/>
            <w:gridSpan w:val="2"/>
            <w:vMerge w:val="restart"/>
            <w:shd w:val="clear" w:color="auto" w:fill="auto"/>
            <w:vAlign w:val="center"/>
          </w:tcPr>
          <w:p w:rsidR="000209BA" w:rsidRDefault="000209BA" w:rsidP="00F31BB6">
            <w:pPr>
              <w:widowControl/>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widowControl/>
              <w:spacing w:line="320" w:lineRule="exact"/>
              <w:jc w:val="center"/>
              <w:rPr>
                <w:rFonts w:ascii="宋体" w:hAnsi="宋体" w:cs="宋体"/>
                <w:szCs w:val="21"/>
              </w:rPr>
            </w:pPr>
          </w:p>
        </w:tc>
      </w:tr>
      <w:tr w:rsidR="000209BA" w:rsidTr="00F31BB6">
        <w:trPr>
          <w:trHeight w:val="34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rPr>
                <w:rFonts w:ascii="宋体" w:hAnsi="宋体" w:cs="宋体"/>
                <w:szCs w:val="21"/>
              </w:rPr>
            </w:pPr>
          </w:p>
        </w:tc>
        <w:tc>
          <w:tcPr>
            <w:tcW w:w="3538" w:type="dxa"/>
            <w:gridSpan w:val="2"/>
            <w:shd w:val="clear" w:color="auto" w:fill="auto"/>
            <w:vAlign w:val="center"/>
          </w:tcPr>
          <w:p w:rsidR="000209BA" w:rsidRDefault="000209BA" w:rsidP="00F31BB6">
            <w:pPr>
              <w:widowControl/>
              <w:spacing w:line="320" w:lineRule="exact"/>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古代科技著述选读</w:t>
            </w:r>
          </w:p>
        </w:tc>
        <w:tc>
          <w:tcPr>
            <w:tcW w:w="998" w:type="dxa"/>
            <w:gridSpan w:val="2"/>
            <w:vMerge/>
            <w:shd w:val="clear" w:color="auto" w:fill="auto"/>
          </w:tcPr>
          <w:p w:rsidR="000209BA" w:rsidRDefault="000209BA" w:rsidP="00F31BB6">
            <w:pPr>
              <w:widowControl/>
              <w:spacing w:line="320" w:lineRule="exact"/>
              <w:rPr>
                <w:rFonts w:ascii="宋体" w:hAnsi="宋体" w:cs="宋体"/>
                <w:szCs w:val="21"/>
              </w:rPr>
            </w:pPr>
          </w:p>
        </w:tc>
        <w:tc>
          <w:tcPr>
            <w:tcW w:w="716" w:type="dxa"/>
            <w:gridSpan w:val="3"/>
            <w:vMerge/>
            <w:shd w:val="clear" w:color="auto" w:fill="auto"/>
          </w:tcPr>
          <w:p w:rsidR="000209BA" w:rsidRDefault="000209BA" w:rsidP="00F31BB6">
            <w:pPr>
              <w:widowControl/>
              <w:spacing w:line="320" w:lineRule="exact"/>
              <w:rPr>
                <w:rFonts w:ascii="宋体" w:hAnsi="宋体" w:cs="宋体"/>
                <w:szCs w:val="21"/>
              </w:rPr>
            </w:pPr>
          </w:p>
        </w:tc>
      </w:tr>
      <w:tr w:rsidR="000209BA" w:rsidTr="00F31BB6">
        <w:trPr>
          <w:trHeight w:val="28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widowControl/>
              <w:spacing w:line="320" w:lineRule="exact"/>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中外文学作品研读</w:t>
            </w:r>
          </w:p>
        </w:tc>
        <w:tc>
          <w:tcPr>
            <w:tcW w:w="998" w:type="dxa"/>
            <w:gridSpan w:val="2"/>
            <w:vMerge/>
            <w:shd w:val="clear" w:color="auto" w:fill="auto"/>
          </w:tcPr>
          <w:p w:rsidR="000209BA" w:rsidRDefault="000209BA" w:rsidP="00F31BB6">
            <w:pPr>
              <w:widowControl/>
              <w:spacing w:line="320" w:lineRule="exact"/>
              <w:rPr>
                <w:rFonts w:ascii="宋体" w:hAnsi="宋体" w:cs="宋体"/>
                <w:szCs w:val="21"/>
              </w:rPr>
            </w:pPr>
          </w:p>
        </w:tc>
        <w:tc>
          <w:tcPr>
            <w:tcW w:w="716" w:type="dxa"/>
            <w:gridSpan w:val="3"/>
            <w:vMerge/>
            <w:shd w:val="clear" w:color="auto" w:fill="auto"/>
          </w:tcPr>
          <w:p w:rsidR="000209BA" w:rsidRDefault="000209BA" w:rsidP="00F31BB6">
            <w:pPr>
              <w:widowControl/>
              <w:spacing w:line="320" w:lineRule="exact"/>
              <w:rPr>
                <w:rFonts w:ascii="宋体" w:hAnsi="宋体" w:cs="宋体"/>
                <w:szCs w:val="21"/>
              </w:rPr>
            </w:pP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教学要求</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坚持立德树人，发挥语文课程独特的育人功能。引导学生树立正确的历史观、民族观、国家观、文化观，培养爱党爱国爱人民的深厚感情和积极的人生态度，增强社会责任感和历史使命感。</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整体把握语文学科核心素养，合理设计教学活动，深刻领会并树立发展学科核心素养的教学理念，要加强模块间的衔接与整合，与课程发展同步提高课程开发设计等专业能力。</w:t>
            </w:r>
          </w:p>
          <w:p w:rsidR="000209BA" w:rsidRDefault="000209BA" w:rsidP="00F31BB6">
            <w:pPr>
              <w:spacing w:line="320" w:lineRule="exact"/>
              <w:rPr>
                <w:rFonts w:ascii="宋体" w:hAnsi="宋体" w:cs="宋体"/>
                <w:szCs w:val="21"/>
              </w:rPr>
            </w:pPr>
            <w:r>
              <w:rPr>
                <w:rFonts w:ascii="宋体" w:hAnsi="宋体" w:cs="宋体"/>
                <w:szCs w:val="21"/>
              </w:rPr>
              <w:t>以学生发展为本，根据学生认知特点和能力水平组织教学</w:t>
            </w:r>
            <w:r>
              <w:rPr>
                <w:rFonts w:ascii="宋体" w:hAnsi="宋体" w:cs="宋体" w:hint="eastAsia"/>
                <w:szCs w:val="21"/>
              </w:rPr>
              <w:t>。重视启发式、讨论式教学，强化关键能力培</w:t>
            </w:r>
            <w:r>
              <w:rPr>
                <w:rFonts w:ascii="宋体" w:hAnsi="宋体" w:cs="宋体"/>
                <w:szCs w:val="21"/>
              </w:rPr>
              <w:t>养，加强必要的基础知识教学和基本技能训练</w:t>
            </w:r>
            <w:r>
              <w:rPr>
                <w:rFonts w:ascii="宋体" w:hAnsi="宋体" w:cs="宋体" w:hint="eastAsia"/>
                <w:szCs w:val="21"/>
              </w:rPr>
              <w:t>，</w:t>
            </w:r>
            <w:r>
              <w:rPr>
                <w:rFonts w:ascii="宋体" w:hAnsi="宋体" w:cs="宋体"/>
                <w:szCs w:val="21"/>
              </w:rPr>
              <w:t>引导学生自主、积极、愉快地参与</w:t>
            </w:r>
            <w:r>
              <w:rPr>
                <w:rFonts w:ascii="宋体" w:hAnsi="宋体" w:cs="宋体" w:hint="eastAsia"/>
                <w:szCs w:val="21"/>
              </w:rPr>
              <w:t>或</w:t>
            </w:r>
            <w:r>
              <w:rPr>
                <w:rFonts w:ascii="宋体" w:hAnsi="宋体" w:cs="宋体"/>
                <w:szCs w:val="21"/>
              </w:rPr>
              <w:t>开展积极的言语实践</w:t>
            </w:r>
            <w:r>
              <w:rPr>
                <w:rFonts w:ascii="宋体" w:hAnsi="宋体" w:cs="宋体" w:hint="eastAsia"/>
                <w:szCs w:val="21"/>
              </w:rPr>
              <w:t>，</w:t>
            </w:r>
            <w:r>
              <w:rPr>
                <w:rFonts w:ascii="宋体" w:hAnsi="宋体" w:cs="宋体"/>
                <w:szCs w:val="21"/>
              </w:rPr>
              <w:t>引导学生独立思考，自主学习，培养逻辑推理、信息加工能力，提高口语交际和文字写作的素养</w:t>
            </w:r>
            <w:r>
              <w:rPr>
                <w:rFonts w:ascii="宋体" w:hAnsi="宋体" w:cs="宋体" w:hint="eastAsia"/>
                <w:szCs w:val="21"/>
              </w:rPr>
              <w:t>。</w:t>
            </w:r>
          </w:p>
          <w:p w:rsidR="000209BA" w:rsidRDefault="000209BA" w:rsidP="00F31BB6">
            <w:pPr>
              <w:spacing w:line="320" w:lineRule="exact"/>
              <w:ind w:firstLineChars="100" w:firstLine="210"/>
              <w:rPr>
                <w:rFonts w:ascii="宋体" w:hAnsi="宋体" w:cs="宋体"/>
                <w:szCs w:val="21"/>
              </w:rPr>
            </w:pPr>
            <w:r>
              <w:rPr>
                <w:rFonts w:ascii="宋体" w:hAnsi="宋体" w:cs="宋体"/>
                <w:szCs w:val="21"/>
              </w:rPr>
              <w:t>体现职业教育特点，加强实践与应用</w:t>
            </w:r>
            <w:r>
              <w:rPr>
                <w:rFonts w:ascii="宋体" w:hAnsi="宋体" w:cs="宋体" w:hint="eastAsia"/>
                <w:szCs w:val="21"/>
              </w:rPr>
              <w:t>。采用语文综合实践教学组织形式，</w:t>
            </w:r>
            <w:r>
              <w:rPr>
                <w:rFonts w:ascii="宋体" w:hAnsi="宋体" w:cs="宋体"/>
                <w:szCs w:val="21"/>
              </w:rPr>
              <w:t>要打破</w:t>
            </w:r>
            <w:r>
              <w:rPr>
                <w:rFonts w:ascii="宋体" w:hAnsi="宋体" w:cs="宋体" w:hint="eastAsia"/>
                <w:szCs w:val="21"/>
              </w:rPr>
              <w:t>时空与学科</w:t>
            </w:r>
            <w:r>
              <w:rPr>
                <w:rFonts w:ascii="宋体" w:hAnsi="宋体" w:cs="宋体"/>
                <w:szCs w:val="21"/>
              </w:rPr>
              <w:t>界限，</w:t>
            </w:r>
            <w:r>
              <w:rPr>
                <w:rFonts w:ascii="宋体" w:hAnsi="宋体" w:cs="宋体" w:hint="eastAsia"/>
                <w:szCs w:val="21"/>
              </w:rPr>
              <w:t>有意识地加强课程内容与专业教育、职</w:t>
            </w:r>
            <w:r>
              <w:rPr>
                <w:rFonts w:ascii="宋体" w:hAnsi="宋体" w:cs="宋体"/>
                <w:szCs w:val="21"/>
              </w:rPr>
              <w:t>业生活的联系和配合，自然融入职业道德、职业精神教育</w:t>
            </w:r>
            <w:r>
              <w:rPr>
                <w:rFonts w:ascii="宋体" w:hAnsi="宋体" w:cs="宋体" w:hint="eastAsia"/>
                <w:szCs w:val="21"/>
              </w:rPr>
              <w:t>，</w:t>
            </w:r>
            <w:r>
              <w:rPr>
                <w:rFonts w:ascii="宋体" w:hAnsi="宋体" w:cs="宋体"/>
                <w:szCs w:val="21"/>
              </w:rPr>
              <w:t>创设与行业企业相近的教学情境，逐步</w:t>
            </w:r>
            <w:r>
              <w:rPr>
                <w:rFonts w:ascii="宋体" w:hAnsi="宋体" w:cs="宋体" w:hint="eastAsia"/>
                <w:szCs w:val="21"/>
              </w:rPr>
              <w:t>掌握运用语言文字的规律。</w:t>
            </w:r>
          </w:p>
          <w:p w:rsidR="000209BA" w:rsidRDefault="000209BA" w:rsidP="00F31BB6">
            <w:pPr>
              <w:widowControl/>
              <w:spacing w:line="320" w:lineRule="exact"/>
              <w:ind w:firstLineChars="100" w:firstLine="210"/>
              <w:rPr>
                <w:rFonts w:ascii="宋体" w:hAnsi="宋体" w:cs="宋体"/>
                <w:szCs w:val="21"/>
              </w:rPr>
            </w:pPr>
            <w:r>
              <w:rPr>
                <w:rFonts w:ascii="宋体" w:hAnsi="宋体" w:cs="宋体" w:hint="eastAsia"/>
                <w:szCs w:val="21"/>
              </w:rPr>
              <w:t>提高信息素养，探索信息化背景下教与学方式的转变。创设更生动、逼真的学习情境，引导学生有效整合语文学习资源，开展基于网络的多种阅读与欣赏、表达与交流、语文综合实践等活动,改善师生的互动方式，提高自主学习的能力。适应新一代信息技术的发展趋势，优化语文学习环境，不断思考和探寻现代信息技术下的语文教学新模式。</w:t>
            </w:r>
          </w:p>
        </w:tc>
      </w:tr>
      <w:tr w:rsidR="000209BA" w:rsidTr="00F31BB6">
        <w:trPr>
          <w:jc w:val="center"/>
        </w:trPr>
        <w:tc>
          <w:tcPr>
            <w:tcW w:w="1197"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数学</w:t>
            </w: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学科核心</w:t>
            </w:r>
          </w:p>
          <w:p w:rsidR="000209BA" w:rsidRDefault="000209BA" w:rsidP="00F31BB6">
            <w:pPr>
              <w:spacing w:line="320" w:lineRule="exact"/>
              <w:jc w:val="center"/>
              <w:rPr>
                <w:rFonts w:ascii="宋体" w:hAnsi="宋体"/>
                <w:szCs w:val="21"/>
              </w:rPr>
            </w:pPr>
            <w:r>
              <w:rPr>
                <w:rFonts w:ascii="宋体" w:hAnsi="宋体" w:hint="eastAsia"/>
                <w:szCs w:val="21"/>
              </w:rPr>
              <w:t>素养</w:t>
            </w:r>
          </w:p>
        </w:tc>
        <w:tc>
          <w:tcPr>
            <w:tcW w:w="6525" w:type="dxa"/>
            <w:gridSpan w:val="8"/>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数学运算、直观想象、逻辑推理、数学抽象、数据分析、数学建模</w:t>
            </w: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在完成义务教育的基础上，通过中等职业学校数学课程的学习，使</w:t>
            </w:r>
            <w:r>
              <w:rPr>
                <w:rFonts w:ascii="宋体" w:hAnsi="宋体" w:cs="宋体" w:hint="eastAsia"/>
                <w:szCs w:val="21"/>
              </w:rPr>
              <w:lastRenderedPageBreak/>
              <w:t>学生获得继续学习、未来工作和发展所必需的数学基础知识、基本技能、基本思想和基本活动经验，具备一定的从数学角度发现和提出问题的能力、运用数学知识和思想方法分析和解决问题的能力。</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通过中等职业学校数学课程的学习，提高学生学习数学的兴趣，增强学好数学的主动性和自信心，养成理性思维、敢于质疑、善于思考的科学精神和精益求精的工匠精神，加深对数学的科学价值、应用价值、文化价值和审美价值的认识。</w:t>
            </w:r>
          </w:p>
          <w:p w:rsidR="000209BA" w:rsidRDefault="000209BA" w:rsidP="00F31BB6">
            <w:pPr>
              <w:spacing w:line="320" w:lineRule="exact"/>
              <w:rPr>
                <w:rFonts w:ascii="宋体" w:hAnsi="宋体" w:cs="宋体"/>
                <w:szCs w:val="21"/>
              </w:rPr>
            </w:pPr>
            <w:r>
              <w:rPr>
                <w:rFonts w:ascii="宋体" w:hAnsi="宋体" w:cs="宋体" w:hint="eastAsia"/>
                <w:szCs w:val="21"/>
              </w:rPr>
              <w:t>学生在数学知识学习和数学能力培养的过程中，逐步提高数学运算、直观想象、逻辑排理、数学抽象、数据分析和数学建模等数学学科核心素养，初步学会用数学眼光观察世界、用数学思维分析世界、用数学语言表达世界。</w:t>
            </w: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主要内容</w:t>
            </w:r>
          </w:p>
        </w:tc>
        <w:tc>
          <w:tcPr>
            <w:tcW w:w="1273"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基础模块</w:t>
            </w: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基础知识</w:t>
            </w:r>
          </w:p>
        </w:tc>
        <w:tc>
          <w:tcPr>
            <w:tcW w:w="998" w:type="dxa"/>
            <w:gridSpan w:val="2"/>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108</w:t>
            </w:r>
          </w:p>
        </w:tc>
        <w:tc>
          <w:tcPr>
            <w:tcW w:w="716" w:type="dxa"/>
            <w:gridSpan w:val="3"/>
            <w:vMerge w:val="restart"/>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函数</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几何与代数</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概率与统计</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拓展模块一</w:t>
            </w: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基础知识</w:t>
            </w:r>
          </w:p>
        </w:tc>
        <w:tc>
          <w:tcPr>
            <w:tcW w:w="998" w:type="dxa"/>
            <w:gridSpan w:val="2"/>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36</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函数</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几何与代数</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概率与统计</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拓展模块二</w:t>
            </w: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专题与案例</w:t>
            </w:r>
          </w:p>
        </w:tc>
        <w:tc>
          <w:tcPr>
            <w:tcW w:w="998" w:type="dxa"/>
            <w:gridSpan w:val="2"/>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36</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教学要求</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落实立德树人，聚焦核心素养。教师要将社会主义核心价值观贯穿于发展学生数学学科核心素养的过程中，培养学生逐步形成正确的价值观念，要深刻理解数学学科核心素养的内涵、育人价值，将课程目标、教学内容、教学形式、教学方法和教学手段等聚焦于培养和发展学生的学科素养上。</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2.突出主体地位，改进教学方式。教师要实施以学生为中心的教学模式，根据学科特点、学生认识规律和专业特点，采用多种教学方式，采取低起点、重衔接、小梯度的教学策略。</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体现职教特色，注重实践应用。教学中，加强教学内容与社会生活、专业课程和职业应用的联系，创设或选择关联的教学情境，增加学生数学应用意识；选择或建立合适的数学模型，以解决问题为主线的教学方式培养运用数学解决实际问题的能力。</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4.利用信息技术，提高教学效果。教师要不断提高课堂教学的信息化程度，重视利用软件和工具进行数据计算统计分析，善于利用网络平台获取资源，引导学生在网络中学习，创新教学方式、教学方式和教学评价。</w:t>
            </w:r>
          </w:p>
        </w:tc>
      </w:tr>
      <w:tr w:rsidR="000209BA" w:rsidTr="00F31BB6">
        <w:trPr>
          <w:jc w:val="center"/>
        </w:trPr>
        <w:tc>
          <w:tcPr>
            <w:tcW w:w="1197"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英语</w:t>
            </w: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学科核心</w:t>
            </w:r>
          </w:p>
          <w:p w:rsidR="000209BA" w:rsidRDefault="000209BA" w:rsidP="00F31BB6">
            <w:pPr>
              <w:spacing w:line="320" w:lineRule="exact"/>
              <w:jc w:val="center"/>
              <w:rPr>
                <w:rFonts w:ascii="宋体" w:hAnsi="宋体"/>
                <w:szCs w:val="21"/>
              </w:rPr>
            </w:pPr>
            <w:r>
              <w:rPr>
                <w:rFonts w:ascii="宋体" w:hAnsi="宋体" w:hint="eastAsia"/>
                <w:szCs w:val="21"/>
              </w:rPr>
              <w:t>素养</w:t>
            </w:r>
          </w:p>
        </w:tc>
        <w:tc>
          <w:tcPr>
            <w:tcW w:w="6525" w:type="dxa"/>
            <w:gridSpan w:val="8"/>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职场语言沟通、思维差异感知、跨文化理解、自主学习</w:t>
            </w: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1.职场语言沟通目标：在日常英语的基础上，围绕职场相关主题，</w:t>
            </w:r>
            <w:r>
              <w:rPr>
                <w:rFonts w:ascii="宋体" w:hAnsi="宋体" w:cs="宋体" w:hint="eastAsia"/>
                <w:szCs w:val="21"/>
              </w:rPr>
              <w:lastRenderedPageBreak/>
              <w:t>能运用所学语言知识，理解不同类型语篇所传递的意义和情感；能以口头或书面形式进行基本的沟通；能在职场中综合运用语言知识和技能进行交流。</w:t>
            </w:r>
          </w:p>
          <w:p w:rsidR="000209BA" w:rsidRDefault="000209BA"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2.思维差异感知目标：能理解英语在表达方式上体现出的中西思维差异；能理解英语在逻辑论证上体现出的中西思维差异；在了解中西思维差异的基础上，能客观对待不同观点，做出止确价值判断。</w:t>
            </w:r>
          </w:p>
          <w:p w:rsidR="000209BA" w:rsidRDefault="000209BA"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3.跨文化理解目标：能了解世界文化的多样性：能了解中外文化及中外企业文化；能进行基本的跨文化交流；能用英语讲述中国故事，促进中华优秀文化传播。</w:t>
            </w:r>
          </w:p>
          <w:p w:rsidR="000209BA" w:rsidRDefault="000209BA"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4.自主学习目标：能树立正确的英语学习观，具有明确的学习目标；能多渠道获取英语学习资源；能有效规划个人的学习，选择恰当的学习策略和方法；能监控、评价、反思和调整自己的学习内容和进程，提高学习效率。</w:t>
            </w: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主要内容</w:t>
            </w:r>
          </w:p>
        </w:tc>
        <w:tc>
          <w:tcPr>
            <w:tcW w:w="1273"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基础模块</w:t>
            </w: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自我与他人</w:t>
            </w:r>
          </w:p>
        </w:tc>
        <w:tc>
          <w:tcPr>
            <w:tcW w:w="998" w:type="dxa"/>
            <w:gridSpan w:val="2"/>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136</w:t>
            </w:r>
          </w:p>
        </w:tc>
        <w:tc>
          <w:tcPr>
            <w:tcW w:w="716" w:type="dxa"/>
            <w:gridSpan w:val="3"/>
            <w:vMerge w:val="restart"/>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学习与生活</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社会交往</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社会服务</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历史与文化</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科学与技术</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自然与环境</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可持续发展</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职业模块</w:t>
            </w: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求职应聘</w:t>
            </w:r>
          </w:p>
        </w:tc>
        <w:tc>
          <w:tcPr>
            <w:tcW w:w="998" w:type="dxa"/>
            <w:gridSpan w:val="2"/>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44</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职场礼仪</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职场服务</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设备操作</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技术应用</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职场安全</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危机应对</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33"/>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职业规划</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33"/>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拓展模块</w:t>
            </w:r>
          </w:p>
        </w:tc>
        <w:tc>
          <w:tcPr>
            <w:tcW w:w="2582"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自我发展</w:t>
            </w:r>
          </w:p>
        </w:tc>
        <w:tc>
          <w:tcPr>
            <w:tcW w:w="956" w:type="dxa"/>
            <w:vMerge w:val="restart"/>
            <w:shd w:val="clear" w:color="auto" w:fill="auto"/>
            <w:vAlign w:val="center"/>
          </w:tcPr>
          <w:p w:rsidR="000209BA" w:rsidRDefault="000209BA" w:rsidP="00F31BB6">
            <w:pPr>
              <w:spacing w:line="320" w:lineRule="exact"/>
              <w:jc w:val="center"/>
              <w:rPr>
                <w:rFonts w:ascii="宋体" w:hAnsi="宋体" w:cs="宋体"/>
                <w:szCs w:val="21"/>
              </w:rPr>
            </w:pPr>
          </w:p>
        </w:tc>
        <w:tc>
          <w:tcPr>
            <w:tcW w:w="998" w:type="dxa"/>
            <w:gridSpan w:val="2"/>
            <w:vMerge w:val="restart"/>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33"/>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2582"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技术创新</w:t>
            </w:r>
          </w:p>
        </w:tc>
        <w:tc>
          <w:tcPr>
            <w:tcW w:w="956" w:type="dxa"/>
            <w:vMerge/>
            <w:shd w:val="clear" w:color="auto" w:fill="auto"/>
            <w:vAlign w:val="center"/>
          </w:tcPr>
          <w:p w:rsidR="000209BA" w:rsidRDefault="000209BA" w:rsidP="00F31BB6">
            <w:pPr>
              <w:spacing w:line="320" w:lineRule="exact"/>
              <w:rPr>
                <w:rFonts w:ascii="宋体" w:hAnsi="宋体" w:cs="宋体"/>
                <w:szCs w:val="21"/>
              </w:rPr>
            </w:pP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33"/>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2582"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环境保护</w:t>
            </w:r>
          </w:p>
        </w:tc>
        <w:tc>
          <w:tcPr>
            <w:tcW w:w="956" w:type="dxa"/>
            <w:vMerge/>
            <w:shd w:val="clear" w:color="auto" w:fill="auto"/>
            <w:vAlign w:val="center"/>
          </w:tcPr>
          <w:p w:rsidR="000209BA" w:rsidRDefault="000209BA" w:rsidP="00F31BB6">
            <w:pPr>
              <w:spacing w:line="320" w:lineRule="exact"/>
              <w:rPr>
                <w:rFonts w:ascii="宋体" w:hAnsi="宋体" w:cs="宋体"/>
                <w:szCs w:val="21"/>
              </w:rPr>
            </w:pP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教学要求</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1.坚持立德树人，发挥英语课程育人功能。通过合理的教学活动，帮助学生学习语言的同时，形成对外国优秀文化的正确认识和对中华优秀文化的深刻认识，拓展国际视野，坚定文化自信。</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开展活动导向教学，落实学科核心素养。教师应深刻领会英语学科核心素养内涵，设计符合学生实际、目的明确、操作性强、丰富多样的课内外教学活动和任务，开展活动导向教学，引导学生在解决真是问题与完成实际任务的过程中，提升能力。</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lastRenderedPageBreak/>
              <w:t>3.尊重差异，促进学生的发展。教师应根据学生个体差异，有效整合课程内容，选择适当的教学方法和教学模式，为学生提供多样化的学习选择，让不同类型、不同层次的学生都能享受学习英语的乐趣。</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4.突出职业教育特点，重视实践应用。教师应根据英语课程目标与人才培养规格，有意识加强英语课程与专业教育和职业生活的联系，探索融合的教学新模式，重视学生语言实践英语能力培养。</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5.运用信息技术，促进教与学方式转变。将信息技术与英语课程深度融合，善于利用网络平台和教学资源，开展主动、个性化的学习活动，有效实施信息化教学。</w:t>
            </w:r>
          </w:p>
        </w:tc>
      </w:tr>
      <w:tr w:rsidR="000209BA" w:rsidTr="00F31BB6">
        <w:trPr>
          <w:jc w:val="center"/>
        </w:trPr>
        <w:tc>
          <w:tcPr>
            <w:tcW w:w="1197"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lastRenderedPageBreak/>
              <w:t>信息技术</w:t>
            </w: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学科核心</w:t>
            </w:r>
          </w:p>
          <w:p w:rsidR="000209BA" w:rsidRDefault="000209BA" w:rsidP="00F31BB6">
            <w:pPr>
              <w:spacing w:line="320" w:lineRule="exact"/>
              <w:jc w:val="center"/>
              <w:rPr>
                <w:rFonts w:ascii="宋体" w:hAnsi="宋体"/>
                <w:szCs w:val="21"/>
              </w:rPr>
            </w:pPr>
            <w:r>
              <w:rPr>
                <w:rFonts w:ascii="宋体" w:hAnsi="宋体" w:hint="eastAsia"/>
                <w:szCs w:val="21"/>
              </w:rPr>
              <w:t>素养</w:t>
            </w:r>
          </w:p>
        </w:tc>
        <w:tc>
          <w:tcPr>
            <w:tcW w:w="6525" w:type="dxa"/>
            <w:gridSpan w:val="8"/>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信息意识、计算思维、数字化学习与创新、信息社会与责任</w:t>
            </w: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shd w:val="clear" w:color="auto" w:fill="auto"/>
          </w:tcPr>
          <w:p w:rsidR="000209BA" w:rsidRDefault="000209BA"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通过多样化的教学形式，帮助学生认识信息技术对当今人类生产、生活的重要作用，理解信息技术、信息社会等概念和信息社会特征与规范，掌握信息技术设备与系统操作、网络应用、图文编辑、数据处理，程序设计、数字媒体技术应用、信息安个和人工智能等相关知识与技能，综合应用信息技术解决生产、生活和学习情境中各种问题；在数字化学习与创新过程中培养独立思考和主动探究能力，不断强化认知、合作、创新能力，为职业能力的提升奠定基础。</w:t>
            </w: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主要内容</w:t>
            </w:r>
          </w:p>
        </w:tc>
        <w:tc>
          <w:tcPr>
            <w:tcW w:w="1273"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基础模块</w:t>
            </w: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信息技术应用基础</w:t>
            </w:r>
          </w:p>
        </w:tc>
        <w:tc>
          <w:tcPr>
            <w:tcW w:w="998" w:type="dxa"/>
            <w:gridSpan w:val="2"/>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108</w:t>
            </w:r>
          </w:p>
        </w:tc>
        <w:tc>
          <w:tcPr>
            <w:tcW w:w="716" w:type="dxa"/>
            <w:gridSpan w:val="3"/>
            <w:vMerge w:val="restart"/>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网络应用</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图文编辑</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数据处理</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程序设计入门</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数字媒体技术应用</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信息安全基础</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人工智能初步</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拓展模块</w:t>
            </w: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计算机与移动终端维护</w:t>
            </w:r>
          </w:p>
        </w:tc>
        <w:tc>
          <w:tcPr>
            <w:tcW w:w="998" w:type="dxa"/>
            <w:gridSpan w:val="2"/>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36</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小型网络系统搭建</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实用图册制作</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三维数字模型绘制</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数据报表编制</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数字媒体创意</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05"/>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演示文稿制作</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33"/>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个人网店开设</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133"/>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信息安全保护</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trHeight w:val="266"/>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tcPr>
          <w:p w:rsidR="000209BA" w:rsidRDefault="000209BA" w:rsidP="00F31BB6">
            <w:pPr>
              <w:spacing w:line="320" w:lineRule="exact"/>
              <w:rPr>
                <w:rFonts w:ascii="宋体" w:hAnsi="宋体"/>
                <w:szCs w:val="21"/>
              </w:rPr>
            </w:pPr>
          </w:p>
        </w:tc>
        <w:tc>
          <w:tcPr>
            <w:tcW w:w="1273" w:type="dxa"/>
            <w:vMerge/>
            <w:shd w:val="clear" w:color="auto" w:fill="auto"/>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机器人操作</w:t>
            </w:r>
          </w:p>
        </w:tc>
        <w:tc>
          <w:tcPr>
            <w:tcW w:w="998" w:type="dxa"/>
            <w:gridSpan w:val="2"/>
            <w:vMerge/>
            <w:shd w:val="clear" w:color="auto" w:fill="auto"/>
          </w:tcPr>
          <w:p w:rsidR="000209BA" w:rsidRDefault="000209BA" w:rsidP="00F31BB6">
            <w:pPr>
              <w:spacing w:line="320" w:lineRule="exact"/>
              <w:rPr>
                <w:rFonts w:ascii="宋体" w:hAnsi="宋体" w:cs="宋体"/>
                <w:szCs w:val="21"/>
              </w:rPr>
            </w:pPr>
          </w:p>
        </w:tc>
        <w:tc>
          <w:tcPr>
            <w:tcW w:w="716" w:type="dxa"/>
            <w:gridSpan w:val="3"/>
            <w:vMerge/>
            <w:shd w:val="clear" w:color="auto" w:fill="auto"/>
          </w:tcPr>
          <w:p w:rsidR="000209BA" w:rsidRDefault="000209BA" w:rsidP="00F31BB6">
            <w:pPr>
              <w:spacing w:line="320" w:lineRule="exact"/>
              <w:rPr>
                <w:rFonts w:ascii="宋体" w:hAnsi="宋体" w:cs="宋体"/>
                <w:szCs w:val="21"/>
              </w:rPr>
            </w:pP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教学要求</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1.坚持立德树人，聚焦核心素养。要为学生创设感知和体验信息技术的应用情境，引导学生将问题与技术融合关联，找出解决方案，提炼计算思维的形成过程和表现形式，将其作为实施项目教学的线索，</w:t>
            </w:r>
            <w:r>
              <w:rPr>
                <w:rFonts w:ascii="宋体" w:hAnsi="宋体" w:cs="宋体" w:hint="eastAsia"/>
                <w:szCs w:val="21"/>
              </w:rPr>
              <w:lastRenderedPageBreak/>
              <w:t>引导学生在解决问题的过程中经历分析思考、实践验证、反馈调整、逐步形成计算思维。</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立足岗位需求，培养信息能力。结合学生专业，与学生职业发展需求深度融合，以实践项目为引领，以典型任务为驱动，实施行动导向教学，引导学生关联信息技术与职业知识，掌握岗位和任务情境中运用信息技术解决问题的综合技能。</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体现职业教育特点，注重实践技能训练。基础模块打好信息素养基础，分层实施知识性教学，注重运用信息工具强化实践技能训练和解决生产生活问题。拓展模块强化职业岗位情境中的实践技能训练，熟练运用信息技术完成相关的职业任务，培养所需的综合与迁移能力。</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4.创设数字化学习情境，强化自主学习与创新能力。积极运用信息化教学理念，创设以学生为中心的数字化学习情境，有机融合各种教学要素，合理设计教学环节，加强教学全过程的信息采集与诊断分析，鼓励学生积极进行数字化学习与创新实践，促进教与学的立体互动。</w:t>
            </w:r>
          </w:p>
        </w:tc>
      </w:tr>
      <w:tr w:rsidR="000209BA" w:rsidTr="00F31BB6">
        <w:trPr>
          <w:jc w:val="center"/>
        </w:trPr>
        <w:tc>
          <w:tcPr>
            <w:tcW w:w="1197"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lastRenderedPageBreak/>
              <w:t>历史</w:t>
            </w: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学科核心</w:t>
            </w:r>
          </w:p>
          <w:p w:rsidR="000209BA" w:rsidRDefault="000209BA" w:rsidP="00F31BB6">
            <w:pPr>
              <w:spacing w:line="320" w:lineRule="exact"/>
              <w:jc w:val="center"/>
              <w:rPr>
                <w:rFonts w:ascii="宋体" w:hAnsi="宋体"/>
                <w:szCs w:val="21"/>
              </w:rPr>
            </w:pPr>
            <w:r>
              <w:rPr>
                <w:rFonts w:ascii="宋体" w:hAnsi="宋体" w:hint="eastAsia"/>
                <w:szCs w:val="21"/>
              </w:rPr>
              <w:t>素养</w:t>
            </w:r>
          </w:p>
        </w:tc>
        <w:tc>
          <w:tcPr>
            <w:tcW w:w="6525" w:type="dxa"/>
            <w:gridSpan w:val="8"/>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唯物史观、时空观念、史料实证、历史解释、家国情怀</w:t>
            </w:r>
          </w:p>
        </w:tc>
      </w:tr>
      <w:tr w:rsidR="000209BA" w:rsidTr="00F31BB6">
        <w:trPr>
          <w:trHeight w:val="7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shd w:val="clear" w:color="auto" w:fill="auto"/>
          </w:tcPr>
          <w:p w:rsidR="000209BA" w:rsidRDefault="000209BA"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1.了解唯物史观的基本观点和方法，初步形成正确的历史观，能够将唯物史观运用于历史的学习和探究中，并将唯物史观作为认识和解释现实问题的指导思想。</w:t>
            </w:r>
          </w:p>
          <w:p w:rsidR="000209BA" w:rsidRDefault="000209BA"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2.知道特定的史事是与特定的时间和空间相联系的，知道划分历史时间与空间的多种方式，能够在不同的时空框架下理解历史的变化与延续、统一与多样、局部与整体，在认识现实社会或职业问题时，能够将认识的对象置于具体的时空条件下进行考察。</w:t>
            </w:r>
          </w:p>
          <w:p w:rsidR="000209BA" w:rsidRDefault="000209BA"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3.知道史料是通向历史认识的桥梁；了解史料的多种类型；能够</w:t>
            </w:r>
            <w:r>
              <w:rPr>
                <w:rFonts w:ascii="宋体" w:hAnsi="宋体" w:cs="宋体"/>
                <w:szCs w:val="21"/>
              </w:rPr>
              <w:t>尝试搜集、整理、运用可信的史料作为历史论述的证据；能够以实证精神对待现实问题。</w:t>
            </w:r>
          </w:p>
          <w:p w:rsidR="000209BA" w:rsidRDefault="000209BA"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4.能够依据史实与史料对史事表达自己的看法；能够对同一史事</w:t>
            </w:r>
            <w:r>
              <w:rPr>
                <w:rFonts w:ascii="宋体" w:hAnsi="宋体" w:cs="宋体"/>
                <w:szCs w:val="21"/>
              </w:rPr>
              <w:t>的不同解释加以评析；学会从历史表象中发现问题，对史事之间的内在联系</w:t>
            </w:r>
            <w:r>
              <w:rPr>
                <w:rFonts w:ascii="宋体" w:hAnsi="宋体" w:cs="宋体" w:hint="eastAsia"/>
                <w:szCs w:val="21"/>
              </w:rPr>
              <w:t>做出</w:t>
            </w:r>
            <w:r>
              <w:rPr>
                <w:rFonts w:ascii="宋体" w:hAnsi="宋体" w:cs="宋体"/>
                <w:szCs w:val="21"/>
              </w:rPr>
              <w:t>解释；能够全面客观地评价历史人物；能够实事求是地认识和评判现实社会与职业发展中的问题。</w:t>
            </w:r>
          </w:p>
          <w:p w:rsidR="000209BA" w:rsidRDefault="000209BA"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5.</w:t>
            </w:r>
            <w:r>
              <w:rPr>
                <w:rFonts w:ascii="宋体" w:hAnsi="宋体" w:cs="宋体"/>
                <w:szCs w:val="21"/>
              </w:rPr>
              <w:t>树立正确的国家观，增强对祖国的认同感；认识中华民族 多元一体的历史发展进程，形成民族认同和正确的民族观，铸牢中华民族共同体意识；了解并认同</w:t>
            </w:r>
            <w:r>
              <w:rPr>
                <w:rFonts w:ascii="宋体" w:hAnsi="宋体" w:cs="宋体" w:hint="eastAsia"/>
                <w:szCs w:val="21"/>
              </w:rPr>
              <w:t>中华</w:t>
            </w:r>
            <w:r>
              <w:rPr>
                <w:rFonts w:ascii="宋体" w:hAnsi="宋体" w:cs="宋体"/>
                <w:szCs w:val="21"/>
              </w:rPr>
              <w:t>先进文化，引导学生传承民族气节、</w:t>
            </w:r>
            <w:r>
              <w:rPr>
                <w:rFonts w:ascii="宋体" w:hAnsi="宋体" w:cs="宋体" w:hint="eastAsia"/>
                <w:szCs w:val="21"/>
              </w:rPr>
              <w:t>崇尚英雄气概，认识中华文明的历史价值和现实意义；拥护中国共产</w:t>
            </w:r>
            <w:r>
              <w:rPr>
                <w:rFonts w:ascii="宋体" w:hAnsi="宋体" w:cs="宋体"/>
                <w:szCs w:val="21"/>
              </w:rPr>
              <w:t>党领导，认同社会主义核心价值观，树立</w:t>
            </w:r>
            <w:r>
              <w:rPr>
                <w:rFonts w:ascii="宋体" w:hAnsi="宋体" w:cs="宋体" w:hint="eastAsia"/>
                <w:szCs w:val="21"/>
              </w:rPr>
              <w:t>“四个自信”</w:t>
            </w:r>
            <w:r>
              <w:rPr>
                <w:rFonts w:ascii="宋体" w:hAnsi="宋体" w:cs="宋体"/>
                <w:szCs w:val="21"/>
              </w:rPr>
              <w:t>；了解世界历史发展的基本进程，形成开阔的国际视野和人类命运共同体的意识；能够确立积极进取的人生态度，树立劳动光荣的观念，养成良好职业精神，树立正确世界观、人生观和价值观。</w:t>
            </w:r>
          </w:p>
        </w:tc>
      </w:tr>
      <w:tr w:rsidR="000209BA" w:rsidTr="00F31BB6">
        <w:trPr>
          <w:trHeight w:val="6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主要内容</w:t>
            </w:r>
          </w:p>
        </w:tc>
        <w:tc>
          <w:tcPr>
            <w:tcW w:w="1273"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基础模块</w:t>
            </w:r>
          </w:p>
        </w:tc>
        <w:tc>
          <w:tcPr>
            <w:tcW w:w="3538" w:type="dxa"/>
            <w:gridSpan w:val="2"/>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中国历史</w:t>
            </w:r>
          </w:p>
        </w:tc>
        <w:tc>
          <w:tcPr>
            <w:tcW w:w="998" w:type="dxa"/>
            <w:gridSpan w:val="2"/>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72</w:t>
            </w:r>
          </w:p>
        </w:tc>
        <w:tc>
          <w:tcPr>
            <w:tcW w:w="716" w:type="dxa"/>
            <w:gridSpan w:val="3"/>
            <w:vMerge w:val="restart"/>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6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世界历史</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389"/>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拓展模块</w:t>
            </w:r>
          </w:p>
        </w:tc>
        <w:tc>
          <w:tcPr>
            <w:tcW w:w="3538" w:type="dxa"/>
            <w:gridSpan w:val="2"/>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自主开发</w:t>
            </w:r>
          </w:p>
        </w:tc>
        <w:tc>
          <w:tcPr>
            <w:tcW w:w="998" w:type="dxa"/>
            <w:gridSpan w:val="2"/>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教学要求</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1.基于历史学科核心素养设计教学。结合不同教学内容所蕴含的历史学科核心素养的不同方面，合理设计教学目标、教学过程、教学评价，既注重对某一核心素养的专门培养，也注重对学科核心素养的综合培养。</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2.倡导多元化的教学方式。结</w:t>
            </w:r>
            <w:r>
              <w:rPr>
                <w:rFonts w:ascii="宋体" w:hAnsi="宋体" w:cs="宋体"/>
                <w:szCs w:val="21"/>
              </w:rPr>
              <w:t>合教学内容，创新教学形式、教学过程和教学方法；鼓励学生开展自主学习、探究学习和合作学习，在做中教、做中学，调动和发挥学生学习的积极性、主动性和创造性。</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3.注重历史学习与学生职业发展的融合。教师应结合专业人才培养方案，创设与行业、专业相近的教学情</w:t>
            </w:r>
            <w:r>
              <w:rPr>
                <w:rFonts w:ascii="宋体" w:hAnsi="宋体" w:cs="宋体"/>
                <w:szCs w:val="21"/>
              </w:rPr>
              <w:t>境，设计体验未来职场的教学活动，探索课堂教学与专业实习实训相融合的教学模式。</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4.加强现代信息技术在教学中的应用。教师应有效运用现代信息技术，</w:t>
            </w:r>
            <w:r>
              <w:rPr>
                <w:rFonts w:ascii="宋体" w:hAnsi="宋体" w:cs="宋体"/>
                <w:szCs w:val="21"/>
              </w:rPr>
              <w:t>创设历史情境，指导学生充分利用各种信息资源，开展基于网络的</w:t>
            </w:r>
            <w:r>
              <w:rPr>
                <w:rFonts w:ascii="宋体" w:hAnsi="宋体" w:cs="宋体" w:hint="eastAsia"/>
                <w:szCs w:val="21"/>
              </w:rPr>
              <w:t>自主</w:t>
            </w:r>
            <w:r>
              <w:rPr>
                <w:rFonts w:ascii="宋体" w:hAnsi="宋体" w:cs="宋体"/>
                <w:szCs w:val="21"/>
              </w:rPr>
              <w:t>学习，教师实时、动态监测与评价学习过程与结果，提供及时和针对性的指导</w:t>
            </w:r>
            <w:r>
              <w:rPr>
                <w:rFonts w:ascii="宋体" w:hAnsi="宋体" w:cs="宋体" w:hint="eastAsia"/>
                <w:szCs w:val="21"/>
              </w:rPr>
              <w:t>，</w:t>
            </w:r>
            <w:r>
              <w:rPr>
                <w:rFonts w:ascii="宋体" w:hAnsi="宋体" w:cs="宋体"/>
                <w:szCs w:val="21"/>
              </w:rPr>
              <w:t>促进深度学习。</w:t>
            </w:r>
          </w:p>
        </w:tc>
      </w:tr>
      <w:tr w:rsidR="000209BA" w:rsidTr="00F31BB6">
        <w:trPr>
          <w:jc w:val="center"/>
        </w:trPr>
        <w:tc>
          <w:tcPr>
            <w:tcW w:w="1197"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艺术</w:t>
            </w: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学科核心</w:t>
            </w:r>
          </w:p>
          <w:p w:rsidR="000209BA" w:rsidRDefault="000209BA" w:rsidP="00F31BB6">
            <w:pPr>
              <w:spacing w:line="320" w:lineRule="exact"/>
              <w:jc w:val="center"/>
              <w:rPr>
                <w:rFonts w:ascii="宋体" w:hAnsi="宋体"/>
                <w:szCs w:val="21"/>
              </w:rPr>
            </w:pPr>
            <w:r>
              <w:rPr>
                <w:rFonts w:ascii="宋体" w:hAnsi="宋体" w:hint="eastAsia"/>
                <w:szCs w:val="21"/>
              </w:rPr>
              <w:t>素养</w:t>
            </w:r>
          </w:p>
        </w:tc>
        <w:tc>
          <w:tcPr>
            <w:tcW w:w="6525" w:type="dxa"/>
            <w:gridSpan w:val="8"/>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艺术感知、审美判断、创意表达、文化理解</w:t>
            </w: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szCs w:val="21"/>
              </w:rPr>
              <w:t>1.通过课程学习，参与艺术实践活动，掌握必</w:t>
            </w:r>
            <w:r>
              <w:rPr>
                <w:rFonts w:ascii="宋体" w:hAnsi="宋体" w:cs="宋体" w:hint="eastAsia"/>
                <w:szCs w:val="21"/>
              </w:rPr>
              <w:t>备</w:t>
            </w:r>
            <w:r>
              <w:rPr>
                <w:rFonts w:ascii="宋体" w:hAnsi="宋体" w:cs="宋体"/>
                <w:szCs w:val="21"/>
              </w:rPr>
              <w:t>的艺术知识和表现</w:t>
            </w:r>
            <w:r>
              <w:rPr>
                <w:rFonts w:ascii="宋体" w:hAnsi="宋体" w:cs="宋体" w:hint="eastAsia"/>
                <w:szCs w:val="21"/>
              </w:rPr>
              <w:t>技能</w:t>
            </w:r>
            <w:r>
              <w:rPr>
                <w:rFonts w:ascii="宋体" w:hAnsi="宋体" w:cs="宋体"/>
                <w:szCs w:val="21"/>
              </w:rPr>
              <w:t>。运</w:t>
            </w:r>
            <w:r>
              <w:rPr>
                <w:rFonts w:ascii="宋体" w:hAnsi="宋体" w:cs="宋体" w:hint="eastAsia"/>
                <w:szCs w:val="21"/>
              </w:rPr>
              <w:t>用观赏、体验、联系、比较、讨论等方法，感受艺术作品的形象及情感表现，识别不同艺术的表现特征和风格特点，体会不同地域、不同时代艺术的风采。</w:t>
            </w:r>
          </w:p>
          <w:p w:rsidR="000209BA" w:rsidRDefault="000209BA" w:rsidP="00F31BB6">
            <w:pPr>
              <w:spacing w:line="320" w:lineRule="exact"/>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结合艺术情境，依据艺术原理和其他知识对艺术作品和现实中的审美对象</w:t>
            </w:r>
            <w:r>
              <w:rPr>
                <w:rFonts w:ascii="宋体" w:hAnsi="宋体" w:cs="宋体" w:hint="eastAsia"/>
                <w:szCs w:val="21"/>
              </w:rPr>
              <w:t>进行描述、分析、解释和判断，丰富审美经验，增强审美理解，提高审美判断能力，陶冶道德情操，塑造美好心灵，形成健康的审美情趣。</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3.根据一个主题或一项任务，运用特定媒介、材料和艺术表现手段或方法进行创意表达，尝试解决学习、工作和生活中的问题，美化生活，具有创新意识与表现能力。</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4.从文化的角度分析和理解作品，认识文化与艺术的关系，了解中国文化的源远流长和博大精深，热爱中华优秀文化，增进文化认同，坚定文化自信，尊重人类文化的多样性。</w:t>
            </w:r>
          </w:p>
        </w:tc>
      </w:tr>
      <w:tr w:rsidR="000209BA" w:rsidTr="00F31BB6">
        <w:trPr>
          <w:trHeight w:val="6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主要内容</w:t>
            </w:r>
          </w:p>
        </w:tc>
        <w:tc>
          <w:tcPr>
            <w:tcW w:w="1273"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基础模块</w:t>
            </w:r>
          </w:p>
        </w:tc>
        <w:tc>
          <w:tcPr>
            <w:tcW w:w="3538" w:type="dxa"/>
            <w:gridSpan w:val="2"/>
            <w:shd w:val="clear" w:color="auto" w:fill="auto"/>
          </w:tcPr>
          <w:p w:rsidR="000209BA" w:rsidRDefault="000209BA" w:rsidP="00F31BB6">
            <w:pPr>
              <w:spacing w:line="320" w:lineRule="exact"/>
              <w:jc w:val="center"/>
              <w:rPr>
                <w:rFonts w:ascii="宋体" w:hAnsi="宋体" w:cs="宋体"/>
                <w:szCs w:val="21"/>
              </w:rPr>
            </w:pPr>
            <w:r>
              <w:rPr>
                <w:rFonts w:ascii="宋体" w:hAnsi="宋体" w:cs="宋体" w:hint="eastAsia"/>
                <w:szCs w:val="21"/>
              </w:rPr>
              <w:t>音乐鉴赏与实践</w:t>
            </w:r>
          </w:p>
        </w:tc>
        <w:tc>
          <w:tcPr>
            <w:tcW w:w="998" w:type="dxa"/>
            <w:gridSpan w:val="2"/>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36</w:t>
            </w:r>
          </w:p>
        </w:tc>
        <w:tc>
          <w:tcPr>
            <w:tcW w:w="716" w:type="dxa"/>
            <w:gridSpan w:val="3"/>
            <w:vMerge w:val="restart"/>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6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tcPr>
          <w:p w:rsidR="000209BA" w:rsidRDefault="000209BA" w:rsidP="00F31BB6">
            <w:pPr>
              <w:spacing w:line="320" w:lineRule="exact"/>
              <w:jc w:val="center"/>
              <w:rPr>
                <w:rFonts w:ascii="宋体" w:hAnsi="宋体" w:cs="宋体"/>
                <w:szCs w:val="21"/>
              </w:rPr>
            </w:pPr>
            <w:r>
              <w:rPr>
                <w:rFonts w:ascii="宋体" w:hAnsi="宋体" w:cs="宋体" w:hint="eastAsia"/>
                <w:szCs w:val="21"/>
              </w:rPr>
              <w:t>美术鉴赏与实践</w:t>
            </w:r>
          </w:p>
        </w:tc>
        <w:tc>
          <w:tcPr>
            <w:tcW w:w="998" w:type="dxa"/>
            <w:gridSpan w:val="2"/>
            <w:vMerge/>
            <w:shd w:val="clear" w:color="auto" w:fill="auto"/>
            <w:vAlign w:val="center"/>
          </w:tcPr>
          <w:p w:rsidR="000209BA" w:rsidRDefault="000209BA" w:rsidP="00F31BB6">
            <w:pPr>
              <w:spacing w:line="320" w:lineRule="exact"/>
              <w:jc w:val="center"/>
              <w:rPr>
                <w:rFonts w:ascii="宋体" w:hAnsi="宋体" w:cs="宋体"/>
                <w:szCs w:val="21"/>
              </w:rPr>
            </w:pP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42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拓展模块</w:t>
            </w:r>
          </w:p>
        </w:tc>
        <w:tc>
          <w:tcPr>
            <w:tcW w:w="3538" w:type="dxa"/>
            <w:gridSpan w:val="2"/>
            <w:shd w:val="clear" w:color="auto" w:fill="auto"/>
          </w:tcPr>
          <w:p w:rsidR="000209BA" w:rsidRDefault="000209BA" w:rsidP="00F31BB6">
            <w:pPr>
              <w:spacing w:line="320" w:lineRule="exact"/>
              <w:rPr>
                <w:rFonts w:ascii="宋体" w:hAnsi="宋体" w:cs="宋体"/>
                <w:szCs w:val="21"/>
              </w:rPr>
            </w:pPr>
            <w:r>
              <w:rPr>
                <w:rFonts w:ascii="宋体" w:hAnsi="宋体" w:cs="宋体" w:hint="eastAsia"/>
                <w:szCs w:val="21"/>
              </w:rPr>
              <w:t>歌唱、演奏、舞蹈、设计、中国书画、中国传统工艺、戏剧、影视、其它</w:t>
            </w:r>
          </w:p>
        </w:tc>
        <w:tc>
          <w:tcPr>
            <w:tcW w:w="998" w:type="dxa"/>
            <w:gridSpan w:val="2"/>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36</w:t>
            </w:r>
          </w:p>
        </w:tc>
        <w:tc>
          <w:tcPr>
            <w:tcW w:w="716"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教学要求</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1.准确理解艺术学科核心素养，科学制定教学目标。正确把握课程性质与任务、目标与内涵，认识到四项学科核心素养既独立又融通，是具有内在逻辑关系的有机整体。教师要结合学情，将学科核心素养</w:t>
            </w:r>
            <w:r>
              <w:rPr>
                <w:rFonts w:ascii="宋体" w:hAnsi="宋体" w:cs="宋体" w:hint="eastAsia"/>
                <w:szCs w:val="21"/>
              </w:rPr>
              <w:lastRenderedPageBreak/>
              <w:t>培养作为教学的出发点和落脚点，注重单项核心素养培养，也注重综合培育。</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深入分析艺术课程结构内容，加强课程衔接整合。基础模块重视知识积累，丰富审美体验，加深艺术理解，树立正确的价值取向，提高艺术鉴赏与实践能力，服务终身发展。拓展模块满足多元化发展需求，突出差异性和层次性，激发兴趣，提升艺术潜能。</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w:t>
            </w:r>
            <w:r>
              <w:rPr>
                <w:rFonts w:ascii="宋体" w:hAnsi="宋体" w:cs="宋体"/>
                <w:szCs w:val="21"/>
              </w:rPr>
              <w:t>.</w:t>
            </w:r>
            <w:r>
              <w:rPr>
                <w:rFonts w:ascii="宋体" w:hAnsi="宋体" w:cs="宋体" w:hint="eastAsia"/>
                <w:szCs w:val="21"/>
              </w:rPr>
              <w:t>遵循身心发展和学习规律，精心设计组织教学。坚持“做中学、学中做”，创设合适教学情境，合理运用教学策略，通过多种教学形式，引导学生开展自主学习、探究学习和合作学习。合理利用现代信息技术，整合资源，拓展时空，丰富手段，优化课题教学，提升教学成效。</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4.积极适应学生职业发展需要，体现职业教育特色。</w:t>
            </w:r>
          </w:p>
        </w:tc>
      </w:tr>
      <w:tr w:rsidR="000209BA" w:rsidTr="00F31BB6">
        <w:trPr>
          <w:jc w:val="center"/>
        </w:trPr>
        <w:tc>
          <w:tcPr>
            <w:tcW w:w="1197"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lastRenderedPageBreak/>
              <w:t>体育与</w:t>
            </w:r>
          </w:p>
          <w:p w:rsidR="000209BA" w:rsidRDefault="000209BA" w:rsidP="00F31BB6">
            <w:pPr>
              <w:spacing w:line="320" w:lineRule="exact"/>
              <w:jc w:val="center"/>
              <w:rPr>
                <w:rFonts w:ascii="宋体" w:hAnsi="宋体"/>
                <w:szCs w:val="21"/>
              </w:rPr>
            </w:pPr>
            <w:r>
              <w:rPr>
                <w:rFonts w:ascii="宋体" w:hAnsi="宋体" w:hint="eastAsia"/>
                <w:szCs w:val="21"/>
              </w:rPr>
              <w:t>健康</w:t>
            </w: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学科核心</w:t>
            </w:r>
          </w:p>
          <w:p w:rsidR="000209BA" w:rsidRDefault="000209BA" w:rsidP="00F31BB6">
            <w:pPr>
              <w:spacing w:line="320" w:lineRule="exact"/>
              <w:jc w:val="center"/>
              <w:rPr>
                <w:rFonts w:ascii="宋体" w:hAnsi="宋体"/>
                <w:szCs w:val="21"/>
              </w:rPr>
            </w:pPr>
            <w:r>
              <w:rPr>
                <w:rFonts w:ascii="宋体" w:hAnsi="宋体" w:hint="eastAsia"/>
                <w:szCs w:val="21"/>
              </w:rPr>
              <w:t>素养</w:t>
            </w:r>
          </w:p>
        </w:tc>
        <w:tc>
          <w:tcPr>
            <w:tcW w:w="6525" w:type="dxa"/>
            <w:gridSpan w:val="8"/>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运动能力、健康行为、体育精神</w:t>
            </w: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课程目标</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落实立德树人的根本任务，以体育人，增强学生体质。通过学习本课程，学生能够喜爱并积极参与体育运动，享受体育运动的乐趣，学会锻炼身体的科学方法，掌握1-</w:t>
            </w:r>
            <w:r>
              <w:rPr>
                <w:rFonts w:ascii="宋体" w:hAnsi="宋体" w:cs="宋体"/>
                <w:szCs w:val="21"/>
              </w:rPr>
              <w:t>2项体育运动技能，提升体育运动能</w:t>
            </w:r>
            <w:r>
              <w:rPr>
                <w:rFonts w:ascii="宋体" w:hAnsi="宋体" w:cs="宋体" w:hint="eastAsia"/>
                <w:szCs w:val="21"/>
              </w:rPr>
              <w:t>力，提高职业体能水平；树立健康观念，掌握健康知识和与职业相关的健康安全知识，形成健康文明的生活方式：遵守体育道德规范和行为谁则，发扬体育精神，塑造良好的体育品格，增强责任意识、规则意识和团队意识。帮助学生在体育锻炼中享受乐趣、增强体质、健全人格、锤炼意志，使学生在运动能力、健康行为和体育精神三方面获得全面发展。</w:t>
            </w:r>
          </w:p>
        </w:tc>
      </w:tr>
      <w:tr w:rsidR="000209BA" w:rsidTr="00F31BB6">
        <w:trPr>
          <w:trHeight w:val="6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val="restart"/>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主要内容</w:t>
            </w:r>
          </w:p>
        </w:tc>
        <w:tc>
          <w:tcPr>
            <w:tcW w:w="1273"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基础模块</w:t>
            </w:r>
          </w:p>
        </w:tc>
        <w:tc>
          <w:tcPr>
            <w:tcW w:w="3538" w:type="dxa"/>
            <w:gridSpan w:val="2"/>
            <w:shd w:val="clear" w:color="auto" w:fill="auto"/>
          </w:tcPr>
          <w:p w:rsidR="000209BA" w:rsidRDefault="000209BA" w:rsidP="00F31BB6">
            <w:pPr>
              <w:spacing w:line="320" w:lineRule="exact"/>
              <w:jc w:val="center"/>
              <w:rPr>
                <w:rFonts w:ascii="宋体" w:hAnsi="宋体" w:cs="宋体"/>
                <w:szCs w:val="21"/>
              </w:rPr>
            </w:pPr>
            <w:r>
              <w:rPr>
                <w:rFonts w:ascii="宋体" w:hAnsi="宋体" w:cs="宋体" w:hint="eastAsia"/>
                <w:szCs w:val="21"/>
              </w:rPr>
              <w:t>体能</w:t>
            </w:r>
          </w:p>
        </w:tc>
        <w:tc>
          <w:tcPr>
            <w:tcW w:w="666" w:type="dxa"/>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36</w:t>
            </w:r>
          </w:p>
        </w:tc>
        <w:tc>
          <w:tcPr>
            <w:tcW w:w="517" w:type="dxa"/>
            <w:gridSpan w:val="3"/>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54</w:t>
            </w:r>
          </w:p>
        </w:tc>
        <w:tc>
          <w:tcPr>
            <w:tcW w:w="531" w:type="dxa"/>
            <w:vMerge w:val="restart"/>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216</w:t>
            </w:r>
          </w:p>
        </w:tc>
      </w:tr>
      <w:tr w:rsidR="000209BA" w:rsidTr="00F31BB6">
        <w:trPr>
          <w:trHeight w:val="6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vMerge/>
            <w:shd w:val="clear" w:color="auto" w:fill="auto"/>
            <w:vAlign w:val="center"/>
          </w:tcPr>
          <w:p w:rsidR="000209BA" w:rsidRDefault="000209BA" w:rsidP="00F31BB6">
            <w:pPr>
              <w:spacing w:line="320" w:lineRule="exact"/>
              <w:jc w:val="center"/>
              <w:rPr>
                <w:rFonts w:ascii="宋体" w:hAnsi="宋体" w:cs="宋体"/>
                <w:szCs w:val="21"/>
              </w:rPr>
            </w:pPr>
          </w:p>
        </w:tc>
        <w:tc>
          <w:tcPr>
            <w:tcW w:w="3538" w:type="dxa"/>
            <w:gridSpan w:val="2"/>
            <w:shd w:val="clear" w:color="auto" w:fill="auto"/>
          </w:tcPr>
          <w:p w:rsidR="000209BA" w:rsidRDefault="000209BA" w:rsidP="00F31BB6">
            <w:pPr>
              <w:spacing w:line="320" w:lineRule="exact"/>
              <w:jc w:val="center"/>
              <w:rPr>
                <w:rFonts w:ascii="宋体" w:hAnsi="宋体" w:cs="宋体"/>
                <w:szCs w:val="21"/>
              </w:rPr>
            </w:pPr>
            <w:r>
              <w:rPr>
                <w:rFonts w:ascii="宋体" w:hAnsi="宋体" w:cs="宋体" w:hint="eastAsia"/>
                <w:szCs w:val="21"/>
              </w:rPr>
              <w:t>健康教育</w:t>
            </w:r>
          </w:p>
        </w:tc>
        <w:tc>
          <w:tcPr>
            <w:tcW w:w="666" w:type="dxa"/>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18</w:t>
            </w:r>
          </w:p>
        </w:tc>
        <w:tc>
          <w:tcPr>
            <w:tcW w:w="517" w:type="dxa"/>
            <w:gridSpan w:val="3"/>
            <w:vMerge/>
            <w:shd w:val="clear" w:color="auto" w:fill="auto"/>
            <w:vAlign w:val="center"/>
          </w:tcPr>
          <w:p w:rsidR="000209BA" w:rsidRDefault="000209BA" w:rsidP="00F31BB6">
            <w:pPr>
              <w:spacing w:line="320" w:lineRule="exact"/>
              <w:jc w:val="center"/>
              <w:rPr>
                <w:rFonts w:ascii="宋体" w:hAnsi="宋体" w:cs="宋体"/>
                <w:szCs w:val="21"/>
              </w:rPr>
            </w:pPr>
          </w:p>
        </w:tc>
        <w:tc>
          <w:tcPr>
            <w:tcW w:w="531" w:type="dxa"/>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42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拓展模块一</w:t>
            </w:r>
          </w:p>
        </w:tc>
        <w:tc>
          <w:tcPr>
            <w:tcW w:w="3538" w:type="dxa"/>
            <w:gridSpan w:val="2"/>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限选2项运动技能</w:t>
            </w:r>
          </w:p>
        </w:tc>
        <w:tc>
          <w:tcPr>
            <w:tcW w:w="666" w:type="dxa"/>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90</w:t>
            </w:r>
          </w:p>
        </w:tc>
        <w:tc>
          <w:tcPr>
            <w:tcW w:w="517" w:type="dxa"/>
            <w:gridSpan w:val="3"/>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90</w:t>
            </w:r>
          </w:p>
        </w:tc>
        <w:tc>
          <w:tcPr>
            <w:tcW w:w="531" w:type="dxa"/>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trHeight w:val="420"/>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vMerge/>
            <w:shd w:val="clear" w:color="auto" w:fill="auto"/>
            <w:vAlign w:val="center"/>
          </w:tcPr>
          <w:p w:rsidR="000209BA" w:rsidRDefault="000209BA" w:rsidP="00F31BB6">
            <w:pPr>
              <w:spacing w:line="320" w:lineRule="exact"/>
              <w:jc w:val="center"/>
              <w:rPr>
                <w:rFonts w:ascii="宋体" w:hAnsi="宋体"/>
                <w:szCs w:val="21"/>
              </w:rPr>
            </w:pPr>
          </w:p>
        </w:tc>
        <w:tc>
          <w:tcPr>
            <w:tcW w:w="1273" w:type="dxa"/>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拓展模块二</w:t>
            </w:r>
          </w:p>
        </w:tc>
        <w:tc>
          <w:tcPr>
            <w:tcW w:w="3538" w:type="dxa"/>
            <w:gridSpan w:val="2"/>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任选（学校自主确定）</w:t>
            </w:r>
          </w:p>
        </w:tc>
        <w:tc>
          <w:tcPr>
            <w:tcW w:w="666" w:type="dxa"/>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72</w:t>
            </w:r>
          </w:p>
        </w:tc>
        <w:tc>
          <w:tcPr>
            <w:tcW w:w="517" w:type="dxa"/>
            <w:gridSpan w:val="3"/>
            <w:shd w:val="clear" w:color="auto" w:fill="auto"/>
            <w:vAlign w:val="center"/>
          </w:tcPr>
          <w:p w:rsidR="000209BA" w:rsidRDefault="000209BA" w:rsidP="00F31BB6">
            <w:pPr>
              <w:spacing w:line="320" w:lineRule="exact"/>
              <w:jc w:val="center"/>
              <w:rPr>
                <w:rFonts w:ascii="宋体" w:hAnsi="宋体" w:cs="宋体"/>
                <w:szCs w:val="21"/>
              </w:rPr>
            </w:pPr>
            <w:r>
              <w:rPr>
                <w:rFonts w:ascii="宋体" w:hAnsi="宋体" w:cs="宋体" w:hint="eastAsia"/>
                <w:szCs w:val="21"/>
              </w:rPr>
              <w:t>72</w:t>
            </w:r>
          </w:p>
        </w:tc>
        <w:tc>
          <w:tcPr>
            <w:tcW w:w="531" w:type="dxa"/>
            <w:vMerge/>
            <w:shd w:val="clear" w:color="auto" w:fill="auto"/>
            <w:vAlign w:val="center"/>
          </w:tcPr>
          <w:p w:rsidR="000209BA" w:rsidRDefault="000209BA" w:rsidP="00F31BB6">
            <w:pPr>
              <w:spacing w:line="320" w:lineRule="exact"/>
              <w:jc w:val="center"/>
              <w:rPr>
                <w:rFonts w:ascii="宋体" w:hAnsi="宋体" w:cs="宋体"/>
                <w:szCs w:val="21"/>
              </w:rPr>
            </w:pPr>
          </w:p>
        </w:tc>
      </w:tr>
      <w:tr w:rsidR="000209BA" w:rsidTr="00F31BB6">
        <w:trPr>
          <w:jc w:val="center"/>
        </w:trPr>
        <w:tc>
          <w:tcPr>
            <w:tcW w:w="1197" w:type="dxa"/>
            <w:vMerge/>
            <w:shd w:val="clear" w:color="auto" w:fill="auto"/>
            <w:vAlign w:val="center"/>
          </w:tcPr>
          <w:p w:rsidR="000209BA" w:rsidRDefault="000209BA" w:rsidP="00F31BB6">
            <w:pPr>
              <w:spacing w:line="320" w:lineRule="exact"/>
              <w:jc w:val="center"/>
              <w:rPr>
                <w:rFonts w:ascii="宋体" w:hAnsi="宋体"/>
                <w:szCs w:val="21"/>
              </w:rPr>
            </w:pPr>
          </w:p>
        </w:tc>
        <w:tc>
          <w:tcPr>
            <w:tcW w:w="1204" w:type="dxa"/>
            <w:shd w:val="clear" w:color="auto" w:fill="auto"/>
            <w:vAlign w:val="center"/>
          </w:tcPr>
          <w:p w:rsidR="000209BA" w:rsidRDefault="000209BA" w:rsidP="00F31BB6">
            <w:pPr>
              <w:spacing w:line="320" w:lineRule="exact"/>
              <w:jc w:val="center"/>
              <w:rPr>
                <w:rFonts w:ascii="宋体" w:hAnsi="宋体"/>
                <w:szCs w:val="21"/>
              </w:rPr>
            </w:pPr>
            <w:r>
              <w:rPr>
                <w:rFonts w:ascii="宋体" w:hAnsi="宋体" w:hint="eastAsia"/>
                <w:szCs w:val="21"/>
              </w:rPr>
              <w:t>教学要求</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坚持立德树人，发挥体育独特的育人功能。教师应加强对学生体育精神和体育品格的培养，培养团队合作意识和组织能力，体现中华优秀体育文化的精髓和内容，将体育教学过程变为目标、内容和方法有机融合的综合教学过程。</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遵循体育教学规律，提高学生运动能力。教师应加强运动技能形成的学理研究，具有难度递进的意识，优化设计运动技能模块的教学过程。要研究在技能教学中渗透学习知识或原理的方法，探索知识和实践活动有机结合的方法。保证运动负荷，提高学生课堂学习效果。</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把握课程结构，注重教学的整体设计。教师要把体育安全放在首位，通过项目模块选修、分组教学和分层教学等方法，因材施教，力争每个学生学有所获，学有所乐。掌握并运用各项体育素质的基本原理和练习方法，采用多样方式进行体能教学。要根据所学内容与学生</w:t>
            </w:r>
            <w:r>
              <w:rPr>
                <w:rFonts w:ascii="宋体" w:hAnsi="宋体" w:cs="宋体" w:hint="eastAsia"/>
                <w:szCs w:val="21"/>
              </w:rPr>
              <w:lastRenderedPageBreak/>
              <w:t>实际，有效利用信息资源，丰富和拓展健康知识。</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4.强化职业教育特色，提高职业体能教学实践的针对性。根据体制健康标准，结合学生现状，采用多种锻炼方法，提升学生体能，指导学生自我评价体能锻炼效果和改进计划。讨论研究常见职业性疾病的防治、职业安全等主题。</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5.倡导多元的学习方式，培养学生自主学习能力。教师要创设多元化情境，采用多种训练方式，激发学习热情，鼓励学生选择运动项目深入学习，发展运动爱好和专长。重视信息技术手段，开展多种形式的线上线下学习。构建家庭学校社会三位一体体育与健康教育平台，营造健康成长和全面发展的良好环境。</w:t>
            </w:r>
          </w:p>
        </w:tc>
      </w:tr>
      <w:tr w:rsidR="000209BA" w:rsidTr="00F31BB6">
        <w:trPr>
          <w:jc w:val="center"/>
        </w:trPr>
        <w:tc>
          <w:tcPr>
            <w:tcW w:w="1197" w:type="dxa"/>
            <w:vMerge w:val="restart"/>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lastRenderedPageBreak/>
              <w:t>健康教育</w:t>
            </w:r>
          </w:p>
        </w:tc>
        <w:tc>
          <w:tcPr>
            <w:tcW w:w="1204"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基本理念</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健康意识与公共卫生意识；健康知识和技能；健康的行为和生活方式；减少或消除影响健康的危险因素；为一生的健康奠定坚实的基础。</w:t>
            </w:r>
          </w:p>
        </w:tc>
      </w:tr>
      <w:tr w:rsidR="000209BA" w:rsidTr="00F31BB6">
        <w:trPr>
          <w:jc w:val="center"/>
        </w:trPr>
        <w:tc>
          <w:tcPr>
            <w:tcW w:w="1197" w:type="dxa"/>
            <w:vMerge/>
            <w:shd w:val="clear" w:color="auto" w:fill="auto"/>
            <w:vAlign w:val="center"/>
          </w:tcPr>
          <w:p w:rsidR="000209BA" w:rsidRDefault="000209BA" w:rsidP="00F31BB6">
            <w:pPr>
              <w:spacing w:line="320" w:lineRule="exact"/>
              <w:ind w:firstLineChars="100" w:firstLine="210"/>
              <w:rPr>
                <w:rFonts w:ascii="宋体" w:hAnsi="宋体" w:cs="宋体"/>
                <w:szCs w:val="21"/>
              </w:rPr>
            </w:pPr>
          </w:p>
        </w:tc>
        <w:tc>
          <w:tcPr>
            <w:tcW w:w="1204"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课程目标</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了解</w:t>
            </w:r>
            <w:hyperlink r:id="rId49" w:tgtFrame="_blank" w:history="1">
              <w:r>
                <w:rPr>
                  <w:rFonts w:ascii="宋体" w:hAnsi="宋体" w:cs="宋体" w:hint="eastAsia"/>
                  <w:szCs w:val="21"/>
                </w:rPr>
                <w:t>中国居民膳食指南</w:t>
              </w:r>
            </w:hyperlink>
            <w:r>
              <w:rPr>
                <w:rFonts w:ascii="宋体" w:hAnsi="宋体" w:cs="宋体" w:hint="eastAsia"/>
                <w:szCs w:val="21"/>
              </w:rPr>
              <w:t>，了解常见食物的选购知识，进一步了解预防艾滋病基本知识，正确对待</w:t>
            </w:r>
            <w:hyperlink r:id="rId50" w:tgtFrame="_blank" w:history="1">
              <w:r>
                <w:rPr>
                  <w:rFonts w:ascii="宋体" w:hAnsi="宋体" w:cs="宋体" w:hint="eastAsia"/>
                  <w:szCs w:val="21"/>
                </w:rPr>
                <w:t>艾滋病病毒感染者</w:t>
              </w:r>
            </w:hyperlink>
            <w:r>
              <w:rPr>
                <w:rFonts w:ascii="宋体" w:hAnsi="宋体" w:cs="宋体" w:hint="eastAsia"/>
                <w:szCs w:val="21"/>
              </w:rPr>
              <w:t>和患者；学会正确处理人际关系，培养有效的交流能力，掌握缓解压力等基本的心理调适技能；进一步了解青春期保健知识，认识婚前性行为对身心健康的危害，树立健康文明的性观念和性道德。</w:t>
            </w:r>
          </w:p>
        </w:tc>
      </w:tr>
      <w:tr w:rsidR="000209BA" w:rsidTr="00F31BB6">
        <w:trPr>
          <w:jc w:val="center"/>
        </w:trPr>
        <w:tc>
          <w:tcPr>
            <w:tcW w:w="1197" w:type="dxa"/>
            <w:vMerge/>
            <w:shd w:val="clear" w:color="auto" w:fill="auto"/>
            <w:vAlign w:val="center"/>
          </w:tcPr>
          <w:p w:rsidR="000209BA" w:rsidRDefault="000209BA" w:rsidP="00F31BB6">
            <w:pPr>
              <w:spacing w:line="320" w:lineRule="exact"/>
              <w:ind w:firstLineChars="100" w:firstLine="210"/>
              <w:rPr>
                <w:rFonts w:ascii="宋体" w:hAnsi="宋体" w:cs="宋体"/>
                <w:szCs w:val="21"/>
              </w:rPr>
            </w:pPr>
          </w:p>
        </w:tc>
        <w:tc>
          <w:tcPr>
            <w:tcW w:w="1204"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主要内容</w:t>
            </w:r>
          </w:p>
        </w:tc>
        <w:tc>
          <w:tcPr>
            <w:tcW w:w="5947" w:type="dxa"/>
            <w:gridSpan w:val="6"/>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1.健康行为与生活方式：食品选购基本知识；中国居民膳食指南的内容。</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2.疾病预防：</w:t>
            </w:r>
            <w:hyperlink r:id="rId51" w:tgtFrame="_blank" w:history="1">
              <w:r>
                <w:rPr>
                  <w:rFonts w:ascii="宋体" w:hAnsi="宋体" w:cs="宋体" w:hint="eastAsia"/>
                  <w:szCs w:val="21"/>
                </w:rPr>
                <w:t>艾滋病</w:t>
              </w:r>
            </w:hyperlink>
            <w:r>
              <w:rPr>
                <w:rFonts w:ascii="宋体" w:hAnsi="宋体" w:cs="宋体" w:hint="eastAsia"/>
                <w:szCs w:val="21"/>
              </w:rPr>
              <w:t>的预防知识和方法；艾滋病的流行趋势及对社会经济带来的危害；HIV感染者与艾滋病病人的区别；艾滋病的</w:t>
            </w:r>
            <w:hyperlink r:id="rId52" w:tgtFrame="_blank" w:history="1">
              <w:r>
                <w:rPr>
                  <w:rFonts w:ascii="宋体" w:hAnsi="宋体" w:cs="宋体" w:hint="eastAsia"/>
                  <w:szCs w:val="21"/>
                </w:rPr>
                <w:t>窗口期</w:t>
              </w:r>
            </w:hyperlink>
            <w:r>
              <w:rPr>
                <w:rFonts w:ascii="宋体" w:hAnsi="宋体" w:cs="宋体" w:hint="eastAsia"/>
                <w:szCs w:val="21"/>
              </w:rPr>
              <w:t>和潜伏期；无偿献血知识；不歧视</w:t>
            </w:r>
            <w:hyperlink r:id="rId53" w:tgtFrame="_blank" w:history="1">
              <w:r>
                <w:rPr>
                  <w:rFonts w:ascii="宋体" w:hAnsi="宋体" w:cs="宋体" w:hint="eastAsia"/>
                  <w:szCs w:val="21"/>
                </w:rPr>
                <w:t>艾滋病病毒感染者</w:t>
              </w:r>
            </w:hyperlink>
            <w:r>
              <w:rPr>
                <w:rFonts w:ascii="宋体" w:hAnsi="宋体" w:cs="宋体" w:hint="eastAsia"/>
                <w:szCs w:val="21"/>
              </w:rPr>
              <w:t>与患者。</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心理健康：合理宣泄与倾诉的适宜途径，客观看待事物；人际交往中的原则和方法，做到主动、诚恳、公平、谦虚、宽厚地与人交往；缓解压力的基本方法；认识竞争的积极意义；正确应对失败和挫折；考试等特殊时期常见的心理问题与应对。</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4.生长发育与青春期保健：热爱生活，珍爱生命；青春期常见的发育异常，发现不正常要及时就医；婚前性行为严重影响青少年身心健康；避免婚前性行为。</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5.安全应急与避险：</w:t>
            </w:r>
            <w:hyperlink r:id="rId54" w:tgtFrame="_blank" w:history="1">
              <w:r>
                <w:rPr>
                  <w:rFonts w:ascii="宋体" w:hAnsi="宋体" w:cs="宋体" w:hint="eastAsia"/>
                  <w:szCs w:val="21"/>
                </w:rPr>
                <w:t>网络交友</w:t>
              </w:r>
            </w:hyperlink>
            <w:r>
              <w:rPr>
                <w:rFonts w:ascii="宋体" w:hAnsi="宋体" w:cs="宋体" w:hint="eastAsia"/>
                <w:szCs w:val="21"/>
              </w:rPr>
              <w:t>的危险性。</w:t>
            </w:r>
          </w:p>
        </w:tc>
        <w:tc>
          <w:tcPr>
            <w:tcW w:w="57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36</w:t>
            </w:r>
          </w:p>
        </w:tc>
      </w:tr>
      <w:tr w:rsidR="000209BA" w:rsidTr="00F31BB6">
        <w:trPr>
          <w:jc w:val="center"/>
        </w:trPr>
        <w:tc>
          <w:tcPr>
            <w:tcW w:w="1197" w:type="dxa"/>
            <w:vMerge/>
            <w:shd w:val="clear" w:color="auto" w:fill="auto"/>
            <w:vAlign w:val="center"/>
          </w:tcPr>
          <w:p w:rsidR="000209BA" w:rsidRDefault="000209BA" w:rsidP="00F31BB6">
            <w:pPr>
              <w:spacing w:line="320" w:lineRule="exact"/>
              <w:ind w:firstLineChars="100" w:firstLine="210"/>
              <w:rPr>
                <w:rFonts w:ascii="宋体" w:hAnsi="宋体" w:cs="宋体"/>
                <w:szCs w:val="21"/>
              </w:rPr>
            </w:pPr>
          </w:p>
        </w:tc>
        <w:tc>
          <w:tcPr>
            <w:tcW w:w="1204"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教学要求</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通过学科教学和班会、团会、校会、升旗仪式、专题讲座、墙报、板报等多种宣传教育形式开展健康教育。学科教学每学期应安排6—7课时，主要载体课程为《体育与健康》，健康教育教学课时安排可有一定灵活性，如遇在下雨（雪）或高温（严寒）等不适宜户外</w:t>
            </w:r>
            <w:hyperlink r:id="rId55" w:tgtFrame="_blank" w:history="1">
              <w:r>
                <w:rPr>
                  <w:rFonts w:ascii="宋体" w:hAnsi="宋体" w:cs="宋体" w:hint="eastAsia"/>
                  <w:szCs w:val="21"/>
                </w:rPr>
                <w:t>体育教学</w:t>
              </w:r>
            </w:hyperlink>
            <w:r>
              <w:rPr>
                <w:rFonts w:ascii="宋体" w:hAnsi="宋体" w:cs="宋体" w:hint="eastAsia"/>
                <w:szCs w:val="21"/>
              </w:rPr>
              <w:t>的天气时可安排健康教育课。对无法在《体育与健康》等相关课程中渗透的健康教育内容，可以利用</w:t>
            </w:r>
            <w:hyperlink r:id="rId56" w:tgtFrame="_blank" w:history="1">
              <w:r>
                <w:rPr>
                  <w:rFonts w:ascii="宋体" w:hAnsi="宋体" w:cs="宋体" w:hint="eastAsia"/>
                  <w:szCs w:val="21"/>
                </w:rPr>
                <w:t>综合实践活动</w:t>
              </w:r>
            </w:hyperlink>
            <w:r>
              <w:rPr>
                <w:rFonts w:ascii="宋体" w:hAnsi="宋体" w:cs="宋体" w:hint="eastAsia"/>
                <w:szCs w:val="21"/>
              </w:rPr>
              <w:t>和</w:t>
            </w:r>
            <w:hyperlink r:id="rId57" w:tgtFrame="_blank" w:history="1">
              <w:r>
                <w:rPr>
                  <w:rFonts w:ascii="宋体" w:hAnsi="宋体" w:cs="宋体" w:hint="eastAsia"/>
                  <w:szCs w:val="21"/>
                </w:rPr>
                <w:t>地方课程</w:t>
              </w:r>
            </w:hyperlink>
            <w:r>
              <w:rPr>
                <w:rFonts w:ascii="宋体" w:hAnsi="宋体" w:cs="宋体" w:hint="eastAsia"/>
                <w:szCs w:val="21"/>
              </w:rPr>
              <w:t>的时间，采用多种形式，向学生传授健康知识和技能。</w:t>
            </w:r>
          </w:p>
        </w:tc>
      </w:tr>
      <w:tr w:rsidR="000209BA" w:rsidTr="00F31BB6">
        <w:trPr>
          <w:jc w:val="center"/>
        </w:trPr>
        <w:tc>
          <w:tcPr>
            <w:tcW w:w="1197" w:type="dxa"/>
            <w:vMerge w:val="restart"/>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劳动专题</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lastRenderedPageBreak/>
              <w:t>教育</w:t>
            </w:r>
          </w:p>
        </w:tc>
        <w:tc>
          <w:tcPr>
            <w:tcW w:w="1204"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lastRenderedPageBreak/>
              <w:t>基本理念</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强化劳动观念，弘扬劳动精神；强调身心参与，注重手脑并用；继</w:t>
            </w:r>
            <w:r>
              <w:rPr>
                <w:rFonts w:ascii="宋体" w:hAnsi="宋体" w:cs="宋体" w:hint="eastAsia"/>
                <w:szCs w:val="21"/>
              </w:rPr>
              <w:lastRenderedPageBreak/>
              <w:t>承优良传统，彰显时代特征。</w:t>
            </w:r>
          </w:p>
        </w:tc>
      </w:tr>
      <w:tr w:rsidR="000209BA" w:rsidTr="00F31BB6">
        <w:trPr>
          <w:jc w:val="center"/>
        </w:trPr>
        <w:tc>
          <w:tcPr>
            <w:tcW w:w="1197" w:type="dxa"/>
            <w:vMerge/>
            <w:shd w:val="clear" w:color="auto" w:fill="auto"/>
            <w:vAlign w:val="center"/>
          </w:tcPr>
          <w:p w:rsidR="000209BA" w:rsidRDefault="000209BA" w:rsidP="00F31BB6">
            <w:pPr>
              <w:spacing w:line="320" w:lineRule="exact"/>
              <w:ind w:firstLineChars="100" w:firstLine="210"/>
              <w:rPr>
                <w:rFonts w:ascii="宋体" w:hAnsi="宋体" w:cs="宋体"/>
                <w:szCs w:val="21"/>
              </w:rPr>
            </w:pPr>
          </w:p>
        </w:tc>
        <w:tc>
          <w:tcPr>
            <w:tcW w:w="1204"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课程目标</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 xml:space="preserve">1.树立正确的劳动观念。正确理解劳动是人类发展和社会进步的根本力量，认识劳动创造人、劳动创造价值、创造财富、创造美好生活的道理，尊重劳动，尊重普通劳动者，牢固树立劳动最光荣、劳动最崇高、劳动最伟大、劳动最美丽的思想观念。 </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 xml:space="preserve">2.具有必备的劳动能力。掌握基本的劳动知识和技能，正确使用常见劳动工具，增强体力、智力和创造力，具备完成一定劳动任务所需要的设计、操作能力及团队合作能力。 </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 xml:space="preserve">3.培育积极的劳动精神。领会“幸福是奋斗出来的”内涵与意义，继承中华民族勤俭节约、敬业奉献的优良传统，弘扬开拓创新、砥砺奋进的时代精神。 </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4.养成良好的劳动习惯和品质。能够自觉自愿、认真负责、安全规范、坚持不懈地参与劳动，形成诚实守信、吃苦耐劳的品质。珍惜劳动成果，养成良好的消费习惯，杜绝浪费。</w:t>
            </w:r>
          </w:p>
        </w:tc>
      </w:tr>
      <w:tr w:rsidR="000209BA" w:rsidTr="00F31BB6">
        <w:trPr>
          <w:trHeight w:val="841"/>
          <w:jc w:val="center"/>
        </w:trPr>
        <w:tc>
          <w:tcPr>
            <w:tcW w:w="1197" w:type="dxa"/>
            <w:vMerge/>
            <w:shd w:val="clear" w:color="auto" w:fill="auto"/>
            <w:vAlign w:val="center"/>
          </w:tcPr>
          <w:p w:rsidR="000209BA" w:rsidRDefault="000209BA" w:rsidP="00F31BB6">
            <w:pPr>
              <w:spacing w:line="320" w:lineRule="exact"/>
              <w:ind w:firstLineChars="100" w:firstLine="210"/>
              <w:rPr>
                <w:rFonts w:ascii="宋体" w:hAnsi="宋体" w:cs="宋体"/>
                <w:szCs w:val="21"/>
              </w:rPr>
            </w:pPr>
          </w:p>
        </w:tc>
        <w:tc>
          <w:tcPr>
            <w:tcW w:w="1204"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主要内容</w:t>
            </w:r>
          </w:p>
        </w:tc>
        <w:tc>
          <w:tcPr>
            <w:tcW w:w="5947" w:type="dxa"/>
            <w:gridSpan w:val="6"/>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1.日常生活劳动教育：立足个人生活事务处理，结合开展新时代校园爱国卫生运动，注重生活能力和良好卫生习惯培养，树立自立自强意识。</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生产劳动教育：要让学生在工农业生产过程中直接经历物质财富的创造过程，体验从简单劳动、原始劳动向复杂劳动、创造性劳动的发展过程，学会使用工具，掌握相关技术，感受劳动创造价值，增强产品质量意识，体会平凡劳动中的伟大。</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3.服务性劳动教育：让学生利用知识、技能等为他人和社会提供服务，在服务性岗位上见习实习，树立服务意识，实践服务技能；在公益劳动、志愿服务中强化社会责任感。</w:t>
            </w:r>
          </w:p>
        </w:tc>
        <w:tc>
          <w:tcPr>
            <w:tcW w:w="578" w:type="dxa"/>
            <w:gridSpan w:val="2"/>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16</w:t>
            </w:r>
          </w:p>
        </w:tc>
      </w:tr>
      <w:tr w:rsidR="000209BA" w:rsidTr="00F31BB6">
        <w:trPr>
          <w:jc w:val="center"/>
        </w:trPr>
        <w:tc>
          <w:tcPr>
            <w:tcW w:w="1197" w:type="dxa"/>
            <w:vMerge/>
            <w:shd w:val="clear" w:color="auto" w:fill="auto"/>
            <w:vAlign w:val="center"/>
          </w:tcPr>
          <w:p w:rsidR="000209BA" w:rsidRDefault="000209BA" w:rsidP="00F31BB6">
            <w:pPr>
              <w:spacing w:line="320" w:lineRule="exact"/>
              <w:ind w:firstLineChars="100" w:firstLine="210"/>
              <w:rPr>
                <w:rFonts w:ascii="宋体" w:hAnsi="宋体" w:cs="宋体"/>
                <w:szCs w:val="21"/>
              </w:rPr>
            </w:pPr>
          </w:p>
        </w:tc>
        <w:tc>
          <w:tcPr>
            <w:tcW w:w="1204" w:type="dxa"/>
            <w:shd w:val="clear" w:color="auto" w:fill="auto"/>
            <w:vAlign w:val="center"/>
          </w:tcPr>
          <w:p w:rsidR="000209BA" w:rsidRDefault="000209BA" w:rsidP="00F31BB6">
            <w:pPr>
              <w:spacing w:line="320" w:lineRule="exact"/>
              <w:rPr>
                <w:rFonts w:ascii="宋体" w:hAnsi="宋体" w:cs="宋体"/>
                <w:szCs w:val="21"/>
              </w:rPr>
            </w:pPr>
            <w:r>
              <w:rPr>
                <w:rFonts w:ascii="宋体" w:hAnsi="宋体" w:cs="宋体" w:hint="eastAsia"/>
                <w:szCs w:val="21"/>
              </w:rPr>
              <w:t>教学要求</w:t>
            </w:r>
          </w:p>
        </w:tc>
        <w:tc>
          <w:tcPr>
            <w:tcW w:w="6525" w:type="dxa"/>
            <w:gridSpan w:val="8"/>
            <w:shd w:val="clear" w:color="auto" w:fill="auto"/>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1.持续开展日常生活劳动，自我管理生活，提高劳动自立自强的意识和能力；</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2.定期开展校内外公益服务性劳动，做好校园环境秩序维护，运用专业技能为社会、为他人提供相关公益服务，培育社会公德，厚植爱国爱民的情怀；</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依托实习实训，参与真实的生产劳动和服务性劳动，增强职业认同感和劳动自豪感，提升创意物化能力，培育不断探索、精益求精、追求卓越的工匠精神和爱岗敬业的劳动态度，坚信“三百六十行，行行出状元”，体认劳动不分贵贱，任何职业都很光荣，都能出彩。</w:t>
            </w:r>
          </w:p>
        </w:tc>
      </w:tr>
      <w:tr w:rsidR="000209BA" w:rsidTr="00F31BB6">
        <w:trPr>
          <w:jc w:val="center"/>
        </w:trPr>
        <w:tc>
          <w:tcPr>
            <w:tcW w:w="2401" w:type="dxa"/>
            <w:gridSpan w:val="2"/>
            <w:shd w:val="clear" w:color="auto" w:fill="auto"/>
            <w:vAlign w:val="center"/>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说明</w:t>
            </w:r>
          </w:p>
        </w:tc>
        <w:tc>
          <w:tcPr>
            <w:tcW w:w="6525" w:type="dxa"/>
            <w:gridSpan w:val="8"/>
            <w:shd w:val="clear" w:color="auto" w:fill="auto"/>
            <w:vAlign w:val="center"/>
          </w:tcPr>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1.国家安全教育、国防教育、节能减排、绿色环保、金融知识、社会责任、人口资源、海洋科学、管理等人文素养和科学素养方面的教育，学校将通过专题讲座或活动的形式，将有关知识融入到专业教学和社会实践（军训）中，以提高教育的针对性。</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2.精心组织劳动实践、创新创业实践、志愿服务及其他社会公益活动，并与德育教育和就业教育相结合，纳入学生管理和共青团的工作</w:t>
            </w:r>
            <w:r>
              <w:rPr>
                <w:rFonts w:ascii="宋体" w:hAnsi="宋体" w:cs="宋体" w:hint="eastAsia"/>
                <w:szCs w:val="21"/>
              </w:rPr>
              <w:lastRenderedPageBreak/>
              <w:t>范畴，统一规划，分步实施。</w:t>
            </w:r>
          </w:p>
          <w:p w:rsidR="000209BA" w:rsidRDefault="000209BA" w:rsidP="00F31BB6">
            <w:pPr>
              <w:spacing w:line="320" w:lineRule="exact"/>
              <w:ind w:firstLineChars="100" w:firstLine="210"/>
              <w:rPr>
                <w:rFonts w:ascii="宋体" w:hAnsi="宋体" w:cs="宋体"/>
                <w:szCs w:val="21"/>
              </w:rPr>
            </w:pPr>
            <w:r>
              <w:rPr>
                <w:rFonts w:ascii="宋体" w:hAnsi="宋体" w:cs="宋体" w:hint="eastAsia"/>
                <w:szCs w:val="21"/>
              </w:rPr>
              <w:t>3.健康教育的学科教学纳入体育与健康课程之中，利用下雨（雪）或高温（严寒）等时段进行，每学期保证6课时以上。</w:t>
            </w:r>
          </w:p>
        </w:tc>
      </w:tr>
    </w:tbl>
    <w:p w:rsidR="000209BA" w:rsidRDefault="000209BA" w:rsidP="000209BA">
      <w:pPr>
        <w:spacing w:line="320" w:lineRule="exact"/>
        <w:ind w:firstLineChars="100" w:firstLine="210"/>
        <w:rPr>
          <w:rFonts w:ascii="宋体" w:hAnsi="宋体" w:cs="宋体"/>
          <w:szCs w:val="21"/>
        </w:rPr>
      </w:pPr>
    </w:p>
    <w:p w:rsidR="000209BA" w:rsidRDefault="000209BA" w:rsidP="000209BA">
      <w:pPr>
        <w:pStyle w:val="HTML"/>
        <w:adjustRightInd w:val="0"/>
        <w:snapToGrid w:val="0"/>
        <w:jc w:val="center"/>
        <w:rPr>
          <w:b/>
          <w:bCs/>
        </w:rPr>
      </w:pPr>
      <w:r>
        <w:rPr>
          <w:rFonts w:hint="eastAsia"/>
          <w:b/>
          <w:bCs/>
        </w:rPr>
        <w:t>公共基础课程开设情况统计表</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706"/>
        <w:gridCol w:w="2248"/>
        <w:gridCol w:w="1200"/>
        <w:gridCol w:w="4354"/>
      </w:tblGrid>
      <w:tr w:rsidR="000209BA" w:rsidTr="00F31BB6">
        <w:trPr>
          <w:trHeight w:val="363"/>
          <w:jc w:val="center"/>
        </w:trPr>
        <w:tc>
          <w:tcPr>
            <w:tcW w:w="701" w:type="dxa"/>
            <w:shd w:val="clear" w:color="auto" w:fill="auto"/>
            <w:vAlign w:val="center"/>
          </w:tcPr>
          <w:p w:rsidR="000209BA" w:rsidRDefault="000209BA" w:rsidP="00F31BB6">
            <w:pPr>
              <w:pStyle w:val="HTML"/>
              <w:adjustRightInd w:val="0"/>
              <w:snapToGrid w:val="0"/>
              <w:jc w:val="center"/>
              <w:rPr>
                <w:b/>
                <w:bCs/>
                <w:sz w:val="21"/>
                <w:szCs w:val="21"/>
              </w:rPr>
            </w:pPr>
            <w:r>
              <w:rPr>
                <w:rFonts w:hint="eastAsia"/>
                <w:b/>
                <w:bCs/>
                <w:sz w:val="21"/>
                <w:szCs w:val="21"/>
              </w:rPr>
              <w:t>序号</w:t>
            </w:r>
          </w:p>
        </w:tc>
        <w:tc>
          <w:tcPr>
            <w:tcW w:w="2954" w:type="dxa"/>
            <w:gridSpan w:val="2"/>
            <w:shd w:val="clear" w:color="auto" w:fill="auto"/>
            <w:vAlign w:val="center"/>
          </w:tcPr>
          <w:p w:rsidR="000209BA" w:rsidRDefault="000209BA" w:rsidP="00F31BB6">
            <w:pPr>
              <w:pStyle w:val="HTML"/>
              <w:adjustRightInd w:val="0"/>
              <w:snapToGrid w:val="0"/>
              <w:jc w:val="center"/>
              <w:rPr>
                <w:b/>
                <w:bCs/>
                <w:sz w:val="21"/>
                <w:szCs w:val="21"/>
              </w:rPr>
            </w:pPr>
            <w:r>
              <w:rPr>
                <w:rFonts w:hint="eastAsia"/>
                <w:b/>
                <w:bCs/>
                <w:sz w:val="21"/>
                <w:szCs w:val="21"/>
              </w:rPr>
              <w:t>课程名称</w:t>
            </w:r>
          </w:p>
        </w:tc>
        <w:tc>
          <w:tcPr>
            <w:tcW w:w="1200" w:type="dxa"/>
            <w:shd w:val="clear" w:color="auto" w:fill="auto"/>
            <w:vAlign w:val="center"/>
          </w:tcPr>
          <w:p w:rsidR="000209BA" w:rsidRDefault="000209BA" w:rsidP="00F31BB6">
            <w:pPr>
              <w:pStyle w:val="HTML"/>
              <w:adjustRightInd w:val="0"/>
              <w:snapToGrid w:val="0"/>
              <w:jc w:val="center"/>
              <w:rPr>
                <w:b/>
                <w:bCs/>
                <w:sz w:val="21"/>
                <w:szCs w:val="21"/>
              </w:rPr>
            </w:pPr>
            <w:r>
              <w:rPr>
                <w:rFonts w:hint="eastAsia"/>
                <w:b/>
                <w:bCs/>
                <w:sz w:val="21"/>
                <w:szCs w:val="21"/>
              </w:rPr>
              <w:t>开设时数</w:t>
            </w:r>
          </w:p>
        </w:tc>
        <w:tc>
          <w:tcPr>
            <w:tcW w:w="4354" w:type="dxa"/>
            <w:shd w:val="clear" w:color="auto" w:fill="auto"/>
            <w:vAlign w:val="center"/>
          </w:tcPr>
          <w:p w:rsidR="000209BA" w:rsidRDefault="000209BA" w:rsidP="00F31BB6">
            <w:pPr>
              <w:pStyle w:val="HTML"/>
              <w:adjustRightInd w:val="0"/>
              <w:snapToGrid w:val="0"/>
              <w:jc w:val="center"/>
              <w:rPr>
                <w:b/>
                <w:bCs/>
                <w:sz w:val="21"/>
                <w:szCs w:val="21"/>
              </w:rPr>
            </w:pPr>
            <w:r>
              <w:rPr>
                <w:rFonts w:hint="eastAsia"/>
                <w:b/>
                <w:bCs/>
                <w:sz w:val="21"/>
                <w:szCs w:val="21"/>
              </w:rPr>
              <w:t>备注</w:t>
            </w: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w:t>
            </w:r>
          </w:p>
        </w:tc>
        <w:tc>
          <w:tcPr>
            <w:tcW w:w="706" w:type="dxa"/>
            <w:vMerge w:val="restart"/>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思想</w:t>
            </w:r>
          </w:p>
          <w:p w:rsidR="000209BA" w:rsidRDefault="000209BA" w:rsidP="00F31BB6">
            <w:pPr>
              <w:pStyle w:val="HTML"/>
              <w:adjustRightInd w:val="0"/>
              <w:snapToGrid w:val="0"/>
              <w:jc w:val="center"/>
              <w:rPr>
                <w:sz w:val="21"/>
                <w:szCs w:val="21"/>
              </w:rPr>
            </w:pPr>
            <w:r>
              <w:rPr>
                <w:rFonts w:hint="eastAsia"/>
                <w:sz w:val="21"/>
                <w:szCs w:val="21"/>
              </w:rPr>
              <w:t>政治</w:t>
            </w:r>
          </w:p>
        </w:tc>
        <w:tc>
          <w:tcPr>
            <w:tcW w:w="2248"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中国特色社会主义</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36</w:t>
            </w:r>
          </w:p>
        </w:tc>
        <w:tc>
          <w:tcPr>
            <w:tcW w:w="4354" w:type="dxa"/>
            <w:shd w:val="clear" w:color="auto" w:fill="auto"/>
            <w:vAlign w:val="center"/>
          </w:tcPr>
          <w:p w:rsidR="000209BA" w:rsidRDefault="000209BA" w:rsidP="00F31BB6">
            <w:pPr>
              <w:pStyle w:val="HTML"/>
              <w:adjustRightInd w:val="0"/>
              <w:snapToGrid w:val="0"/>
              <w:rPr>
                <w:sz w:val="21"/>
                <w:szCs w:val="21"/>
              </w:rPr>
            </w:pP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2</w:t>
            </w:r>
          </w:p>
        </w:tc>
        <w:tc>
          <w:tcPr>
            <w:tcW w:w="706" w:type="dxa"/>
            <w:vMerge/>
            <w:shd w:val="clear" w:color="auto" w:fill="auto"/>
            <w:vAlign w:val="center"/>
          </w:tcPr>
          <w:p w:rsidR="000209BA" w:rsidRDefault="000209BA" w:rsidP="00F31BB6">
            <w:pPr>
              <w:pStyle w:val="HTML"/>
              <w:adjustRightInd w:val="0"/>
              <w:snapToGrid w:val="0"/>
              <w:jc w:val="center"/>
              <w:rPr>
                <w:sz w:val="21"/>
                <w:szCs w:val="21"/>
              </w:rPr>
            </w:pPr>
          </w:p>
        </w:tc>
        <w:tc>
          <w:tcPr>
            <w:tcW w:w="2248"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心理健康与职业生涯</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36</w:t>
            </w:r>
          </w:p>
        </w:tc>
        <w:tc>
          <w:tcPr>
            <w:tcW w:w="4354" w:type="dxa"/>
            <w:shd w:val="clear" w:color="auto" w:fill="auto"/>
            <w:vAlign w:val="center"/>
          </w:tcPr>
          <w:p w:rsidR="000209BA" w:rsidRDefault="000209BA" w:rsidP="00F31BB6">
            <w:pPr>
              <w:pStyle w:val="HTML"/>
              <w:adjustRightInd w:val="0"/>
              <w:snapToGrid w:val="0"/>
              <w:rPr>
                <w:sz w:val="21"/>
                <w:szCs w:val="21"/>
              </w:rPr>
            </w:pP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3</w:t>
            </w:r>
          </w:p>
        </w:tc>
        <w:tc>
          <w:tcPr>
            <w:tcW w:w="706" w:type="dxa"/>
            <w:vMerge/>
            <w:shd w:val="clear" w:color="auto" w:fill="auto"/>
            <w:vAlign w:val="center"/>
          </w:tcPr>
          <w:p w:rsidR="000209BA" w:rsidRDefault="000209BA" w:rsidP="00F31BB6">
            <w:pPr>
              <w:pStyle w:val="HTML"/>
              <w:adjustRightInd w:val="0"/>
              <w:snapToGrid w:val="0"/>
              <w:jc w:val="center"/>
              <w:rPr>
                <w:sz w:val="21"/>
                <w:szCs w:val="21"/>
              </w:rPr>
            </w:pPr>
          </w:p>
        </w:tc>
        <w:tc>
          <w:tcPr>
            <w:tcW w:w="2248"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哲学与人生</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36</w:t>
            </w:r>
          </w:p>
        </w:tc>
        <w:tc>
          <w:tcPr>
            <w:tcW w:w="4354" w:type="dxa"/>
            <w:shd w:val="clear" w:color="auto" w:fill="auto"/>
            <w:vAlign w:val="center"/>
          </w:tcPr>
          <w:p w:rsidR="000209BA" w:rsidRDefault="000209BA" w:rsidP="00F31BB6">
            <w:pPr>
              <w:pStyle w:val="HTML"/>
              <w:adjustRightInd w:val="0"/>
              <w:snapToGrid w:val="0"/>
              <w:rPr>
                <w:sz w:val="21"/>
                <w:szCs w:val="21"/>
              </w:rPr>
            </w:pP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4</w:t>
            </w:r>
          </w:p>
        </w:tc>
        <w:tc>
          <w:tcPr>
            <w:tcW w:w="706" w:type="dxa"/>
            <w:vMerge/>
            <w:shd w:val="clear" w:color="auto" w:fill="auto"/>
            <w:vAlign w:val="center"/>
          </w:tcPr>
          <w:p w:rsidR="000209BA" w:rsidRDefault="000209BA" w:rsidP="00F31BB6">
            <w:pPr>
              <w:pStyle w:val="HTML"/>
              <w:adjustRightInd w:val="0"/>
              <w:snapToGrid w:val="0"/>
              <w:jc w:val="center"/>
              <w:rPr>
                <w:sz w:val="21"/>
                <w:szCs w:val="21"/>
              </w:rPr>
            </w:pPr>
          </w:p>
        </w:tc>
        <w:tc>
          <w:tcPr>
            <w:tcW w:w="2248"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职业道德与法治</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36</w:t>
            </w:r>
          </w:p>
        </w:tc>
        <w:tc>
          <w:tcPr>
            <w:tcW w:w="4354" w:type="dxa"/>
            <w:shd w:val="clear" w:color="auto" w:fill="auto"/>
            <w:vAlign w:val="center"/>
          </w:tcPr>
          <w:p w:rsidR="000209BA" w:rsidRDefault="000209BA" w:rsidP="00F31BB6">
            <w:pPr>
              <w:pStyle w:val="HTML"/>
              <w:adjustRightInd w:val="0"/>
              <w:snapToGrid w:val="0"/>
              <w:rPr>
                <w:sz w:val="21"/>
                <w:szCs w:val="21"/>
              </w:rPr>
            </w:pP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5</w:t>
            </w:r>
          </w:p>
        </w:tc>
        <w:tc>
          <w:tcPr>
            <w:tcW w:w="2954" w:type="dxa"/>
            <w:gridSpan w:val="2"/>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语文</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198</w:t>
            </w:r>
          </w:p>
        </w:tc>
        <w:tc>
          <w:tcPr>
            <w:tcW w:w="4354" w:type="dxa"/>
            <w:shd w:val="clear" w:color="auto" w:fill="auto"/>
            <w:vAlign w:val="center"/>
          </w:tcPr>
          <w:p w:rsidR="000209BA" w:rsidRDefault="000209BA" w:rsidP="00F31BB6">
            <w:pPr>
              <w:pStyle w:val="HTML"/>
              <w:adjustRightInd w:val="0"/>
              <w:snapToGrid w:val="0"/>
              <w:rPr>
                <w:sz w:val="21"/>
                <w:szCs w:val="21"/>
              </w:rPr>
            </w:pP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6</w:t>
            </w:r>
          </w:p>
        </w:tc>
        <w:tc>
          <w:tcPr>
            <w:tcW w:w="2954" w:type="dxa"/>
            <w:gridSpan w:val="2"/>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数学</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180</w:t>
            </w:r>
          </w:p>
        </w:tc>
        <w:tc>
          <w:tcPr>
            <w:tcW w:w="4354" w:type="dxa"/>
            <w:shd w:val="clear" w:color="auto" w:fill="auto"/>
            <w:vAlign w:val="center"/>
          </w:tcPr>
          <w:p w:rsidR="000209BA" w:rsidRDefault="000209BA" w:rsidP="00F31BB6">
            <w:pPr>
              <w:pStyle w:val="HTML"/>
              <w:adjustRightInd w:val="0"/>
              <w:snapToGrid w:val="0"/>
              <w:rPr>
                <w:sz w:val="21"/>
                <w:szCs w:val="21"/>
              </w:rPr>
            </w:pP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7</w:t>
            </w:r>
          </w:p>
        </w:tc>
        <w:tc>
          <w:tcPr>
            <w:tcW w:w="2954" w:type="dxa"/>
            <w:gridSpan w:val="2"/>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英语</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180</w:t>
            </w:r>
          </w:p>
        </w:tc>
        <w:tc>
          <w:tcPr>
            <w:tcW w:w="4354" w:type="dxa"/>
            <w:shd w:val="clear" w:color="auto" w:fill="auto"/>
            <w:vAlign w:val="center"/>
          </w:tcPr>
          <w:p w:rsidR="000209BA" w:rsidRDefault="000209BA" w:rsidP="00F31BB6">
            <w:pPr>
              <w:pStyle w:val="HTML"/>
              <w:adjustRightInd w:val="0"/>
              <w:snapToGrid w:val="0"/>
              <w:rPr>
                <w:sz w:val="21"/>
                <w:szCs w:val="21"/>
              </w:rPr>
            </w:pP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8</w:t>
            </w:r>
          </w:p>
        </w:tc>
        <w:tc>
          <w:tcPr>
            <w:tcW w:w="2954" w:type="dxa"/>
            <w:gridSpan w:val="2"/>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信息技术</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108</w:t>
            </w:r>
          </w:p>
        </w:tc>
        <w:tc>
          <w:tcPr>
            <w:tcW w:w="4354" w:type="dxa"/>
            <w:shd w:val="clear" w:color="auto" w:fill="auto"/>
            <w:vAlign w:val="center"/>
          </w:tcPr>
          <w:p w:rsidR="000209BA" w:rsidRDefault="000209BA" w:rsidP="00F31BB6">
            <w:pPr>
              <w:pStyle w:val="HTML"/>
              <w:adjustRightInd w:val="0"/>
              <w:snapToGrid w:val="0"/>
              <w:rPr>
                <w:sz w:val="21"/>
                <w:szCs w:val="21"/>
              </w:rPr>
            </w:pPr>
            <w:r>
              <w:rPr>
                <w:rFonts w:hint="eastAsia"/>
                <w:sz w:val="21"/>
                <w:szCs w:val="21"/>
              </w:rPr>
              <w:t>拓展模块</w:t>
            </w:r>
            <w:r>
              <w:rPr>
                <w:rFonts w:hint="eastAsia"/>
                <w:sz w:val="21"/>
                <w:szCs w:val="21"/>
              </w:rPr>
              <w:t>36</w:t>
            </w:r>
            <w:r>
              <w:rPr>
                <w:rFonts w:hint="eastAsia"/>
                <w:sz w:val="21"/>
                <w:szCs w:val="21"/>
              </w:rPr>
              <w:t>学时，作为课外项目</w:t>
            </w: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9</w:t>
            </w:r>
          </w:p>
        </w:tc>
        <w:tc>
          <w:tcPr>
            <w:tcW w:w="2954" w:type="dxa"/>
            <w:gridSpan w:val="2"/>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历史</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72</w:t>
            </w:r>
          </w:p>
        </w:tc>
        <w:tc>
          <w:tcPr>
            <w:tcW w:w="4354" w:type="dxa"/>
            <w:shd w:val="clear" w:color="auto" w:fill="auto"/>
            <w:vAlign w:val="center"/>
          </w:tcPr>
          <w:p w:rsidR="000209BA" w:rsidRDefault="000209BA" w:rsidP="00F31BB6">
            <w:pPr>
              <w:pStyle w:val="HTML"/>
              <w:adjustRightInd w:val="0"/>
              <w:snapToGrid w:val="0"/>
              <w:rPr>
                <w:sz w:val="21"/>
                <w:szCs w:val="21"/>
              </w:rPr>
            </w:pPr>
            <w:r>
              <w:rPr>
                <w:rFonts w:hint="eastAsia"/>
                <w:sz w:val="21"/>
                <w:szCs w:val="21"/>
              </w:rPr>
              <w:t>自主开发</w:t>
            </w:r>
            <w:r>
              <w:rPr>
                <w:rFonts w:hint="eastAsia"/>
                <w:sz w:val="21"/>
                <w:szCs w:val="21"/>
              </w:rPr>
              <w:t>18</w:t>
            </w:r>
            <w:r>
              <w:rPr>
                <w:rFonts w:hint="eastAsia"/>
                <w:sz w:val="21"/>
                <w:szCs w:val="21"/>
              </w:rPr>
              <w:t>学时，作为课外要求</w:t>
            </w: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10</w:t>
            </w:r>
          </w:p>
        </w:tc>
        <w:tc>
          <w:tcPr>
            <w:tcW w:w="2954" w:type="dxa"/>
            <w:gridSpan w:val="2"/>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艺术</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72</w:t>
            </w:r>
          </w:p>
        </w:tc>
        <w:tc>
          <w:tcPr>
            <w:tcW w:w="4354" w:type="dxa"/>
            <w:shd w:val="clear" w:color="auto" w:fill="auto"/>
            <w:vAlign w:val="center"/>
          </w:tcPr>
          <w:p w:rsidR="000209BA" w:rsidRDefault="000209BA" w:rsidP="00F31BB6">
            <w:pPr>
              <w:pStyle w:val="HTML"/>
              <w:adjustRightInd w:val="0"/>
              <w:snapToGrid w:val="0"/>
              <w:jc w:val="center"/>
              <w:rPr>
                <w:sz w:val="21"/>
                <w:szCs w:val="21"/>
              </w:rPr>
            </w:pP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11</w:t>
            </w:r>
          </w:p>
        </w:tc>
        <w:tc>
          <w:tcPr>
            <w:tcW w:w="2954" w:type="dxa"/>
            <w:gridSpan w:val="2"/>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体育与健康</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180</w:t>
            </w:r>
          </w:p>
        </w:tc>
        <w:tc>
          <w:tcPr>
            <w:tcW w:w="4354" w:type="dxa"/>
            <w:shd w:val="clear" w:color="auto" w:fill="auto"/>
            <w:vAlign w:val="center"/>
          </w:tcPr>
          <w:p w:rsidR="000209BA" w:rsidRDefault="000209BA" w:rsidP="00F31BB6">
            <w:pPr>
              <w:pStyle w:val="HTML"/>
              <w:adjustRightInd w:val="0"/>
              <w:snapToGrid w:val="0"/>
              <w:rPr>
                <w:sz w:val="21"/>
                <w:szCs w:val="21"/>
              </w:rPr>
            </w:pPr>
            <w:r>
              <w:rPr>
                <w:rFonts w:hint="eastAsia"/>
                <w:sz w:val="21"/>
                <w:szCs w:val="21"/>
              </w:rPr>
              <w:t>第</w:t>
            </w:r>
            <w:r>
              <w:rPr>
                <w:rFonts w:hint="eastAsia"/>
                <w:sz w:val="21"/>
                <w:szCs w:val="21"/>
              </w:rPr>
              <w:t>6</w:t>
            </w:r>
            <w:r>
              <w:rPr>
                <w:rFonts w:hint="eastAsia"/>
                <w:sz w:val="21"/>
                <w:szCs w:val="21"/>
              </w:rPr>
              <w:t>学期（任选）</w:t>
            </w:r>
            <w:r>
              <w:rPr>
                <w:rFonts w:hint="eastAsia"/>
                <w:sz w:val="21"/>
                <w:szCs w:val="21"/>
              </w:rPr>
              <w:t>36</w:t>
            </w:r>
            <w:r>
              <w:rPr>
                <w:rFonts w:hint="eastAsia"/>
                <w:sz w:val="21"/>
                <w:szCs w:val="21"/>
              </w:rPr>
              <w:t>学时，作为实习内容</w:t>
            </w: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12</w:t>
            </w:r>
          </w:p>
        </w:tc>
        <w:tc>
          <w:tcPr>
            <w:tcW w:w="2954" w:type="dxa"/>
            <w:gridSpan w:val="2"/>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健康教育</w:t>
            </w:r>
          </w:p>
        </w:tc>
        <w:tc>
          <w:tcPr>
            <w:tcW w:w="1200" w:type="dxa"/>
            <w:shd w:val="clear" w:color="auto" w:fill="auto"/>
            <w:vAlign w:val="center"/>
          </w:tcPr>
          <w:p w:rsidR="000209BA" w:rsidRDefault="000209BA" w:rsidP="00F31BB6">
            <w:pPr>
              <w:pStyle w:val="HTML"/>
              <w:adjustRightInd w:val="0"/>
              <w:snapToGrid w:val="0"/>
              <w:jc w:val="center"/>
              <w:rPr>
                <w:sz w:val="21"/>
                <w:szCs w:val="21"/>
              </w:rPr>
            </w:pPr>
          </w:p>
        </w:tc>
        <w:tc>
          <w:tcPr>
            <w:tcW w:w="4354" w:type="dxa"/>
            <w:shd w:val="clear" w:color="auto" w:fill="auto"/>
            <w:vAlign w:val="center"/>
          </w:tcPr>
          <w:p w:rsidR="000209BA" w:rsidRDefault="000209BA" w:rsidP="00F31BB6">
            <w:pPr>
              <w:pStyle w:val="HTML"/>
              <w:adjustRightInd w:val="0"/>
              <w:snapToGrid w:val="0"/>
              <w:rPr>
                <w:sz w:val="21"/>
                <w:szCs w:val="21"/>
              </w:rPr>
            </w:pPr>
            <w:r>
              <w:rPr>
                <w:rFonts w:hint="eastAsia"/>
                <w:sz w:val="21"/>
                <w:szCs w:val="21"/>
              </w:rPr>
              <w:t>每期不少于</w:t>
            </w:r>
            <w:r>
              <w:rPr>
                <w:rFonts w:hint="eastAsia"/>
                <w:sz w:val="21"/>
                <w:szCs w:val="21"/>
              </w:rPr>
              <w:t>6</w:t>
            </w:r>
            <w:r>
              <w:rPr>
                <w:rFonts w:hint="eastAsia"/>
                <w:sz w:val="21"/>
                <w:szCs w:val="21"/>
              </w:rPr>
              <w:t>课时，占体育与健康课时</w:t>
            </w:r>
          </w:p>
        </w:tc>
      </w:tr>
      <w:tr w:rsidR="000209BA" w:rsidTr="00F31BB6">
        <w:trPr>
          <w:jc w:val="center"/>
        </w:trPr>
        <w:tc>
          <w:tcPr>
            <w:tcW w:w="701"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w:t>
            </w:r>
            <w:r>
              <w:rPr>
                <w:sz w:val="21"/>
                <w:szCs w:val="21"/>
              </w:rPr>
              <w:t>3</w:t>
            </w:r>
          </w:p>
        </w:tc>
        <w:tc>
          <w:tcPr>
            <w:tcW w:w="2954" w:type="dxa"/>
            <w:gridSpan w:val="2"/>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劳动专题教育</w:t>
            </w:r>
          </w:p>
        </w:tc>
        <w:tc>
          <w:tcPr>
            <w:tcW w:w="1200" w:type="dxa"/>
            <w:shd w:val="clear" w:color="auto" w:fill="auto"/>
            <w:vAlign w:val="center"/>
          </w:tcPr>
          <w:p w:rsidR="000209BA" w:rsidRDefault="000209BA" w:rsidP="00F31BB6">
            <w:pPr>
              <w:pStyle w:val="HTML"/>
              <w:adjustRightInd w:val="0"/>
              <w:snapToGrid w:val="0"/>
              <w:jc w:val="center"/>
              <w:rPr>
                <w:sz w:val="21"/>
                <w:szCs w:val="21"/>
              </w:rPr>
            </w:pPr>
          </w:p>
        </w:tc>
        <w:tc>
          <w:tcPr>
            <w:tcW w:w="4354" w:type="dxa"/>
            <w:shd w:val="clear" w:color="auto" w:fill="auto"/>
            <w:vAlign w:val="center"/>
          </w:tcPr>
          <w:p w:rsidR="000209BA" w:rsidRDefault="000209BA" w:rsidP="00F31BB6">
            <w:pPr>
              <w:pStyle w:val="HTML"/>
              <w:adjustRightInd w:val="0"/>
              <w:snapToGrid w:val="0"/>
              <w:rPr>
                <w:sz w:val="21"/>
                <w:szCs w:val="21"/>
              </w:rPr>
            </w:pPr>
            <w:r>
              <w:rPr>
                <w:rFonts w:hint="eastAsia"/>
                <w:sz w:val="21"/>
                <w:szCs w:val="21"/>
              </w:rPr>
              <w:t>不少于</w:t>
            </w:r>
            <w:r>
              <w:rPr>
                <w:rFonts w:hint="eastAsia"/>
                <w:sz w:val="21"/>
                <w:szCs w:val="21"/>
              </w:rPr>
              <w:t>16</w:t>
            </w:r>
            <w:r>
              <w:rPr>
                <w:rFonts w:hint="eastAsia"/>
                <w:sz w:val="21"/>
                <w:szCs w:val="21"/>
              </w:rPr>
              <w:t>学时（不占总课时）</w:t>
            </w:r>
          </w:p>
        </w:tc>
      </w:tr>
      <w:tr w:rsidR="000209BA" w:rsidTr="00F31BB6">
        <w:trPr>
          <w:jc w:val="center"/>
        </w:trPr>
        <w:tc>
          <w:tcPr>
            <w:tcW w:w="3655" w:type="dxa"/>
            <w:gridSpan w:val="3"/>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 xml:space="preserve"> </w:t>
            </w:r>
            <w:r>
              <w:rPr>
                <w:rFonts w:hint="eastAsia"/>
                <w:sz w:val="21"/>
                <w:szCs w:val="21"/>
              </w:rPr>
              <w:t>合计</w:t>
            </w:r>
          </w:p>
        </w:tc>
        <w:tc>
          <w:tcPr>
            <w:tcW w:w="1200" w:type="dxa"/>
            <w:shd w:val="clear" w:color="auto" w:fill="auto"/>
            <w:vAlign w:val="center"/>
          </w:tcPr>
          <w:p w:rsidR="000209BA" w:rsidRDefault="000209BA" w:rsidP="00F31BB6">
            <w:pPr>
              <w:pStyle w:val="HTML"/>
              <w:adjustRightInd w:val="0"/>
              <w:snapToGrid w:val="0"/>
              <w:jc w:val="center"/>
              <w:rPr>
                <w:sz w:val="21"/>
                <w:szCs w:val="21"/>
              </w:rPr>
            </w:pPr>
            <w:r>
              <w:rPr>
                <w:rFonts w:hint="eastAsia"/>
                <w:sz w:val="21"/>
                <w:szCs w:val="21"/>
              </w:rPr>
              <w:t>1170</w:t>
            </w:r>
          </w:p>
        </w:tc>
        <w:tc>
          <w:tcPr>
            <w:tcW w:w="4354" w:type="dxa"/>
            <w:shd w:val="clear" w:color="auto" w:fill="auto"/>
            <w:vAlign w:val="center"/>
          </w:tcPr>
          <w:p w:rsidR="000209BA" w:rsidRDefault="000209BA" w:rsidP="00F31BB6">
            <w:pPr>
              <w:pStyle w:val="HTML"/>
              <w:adjustRightInd w:val="0"/>
              <w:snapToGrid w:val="0"/>
              <w:rPr>
                <w:b/>
                <w:bCs/>
                <w:sz w:val="21"/>
                <w:szCs w:val="21"/>
              </w:rPr>
            </w:pPr>
          </w:p>
        </w:tc>
      </w:tr>
    </w:tbl>
    <w:p w:rsidR="000209BA" w:rsidRPr="005C6E26" w:rsidRDefault="000209BA" w:rsidP="000209BA">
      <w:pPr>
        <w:spacing w:line="360" w:lineRule="auto"/>
        <w:outlineLvl w:val="0"/>
        <w:rPr>
          <w:rFonts w:ascii="楷体" w:eastAsia="楷体" w:hAnsi="楷体" w:cs="Times New Roman"/>
          <w:b/>
          <w:bCs/>
          <w:color w:val="000000" w:themeColor="text1"/>
          <w:sz w:val="28"/>
          <w:szCs w:val="21"/>
        </w:rPr>
      </w:pPr>
      <w:bookmarkStart w:id="127" w:name="_Toc45624188"/>
      <w:r w:rsidRPr="005C6E26">
        <w:rPr>
          <w:rFonts w:ascii="楷体" w:eastAsia="楷体" w:hAnsi="楷体" w:cs="Times New Roman" w:hint="eastAsia"/>
          <w:b/>
          <w:bCs/>
          <w:color w:val="000000" w:themeColor="text1"/>
          <w:sz w:val="28"/>
          <w:szCs w:val="21"/>
        </w:rPr>
        <w:t>（二）专业（技能）课</w:t>
      </w:r>
      <w:bookmarkEnd w:id="127"/>
    </w:p>
    <w:p w:rsidR="000209BA" w:rsidRPr="009F7711" w:rsidRDefault="000209BA" w:rsidP="000209BA">
      <w:pPr>
        <w:ind w:firstLineChars="200" w:firstLine="562"/>
        <w:jc w:val="left"/>
        <w:rPr>
          <w:rFonts w:ascii="宋体" w:eastAsia="宋体" w:hAnsi="宋体" w:cs="Times New Roman"/>
          <w:b/>
          <w:bCs/>
          <w:color w:val="000000" w:themeColor="text1"/>
          <w:sz w:val="28"/>
          <w:szCs w:val="21"/>
        </w:rPr>
      </w:pPr>
      <w:r w:rsidRPr="009F7711">
        <w:rPr>
          <w:rFonts w:ascii="宋体" w:eastAsia="宋体" w:hAnsi="宋体" w:cs="Times New Roman" w:hint="eastAsia"/>
          <w:b/>
          <w:bCs/>
          <w:color w:val="000000" w:themeColor="text1"/>
          <w:sz w:val="28"/>
          <w:szCs w:val="21"/>
        </w:rPr>
        <w:t>1.专业核心课</w:t>
      </w:r>
    </w:p>
    <w:p w:rsidR="000209BA" w:rsidRPr="009F7711" w:rsidRDefault="000209BA" w:rsidP="000209BA">
      <w:pPr>
        <w:ind w:firstLineChars="200" w:firstLine="560"/>
        <w:rPr>
          <w:rFonts w:ascii="宋体" w:eastAsia="宋体" w:hAnsi="宋体" w:cs="Times New Roman"/>
          <w:color w:val="000000" w:themeColor="text1"/>
        </w:rPr>
      </w:pPr>
      <w:r w:rsidRPr="009F7711">
        <w:rPr>
          <w:rFonts w:ascii="宋体" w:eastAsia="宋体" w:hAnsi="宋体" w:cs="Times New Roman" w:hint="eastAsia"/>
          <w:color w:val="000000" w:themeColor="text1"/>
          <w:sz w:val="28"/>
          <w:szCs w:val="21"/>
        </w:rPr>
        <w:t>根据专业人才培养目标和人才规格，按照电子商务岗位（群）的能力要求，以行业企业典型工作任务为出发点，紧密联系生产劳动实际和社会实践，突出应用性和实践性，充分考虑认知规律、学生技能形成规律等因素，设置6门核心课程，为岗位变换、职业转换、学生终身学习和可持续发展提供支撑。</w:t>
      </w:r>
    </w:p>
    <w:p w:rsidR="000209BA" w:rsidRPr="001435B6" w:rsidRDefault="000209BA" w:rsidP="000209BA">
      <w:pPr>
        <w:jc w:val="center"/>
        <w:rPr>
          <w:rFonts w:ascii="宋体" w:eastAsia="宋体" w:hAnsi="宋体" w:cs="Times New Roman"/>
          <w:color w:val="000000" w:themeColor="text1"/>
          <w:sz w:val="24"/>
        </w:rPr>
      </w:pPr>
      <w:r w:rsidRPr="001435B6">
        <w:rPr>
          <w:rFonts w:ascii="宋体" w:eastAsia="宋体" w:hAnsi="宋体" w:cs="Times New Roman" w:hint="eastAsia"/>
          <w:b/>
          <w:color w:val="000000" w:themeColor="text1"/>
          <w:sz w:val="24"/>
        </w:rPr>
        <w:t>表3：专业核心课开设情况一览表</w:t>
      </w:r>
    </w:p>
    <w:tbl>
      <w:tblPr>
        <w:tblpPr w:leftFromText="180" w:rightFromText="180" w:vertAnchor="text" w:horzAnchor="page" w:tblpXSpec="center" w:tblpY="209"/>
        <w:tblOverlap w:val="never"/>
        <w:tblW w:w="953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 w:type="dxa"/>
          <w:right w:w="10" w:type="dxa"/>
        </w:tblCellMar>
        <w:tblLook w:val="04A0" w:firstRow="1" w:lastRow="0" w:firstColumn="1" w:lastColumn="0" w:noHBand="0" w:noVBand="1"/>
      </w:tblPr>
      <w:tblGrid>
        <w:gridCol w:w="517"/>
        <w:gridCol w:w="1761"/>
        <w:gridCol w:w="1811"/>
        <w:gridCol w:w="4876"/>
        <w:gridCol w:w="571"/>
      </w:tblGrid>
      <w:tr w:rsidR="000209BA" w:rsidRPr="00FA73FB" w:rsidTr="00FA73FB">
        <w:trPr>
          <w:trHeight w:hRule="exact" w:val="890"/>
        </w:trPr>
        <w:tc>
          <w:tcPr>
            <w:tcW w:w="517" w:type="dxa"/>
            <w:shd w:val="clear" w:color="auto" w:fill="BFBFBF" w:themeFill="background1" w:themeFillShade="B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序号</w:t>
            </w:r>
          </w:p>
        </w:tc>
        <w:tc>
          <w:tcPr>
            <w:tcW w:w="1761" w:type="dxa"/>
            <w:shd w:val="clear" w:color="auto" w:fill="BFBFBF" w:themeFill="background1" w:themeFillShade="B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课程名称</w:t>
            </w:r>
          </w:p>
        </w:tc>
        <w:tc>
          <w:tcPr>
            <w:tcW w:w="1811" w:type="dxa"/>
            <w:shd w:val="clear" w:color="auto" w:fill="BFBFBF" w:themeFill="background1" w:themeFillShade="B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课程目标</w:t>
            </w:r>
          </w:p>
        </w:tc>
        <w:tc>
          <w:tcPr>
            <w:tcW w:w="4876" w:type="dxa"/>
            <w:shd w:val="clear" w:color="auto" w:fill="BFBFBF" w:themeFill="background1" w:themeFillShade="B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主要教学内容和要求</w:t>
            </w:r>
          </w:p>
        </w:tc>
        <w:tc>
          <w:tcPr>
            <w:tcW w:w="571" w:type="dxa"/>
            <w:shd w:val="clear" w:color="auto" w:fill="BFBFBF" w:themeFill="background1" w:themeFillShade="B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参考学时</w:t>
            </w:r>
          </w:p>
        </w:tc>
      </w:tr>
      <w:tr w:rsidR="000209BA" w:rsidRPr="00FA73FB" w:rsidTr="00FA73FB">
        <w:trPr>
          <w:trHeight w:hRule="exact" w:val="1957"/>
        </w:trPr>
        <w:tc>
          <w:tcPr>
            <w:tcW w:w="517"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lastRenderedPageBreak/>
              <w:t>1</w:t>
            </w:r>
          </w:p>
        </w:tc>
        <w:tc>
          <w:tcPr>
            <w:tcW w:w="176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电子商务基础</w:t>
            </w:r>
          </w:p>
        </w:tc>
        <w:tc>
          <w:tcPr>
            <w:tcW w:w="1811" w:type="dxa"/>
            <w:shd w:val="clear" w:color="auto" w:fill="FFFFFF"/>
            <w:vAlign w:val="center"/>
          </w:tcPr>
          <w:p w:rsidR="000209BA" w:rsidRPr="00FA73FB" w:rsidRDefault="000209BA" w:rsidP="00F31BB6">
            <w:pPr>
              <w:pStyle w:val="afd"/>
              <w:shd w:val="clear" w:color="auto" w:fill="auto"/>
              <w:spacing w:line="274" w:lineRule="exact"/>
              <w:rPr>
                <w:rFonts w:cs="Times New Roman"/>
                <w:bCs/>
                <w:color w:val="000000" w:themeColor="text1"/>
                <w:sz w:val="18"/>
                <w:szCs w:val="18"/>
                <w:lang w:val="en-US" w:bidi="ar-SA"/>
              </w:rPr>
            </w:pPr>
            <w:r w:rsidRPr="00FA73FB">
              <w:rPr>
                <w:rFonts w:cs="Times New Roman" w:hint="eastAsia"/>
                <w:bCs/>
                <w:color w:val="auto"/>
                <w:sz w:val="18"/>
                <w:szCs w:val="18"/>
                <w:lang w:val="en-US" w:bidi="ar-SA"/>
              </w:rPr>
              <w:t>1.通过课程学习，</w:t>
            </w:r>
            <w:r w:rsidRPr="00FA73FB">
              <w:rPr>
                <w:rFonts w:cs="Times New Roman" w:hint="eastAsia"/>
                <w:bCs/>
                <w:color w:val="000000" w:themeColor="text1"/>
                <w:sz w:val="18"/>
                <w:szCs w:val="18"/>
                <w:lang w:val="en-US" w:bidi="ar-SA"/>
              </w:rPr>
              <w:t>了解电子商务基本概念</w:t>
            </w:r>
          </w:p>
          <w:p w:rsidR="000209BA" w:rsidRPr="00FA73FB" w:rsidRDefault="000209BA" w:rsidP="00F31BB6">
            <w:pPr>
              <w:pStyle w:val="afd"/>
              <w:shd w:val="clear" w:color="auto" w:fill="auto"/>
              <w:spacing w:line="274" w:lineRule="exact"/>
              <w:rPr>
                <w:rFonts w:cs="Times New Roman"/>
                <w:bCs/>
                <w:color w:val="auto"/>
                <w:sz w:val="18"/>
                <w:szCs w:val="18"/>
                <w:lang w:val="en-US" w:bidi="ar-SA"/>
              </w:rPr>
            </w:pPr>
            <w:r w:rsidRPr="00FA73FB">
              <w:rPr>
                <w:rFonts w:cs="Times New Roman" w:hint="eastAsia"/>
                <w:bCs/>
                <w:color w:val="auto"/>
                <w:sz w:val="18"/>
                <w:szCs w:val="18"/>
                <w:lang w:val="en-US" w:bidi="ar-SA"/>
              </w:rPr>
              <w:t>2.能运用电商的思维去思考解决问题</w:t>
            </w:r>
          </w:p>
        </w:tc>
        <w:tc>
          <w:tcPr>
            <w:tcW w:w="4876" w:type="dxa"/>
            <w:shd w:val="clear" w:color="auto" w:fill="FFFFFF"/>
            <w:vAlign w:val="center"/>
          </w:tcPr>
          <w:p w:rsidR="000209BA" w:rsidRPr="00FA73FB" w:rsidRDefault="000209BA" w:rsidP="001435B6">
            <w:pPr>
              <w:pStyle w:val="afd"/>
              <w:shd w:val="clear" w:color="auto" w:fill="auto"/>
              <w:spacing w:line="274" w:lineRule="exact"/>
              <w:ind w:firstLine="440"/>
              <w:jc w:val="left"/>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了解电子商务相关的法律法规、行业政策和网络 安全常识；了解网络零售市场的基本特点，电子商务 B2B、B2C、C2C等典型电子商务运营模式；掌握网 络零售的主要交易流程，能进行网络商情信息的处 理加工；熟悉网上银行</w:t>
            </w:r>
          </w:p>
          <w:p w:rsidR="000209BA" w:rsidRPr="00FA73FB" w:rsidRDefault="000209BA" w:rsidP="00F31BB6">
            <w:pPr>
              <w:pStyle w:val="afd"/>
              <w:shd w:val="clear" w:color="auto" w:fill="auto"/>
              <w:spacing w:line="274" w:lineRule="exact"/>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和</w:t>
            </w:r>
            <w:r w:rsidRPr="00FA73FB">
              <w:rPr>
                <w:rFonts w:cs="Times New Roman" w:hint="eastAsia"/>
                <w:bCs/>
                <w:color w:val="auto"/>
                <w:sz w:val="18"/>
                <w:szCs w:val="18"/>
                <w:lang w:val="en-US" w:bidi="ar-SA"/>
              </w:rPr>
              <w:t>第三方支</w:t>
            </w:r>
            <w:r w:rsidRPr="00FA73FB">
              <w:rPr>
                <w:rFonts w:cs="Times New Roman" w:hint="eastAsia"/>
                <w:bCs/>
                <w:color w:val="000000" w:themeColor="text1"/>
                <w:sz w:val="18"/>
                <w:szCs w:val="18"/>
                <w:lang w:val="en-US" w:bidi="ar-SA"/>
              </w:rPr>
              <w:t>付平台业务；能应用电子商务平台进行网上商店的搭建和日常商务交易处理。</w:t>
            </w:r>
          </w:p>
        </w:tc>
        <w:tc>
          <w:tcPr>
            <w:tcW w:w="57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72</w:t>
            </w:r>
          </w:p>
        </w:tc>
      </w:tr>
      <w:tr w:rsidR="000209BA" w:rsidRPr="00FA73FB" w:rsidTr="00FA73FB">
        <w:trPr>
          <w:trHeight w:hRule="exact" w:val="1750"/>
        </w:trPr>
        <w:tc>
          <w:tcPr>
            <w:tcW w:w="517"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2</w:t>
            </w:r>
          </w:p>
        </w:tc>
        <w:tc>
          <w:tcPr>
            <w:tcW w:w="176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市场营销</w:t>
            </w:r>
          </w:p>
        </w:tc>
        <w:tc>
          <w:tcPr>
            <w:tcW w:w="1811" w:type="dxa"/>
            <w:shd w:val="clear" w:color="auto" w:fill="FFFFFF"/>
            <w:vAlign w:val="center"/>
          </w:tcPr>
          <w:p w:rsidR="000209BA" w:rsidRPr="00FA73FB" w:rsidRDefault="000209BA" w:rsidP="00F31BB6">
            <w:pPr>
              <w:pStyle w:val="afd"/>
              <w:shd w:val="clear" w:color="auto" w:fill="auto"/>
              <w:spacing w:line="274" w:lineRule="exact"/>
              <w:rPr>
                <w:rFonts w:cs="Times New Roman"/>
                <w:bCs/>
                <w:color w:val="000000" w:themeColor="text1"/>
                <w:sz w:val="18"/>
                <w:szCs w:val="18"/>
                <w:lang w:val="en-US" w:bidi="ar-SA"/>
              </w:rPr>
            </w:pPr>
            <w:r w:rsidRPr="00FA73FB">
              <w:rPr>
                <w:rFonts w:cs="Times New Roman" w:hint="eastAsia"/>
                <w:bCs/>
                <w:color w:val="auto"/>
                <w:sz w:val="18"/>
                <w:szCs w:val="18"/>
                <w:lang w:val="en-US" w:bidi="ar-SA"/>
              </w:rPr>
              <w:t>1.通过课程学习，</w:t>
            </w:r>
            <w:r w:rsidRPr="00FA73FB">
              <w:rPr>
                <w:rFonts w:cs="Times New Roman" w:hint="eastAsia"/>
                <w:bCs/>
                <w:color w:val="000000" w:themeColor="text1"/>
                <w:sz w:val="18"/>
                <w:szCs w:val="18"/>
                <w:lang w:val="en-US" w:bidi="ar-SA"/>
              </w:rPr>
              <w:t>了解市场营销基本概念</w:t>
            </w:r>
          </w:p>
          <w:p w:rsidR="000209BA" w:rsidRPr="00FA73FB" w:rsidRDefault="000209BA" w:rsidP="00F31BB6">
            <w:pPr>
              <w:pStyle w:val="afd"/>
              <w:shd w:val="clear" w:color="auto" w:fill="auto"/>
              <w:spacing w:line="274" w:lineRule="exact"/>
              <w:jc w:val="left"/>
              <w:rPr>
                <w:rFonts w:cs="Times New Roman"/>
                <w:bCs/>
                <w:color w:val="000000" w:themeColor="text1"/>
                <w:sz w:val="18"/>
                <w:szCs w:val="18"/>
                <w:lang w:val="en-US" w:bidi="ar-SA"/>
              </w:rPr>
            </w:pPr>
            <w:r w:rsidRPr="00FA73FB">
              <w:rPr>
                <w:rFonts w:cs="Times New Roman" w:hint="eastAsia"/>
                <w:bCs/>
                <w:color w:val="auto"/>
                <w:sz w:val="18"/>
                <w:szCs w:val="18"/>
                <w:lang w:val="en-US" w:bidi="ar-SA"/>
              </w:rPr>
              <w:t>2.能掌握市场营销的基本技巧</w:t>
            </w:r>
          </w:p>
        </w:tc>
        <w:tc>
          <w:tcPr>
            <w:tcW w:w="4876" w:type="dxa"/>
            <w:shd w:val="clear" w:color="auto" w:fill="FFFFFF"/>
            <w:vAlign w:val="center"/>
          </w:tcPr>
          <w:p w:rsidR="000209BA" w:rsidRPr="00FA73FB" w:rsidRDefault="000209BA" w:rsidP="00FA73FB">
            <w:pPr>
              <w:pStyle w:val="afd"/>
              <w:shd w:val="clear" w:color="auto" w:fill="auto"/>
              <w:spacing w:line="274" w:lineRule="exact"/>
              <w:ind w:firstLineChars="200" w:firstLine="360"/>
              <w:jc w:val="left"/>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了解市场上的各种营销活动及其规律，了解市场营销的原理、方法和技巧。掌握市场综述、市场环境、市场研究、市场调查与预测、市场营销组合策略等相关概念，能根据实际情况制定企业简单营销战略，开展企业营销活动。</w:t>
            </w:r>
          </w:p>
        </w:tc>
        <w:tc>
          <w:tcPr>
            <w:tcW w:w="57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72</w:t>
            </w:r>
          </w:p>
        </w:tc>
      </w:tr>
      <w:tr w:rsidR="000209BA" w:rsidRPr="00FA73FB" w:rsidTr="00FA73FB">
        <w:trPr>
          <w:trHeight w:hRule="exact" w:val="1750"/>
        </w:trPr>
        <w:tc>
          <w:tcPr>
            <w:tcW w:w="517"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3</w:t>
            </w:r>
          </w:p>
        </w:tc>
        <w:tc>
          <w:tcPr>
            <w:tcW w:w="176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网络营销</w:t>
            </w:r>
          </w:p>
        </w:tc>
        <w:tc>
          <w:tcPr>
            <w:tcW w:w="1811" w:type="dxa"/>
            <w:shd w:val="clear" w:color="auto" w:fill="FFFFFF"/>
            <w:vAlign w:val="center"/>
          </w:tcPr>
          <w:p w:rsidR="000209BA" w:rsidRPr="00FA73FB" w:rsidRDefault="000209BA" w:rsidP="00F31BB6">
            <w:pPr>
              <w:pStyle w:val="afd"/>
              <w:shd w:val="clear" w:color="auto" w:fill="auto"/>
              <w:spacing w:line="274" w:lineRule="exact"/>
              <w:rPr>
                <w:rFonts w:cs="Times New Roman"/>
                <w:bCs/>
                <w:color w:val="000000" w:themeColor="text1"/>
                <w:sz w:val="18"/>
                <w:szCs w:val="18"/>
                <w:lang w:val="en-US" w:bidi="ar-SA"/>
              </w:rPr>
            </w:pPr>
            <w:r w:rsidRPr="00FA73FB">
              <w:rPr>
                <w:rFonts w:cs="Times New Roman" w:hint="eastAsia"/>
                <w:bCs/>
                <w:color w:val="auto"/>
                <w:sz w:val="18"/>
                <w:szCs w:val="18"/>
                <w:lang w:val="en-US" w:bidi="ar-SA"/>
              </w:rPr>
              <w:t>1.通过课程学习，</w:t>
            </w:r>
            <w:r w:rsidRPr="00FA73FB">
              <w:rPr>
                <w:rFonts w:cs="Times New Roman" w:hint="eastAsia"/>
                <w:bCs/>
                <w:color w:val="000000" w:themeColor="text1"/>
                <w:sz w:val="18"/>
                <w:szCs w:val="18"/>
                <w:lang w:val="en-US" w:bidi="ar-SA"/>
              </w:rPr>
              <w:t>了解网络营销基本概念</w:t>
            </w:r>
          </w:p>
          <w:p w:rsidR="000209BA" w:rsidRPr="00FA73FB" w:rsidRDefault="000209BA" w:rsidP="00F31BB6">
            <w:pPr>
              <w:pStyle w:val="afd"/>
              <w:shd w:val="clear" w:color="auto" w:fill="auto"/>
              <w:spacing w:line="274" w:lineRule="exact"/>
              <w:rPr>
                <w:rFonts w:cs="Times New Roman"/>
                <w:bCs/>
                <w:color w:val="000000" w:themeColor="text1"/>
                <w:sz w:val="18"/>
                <w:szCs w:val="18"/>
                <w:lang w:val="en-US" w:bidi="ar-SA"/>
              </w:rPr>
            </w:pPr>
            <w:r w:rsidRPr="00FA73FB">
              <w:rPr>
                <w:rFonts w:cs="Times New Roman" w:hint="eastAsia"/>
                <w:bCs/>
                <w:color w:val="auto"/>
                <w:sz w:val="18"/>
                <w:szCs w:val="18"/>
                <w:lang w:val="en-US" w:bidi="ar-SA"/>
              </w:rPr>
              <w:t>2.能掌握网络营销的基本技巧</w:t>
            </w:r>
          </w:p>
        </w:tc>
        <w:tc>
          <w:tcPr>
            <w:tcW w:w="4876" w:type="dxa"/>
            <w:shd w:val="clear" w:color="auto" w:fill="FFFFFF"/>
            <w:vAlign w:val="center"/>
          </w:tcPr>
          <w:p w:rsidR="000209BA" w:rsidRPr="00FA73FB" w:rsidRDefault="000209BA" w:rsidP="001435B6">
            <w:pPr>
              <w:pStyle w:val="afd"/>
              <w:shd w:val="clear" w:color="auto" w:fill="auto"/>
              <w:spacing w:line="274" w:lineRule="exact"/>
              <w:ind w:firstLine="440"/>
              <w:jc w:val="left"/>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能选择恰当的站外营销推广方法，正确操作相关工具软件，增加网站的流量；能根据第三方平台规 范及特点，选择适合自身的平台内部营销推广方法， 正确操作后台；能根据网站营销的不同阶段，运用网站分析工具监测网站</w:t>
            </w:r>
          </w:p>
          <w:p w:rsidR="000209BA" w:rsidRPr="00FA73FB" w:rsidRDefault="000209BA" w:rsidP="00F31BB6">
            <w:pPr>
              <w:pStyle w:val="afd"/>
              <w:shd w:val="clear" w:color="auto" w:fill="auto"/>
              <w:spacing w:line="274" w:lineRule="exact"/>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指标的变化，实现监测推广效果的目的。</w:t>
            </w:r>
          </w:p>
        </w:tc>
        <w:tc>
          <w:tcPr>
            <w:tcW w:w="57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72</w:t>
            </w:r>
          </w:p>
        </w:tc>
      </w:tr>
      <w:tr w:rsidR="000209BA" w:rsidRPr="00FA73FB" w:rsidTr="00FA73FB">
        <w:trPr>
          <w:trHeight w:hRule="exact" w:val="1452"/>
        </w:trPr>
        <w:tc>
          <w:tcPr>
            <w:tcW w:w="517"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4</w:t>
            </w:r>
          </w:p>
        </w:tc>
        <w:tc>
          <w:tcPr>
            <w:tcW w:w="176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沟通技巧</w:t>
            </w:r>
          </w:p>
        </w:tc>
        <w:tc>
          <w:tcPr>
            <w:tcW w:w="1811" w:type="dxa"/>
            <w:shd w:val="clear" w:color="auto" w:fill="FFFFFF"/>
            <w:vAlign w:val="center"/>
          </w:tcPr>
          <w:p w:rsidR="000209BA" w:rsidRPr="00FA73FB" w:rsidRDefault="000209BA" w:rsidP="00F31BB6">
            <w:pPr>
              <w:pStyle w:val="afd"/>
              <w:shd w:val="clear" w:color="auto" w:fill="auto"/>
              <w:spacing w:line="274" w:lineRule="exact"/>
              <w:rPr>
                <w:rFonts w:cs="Times New Roman"/>
                <w:bCs/>
                <w:color w:val="000000" w:themeColor="text1"/>
                <w:sz w:val="18"/>
                <w:szCs w:val="18"/>
                <w:lang w:val="en-US" w:bidi="ar-SA"/>
              </w:rPr>
            </w:pPr>
            <w:r w:rsidRPr="00FA73FB">
              <w:rPr>
                <w:rFonts w:cs="Times New Roman" w:hint="eastAsia"/>
                <w:bCs/>
                <w:color w:val="auto"/>
                <w:sz w:val="18"/>
                <w:szCs w:val="18"/>
                <w:lang w:val="en-US" w:bidi="ar-SA"/>
              </w:rPr>
              <w:t>1.通过课程学习，</w:t>
            </w:r>
            <w:r w:rsidRPr="00FA73FB">
              <w:rPr>
                <w:rFonts w:cs="Times New Roman" w:hint="eastAsia"/>
                <w:bCs/>
                <w:color w:val="000000" w:themeColor="text1"/>
                <w:sz w:val="18"/>
                <w:szCs w:val="18"/>
                <w:lang w:val="en-US" w:bidi="ar-SA"/>
              </w:rPr>
              <w:t>了解沟通技巧基本概念</w:t>
            </w:r>
          </w:p>
          <w:p w:rsidR="000209BA" w:rsidRPr="00FA73FB" w:rsidRDefault="000209BA" w:rsidP="00F31BB6">
            <w:pPr>
              <w:pStyle w:val="afd"/>
              <w:shd w:val="clear" w:color="auto" w:fill="auto"/>
              <w:spacing w:line="274" w:lineRule="exact"/>
              <w:jc w:val="left"/>
              <w:rPr>
                <w:rFonts w:cs="Times New Roman"/>
                <w:bCs/>
                <w:color w:val="000000" w:themeColor="text1"/>
                <w:sz w:val="18"/>
                <w:szCs w:val="18"/>
                <w:lang w:val="en-US" w:bidi="ar-SA"/>
              </w:rPr>
            </w:pPr>
            <w:r w:rsidRPr="00FA73FB">
              <w:rPr>
                <w:rFonts w:cs="Times New Roman" w:hint="eastAsia"/>
                <w:bCs/>
                <w:color w:val="auto"/>
                <w:sz w:val="18"/>
                <w:szCs w:val="18"/>
                <w:lang w:val="en-US" w:bidi="ar-SA"/>
              </w:rPr>
              <w:t>2.能运用沟通技巧解决生活工作中的问题</w:t>
            </w:r>
          </w:p>
        </w:tc>
        <w:tc>
          <w:tcPr>
            <w:tcW w:w="4876" w:type="dxa"/>
            <w:shd w:val="clear" w:color="auto" w:fill="FFFFFF"/>
            <w:vAlign w:val="center"/>
          </w:tcPr>
          <w:p w:rsidR="000209BA" w:rsidRPr="00FA73FB" w:rsidRDefault="000209BA" w:rsidP="00FA73FB">
            <w:pPr>
              <w:pStyle w:val="afd"/>
              <w:shd w:val="clear" w:color="auto" w:fill="auto"/>
              <w:spacing w:line="274" w:lineRule="exact"/>
              <w:ind w:firstLineChars="200" w:firstLine="360"/>
              <w:jc w:val="left"/>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了解有效沟通的重要性和核心定义，了解人际风格的特点和不同的应对技巧，掌握有效沟通的方法，面对沟通的冲突如何有效处理，能运用聆听技巧解决沟通问题。</w:t>
            </w:r>
          </w:p>
        </w:tc>
        <w:tc>
          <w:tcPr>
            <w:tcW w:w="57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72</w:t>
            </w:r>
          </w:p>
        </w:tc>
      </w:tr>
      <w:tr w:rsidR="000209BA" w:rsidRPr="00FA73FB" w:rsidTr="00FA73FB">
        <w:trPr>
          <w:trHeight w:hRule="exact" w:val="1408"/>
        </w:trPr>
        <w:tc>
          <w:tcPr>
            <w:tcW w:w="517"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5</w:t>
            </w:r>
          </w:p>
        </w:tc>
        <w:tc>
          <w:tcPr>
            <w:tcW w:w="176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店铺运营</w:t>
            </w:r>
          </w:p>
          <w:p w:rsidR="000209BA" w:rsidRPr="00FA73FB" w:rsidRDefault="000209BA" w:rsidP="00F31BB6">
            <w:pPr>
              <w:pStyle w:val="afd"/>
              <w:shd w:val="clear" w:color="auto" w:fill="auto"/>
              <w:spacing w:line="274" w:lineRule="exact"/>
              <w:rPr>
                <w:rFonts w:cs="Times New Roman"/>
                <w:bCs/>
                <w:color w:val="FF0000"/>
                <w:sz w:val="18"/>
                <w:szCs w:val="18"/>
                <w:lang w:val="en-US" w:bidi="ar-SA"/>
              </w:rPr>
            </w:pPr>
          </w:p>
        </w:tc>
        <w:tc>
          <w:tcPr>
            <w:tcW w:w="1811" w:type="dxa"/>
            <w:shd w:val="clear" w:color="auto" w:fill="FFFFFF"/>
          </w:tcPr>
          <w:p w:rsidR="000209BA" w:rsidRPr="00FA73FB" w:rsidRDefault="000209BA" w:rsidP="00F31BB6">
            <w:pPr>
              <w:pStyle w:val="afd"/>
              <w:shd w:val="clear" w:color="auto" w:fill="auto"/>
              <w:spacing w:line="274" w:lineRule="exact"/>
              <w:jc w:val="left"/>
              <w:rPr>
                <w:rFonts w:cs="Times New Roman"/>
                <w:bCs/>
                <w:color w:val="000000" w:themeColor="text1"/>
                <w:sz w:val="18"/>
                <w:szCs w:val="18"/>
                <w:lang w:val="en-US" w:bidi="ar-SA"/>
              </w:rPr>
            </w:pPr>
            <w:r w:rsidRPr="00FA73FB">
              <w:rPr>
                <w:rFonts w:cs="Times New Roman" w:hint="eastAsia"/>
                <w:bCs/>
                <w:color w:val="auto"/>
                <w:sz w:val="18"/>
                <w:szCs w:val="18"/>
                <w:lang w:val="en-US" w:bidi="ar-SA"/>
              </w:rPr>
              <w:t>1.通过课程学习，</w:t>
            </w:r>
            <w:r w:rsidRPr="00FA73FB">
              <w:rPr>
                <w:rFonts w:cs="Times New Roman" w:hint="eastAsia"/>
                <w:bCs/>
                <w:color w:val="000000" w:themeColor="text1"/>
                <w:sz w:val="18"/>
                <w:szCs w:val="18"/>
                <w:lang w:val="en-US" w:bidi="ar-SA"/>
              </w:rPr>
              <w:t>了解店铺营运营概念</w:t>
            </w:r>
          </w:p>
          <w:p w:rsidR="000209BA" w:rsidRPr="00FA73FB" w:rsidRDefault="000209BA" w:rsidP="00F31BB6">
            <w:pPr>
              <w:pStyle w:val="afd"/>
              <w:shd w:val="clear" w:color="auto" w:fill="auto"/>
              <w:spacing w:line="274" w:lineRule="exact"/>
              <w:rPr>
                <w:rFonts w:cs="Times New Roman"/>
                <w:bCs/>
                <w:color w:val="000000" w:themeColor="text1"/>
                <w:sz w:val="18"/>
                <w:szCs w:val="18"/>
              </w:rPr>
            </w:pPr>
            <w:r w:rsidRPr="00FA73FB">
              <w:rPr>
                <w:rFonts w:cs="Times New Roman" w:hint="eastAsia"/>
                <w:bCs/>
                <w:color w:val="auto"/>
                <w:sz w:val="18"/>
                <w:szCs w:val="18"/>
                <w:lang w:val="en-US" w:bidi="ar-SA"/>
              </w:rPr>
              <w:t>2.能掌握店铺运营基本方法</w:t>
            </w:r>
          </w:p>
        </w:tc>
        <w:tc>
          <w:tcPr>
            <w:tcW w:w="4876" w:type="dxa"/>
            <w:shd w:val="clear" w:color="auto" w:fill="FFFFFF"/>
          </w:tcPr>
          <w:p w:rsidR="000209BA" w:rsidRPr="00FA73FB" w:rsidRDefault="000209BA" w:rsidP="00F31BB6">
            <w:pPr>
              <w:pStyle w:val="afd"/>
              <w:shd w:val="clear" w:color="auto" w:fill="auto"/>
              <w:spacing w:line="274" w:lineRule="exact"/>
              <w:rPr>
                <w:rFonts w:cs="Times New Roman"/>
                <w:bCs/>
                <w:color w:val="FF0000"/>
                <w:sz w:val="18"/>
                <w:szCs w:val="18"/>
                <w:lang w:val="en-US" w:bidi="ar-SA"/>
              </w:rPr>
            </w:pPr>
            <w:r w:rsidRPr="00FA73FB">
              <w:rPr>
                <w:rFonts w:cs="Times New Roman"/>
                <w:bCs/>
                <w:color w:val="000000" w:themeColor="text1"/>
                <w:sz w:val="18"/>
                <w:szCs w:val="18"/>
              </w:rPr>
              <w:t>了解网店运营的规范与流程，明确网店运营的核心工作内容；能独立完成网店整个交易过程；能美化网店页面，制作商品展示页面；能根据不同商品类型正确进行商品分类、编码等，提炼商品卖点；能根据网店运营目标，选择合适的网络营销工具，推广店铺，做好客户服务，实现交易。</w:t>
            </w:r>
          </w:p>
        </w:tc>
        <w:tc>
          <w:tcPr>
            <w:tcW w:w="57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72</w:t>
            </w:r>
          </w:p>
        </w:tc>
      </w:tr>
      <w:tr w:rsidR="000209BA" w:rsidRPr="00FA73FB" w:rsidTr="00FA73FB">
        <w:trPr>
          <w:trHeight w:hRule="exact" w:val="1798"/>
        </w:trPr>
        <w:tc>
          <w:tcPr>
            <w:tcW w:w="517"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6</w:t>
            </w:r>
          </w:p>
        </w:tc>
        <w:tc>
          <w:tcPr>
            <w:tcW w:w="176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电子商务物流</w:t>
            </w:r>
          </w:p>
        </w:tc>
        <w:tc>
          <w:tcPr>
            <w:tcW w:w="1811" w:type="dxa"/>
            <w:shd w:val="clear" w:color="auto" w:fill="FFFFFF"/>
          </w:tcPr>
          <w:p w:rsidR="000209BA" w:rsidRPr="00FA73FB" w:rsidRDefault="000209BA" w:rsidP="00F31BB6">
            <w:pPr>
              <w:pStyle w:val="afd"/>
              <w:shd w:val="clear" w:color="auto" w:fill="auto"/>
              <w:spacing w:line="274" w:lineRule="exact"/>
              <w:jc w:val="left"/>
              <w:rPr>
                <w:rFonts w:cs="Times New Roman"/>
                <w:bCs/>
                <w:color w:val="000000" w:themeColor="text1"/>
                <w:sz w:val="18"/>
                <w:szCs w:val="18"/>
                <w:lang w:val="en-US" w:bidi="ar-SA"/>
              </w:rPr>
            </w:pPr>
            <w:r w:rsidRPr="00FA73FB">
              <w:rPr>
                <w:rFonts w:cs="Times New Roman" w:hint="eastAsia"/>
                <w:bCs/>
                <w:color w:val="auto"/>
                <w:sz w:val="18"/>
                <w:szCs w:val="18"/>
                <w:lang w:val="en-US" w:bidi="ar-SA"/>
              </w:rPr>
              <w:t>1.通过课程学习，</w:t>
            </w:r>
            <w:r w:rsidRPr="00FA73FB">
              <w:rPr>
                <w:rFonts w:cs="Times New Roman" w:hint="eastAsia"/>
                <w:bCs/>
                <w:color w:val="000000" w:themeColor="text1"/>
                <w:sz w:val="18"/>
                <w:szCs w:val="18"/>
                <w:lang w:val="en-US" w:bidi="ar-SA"/>
              </w:rPr>
              <w:t xml:space="preserve">认知电子商务物流的含义 </w:t>
            </w:r>
          </w:p>
          <w:p w:rsidR="000209BA" w:rsidRPr="00FA73FB" w:rsidRDefault="000209BA" w:rsidP="00F31BB6">
            <w:pPr>
              <w:pStyle w:val="afd"/>
              <w:shd w:val="clear" w:color="auto" w:fill="auto"/>
              <w:spacing w:line="274" w:lineRule="exact"/>
              <w:rPr>
                <w:rFonts w:cs="Times New Roman"/>
                <w:bCs/>
                <w:color w:val="000000" w:themeColor="text1"/>
                <w:sz w:val="18"/>
                <w:szCs w:val="18"/>
              </w:rPr>
            </w:pPr>
            <w:r w:rsidRPr="00FA73FB">
              <w:rPr>
                <w:rFonts w:cs="Times New Roman" w:hint="eastAsia"/>
                <w:bCs/>
                <w:color w:val="auto"/>
                <w:sz w:val="18"/>
                <w:szCs w:val="18"/>
                <w:lang w:val="en-US" w:bidi="ar-SA"/>
              </w:rPr>
              <w:t>2.能熟悉电子商务物流体系的具体内容</w:t>
            </w:r>
          </w:p>
        </w:tc>
        <w:tc>
          <w:tcPr>
            <w:tcW w:w="4876" w:type="dxa"/>
            <w:shd w:val="clear" w:color="auto" w:fill="FFFFFF"/>
            <w:vAlign w:val="center"/>
          </w:tcPr>
          <w:p w:rsidR="000209BA" w:rsidRPr="00FA73FB" w:rsidRDefault="000209BA" w:rsidP="00FA73FB">
            <w:pPr>
              <w:pStyle w:val="afd"/>
              <w:shd w:val="clear" w:color="auto" w:fill="auto"/>
              <w:spacing w:line="274" w:lineRule="exact"/>
              <w:ind w:firstLineChars="200" w:firstLine="360"/>
              <w:jc w:val="left"/>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了解电子商务物流中仓储配送的工作职责；掌握仓储管理和配送系统的操作方法，能对客户的网络订单进行处理；能按照安全规范，熟练使用各种包装设备准确迅速完成物品的包装、封装等基本操作；能对单据进行管理跟踪，合理安排退换货流程。</w:t>
            </w:r>
          </w:p>
        </w:tc>
        <w:tc>
          <w:tcPr>
            <w:tcW w:w="571" w:type="dxa"/>
            <w:shd w:val="clear" w:color="auto" w:fill="FFFFFF"/>
            <w:vAlign w:val="center"/>
          </w:tcPr>
          <w:p w:rsidR="000209BA" w:rsidRPr="00FA73FB"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FA73FB">
              <w:rPr>
                <w:rFonts w:cs="Times New Roman" w:hint="eastAsia"/>
                <w:bCs/>
                <w:color w:val="000000" w:themeColor="text1"/>
                <w:sz w:val="18"/>
                <w:szCs w:val="18"/>
                <w:lang w:val="en-US" w:bidi="ar-SA"/>
              </w:rPr>
              <w:t>72</w:t>
            </w:r>
          </w:p>
        </w:tc>
      </w:tr>
    </w:tbl>
    <w:p w:rsidR="000209BA" w:rsidRPr="005C6E26" w:rsidRDefault="000209BA" w:rsidP="007D323F">
      <w:pPr>
        <w:ind w:firstLineChars="201" w:firstLine="565"/>
        <w:jc w:val="left"/>
        <w:rPr>
          <w:rFonts w:ascii="宋体" w:eastAsia="宋体" w:hAnsi="宋体" w:cs="Times New Roman"/>
          <w:b/>
          <w:bCs/>
          <w:color w:val="000000" w:themeColor="text1"/>
          <w:sz w:val="28"/>
          <w:szCs w:val="21"/>
        </w:rPr>
      </w:pPr>
      <w:r w:rsidRPr="005C6E26">
        <w:rPr>
          <w:rFonts w:ascii="宋体" w:eastAsia="宋体" w:hAnsi="宋体" w:cs="Times New Roman" w:hint="eastAsia"/>
          <w:b/>
          <w:bCs/>
          <w:color w:val="000000" w:themeColor="text1"/>
          <w:sz w:val="28"/>
          <w:szCs w:val="21"/>
        </w:rPr>
        <w:t>2.专业技能课</w:t>
      </w:r>
    </w:p>
    <w:p w:rsidR="000209BA" w:rsidRPr="001435B6" w:rsidRDefault="000209BA" w:rsidP="000209BA">
      <w:pPr>
        <w:ind w:firstLineChars="200" w:firstLine="560"/>
        <w:rPr>
          <w:rFonts w:ascii="宋体" w:eastAsia="宋体" w:hAnsi="宋体" w:cs="Times New Roman"/>
          <w:color w:val="000000" w:themeColor="text1"/>
          <w:sz w:val="28"/>
          <w:szCs w:val="21"/>
        </w:rPr>
      </w:pPr>
      <w:r w:rsidRPr="001435B6">
        <w:rPr>
          <w:rFonts w:ascii="宋体" w:eastAsia="宋体" w:hAnsi="宋体" w:cs="Times New Roman" w:hint="eastAsia"/>
          <w:color w:val="000000" w:themeColor="text1"/>
          <w:sz w:val="28"/>
          <w:szCs w:val="21"/>
        </w:rPr>
        <w:t>专业技能课程均为校企共同开发理实一体的课程。突出岗位能力要求，兼顾基础理论的专项技能，有针对性地对重点职业岗位能力进行专项训练，着力培养学生职业能力和职业精神。</w:t>
      </w:r>
    </w:p>
    <w:p w:rsidR="000209BA" w:rsidRPr="001435B6" w:rsidRDefault="000209BA" w:rsidP="004A1B1C">
      <w:pPr>
        <w:numPr>
          <w:ilvl w:val="0"/>
          <w:numId w:val="27"/>
        </w:numPr>
        <w:ind w:firstLineChars="200" w:firstLine="560"/>
        <w:rPr>
          <w:rFonts w:ascii="宋体" w:eastAsia="宋体" w:hAnsi="宋体" w:cs="Times New Roman"/>
          <w:color w:val="000000" w:themeColor="text1"/>
          <w:sz w:val="28"/>
          <w:szCs w:val="21"/>
        </w:rPr>
      </w:pPr>
      <w:r w:rsidRPr="001435B6">
        <w:rPr>
          <w:rFonts w:ascii="宋体" w:eastAsia="宋体" w:hAnsi="宋体" w:cs="Times New Roman" w:hint="eastAsia"/>
          <w:color w:val="000000" w:themeColor="text1"/>
          <w:sz w:val="28"/>
          <w:szCs w:val="21"/>
        </w:rPr>
        <w:lastRenderedPageBreak/>
        <w:t>客服方向</w:t>
      </w:r>
    </w:p>
    <w:p w:rsidR="000209BA" w:rsidRDefault="000209BA" w:rsidP="000209BA">
      <w:pPr>
        <w:jc w:val="center"/>
        <w:rPr>
          <w:rFonts w:ascii="仿宋" w:eastAsia="仿宋" w:hAnsi="等线" w:cs="Times New Roman"/>
          <w:color w:val="000000" w:themeColor="text1"/>
          <w:sz w:val="28"/>
          <w:szCs w:val="21"/>
        </w:rPr>
      </w:pPr>
      <w:r>
        <w:rPr>
          <w:rFonts w:hAnsi="等线" w:cs="Times New Roman" w:hint="eastAsia"/>
          <w:b/>
          <w:color w:val="000000" w:themeColor="text1"/>
          <w:szCs w:val="28"/>
        </w:rPr>
        <w:t>表</w:t>
      </w:r>
      <w:r>
        <w:rPr>
          <w:rFonts w:hAnsi="等线" w:cs="Times New Roman" w:hint="eastAsia"/>
          <w:b/>
          <w:color w:val="000000" w:themeColor="text1"/>
          <w:szCs w:val="28"/>
        </w:rPr>
        <w:t>4-1</w:t>
      </w:r>
      <w:r>
        <w:rPr>
          <w:rFonts w:hAnsi="等线" w:cs="Times New Roman" w:hint="eastAsia"/>
          <w:b/>
          <w:color w:val="000000" w:themeColor="text1"/>
          <w:szCs w:val="28"/>
        </w:rPr>
        <w:t>：专业技能课开设情况一览表客服方向</w:t>
      </w:r>
    </w:p>
    <w:tbl>
      <w:tblPr>
        <w:tblpPr w:leftFromText="180" w:rightFromText="180" w:vertAnchor="text" w:horzAnchor="page" w:tblpXSpec="center" w:tblpY="19"/>
        <w:tblOverlap w:val="never"/>
        <w:tblW w:w="9862" w:type="dxa"/>
        <w:tblLayout w:type="fixed"/>
        <w:tblCellMar>
          <w:left w:w="10" w:type="dxa"/>
          <w:right w:w="10" w:type="dxa"/>
        </w:tblCellMar>
        <w:tblLook w:val="04A0" w:firstRow="1" w:lastRow="0" w:firstColumn="1" w:lastColumn="0" w:noHBand="0" w:noVBand="1"/>
      </w:tblPr>
      <w:tblGrid>
        <w:gridCol w:w="689"/>
        <w:gridCol w:w="1474"/>
        <w:gridCol w:w="1687"/>
        <w:gridCol w:w="4856"/>
        <w:gridCol w:w="1156"/>
      </w:tblGrid>
      <w:tr w:rsidR="001435B6" w:rsidRPr="001435B6" w:rsidTr="007D323F">
        <w:trPr>
          <w:trHeight w:hRule="exact" w:val="705"/>
        </w:trPr>
        <w:tc>
          <w:tcPr>
            <w:tcW w:w="689" w:type="dxa"/>
            <w:tcBorders>
              <w:top w:val="single" w:sz="4" w:space="0" w:color="auto"/>
              <w:left w:val="single" w:sz="4" w:space="0" w:color="auto"/>
            </w:tcBorders>
            <w:shd w:val="clear" w:color="auto" w:fill="BFBFBF" w:themeFill="background1" w:themeFillShade="BF"/>
            <w:vAlign w:val="center"/>
          </w:tcPr>
          <w:p w:rsidR="000209BA" w:rsidRPr="001435B6" w:rsidRDefault="000209BA" w:rsidP="00F31BB6">
            <w:pPr>
              <w:pStyle w:val="afd"/>
              <w:shd w:val="clear" w:color="auto" w:fill="auto"/>
              <w:jc w:val="center"/>
              <w:rPr>
                <w:color w:val="auto"/>
                <w:kern w:val="0"/>
                <w:sz w:val="21"/>
                <w:szCs w:val="21"/>
                <w:lang w:val="en-US" w:bidi="ar-SA"/>
              </w:rPr>
            </w:pPr>
            <w:r w:rsidRPr="001435B6">
              <w:rPr>
                <w:rFonts w:hint="eastAsia"/>
                <w:color w:val="auto"/>
                <w:kern w:val="0"/>
                <w:sz w:val="21"/>
                <w:szCs w:val="21"/>
                <w:lang w:val="en-US" w:bidi="ar-SA"/>
              </w:rPr>
              <w:t>序号</w:t>
            </w:r>
          </w:p>
        </w:tc>
        <w:tc>
          <w:tcPr>
            <w:tcW w:w="1474" w:type="dxa"/>
            <w:tcBorders>
              <w:top w:val="single" w:sz="4" w:space="0" w:color="auto"/>
              <w:left w:val="single" w:sz="4" w:space="0" w:color="auto"/>
            </w:tcBorders>
            <w:shd w:val="clear" w:color="auto" w:fill="BFBFBF" w:themeFill="background1" w:themeFillShade="BF"/>
            <w:vAlign w:val="center"/>
          </w:tcPr>
          <w:p w:rsidR="000209BA" w:rsidRPr="001435B6" w:rsidRDefault="000209BA" w:rsidP="00F31BB6">
            <w:pPr>
              <w:pStyle w:val="afd"/>
              <w:shd w:val="clear" w:color="auto" w:fill="auto"/>
              <w:jc w:val="center"/>
              <w:rPr>
                <w:color w:val="auto"/>
                <w:kern w:val="0"/>
                <w:sz w:val="21"/>
                <w:szCs w:val="21"/>
                <w:lang w:val="en-US" w:bidi="ar-SA"/>
              </w:rPr>
            </w:pPr>
            <w:r w:rsidRPr="001435B6">
              <w:rPr>
                <w:rFonts w:hint="eastAsia"/>
                <w:color w:val="auto"/>
                <w:kern w:val="0"/>
                <w:sz w:val="21"/>
                <w:szCs w:val="21"/>
                <w:lang w:val="en-US" w:bidi="ar-SA"/>
              </w:rPr>
              <w:t>课程名称</w:t>
            </w:r>
          </w:p>
        </w:tc>
        <w:tc>
          <w:tcPr>
            <w:tcW w:w="1687" w:type="dxa"/>
            <w:tcBorders>
              <w:top w:val="single" w:sz="4" w:space="0" w:color="auto"/>
              <w:left w:val="single" w:sz="4" w:space="0" w:color="auto"/>
            </w:tcBorders>
            <w:shd w:val="clear" w:color="auto" w:fill="BFBFBF" w:themeFill="background1" w:themeFillShade="BF"/>
            <w:vAlign w:val="center"/>
          </w:tcPr>
          <w:p w:rsidR="000209BA" w:rsidRPr="001435B6" w:rsidRDefault="000209BA" w:rsidP="00F31BB6">
            <w:pPr>
              <w:pStyle w:val="afd"/>
              <w:shd w:val="clear" w:color="auto" w:fill="auto"/>
              <w:jc w:val="center"/>
              <w:rPr>
                <w:color w:val="auto"/>
                <w:kern w:val="0"/>
                <w:sz w:val="21"/>
                <w:szCs w:val="21"/>
                <w:lang w:val="en-US" w:bidi="ar-SA"/>
              </w:rPr>
            </w:pPr>
            <w:r w:rsidRPr="001435B6">
              <w:rPr>
                <w:rFonts w:hint="eastAsia"/>
                <w:color w:val="auto"/>
                <w:kern w:val="0"/>
                <w:sz w:val="21"/>
                <w:szCs w:val="21"/>
                <w:lang w:val="en-US" w:bidi="ar-SA"/>
              </w:rPr>
              <w:t>课程目标</w:t>
            </w:r>
          </w:p>
        </w:tc>
        <w:tc>
          <w:tcPr>
            <w:tcW w:w="4856" w:type="dxa"/>
            <w:tcBorders>
              <w:top w:val="single" w:sz="4" w:space="0" w:color="auto"/>
              <w:left w:val="single" w:sz="4" w:space="0" w:color="auto"/>
            </w:tcBorders>
            <w:shd w:val="clear" w:color="auto" w:fill="BFBFBF" w:themeFill="background1" w:themeFillShade="BF"/>
            <w:vAlign w:val="center"/>
          </w:tcPr>
          <w:p w:rsidR="000209BA" w:rsidRPr="001435B6" w:rsidRDefault="000209BA" w:rsidP="00F31BB6">
            <w:pPr>
              <w:pStyle w:val="afd"/>
              <w:shd w:val="clear" w:color="auto" w:fill="auto"/>
              <w:jc w:val="center"/>
              <w:rPr>
                <w:color w:val="auto"/>
                <w:kern w:val="0"/>
                <w:sz w:val="21"/>
                <w:szCs w:val="21"/>
                <w:lang w:val="en-US" w:bidi="ar-SA"/>
              </w:rPr>
            </w:pPr>
            <w:r w:rsidRPr="001435B6">
              <w:rPr>
                <w:rFonts w:hint="eastAsia"/>
                <w:color w:val="auto"/>
                <w:kern w:val="0"/>
                <w:sz w:val="21"/>
                <w:szCs w:val="21"/>
                <w:lang w:val="en-US" w:bidi="ar-SA"/>
              </w:rPr>
              <w:t>主要教学内容和要求</w:t>
            </w:r>
          </w:p>
        </w:tc>
        <w:tc>
          <w:tcPr>
            <w:tcW w:w="1156" w:type="dxa"/>
            <w:tcBorders>
              <w:top w:val="single" w:sz="4" w:space="0" w:color="auto"/>
              <w:left w:val="single" w:sz="4" w:space="0" w:color="auto"/>
              <w:right w:val="single" w:sz="4" w:space="0" w:color="auto"/>
            </w:tcBorders>
            <w:shd w:val="clear" w:color="auto" w:fill="BFBFBF" w:themeFill="background1" w:themeFillShade="BF"/>
            <w:vAlign w:val="center"/>
          </w:tcPr>
          <w:p w:rsidR="000209BA" w:rsidRPr="001435B6" w:rsidRDefault="000209BA" w:rsidP="00F31BB6">
            <w:pPr>
              <w:pStyle w:val="afd"/>
              <w:shd w:val="clear" w:color="auto" w:fill="auto"/>
              <w:jc w:val="center"/>
              <w:rPr>
                <w:color w:val="auto"/>
                <w:kern w:val="0"/>
                <w:sz w:val="21"/>
                <w:szCs w:val="21"/>
                <w:lang w:val="en-US" w:bidi="ar-SA"/>
              </w:rPr>
            </w:pPr>
            <w:r w:rsidRPr="001435B6">
              <w:rPr>
                <w:rFonts w:hint="eastAsia"/>
                <w:color w:val="auto"/>
                <w:kern w:val="0"/>
                <w:sz w:val="21"/>
                <w:szCs w:val="21"/>
                <w:lang w:val="en-US" w:bidi="ar-SA"/>
              </w:rPr>
              <w:t>参考学时</w:t>
            </w:r>
          </w:p>
        </w:tc>
      </w:tr>
      <w:tr w:rsidR="001435B6" w:rsidRPr="001435B6" w:rsidTr="007D323F">
        <w:trPr>
          <w:trHeight w:hRule="exact" w:val="1792"/>
        </w:trPr>
        <w:tc>
          <w:tcPr>
            <w:tcW w:w="689" w:type="dxa"/>
            <w:tcBorders>
              <w:top w:val="single" w:sz="4" w:space="0" w:color="auto"/>
              <w:left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1435B6">
              <w:rPr>
                <w:rFonts w:cs="Times New Roman" w:hint="eastAsia"/>
                <w:bCs/>
                <w:color w:val="000000" w:themeColor="text1"/>
                <w:sz w:val="21"/>
                <w:szCs w:val="21"/>
                <w:lang w:val="en-US" w:bidi="ar-SA"/>
              </w:rPr>
              <w:t>1</w:t>
            </w:r>
          </w:p>
        </w:tc>
        <w:tc>
          <w:tcPr>
            <w:tcW w:w="1474" w:type="dxa"/>
            <w:tcBorders>
              <w:top w:val="single" w:sz="4" w:space="0" w:color="auto"/>
              <w:left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1435B6">
              <w:rPr>
                <w:rFonts w:cs="Times New Roman" w:hint="eastAsia"/>
                <w:bCs/>
                <w:color w:val="auto"/>
                <w:sz w:val="21"/>
                <w:szCs w:val="21"/>
                <w:lang w:val="en-US" w:bidi="ar-SA"/>
              </w:rPr>
              <w:t>普通话</w:t>
            </w:r>
          </w:p>
        </w:tc>
        <w:tc>
          <w:tcPr>
            <w:tcW w:w="1687" w:type="dxa"/>
            <w:tcBorders>
              <w:top w:val="single" w:sz="4" w:space="0" w:color="auto"/>
              <w:left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left"/>
              <w:rPr>
                <w:rFonts w:cs="Times New Roman"/>
                <w:bCs/>
                <w:color w:val="auto"/>
                <w:sz w:val="21"/>
                <w:szCs w:val="21"/>
                <w:lang w:val="en-US" w:bidi="ar-SA"/>
              </w:rPr>
            </w:pPr>
            <w:r w:rsidRPr="001435B6">
              <w:rPr>
                <w:rFonts w:cs="Times New Roman" w:hint="eastAsia"/>
                <w:bCs/>
                <w:color w:val="auto"/>
                <w:sz w:val="21"/>
                <w:szCs w:val="21"/>
                <w:lang w:val="en-US" w:bidi="ar-SA"/>
              </w:rPr>
              <w:t>1.能用标准或比较标准的普通话进行职场口语交际</w:t>
            </w:r>
          </w:p>
          <w:p w:rsidR="000209BA" w:rsidRPr="001435B6" w:rsidRDefault="000209BA" w:rsidP="00F31BB6">
            <w:pPr>
              <w:pStyle w:val="afd"/>
              <w:shd w:val="clear" w:color="auto" w:fill="auto"/>
              <w:spacing w:line="274" w:lineRule="exact"/>
              <w:jc w:val="left"/>
              <w:rPr>
                <w:rFonts w:cs="Times New Roman"/>
                <w:bCs/>
                <w:color w:val="auto"/>
                <w:sz w:val="21"/>
                <w:szCs w:val="21"/>
                <w:lang w:val="en-US" w:bidi="ar-SA"/>
              </w:rPr>
            </w:pPr>
            <w:r w:rsidRPr="001435B6">
              <w:rPr>
                <w:rFonts w:cs="Times New Roman" w:hint="eastAsia"/>
                <w:bCs/>
                <w:color w:val="auto"/>
                <w:sz w:val="21"/>
                <w:szCs w:val="21"/>
                <w:lang w:val="en-US" w:bidi="ar-SA"/>
              </w:rPr>
              <w:t>2.能用普通话完成客服工作</w:t>
            </w:r>
          </w:p>
        </w:tc>
        <w:tc>
          <w:tcPr>
            <w:tcW w:w="4856" w:type="dxa"/>
            <w:tcBorders>
              <w:top w:val="single" w:sz="4" w:space="0" w:color="auto"/>
              <w:left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left"/>
              <w:rPr>
                <w:rFonts w:cs="Times New Roman"/>
                <w:bCs/>
                <w:color w:val="auto"/>
                <w:sz w:val="21"/>
                <w:szCs w:val="21"/>
                <w:lang w:val="en-US" w:bidi="ar-SA"/>
              </w:rPr>
            </w:pPr>
            <w:r w:rsidRPr="001435B6">
              <w:rPr>
                <w:rFonts w:cs="Times New Roman" w:hint="eastAsia"/>
                <w:bCs/>
                <w:color w:val="auto"/>
                <w:sz w:val="21"/>
                <w:szCs w:val="21"/>
                <w:lang w:val="en-US" w:bidi="ar-SA"/>
              </w:rPr>
              <w:t>1.普通话语音基本理论和普通话声、韵、调、音变的发音要领;</w:t>
            </w:r>
          </w:p>
          <w:p w:rsidR="000209BA" w:rsidRPr="001435B6" w:rsidRDefault="000209BA" w:rsidP="00F31BB6">
            <w:pPr>
              <w:pStyle w:val="afd"/>
              <w:shd w:val="clear" w:color="auto" w:fill="auto"/>
              <w:spacing w:line="274" w:lineRule="exact"/>
              <w:jc w:val="left"/>
              <w:rPr>
                <w:rFonts w:cs="Times New Roman"/>
                <w:bCs/>
                <w:color w:val="auto"/>
                <w:sz w:val="21"/>
                <w:szCs w:val="21"/>
                <w:lang w:val="en-US" w:bidi="ar-SA"/>
              </w:rPr>
            </w:pPr>
            <w:r w:rsidRPr="001435B6">
              <w:rPr>
                <w:rFonts w:cs="Times New Roman" w:hint="eastAsia"/>
                <w:bCs/>
                <w:color w:val="auto"/>
                <w:sz w:val="21"/>
                <w:szCs w:val="21"/>
                <w:lang w:val="en-US" w:bidi="ar-SA"/>
              </w:rPr>
              <w:t>2.从正确的普通话发音习惯养成出发，建立标准发音的理念，坚持通过大量的听读训练提高学生的普通话水平。</w:t>
            </w:r>
          </w:p>
        </w:tc>
        <w:tc>
          <w:tcPr>
            <w:tcW w:w="1156" w:type="dxa"/>
            <w:tcBorders>
              <w:top w:val="single" w:sz="4" w:space="0" w:color="auto"/>
              <w:left w:val="single" w:sz="4" w:space="0" w:color="auto"/>
              <w:right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1435B6">
              <w:rPr>
                <w:rFonts w:cs="Times New Roman" w:hint="eastAsia"/>
                <w:bCs/>
                <w:color w:val="000000" w:themeColor="text1"/>
                <w:sz w:val="21"/>
                <w:szCs w:val="21"/>
                <w:lang w:val="en-US" w:bidi="ar-SA"/>
              </w:rPr>
              <w:t>72</w:t>
            </w:r>
          </w:p>
        </w:tc>
      </w:tr>
      <w:tr w:rsidR="001435B6" w:rsidRPr="001435B6" w:rsidTr="007D323F">
        <w:trPr>
          <w:trHeight w:hRule="exact" w:val="1479"/>
        </w:trPr>
        <w:tc>
          <w:tcPr>
            <w:tcW w:w="689" w:type="dxa"/>
            <w:tcBorders>
              <w:top w:val="single" w:sz="4" w:space="0" w:color="auto"/>
              <w:left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1435B6">
              <w:rPr>
                <w:rFonts w:cs="Times New Roman" w:hint="eastAsia"/>
                <w:bCs/>
                <w:color w:val="000000" w:themeColor="text1"/>
                <w:sz w:val="21"/>
                <w:szCs w:val="21"/>
                <w:lang w:val="en-US" w:bidi="ar-SA"/>
              </w:rPr>
              <w:t>2</w:t>
            </w:r>
          </w:p>
        </w:tc>
        <w:tc>
          <w:tcPr>
            <w:tcW w:w="1474" w:type="dxa"/>
            <w:tcBorders>
              <w:top w:val="single" w:sz="4" w:space="0" w:color="auto"/>
              <w:left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1435B6">
              <w:rPr>
                <w:rFonts w:cs="Times New Roman" w:hint="eastAsia"/>
                <w:bCs/>
                <w:color w:val="000000" w:themeColor="text1"/>
                <w:sz w:val="21"/>
                <w:szCs w:val="21"/>
                <w:lang w:val="en-US" w:bidi="ar-SA"/>
              </w:rPr>
              <w:t>文字录入</w:t>
            </w:r>
          </w:p>
        </w:tc>
        <w:tc>
          <w:tcPr>
            <w:tcW w:w="1687" w:type="dxa"/>
            <w:tcBorders>
              <w:top w:val="single" w:sz="4" w:space="0" w:color="auto"/>
              <w:left w:val="single" w:sz="4" w:space="0" w:color="auto"/>
            </w:tcBorders>
            <w:shd w:val="clear" w:color="auto" w:fill="FFFFFF"/>
            <w:vAlign w:val="center"/>
          </w:tcPr>
          <w:p w:rsidR="000209BA" w:rsidRPr="001435B6" w:rsidRDefault="000209BA" w:rsidP="00C037FD">
            <w:pPr>
              <w:pStyle w:val="afd"/>
              <w:shd w:val="clear" w:color="auto" w:fill="auto"/>
              <w:spacing w:line="274" w:lineRule="exact"/>
              <w:jc w:val="left"/>
              <w:rPr>
                <w:rFonts w:cs="Times New Roman"/>
                <w:bCs/>
                <w:color w:val="000000" w:themeColor="text1"/>
                <w:sz w:val="21"/>
                <w:szCs w:val="21"/>
                <w:lang w:val="en-US" w:bidi="ar-SA"/>
              </w:rPr>
            </w:pPr>
            <w:r w:rsidRPr="001435B6">
              <w:rPr>
                <w:rFonts w:cs="Times New Roman" w:hint="eastAsia"/>
                <w:bCs/>
                <w:color w:val="auto"/>
                <w:sz w:val="21"/>
                <w:szCs w:val="21"/>
                <w:lang w:val="en-US" w:bidi="ar-SA"/>
              </w:rPr>
              <w:t>1.通过课程学习，</w:t>
            </w:r>
            <w:r w:rsidRPr="001435B6">
              <w:rPr>
                <w:rFonts w:cs="Times New Roman" w:hint="eastAsia"/>
                <w:bCs/>
                <w:color w:val="000000" w:themeColor="text1"/>
                <w:sz w:val="21"/>
                <w:szCs w:val="21"/>
                <w:lang w:val="en-US" w:bidi="ar-SA"/>
              </w:rPr>
              <w:t>提高文字录入效率</w:t>
            </w:r>
            <w:r w:rsidRPr="001435B6">
              <w:rPr>
                <w:rFonts w:cs="Times New Roman"/>
                <w:bCs/>
                <w:color w:val="000000" w:themeColor="text1"/>
                <w:sz w:val="21"/>
                <w:szCs w:val="21"/>
                <w:lang w:val="en-US" w:bidi="ar-SA"/>
              </w:rPr>
              <w:t xml:space="preserve"> </w:t>
            </w:r>
          </w:p>
        </w:tc>
        <w:tc>
          <w:tcPr>
            <w:tcW w:w="4856" w:type="dxa"/>
            <w:tcBorders>
              <w:top w:val="single" w:sz="4" w:space="0" w:color="auto"/>
              <w:left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left"/>
              <w:rPr>
                <w:rFonts w:cs="Times New Roman"/>
                <w:bCs/>
                <w:color w:val="000000" w:themeColor="text1"/>
                <w:sz w:val="21"/>
                <w:szCs w:val="21"/>
                <w:lang w:val="en-US" w:bidi="ar-SA"/>
              </w:rPr>
            </w:pPr>
            <w:r w:rsidRPr="001435B6">
              <w:rPr>
                <w:rFonts w:cs="Times New Roman" w:hint="eastAsia"/>
                <w:bCs/>
                <w:color w:val="000000" w:themeColor="text1"/>
                <w:sz w:val="21"/>
                <w:szCs w:val="21"/>
                <w:lang w:val="en-US" w:bidi="ar-SA"/>
              </w:rPr>
              <w:t>能按照正确的键盘指法完成录入任务；能熟练使 用一种中文（简体）拼音输入法；能设置输入法属 性；掌握特殊符号的输入方法；能正解听取客户要 求，同步完成记录；文字录入速度达到60字/分钟。</w:t>
            </w:r>
          </w:p>
        </w:tc>
        <w:tc>
          <w:tcPr>
            <w:tcW w:w="1156" w:type="dxa"/>
            <w:tcBorders>
              <w:top w:val="single" w:sz="4" w:space="0" w:color="auto"/>
              <w:left w:val="single" w:sz="4" w:space="0" w:color="auto"/>
              <w:right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1435B6">
              <w:rPr>
                <w:rFonts w:cs="Times New Roman" w:hint="eastAsia"/>
                <w:bCs/>
                <w:color w:val="000000" w:themeColor="text1"/>
                <w:sz w:val="21"/>
                <w:szCs w:val="21"/>
                <w:lang w:val="en-US" w:bidi="ar-SA"/>
              </w:rPr>
              <w:t>72</w:t>
            </w:r>
          </w:p>
        </w:tc>
      </w:tr>
      <w:tr w:rsidR="001435B6" w:rsidRPr="001435B6" w:rsidTr="007D323F">
        <w:trPr>
          <w:trHeight w:hRule="exact" w:val="2459"/>
        </w:trPr>
        <w:tc>
          <w:tcPr>
            <w:tcW w:w="689" w:type="dxa"/>
            <w:tcBorders>
              <w:top w:val="single" w:sz="4" w:space="0" w:color="auto"/>
              <w:left w:val="single" w:sz="4" w:space="0" w:color="auto"/>
              <w:bottom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1435B6">
              <w:rPr>
                <w:rFonts w:cs="Times New Roman" w:hint="eastAsia"/>
                <w:bCs/>
                <w:color w:val="000000" w:themeColor="text1"/>
                <w:sz w:val="21"/>
                <w:szCs w:val="21"/>
                <w:lang w:val="en-US" w:bidi="ar-SA"/>
              </w:rPr>
              <w:t>3</w:t>
            </w:r>
          </w:p>
        </w:tc>
        <w:tc>
          <w:tcPr>
            <w:tcW w:w="1474" w:type="dxa"/>
            <w:tcBorders>
              <w:top w:val="single" w:sz="4" w:space="0" w:color="auto"/>
              <w:left w:val="single" w:sz="4" w:space="0" w:color="auto"/>
              <w:bottom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1435B6">
              <w:rPr>
                <w:rFonts w:cs="Times New Roman" w:hint="eastAsia"/>
                <w:bCs/>
                <w:color w:val="000000" w:themeColor="text1"/>
                <w:sz w:val="21"/>
                <w:szCs w:val="21"/>
                <w:lang w:val="en-US" w:bidi="ar-SA"/>
              </w:rPr>
              <w:t>网络客户服务</w:t>
            </w:r>
          </w:p>
        </w:tc>
        <w:tc>
          <w:tcPr>
            <w:tcW w:w="1687" w:type="dxa"/>
            <w:tcBorders>
              <w:top w:val="single" w:sz="4" w:space="0" w:color="auto"/>
              <w:left w:val="single" w:sz="4" w:space="0" w:color="auto"/>
              <w:bottom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left"/>
              <w:rPr>
                <w:rFonts w:cs="Times New Roman"/>
                <w:bCs/>
                <w:color w:val="000000" w:themeColor="text1"/>
                <w:sz w:val="21"/>
                <w:szCs w:val="21"/>
                <w:lang w:val="en-US" w:bidi="ar-SA"/>
              </w:rPr>
            </w:pPr>
            <w:r w:rsidRPr="001435B6">
              <w:rPr>
                <w:rFonts w:cs="Times New Roman" w:hint="eastAsia"/>
                <w:bCs/>
                <w:color w:val="auto"/>
                <w:sz w:val="21"/>
                <w:szCs w:val="21"/>
                <w:lang w:val="en-US" w:bidi="ar-SA"/>
              </w:rPr>
              <w:t>1.通过课程学习，</w:t>
            </w:r>
            <w:r w:rsidRPr="001435B6">
              <w:rPr>
                <w:rFonts w:cs="Times New Roman" w:hint="eastAsia"/>
                <w:bCs/>
                <w:color w:val="000000" w:themeColor="text1"/>
                <w:sz w:val="21"/>
                <w:szCs w:val="21"/>
                <w:lang w:val="en-US" w:bidi="ar-SA"/>
              </w:rPr>
              <w:t>认知网络客户服务的工作内容及性质</w:t>
            </w:r>
          </w:p>
          <w:p w:rsidR="000209BA" w:rsidRPr="001435B6" w:rsidRDefault="000209BA" w:rsidP="00F31BB6">
            <w:pPr>
              <w:pStyle w:val="afd"/>
              <w:shd w:val="clear" w:color="auto" w:fill="auto"/>
              <w:spacing w:line="274" w:lineRule="exact"/>
              <w:rPr>
                <w:rFonts w:cs="Times New Roman"/>
                <w:bCs/>
                <w:color w:val="000000" w:themeColor="text1"/>
                <w:sz w:val="21"/>
                <w:szCs w:val="21"/>
                <w:lang w:val="en-US" w:bidi="ar-SA"/>
              </w:rPr>
            </w:pPr>
            <w:r w:rsidRPr="001435B6">
              <w:rPr>
                <w:rFonts w:cs="Times New Roman" w:hint="eastAsia"/>
                <w:bCs/>
                <w:color w:val="auto"/>
                <w:sz w:val="21"/>
                <w:szCs w:val="21"/>
                <w:lang w:val="en-US" w:bidi="ar-SA"/>
              </w:rPr>
              <w:t>2.能掌握</w:t>
            </w:r>
            <w:r w:rsidRPr="001435B6">
              <w:rPr>
                <w:rFonts w:cs="Times New Roman" w:hint="eastAsia"/>
                <w:bCs/>
                <w:color w:val="000000" w:themeColor="text1"/>
                <w:sz w:val="21"/>
                <w:szCs w:val="21"/>
                <w:lang w:val="en-US" w:bidi="ar-SA"/>
              </w:rPr>
              <w:t>网络客户服务的技巧</w:t>
            </w:r>
          </w:p>
        </w:tc>
        <w:tc>
          <w:tcPr>
            <w:tcW w:w="4856" w:type="dxa"/>
            <w:tcBorders>
              <w:top w:val="single" w:sz="4" w:space="0" w:color="auto"/>
              <w:left w:val="single" w:sz="4" w:space="0" w:color="auto"/>
              <w:bottom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left"/>
              <w:rPr>
                <w:rFonts w:cs="Times New Roman"/>
                <w:bCs/>
                <w:color w:val="000000" w:themeColor="text1"/>
                <w:sz w:val="21"/>
                <w:szCs w:val="21"/>
                <w:lang w:val="en-US" w:bidi="ar-SA"/>
              </w:rPr>
            </w:pPr>
            <w:r w:rsidRPr="001435B6">
              <w:rPr>
                <w:rFonts w:cs="Times New Roman" w:hint="eastAsia"/>
                <w:bCs/>
                <w:color w:val="000000" w:themeColor="text1"/>
                <w:sz w:val="21"/>
                <w:szCs w:val="21"/>
                <w:lang w:val="en-US" w:bidi="ar-SA"/>
              </w:rPr>
              <w:t>掌握网店客服售前、售中、售后流程与工作职能，掌握客户关系管理基本方法与网店客服日常管理内容，熟悉掌握网店客服必备技巧（千牛工作台、淘宝操作流程、客服话术）；能分析不同客户心理；掌握与客户沟通的技巧与方法；能通过电话或网络即时通信工具有效明确地向客户传达服务信息、态度；能通过准确解读客户信息；掌握客户想法、感受与态度；会对客户进行有利于问 题解决的提问、倾听、表达</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tcPr>
          <w:p w:rsidR="000209BA" w:rsidRPr="001435B6"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1435B6">
              <w:rPr>
                <w:rFonts w:cs="Times New Roman" w:hint="eastAsia"/>
                <w:bCs/>
                <w:color w:val="000000" w:themeColor="text1"/>
                <w:sz w:val="21"/>
                <w:szCs w:val="21"/>
                <w:lang w:val="en-US" w:bidi="ar-SA"/>
              </w:rPr>
              <w:t>72</w:t>
            </w:r>
          </w:p>
        </w:tc>
      </w:tr>
    </w:tbl>
    <w:p w:rsidR="000209BA" w:rsidRPr="001435B6" w:rsidRDefault="000209BA" w:rsidP="000209BA">
      <w:pPr>
        <w:ind w:firstLineChars="200" w:firstLine="560"/>
        <w:rPr>
          <w:rFonts w:ascii="宋体" w:eastAsia="宋体" w:hAnsi="宋体" w:cs="Times New Roman"/>
          <w:color w:val="000000" w:themeColor="text1"/>
          <w:sz w:val="28"/>
          <w:szCs w:val="21"/>
        </w:rPr>
      </w:pPr>
      <w:r w:rsidRPr="001435B6">
        <w:rPr>
          <w:rFonts w:ascii="宋体" w:eastAsia="宋体" w:hAnsi="宋体" w:cs="Times New Roman" w:hint="eastAsia"/>
          <w:color w:val="000000" w:themeColor="text1"/>
          <w:sz w:val="28"/>
          <w:szCs w:val="21"/>
        </w:rPr>
        <w:t>（2）美工方向</w:t>
      </w:r>
    </w:p>
    <w:p w:rsidR="000209BA" w:rsidRDefault="000209BA" w:rsidP="000209BA">
      <w:pPr>
        <w:jc w:val="center"/>
        <w:rPr>
          <w:rFonts w:ascii="仿宋" w:eastAsia="仿宋" w:hAnsi="等线" w:cs="Times New Roman"/>
          <w:color w:val="000000" w:themeColor="text1"/>
          <w:sz w:val="28"/>
          <w:szCs w:val="21"/>
        </w:rPr>
      </w:pPr>
      <w:r>
        <w:rPr>
          <w:rFonts w:hAnsi="等线" w:cs="Times New Roman" w:hint="eastAsia"/>
          <w:b/>
          <w:color w:val="000000" w:themeColor="text1"/>
          <w:szCs w:val="28"/>
        </w:rPr>
        <w:t>表</w:t>
      </w:r>
      <w:r>
        <w:rPr>
          <w:rFonts w:hAnsi="等线" w:cs="Times New Roman" w:hint="eastAsia"/>
          <w:b/>
          <w:color w:val="000000" w:themeColor="text1"/>
          <w:szCs w:val="28"/>
        </w:rPr>
        <w:t>4-2</w:t>
      </w:r>
      <w:r>
        <w:rPr>
          <w:rFonts w:hAnsi="等线" w:cs="Times New Roman" w:hint="eastAsia"/>
          <w:b/>
          <w:color w:val="000000" w:themeColor="text1"/>
          <w:szCs w:val="28"/>
        </w:rPr>
        <w:t>：专业技能课开设情况一览表美工方向</w:t>
      </w:r>
    </w:p>
    <w:tbl>
      <w:tblPr>
        <w:tblpPr w:leftFromText="180" w:rightFromText="180" w:vertAnchor="text" w:horzAnchor="page" w:tblpXSpec="center" w:tblpY="142"/>
        <w:tblOverlap w:val="never"/>
        <w:tblW w:w="9170" w:type="dxa"/>
        <w:tblLayout w:type="fixed"/>
        <w:tblCellMar>
          <w:left w:w="10" w:type="dxa"/>
          <w:right w:w="10" w:type="dxa"/>
        </w:tblCellMar>
        <w:tblLook w:val="04A0" w:firstRow="1" w:lastRow="0" w:firstColumn="1" w:lastColumn="0" w:noHBand="0" w:noVBand="1"/>
      </w:tblPr>
      <w:tblGrid>
        <w:gridCol w:w="636"/>
        <w:gridCol w:w="1361"/>
        <w:gridCol w:w="1854"/>
        <w:gridCol w:w="4344"/>
        <w:gridCol w:w="975"/>
      </w:tblGrid>
      <w:tr w:rsidR="000209BA" w:rsidRPr="00690D04" w:rsidTr="00690D04">
        <w:trPr>
          <w:trHeight w:hRule="exact" w:val="456"/>
        </w:trPr>
        <w:tc>
          <w:tcPr>
            <w:tcW w:w="636" w:type="dxa"/>
            <w:tcBorders>
              <w:top w:val="single" w:sz="4" w:space="0" w:color="auto"/>
              <w:left w:val="single" w:sz="4" w:space="0" w:color="auto"/>
            </w:tcBorders>
            <w:shd w:val="clear" w:color="auto" w:fill="BFBFBF" w:themeFill="background1" w:themeFillShade="B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序号</w:t>
            </w:r>
          </w:p>
        </w:tc>
        <w:tc>
          <w:tcPr>
            <w:tcW w:w="1361" w:type="dxa"/>
            <w:tcBorders>
              <w:top w:val="single" w:sz="4" w:space="0" w:color="auto"/>
              <w:left w:val="single" w:sz="4" w:space="0" w:color="auto"/>
            </w:tcBorders>
            <w:shd w:val="clear" w:color="auto" w:fill="BFBFBF" w:themeFill="background1" w:themeFillShade="B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课程名称</w:t>
            </w:r>
          </w:p>
        </w:tc>
        <w:tc>
          <w:tcPr>
            <w:tcW w:w="1854" w:type="dxa"/>
            <w:tcBorders>
              <w:top w:val="single" w:sz="4" w:space="0" w:color="auto"/>
              <w:left w:val="single" w:sz="4" w:space="0" w:color="auto"/>
            </w:tcBorders>
            <w:shd w:val="clear" w:color="auto" w:fill="BFBFBF" w:themeFill="background1" w:themeFillShade="B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课程目标</w:t>
            </w:r>
          </w:p>
        </w:tc>
        <w:tc>
          <w:tcPr>
            <w:tcW w:w="4344" w:type="dxa"/>
            <w:tcBorders>
              <w:top w:val="single" w:sz="4" w:space="0" w:color="auto"/>
              <w:left w:val="single" w:sz="4" w:space="0" w:color="auto"/>
            </w:tcBorders>
            <w:shd w:val="clear" w:color="auto" w:fill="BFBFBF" w:themeFill="background1" w:themeFillShade="B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主要教学内容和要求</w:t>
            </w:r>
          </w:p>
        </w:tc>
        <w:tc>
          <w:tcPr>
            <w:tcW w:w="975" w:type="dxa"/>
            <w:tcBorders>
              <w:top w:val="single" w:sz="4" w:space="0" w:color="auto"/>
              <w:left w:val="single" w:sz="4" w:space="0" w:color="auto"/>
              <w:right w:val="single" w:sz="4" w:space="0" w:color="auto"/>
            </w:tcBorders>
            <w:shd w:val="clear" w:color="auto" w:fill="BFBFBF" w:themeFill="background1" w:themeFillShade="B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参考学时</w:t>
            </w:r>
          </w:p>
        </w:tc>
      </w:tr>
      <w:tr w:rsidR="000209BA" w:rsidRPr="00690D04" w:rsidTr="00690D04">
        <w:trPr>
          <w:trHeight w:hRule="exact" w:val="1457"/>
        </w:trPr>
        <w:tc>
          <w:tcPr>
            <w:tcW w:w="636" w:type="dxa"/>
            <w:tcBorders>
              <w:top w:val="single" w:sz="4" w:space="0" w:color="auto"/>
              <w:left w:val="single" w:sz="4" w:space="0" w:color="auto"/>
            </w:tcBorders>
            <w:shd w:val="clear" w:color="auto" w:fill="FFFFF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1</w:t>
            </w:r>
          </w:p>
        </w:tc>
        <w:tc>
          <w:tcPr>
            <w:tcW w:w="1361" w:type="dxa"/>
            <w:tcBorders>
              <w:top w:val="single" w:sz="4" w:space="0" w:color="auto"/>
              <w:left w:val="single" w:sz="4" w:space="0" w:color="auto"/>
            </w:tcBorders>
            <w:shd w:val="clear" w:color="auto" w:fill="FFFFF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商品拍摄</w:t>
            </w:r>
          </w:p>
        </w:tc>
        <w:tc>
          <w:tcPr>
            <w:tcW w:w="1854" w:type="dxa"/>
            <w:tcBorders>
              <w:top w:val="single" w:sz="4" w:space="0" w:color="auto"/>
              <w:left w:val="single" w:sz="4" w:space="0" w:color="auto"/>
            </w:tcBorders>
            <w:shd w:val="clear" w:color="auto" w:fill="FFFFFF"/>
          </w:tcPr>
          <w:p w:rsidR="000209BA" w:rsidRPr="00690D04" w:rsidRDefault="000209BA" w:rsidP="00F31BB6">
            <w:pPr>
              <w:pStyle w:val="afd"/>
              <w:shd w:val="clear" w:color="auto" w:fill="auto"/>
              <w:spacing w:line="274" w:lineRule="exact"/>
              <w:jc w:val="left"/>
              <w:rPr>
                <w:rFonts w:cs="Times New Roman"/>
                <w:bCs/>
                <w:color w:val="000000" w:themeColor="text1"/>
                <w:sz w:val="18"/>
                <w:szCs w:val="18"/>
                <w:lang w:val="en-US" w:bidi="ar-SA"/>
              </w:rPr>
            </w:pPr>
            <w:r w:rsidRPr="00690D04">
              <w:rPr>
                <w:rFonts w:cs="Times New Roman" w:hint="eastAsia"/>
                <w:bCs/>
                <w:color w:val="auto"/>
                <w:sz w:val="18"/>
                <w:szCs w:val="18"/>
                <w:lang w:val="en-US" w:bidi="ar-SA"/>
              </w:rPr>
              <w:t>1.通过课程学习，</w:t>
            </w:r>
            <w:r w:rsidRPr="00690D04">
              <w:rPr>
                <w:rFonts w:cs="Times New Roman" w:hint="eastAsia"/>
                <w:bCs/>
                <w:color w:val="000000" w:themeColor="text1"/>
                <w:sz w:val="18"/>
                <w:szCs w:val="18"/>
                <w:lang w:val="en-US" w:bidi="ar-SA"/>
              </w:rPr>
              <w:t>认知商品拍摄的原理和作用</w:t>
            </w:r>
          </w:p>
          <w:p w:rsidR="000209BA" w:rsidRPr="00690D04" w:rsidRDefault="000209BA" w:rsidP="00F31BB6">
            <w:pPr>
              <w:pStyle w:val="afd"/>
              <w:shd w:val="clear" w:color="auto" w:fill="auto"/>
              <w:spacing w:line="274" w:lineRule="exact"/>
              <w:jc w:val="left"/>
              <w:rPr>
                <w:rFonts w:cs="Times New Roman"/>
                <w:bCs/>
                <w:color w:val="000000" w:themeColor="text1"/>
                <w:sz w:val="18"/>
                <w:szCs w:val="18"/>
                <w:lang w:val="en-US" w:bidi="ar-SA"/>
              </w:rPr>
            </w:pPr>
            <w:r w:rsidRPr="00690D04">
              <w:rPr>
                <w:rFonts w:cs="Times New Roman" w:hint="eastAsia"/>
                <w:bCs/>
                <w:color w:val="auto"/>
                <w:sz w:val="18"/>
                <w:szCs w:val="18"/>
                <w:lang w:val="en-US" w:bidi="ar-SA"/>
              </w:rPr>
              <w:t>2.能使用设备对商品进行拍摄</w:t>
            </w:r>
          </w:p>
        </w:tc>
        <w:tc>
          <w:tcPr>
            <w:tcW w:w="4344" w:type="dxa"/>
            <w:tcBorders>
              <w:top w:val="single" w:sz="4" w:space="0" w:color="auto"/>
              <w:left w:val="single" w:sz="4" w:space="0" w:color="auto"/>
            </w:tcBorders>
            <w:shd w:val="clear" w:color="auto" w:fill="FFFFFF"/>
          </w:tcPr>
          <w:p w:rsidR="000209BA" w:rsidRPr="00690D04" w:rsidRDefault="000209BA" w:rsidP="00690D04">
            <w:pPr>
              <w:pStyle w:val="afd"/>
              <w:shd w:val="clear" w:color="auto" w:fill="auto"/>
              <w:spacing w:line="274" w:lineRule="exact"/>
              <w:ind w:firstLineChars="200" w:firstLine="360"/>
              <w:jc w:val="left"/>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学习摄影基础知识，了解摄影器材，拍摄技巧，构图常识；学习商品的拍摄技巧，能根据所售商品的不同特征和消费心理对其拍照；了解商品拍摄的基本原理，掌握商品拍摄的方法技巧</w:t>
            </w:r>
          </w:p>
        </w:tc>
        <w:tc>
          <w:tcPr>
            <w:tcW w:w="975" w:type="dxa"/>
            <w:tcBorders>
              <w:top w:val="single" w:sz="4" w:space="0" w:color="auto"/>
              <w:left w:val="single" w:sz="4" w:space="0" w:color="auto"/>
              <w:right w:val="single" w:sz="4" w:space="0" w:color="auto"/>
            </w:tcBorders>
            <w:shd w:val="clear" w:color="auto" w:fill="FFFFFF"/>
            <w:vAlign w:val="center"/>
          </w:tcPr>
          <w:p w:rsidR="000209BA" w:rsidRPr="00690D04" w:rsidRDefault="000209BA" w:rsidP="00F31BB6">
            <w:pPr>
              <w:pStyle w:val="afd"/>
              <w:shd w:val="clear" w:color="auto" w:fill="auto"/>
              <w:spacing w:line="274" w:lineRule="exact"/>
              <w:jc w:val="center"/>
              <w:rPr>
                <w:rFonts w:cs="Times New Roman"/>
                <w:bCs/>
                <w:color w:val="FF0000"/>
                <w:sz w:val="18"/>
                <w:szCs w:val="18"/>
                <w:lang w:val="en-US" w:bidi="ar-SA"/>
              </w:rPr>
            </w:pPr>
            <w:r w:rsidRPr="00690D04">
              <w:rPr>
                <w:rFonts w:cs="Times New Roman" w:hint="eastAsia"/>
                <w:bCs/>
                <w:color w:val="000000" w:themeColor="text1"/>
                <w:sz w:val="18"/>
                <w:szCs w:val="18"/>
                <w:lang w:val="en-US" w:bidi="ar-SA"/>
              </w:rPr>
              <w:t>72</w:t>
            </w:r>
          </w:p>
        </w:tc>
      </w:tr>
      <w:tr w:rsidR="000209BA" w:rsidRPr="00690D04" w:rsidTr="00690D04">
        <w:trPr>
          <w:trHeight w:hRule="exact" w:val="1661"/>
        </w:trPr>
        <w:tc>
          <w:tcPr>
            <w:tcW w:w="636" w:type="dxa"/>
            <w:tcBorders>
              <w:top w:val="single" w:sz="4" w:space="0" w:color="auto"/>
              <w:left w:val="single" w:sz="4" w:space="0" w:color="auto"/>
              <w:bottom w:val="single" w:sz="4" w:space="0" w:color="auto"/>
            </w:tcBorders>
            <w:shd w:val="clear" w:color="auto" w:fill="FFFFF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2</w:t>
            </w:r>
          </w:p>
        </w:tc>
        <w:tc>
          <w:tcPr>
            <w:tcW w:w="1361" w:type="dxa"/>
            <w:tcBorders>
              <w:top w:val="single" w:sz="4" w:space="0" w:color="auto"/>
              <w:left w:val="single" w:sz="4" w:space="0" w:color="auto"/>
              <w:bottom w:val="single" w:sz="4" w:space="0" w:color="auto"/>
            </w:tcBorders>
            <w:shd w:val="clear" w:color="auto" w:fill="FFFFF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PS图片处理</w:t>
            </w:r>
          </w:p>
        </w:tc>
        <w:tc>
          <w:tcPr>
            <w:tcW w:w="1854" w:type="dxa"/>
            <w:tcBorders>
              <w:top w:val="single" w:sz="4" w:space="0" w:color="auto"/>
              <w:left w:val="single" w:sz="4" w:space="0" w:color="auto"/>
              <w:bottom w:val="single" w:sz="4" w:space="0" w:color="auto"/>
            </w:tcBorders>
            <w:shd w:val="clear" w:color="auto" w:fill="FFFFFF"/>
          </w:tcPr>
          <w:p w:rsidR="000209BA" w:rsidRPr="00690D04" w:rsidRDefault="000209BA" w:rsidP="00F31BB6">
            <w:pPr>
              <w:pStyle w:val="afd"/>
              <w:shd w:val="clear" w:color="auto" w:fill="auto"/>
              <w:spacing w:line="274" w:lineRule="exact"/>
              <w:jc w:val="left"/>
              <w:rPr>
                <w:rFonts w:cs="Times New Roman"/>
                <w:bCs/>
                <w:color w:val="000000" w:themeColor="text1"/>
                <w:sz w:val="18"/>
                <w:szCs w:val="18"/>
                <w:lang w:val="en-US" w:bidi="ar-SA"/>
              </w:rPr>
            </w:pPr>
            <w:r w:rsidRPr="00690D04">
              <w:rPr>
                <w:rFonts w:cs="Times New Roman" w:hint="eastAsia"/>
                <w:bCs/>
                <w:color w:val="auto"/>
                <w:sz w:val="18"/>
                <w:szCs w:val="18"/>
                <w:lang w:val="en-US" w:bidi="ar-SA"/>
              </w:rPr>
              <w:t>1.通过课程学习，</w:t>
            </w:r>
            <w:r w:rsidRPr="00690D04">
              <w:rPr>
                <w:rFonts w:cs="Times New Roman" w:hint="eastAsia"/>
                <w:bCs/>
                <w:color w:val="000000" w:themeColor="text1"/>
                <w:sz w:val="18"/>
                <w:szCs w:val="18"/>
                <w:lang w:val="en-US" w:bidi="ar-SA"/>
              </w:rPr>
              <w:t>认知图像处理的原理和作用</w:t>
            </w:r>
          </w:p>
          <w:p w:rsidR="000209BA" w:rsidRPr="00690D04" w:rsidRDefault="000209BA" w:rsidP="00F31BB6">
            <w:pPr>
              <w:pStyle w:val="afd"/>
              <w:shd w:val="clear" w:color="auto" w:fill="auto"/>
              <w:spacing w:line="274" w:lineRule="exact"/>
              <w:jc w:val="left"/>
              <w:rPr>
                <w:rFonts w:cs="Times New Roman"/>
                <w:bCs/>
                <w:color w:val="000000" w:themeColor="text1"/>
                <w:sz w:val="18"/>
                <w:szCs w:val="18"/>
                <w:lang w:val="en-US" w:bidi="ar-SA"/>
              </w:rPr>
            </w:pPr>
            <w:r w:rsidRPr="00690D04">
              <w:rPr>
                <w:rFonts w:cs="Times New Roman" w:hint="eastAsia"/>
                <w:bCs/>
                <w:color w:val="auto"/>
                <w:sz w:val="18"/>
                <w:szCs w:val="18"/>
                <w:lang w:val="en-US" w:bidi="ar-SA"/>
              </w:rPr>
              <w:t>2.能使用工具对图像进行处理</w:t>
            </w:r>
          </w:p>
        </w:tc>
        <w:tc>
          <w:tcPr>
            <w:tcW w:w="4344" w:type="dxa"/>
            <w:tcBorders>
              <w:top w:val="single" w:sz="4" w:space="0" w:color="auto"/>
              <w:left w:val="single" w:sz="4" w:space="0" w:color="auto"/>
              <w:bottom w:val="single" w:sz="4" w:space="0" w:color="auto"/>
            </w:tcBorders>
            <w:shd w:val="clear" w:color="auto" w:fill="FFFFFF"/>
          </w:tcPr>
          <w:p w:rsidR="000209BA" w:rsidRPr="00690D04" w:rsidRDefault="000209BA" w:rsidP="00690D04">
            <w:pPr>
              <w:pStyle w:val="afd"/>
              <w:shd w:val="clear" w:color="auto" w:fill="auto"/>
              <w:spacing w:line="274" w:lineRule="exact"/>
              <w:ind w:firstLineChars="200" w:firstLine="360"/>
              <w:jc w:val="left"/>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掌握图形制作软件adobe photoshop的使用方法，能够熟练使用PS进行图片处理与制作；熟练掌握PS常用工具，能够使用PS工；</w:t>
            </w:r>
            <w:r w:rsidRPr="00690D04">
              <w:rPr>
                <w:rFonts w:cs="Times New Roman"/>
                <w:bCs/>
                <w:color w:val="000000" w:themeColor="text1"/>
                <w:sz w:val="18"/>
                <w:szCs w:val="18"/>
                <w:lang w:val="en-US" w:bidi="ar-SA"/>
              </w:rPr>
              <w:t>  </w:t>
            </w:r>
            <w:r w:rsidRPr="00690D04">
              <w:rPr>
                <w:rFonts w:cs="Times New Roman" w:hint="eastAsia"/>
                <w:bCs/>
                <w:color w:val="000000" w:themeColor="text1"/>
                <w:sz w:val="18"/>
                <w:szCs w:val="18"/>
                <w:lang w:val="en-US" w:bidi="ar-SA"/>
              </w:rPr>
              <w:t>熟练进行商品图片的后期处理，熟练运用Photoshop等图像工具软件对图片进行美化和处理</w:t>
            </w:r>
          </w:p>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p>
        </w:tc>
        <w:tc>
          <w:tcPr>
            <w:tcW w:w="975" w:type="dxa"/>
            <w:tcBorders>
              <w:top w:val="single" w:sz="4" w:space="0" w:color="auto"/>
              <w:left w:val="single" w:sz="4" w:space="0" w:color="auto"/>
              <w:bottom w:val="single" w:sz="4" w:space="0" w:color="auto"/>
              <w:right w:val="single" w:sz="4" w:space="0" w:color="auto"/>
            </w:tcBorders>
            <w:shd w:val="clear" w:color="auto" w:fill="FFFFF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72</w:t>
            </w:r>
          </w:p>
        </w:tc>
      </w:tr>
      <w:tr w:rsidR="000209BA" w:rsidRPr="00690D04" w:rsidTr="00690D04">
        <w:trPr>
          <w:trHeight w:hRule="exact" w:val="1463"/>
        </w:trPr>
        <w:tc>
          <w:tcPr>
            <w:tcW w:w="636" w:type="dxa"/>
            <w:tcBorders>
              <w:top w:val="single" w:sz="4" w:space="0" w:color="auto"/>
              <w:left w:val="single" w:sz="4" w:space="0" w:color="auto"/>
              <w:bottom w:val="single" w:sz="4" w:space="0" w:color="auto"/>
            </w:tcBorders>
            <w:shd w:val="clear" w:color="auto" w:fill="FFFFF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lastRenderedPageBreak/>
              <w:t>3</w:t>
            </w:r>
          </w:p>
        </w:tc>
        <w:tc>
          <w:tcPr>
            <w:tcW w:w="1361" w:type="dxa"/>
            <w:tcBorders>
              <w:top w:val="single" w:sz="4" w:space="0" w:color="auto"/>
              <w:left w:val="single" w:sz="4" w:space="0" w:color="auto"/>
              <w:bottom w:val="single" w:sz="4" w:space="0" w:color="auto"/>
            </w:tcBorders>
            <w:shd w:val="clear" w:color="auto" w:fill="FFFFF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电商美工</w:t>
            </w:r>
          </w:p>
        </w:tc>
        <w:tc>
          <w:tcPr>
            <w:tcW w:w="1854" w:type="dxa"/>
            <w:tcBorders>
              <w:top w:val="single" w:sz="4" w:space="0" w:color="auto"/>
              <w:left w:val="single" w:sz="4" w:space="0" w:color="auto"/>
              <w:bottom w:val="single" w:sz="4" w:space="0" w:color="auto"/>
            </w:tcBorders>
            <w:shd w:val="clear" w:color="auto" w:fill="FFFFFF"/>
          </w:tcPr>
          <w:p w:rsidR="000209BA" w:rsidRPr="00690D04" w:rsidRDefault="000209BA" w:rsidP="00F31BB6">
            <w:pPr>
              <w:pStyle w:val="afd"/>
              <w:shd w:val="clear" w:color="auto" w:fill="auto"/>
              <w:spacing w:line="274" w:lineRule="exact"/>
              <w:jc w:val="left"/>
              <w:rPr>
                <w:rFonts w:cs="Times New Roman"/>
                <w:bCs/>
                <w:color w:val="000000" w:themeColor="text1"/>
                <w:sz w:val="18"/>
                <w:szCs w:val="18"/>
                <w:lang w:val="en-US" w:bidi="ar-SA"/>
              </w:rPr>
            </w:pPr>
            <w:r w:rsidRPr="00690D04">
              <w:rPr>
                <w:rFonts w:cs="Times New Roman" w:hint="eastAsia"/>
                <w:bCs/>
                <w:color w:val="auto"/>
                <w:sz w:val="18"/>
                <w:szCs w:val="18"/>
                <w:lang w:val="en-US" w:bidi="ar-SA"/>
              </w:rPr>
              <w:t>1.通过课程学习，</w:t>
            </w:r>
            <w:r w:rsidRPr="00690D04">
              <w:rPr>
                <w:rFonts w:cs="Times New Roman" w:hint="eastAsia"/>
                <w:bCs/>
                <w:color w:val="000000" w:themeColor="text1"/>
                <w:sz w:val="18"/>
                <w:szCs w:val="18"/>
                <w:lang w:val="en-US" w:bidi="ar-SA"/>
              </w:rPr>
              <w:t>认知电商美工与一般的平面设计区别</w:t>
            </w:r>
          </w:p>
          <w:p w:rsidR="000209BA" w:rsidRPr="00690D04" w:rsidRDefault="000209BA" w:rsidP="00F31BB6">
            <w:pPr>
              <w:pStyle w:val="afd"/>
              <w:shd w:val="clear" w:color="auto" w:fill="auto"/>
              <w:spacing w:line="274" w:lineRule="exact"/>
              <w:jc w:val="left"/>
              <w:rPr>
                <w:rFonts w:cs="Times New Roman"/>
                <w:bCs/>
                <w:color w:val="000000" w:themeColor="text1"/>
                <w:sz w:val="18"/>
                <w:szCs w:val="18"/>
                <w:lang w:val="en-US" w:bidi="ar-SA"/>
              </w:rPr>
            </w:pPr>
            <w:r w:rsidRPr="00690D04">
              <w:rPr>
                <w:rFonts w:cs="Times New Roman" w:hint="eastAsia"/>
                <w:bCs/>
                <w:color w:val="auto"/>
                <w:sz w:val="18"/>
                <w:szCs w:val="18"/>
                <w:lang w:val="en-US" w:bidi="ar-SA"/>
              </w:rPr>
              <w:t>2.能使用工具对图像进行电美工处理</w:t>
            </w:r>
          </w:p>
        </w:tc>
        <w:tc>
          <w:tcPr>
            <w:tcW w:w="4344" w:type="dxa"/>
            <w:tcBorders>
              <w:top w:val="single" w:sz="4" w:space="0" w:color="auto"/>
              <w:left w:val="single" w:sz="4" w:space="0" w:color="auto"/>
              <w:bottom w:val="single" w:sz="4" w:space="0" w:color="auto"/>
            </w:tcBorders>
            <w:shd w:val="clear" w:color="auto" w:fill="FFFFFF"/>
          </w:tcPr>
          <w:p w:rsidR="000209BA" w:rsidRPr="00690D04" w:rsidRDefault="000209BA" w:rsidP="00690D04">
            <w:pPr>
              <w:pStyle w:val="afd"/>
              <w:shd w:val="clear" w:color="auto" w:fill="auto"/>
              <w:spacing w:line="274" w:lineRule="exact"/>
              <w:ind w:firstLine="440"/>
              <w:jc w:val="left"/>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以电商美工岗位为出发点，核心掌握网店店标、店招、海报、主图、详情页的制作方法与技巧，掌握美工常用工具，提升审美能力与运营能力。能独立完成对店铺数据分析，制作高点击、高转化的网店图片；按照客户要求设计完成店铺装修工作。</w:t>
            </w:r>
          </w:p>
        </w:tc>
        <w:tc>
          <w:tcPr>
            <w:tcW w:w="975" w:type="dxa"/>
            <w:tcBorders>
              <w:top w:val="single" w:sz="4" w:space="0" w:color="auto"/>
              <w:left w:val="single" w:sz="4" w:space="0" w:color="auto"/>
              <w:bottom w:val="single" w:sz="4" w:space="0" w:color="auto"/>
              <w:right w:val="single" w:sz="4" w:space="0" w:color="auto"/>
            </w:tcBorders>
            <w:shd w:val="clear" w:color="auto" w:fill="FFFFFF"/>
            <w:vAlign w:val="center"/>
          </w:tcPr>
          <w:p w:rsidR="000209BA" w:rsidRPr="00690D04" w:rsidRDefault="000209BA" w:rsidP="00F31BB6">
            <w:pPr>
              <w:pStyle w:val="afd"/>
              <w:shd w:val="clear" w:color="auto" w:fill="auto"/>
              <w:spacing w:line="274" w:lineRule="exact"/>
              <w:jc w:val="center"/>
              <w:rPr>
                <w:rFonts w:cs="Times New Roman"/>
                <w:bCs/>
                <w:color w:val="000000" w:themeColor="text1"/>
                <w:sz w:val="18"/>
                <w:szCs w:val="18"/>
                <w:lang w:val="en-US" w:bidi="ar-SA"/>
              </w:rPr>
            </w:pPr>
            <w:r w:rsidRPr="00690D04">
              <w:rPr>
                <w:rFonts w:cs="Times New Roman" w:hint="eastAsia"/>
                <w:bCs/>
                <w:color w:val="000000" w:themeColor="text1"/>
                <w:sz w:val="18"/>
                <w:szCs w:val="18"/>
                <w:lang w:val="en-US" w:bidi="ar-SA"/>
              </w:rPr>
              <w:t>72</w:t>
            </w:r>
          </w:p>
        </w:tc>
      </w:tr>
    </w:tbl>
    <w:p w:rsidR="000209BA" w:rsidRPr="005F1EE0" w:rsidRDefault="000209BA" w:rsidP="000209BA">
      <w:pPr>
        <w:ind w:firstLineChars="200" w:firstLine="560"/>
        <w:rPr>
          <w:rFonts w:ascii="宋体" w:eastAsia="宋体" w:hAnsi="宋体" w:cs="Times New Roman"/>
          <w:color w:val="000000" w:themeColor="text1"/>
          <w:sz w:val="28"/>
          <w:szCs w:val="21"/>
        </w:rPr>
      </w:pPr>
      <w:r w:rsidRPr="005F1EE0">
        <w:rPr>
          <w:rFonts w:ascii="宋体" w:eastAsia="宋体" w:hAnsi="宋体" w:cs="Times New Roman" w:hint="eastAsia"/>
          <w:color w:val="000000" w:themeColor="text1"/>
          <w:sz w:val="28"/>
          <w:szCs w:val="21"/>
        </w:rPr>
        <w:t>（3）运营方向</w:t>
      </w:r>
    </w:p>
    <w:p w:rsidR="000209BA" w:rsidRDefault="000209BA" w:rsidP="000209BA">
      <w:pPr>
        <w:jc w:val="center"/>
        <w:rPr>
          <w:rFonts w:ascii="仿宋" w:eastAsia="仿宋" w:hAnsi="等线" w:cs="Times New Roman"/>
          <w:color w:val="000000" w:themeColor="text1"/>
          <w:sz w:val="28"/>
          <w:szCs w:val="21"/>
        </w:rPr>
      </w:pPr>
      <w:r>
        <w:rPr>
          <w:rFonts w:hAnsi="等线" w:cs="Times New Roman" w:hint="eastAsia"/>
          <w:b/>
          <w:color w:val="000000" w:themeColor="text1"/>
          <w:szCs w:val="28"/>
        </w:rPr>
        <w:t>表</w:t>
      </w:r>
      <w:r>
        <w:rPr>
          <w:rFonts w:hAnsi="等线" w:cs="Times New Roman" w:hint="eastAsia"/>
          <w:b/>
          <w:color w:val="000000" w:themeColor="text1"/>
          <w:szCs w:val="28"/>
        </w:rPr>
        <w:t>4-3</w:t>
      </w:r>
      <w:r>
        <w:rPr>
          <w:rFonts w:hAnsi="等线" w:cs="Times New Roman" w:hint="eastAsia"/>
          <w:b/>
          <w:color w:val="000000" w:themeColor="text1"/>
          <w:szCs w:val="28"/>
        </w:rPr>
        <w:t>：专业技能课开设情况一览表运营方向</w:t>
      </w:r>
    </w:p>
    <w:tbl>
      <w:tblPr>
        <w:tblpPr w:leftFromText="180" w:rightFromText="180" w:vertAnchor="text" w:horzAnchor="page" w:tblpXSpec="center" w:tblpY="59"/>
        <w:tblOverlap w:val="never"/>
        <w:tblW w:w="912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 w:type="dxa"/>
          <w:right w:w="10" w:type="dxa"/>
        </w:tblCellMar>
        <w:tblLook w:val="04A0" w:firstRow="1" w:lastRow="0" w:firstColumn="1" w:lastColumn="0" w:noHBand="0" w:noVBand="1"/>
      </w:tblPr>
      <w:tblGrid>
        <w:gridCol w:w="638"/>
        <w:gridCol w:w="1364"/>
        <w:gridCol w:w="1774"/>
        <w:gridCol w:w="4439"/>
        <w:gridCol w:w="906"/>
      </w:tblGrid>
      <w:tr w:rsidR="000209BA" w:rsidRPr="005F1EE0" w:rsidTr="007D323F">
        <w:trPr>
          <w:trHeight w:hRule="exact" w:val="455"/>
        </w:trPr>
        <w:tc>
          <w:tcPr>
            <w:tcW w:w="638" w:type="dxa"/>
            <w:shd w:val="clear" w:color="auto" w:fill="BFBFBF" w:themeFill="background1" w:themeFillShade="BF"/>
            <w:vAlign w:val="center"/>
          </w:tcPr>
          <w:p w:rsidR="000209BA" w:rsidRPr="005F1EE0"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序号</w:t>
            </w:r>
          </w:p>
        </w:tc>
        <w:tc>
          <w:tcPr>
            <w:tcW w:w="1364" w:type="dxa"/>
            <w:shd w:val="clear" w:color="auto" w:fill="BFBFBF" w:themeFill="background1" w:themeFillShade="BF"/>
            <w:vAlign w:val="center"/>
          </w:tcPr>
          <w:p w:rsidR="000209BA" w:rsidRPr="005F1EE0"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课程名称</w:t>
            </w:r>
          </w:p>
        </w:tc>
        <w:tc>
          <w:tcPr>
            <w:tcW w:w="1774" w:type="dxa"/>
            <w:shd w:val="clear" w:color="auto" w:fill="BFBFBF" w:themeFill="background1" w:themeFillShade="BF"/>
            <w:vAlign w:val="center"/>
          </w:tcPr>
          <w:p w:rsidR="000209BA" w:rsidRPr="005F1EE0"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课程目标</w:t>
            </w:r>
          </w:p>
        </w:tc>
        <w:tc>
          <w:tcPr>
            <w:tcW w:w="4439" w:type="dxa"/>
            <w:shd w:val="clear" w:color="auto" w:fill="BFBFBF" w:themeFill="background1" w:themeFillShade="BF"/>
            <w:vAlign w:val="center"/>
          </w:tcPr>
          <w:p w:rsidR="000209BA" w:rsidRPr="005F1EE0"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主要教学内容和要求</w:t>
            </w:r>
          </w:p>
        </w:tc>
        <w:tc>
          <w:tcPr>
            <w:tcW w:w="906" w:type="dxa"/>
            <w:shd w:val="clear" w:color="auto" w:fill="BFBFBF" w:themeFill="background1" w:themeFillShade="BF"/>
            <w:vAlign w:val="center"/>
          </w:tcPr>
          <w:p w:rsidR="000209BA" w:rsidRPr="005F1EE0"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参考学时</w:t>
            </w:r>
          </w:p>
        </w:tc>
      </w:tr>
      <w:tr w:rsidR="000209BA" w:rsidRPr="005F1EE0" w:rsidTr="007D323F">
        <w:trPr>
          <w:trHeight w:hRule="exact" w:val="1401"/>
        </w:trPr>
        <w:tc>
          <w:tcPr>
            <w:tcW w:w="638" w:type="dxa"/>
            <w:shd w:val="clear" w:color="auto" w:fill="FFFFFF"/>
            <w:vAlign w:val="center"/>
          </w:tcPr>
          <w:p w:rsidR="000209BA" w:rsidRPr="005F1EE0"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1</w:t>
            </w:r>
          </w:p>
        </w:tc>
        <w:tc>
          <w:tcPr>
            <w:tcW w:w="1364" w:type="dxa"/>
            <w:shd w:val="clear" w:color="auto" w:fill="FFFFFF"/>
            <w:vAlign w:val="center"/>
          </w:tcPr>
          <w:p w:rsidR="000209BA" w:rsidRPr="005F1EE0" w:rsidRDefault="000209BA" w:rsidP="005F1EE0">
            <w:pPr>
              <w:pStyle w:val="afd"/>
              <w:shd w:val="clear" w:color="auto" w:fill="auto"/>
              <w:spacing w:line="274" w:lineRule="exact"/>
              <w:jc w:val="center"/>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网店推广</w:t>
            </w:r>
          </w:p>
        </w:tc>
        <w:tc>
          <w:tcPr>
            <w:tcW w:w="1774" w:type="dxa"/>
            <w:shd w:val="clear" w:color="auto" w:fill="FFFFFF"/>
          </w:tcPr>
          <w:p w:rsidR="000209BA" w:rsidRPr="005F1EE0" w:rsidRDefault="000209BA" w:rsidP="00F31BB6">
            <w:pPr>
              <w:pStyle w:val="afd"/>
              <w:shd w:val="clear" w:color="auto" w:fill="auto"/>
              <w:spacing w:line="274" w:lineRule="exact"/>
              <w:rPr>
                <w:rFonts w:cs="Times New Roman"/>
                <w:bCs/>
                <w:color w:val="000000" w:themeColor="text1"/>
                <w:sz w:val="21"/>
                <w:szCs w:val="21"/>
                <w:lang w:val="en-US" w:bidi="ar-SA"/>
              </w:rPr>
            </w:pPr>
            <w:r w:rsidRPr="005F1EE0">
              <w:rPr>
                <w:rFonts w:cs="Times New Roman" w:hint="eastAsia"/>
                <w:bCs/>
                <w:color w:val="auto"/>
                <w:sz w:val="21"/>
                <w:szCs w:val="21"/>
                <w:lang w:val="en-US" w:bidi="ar-SA"/>
              </w:rPr>
              <w:t>1.通过课程学习，</w:t>
            </w:r>
            <w:r w:rsidRPr="005F1EE0">
              <w:rPr>
                <w:rFonts w:cs="Times New Roman" w:hint="eastAsia"/>
                <w:bCs/>
                <w:color w:val="000000" w:themeColor="text1"/>
                <w:sz w:val="21"/>
                <w:szCs w:val="21"/>
                <w:lang w:val="en-US" w:bidi="ar-SA"/>
              </w:rPr>
              <w:t>认知网店推广的概念</w:t>
            </w:r>
          </w:p>
          <w:p w:rsidR="000209BA" w:rsidRPr="005F1EE0" w:rsidRDefault="000209BA" w:rsidP="00F31BB6">
            <w:pPr>
              <w:pStyle w:val="afd"/>
              <w:shd w:val="clear" w:color="auto" w:fill="auto"/>
              <w:spacing w:line="274" w:lineRule="exact"/>
              <w:rPr>
                <w:rFonts w:cs="Times New Roman"/>
                <w:bCs/>
                <w:color w:val="000000" w:themeColor="text1"/>
                <w:sz w:val="21"/>
                <w:szCs w:val="21"/>
                <w:lang w:val="en-US" w:bidi="ar-SA"/>
              </w:rPr>
            </w:pPr>
            <w:r w:rsidRPr="005F1EE0">
              <w:rPr>
                <w:rFonts w:cs="Times New Roman" w:hint="eastAsia"/>
                <w:bCs/>
                <w:color w:val="auto"/>
                <w:sz w:val="21"/>
                <w:szCs w:val="21"/>
                <w:lang w:val="en-US" w:bidi="ar-SA"/>
              </w:rPr>
              <w:t>2.能学会网店推广的工具使用和技巧</w:t>
            </w:r>
          </w:p>
        </w:tc>
        <w:tc>
          <w:tcPr>
            <w:tcW w:w="4439" w:type="dxa"/>
            <w:shd w:val="clear" w:color="auto" w:fill="FFFFFF"/>
          </w:tcPr>
          <w:p w:rsidR="000209BA" w:rsidRPr="005F1EE0" w:rsidRDefault="000209BA" w:rsidP="005F1EE0">
            <w:pPr>
              <w:pStyle w:val="afd"/>
              <w:shd w:val="clear" w:color="auto" w:fill="auto"/>
              <w:spacing w:line="274" w:lineRule="exact"/>
              <w:ind w:firstLineChars="159" w:firstLine="334"/>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了解网络推广的含义，能分析现状，寻找潜在用户，制定推广策略；能运用电子邮件进行推广；了解搜索引擎优化推广的工作内容、动作方法及操作规范；了解QQ营销、微博、微信等SNS渠道等。</w:t>
            </w:r>
          </w:p>
        </w:tc>
        <w:tc>
          <w:tcPr>
            <w:tcW w:w="906" w:type="dxa"/>
            <w:shd w:val="clear" w:color="auto" w:fill="FFFFFF"/>
            <w:vAlign w:val="center"/>
          </w:tcPr>
          <w:p w:rsidR="000209BA" w:rsidRPr="005F1EE0" w:rsidRDefault="000209BA" w:rsidP="00F31BB6">
            <w:pPr>
              <w:pStyle w:val="afd"/>
              <w:shd w:val="clear" w:color="auto" w:fill="auto"/>
              <w:spacing w:line="274" w:lineRule="exact"/>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 xml:space="preserve">   72</w:t>
            </w:r>
          </w:p>
        </w:tc>
      </w:tr>
      <w:tr w:rsidR="000209BA" w:rsidRPr="005F1EE0" w:rsidTr="007D323F">
        <w:trPr>
          <w:trHeight w:hRule="exact" w:val="1422"/>
        </w:trPr>
        <w:tc>
          <w:tcPr>
            <w:tcW w:w="638" w:type="dxa"/>
            <w:shd w:val="clear" w:color="auto" w:fill="FFFFFF"/>
            <w:vAlign w:val="center"/>
          </w:tcPr>
          <w:p w:rsidR="000209BA" w:rsidRPr="005F1EE0"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2</w:t>
            </w:r>
          </w:p>
        </w:tc>
        <w:tc>
          <w:tcPr>
            <w:tcW w:w="1364" w:type="dxa"/>
            <w:shd w:val="clear" w:color="auto" w:fill="FFFFFF"/>
            <w:vAlign w:val="center"/>
          </w:tcPr>
          <w:p w:rsidR="000209BA" w:rsidRPr="005F1EE0" w:rsidRDefault="000209BA" w:rsidP="005F1EE0">
            <w:pPr>
              <w:pStyle w:val="afd"/>
              <w:shd w:val="clear" w:color="auto" w:fill="auto"/>
              <w:spacing w:line="274" w:lineRule="exact"/>
              <w:jc w:val="center"/>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新媒体运营</w:t>
            </w:r>
          </w:p>
          <w:p w:rsidR="000209BA" w:rsidRPr="005F1EE0" w:rsidRDefault="000209BA" w:rsidP="005F1EE0">
            <w:pPr>
              <w:pStyle w:val="afd"/>
              <w:shd w:val="clear" w:color="auto" w:fill="auto"/>
              <w:spacing w:line="274" w:lineRule="exact"/>
              <w:jc w:val="center"/>
              <w:rPr>
                <w:rFonts w:cs="Times New Roman"/>
                <w:bCs/>
                <w:color w:val="000000" w:themeColor="text1"/>
                <w:sz w:val="21"/>
                <w:szCs w:val="21"/>
                <w:lang w:val="en-US" w:bidi="ar-SA"/>
              </w:rPr>
            </w:pPr>
          </w:p>
        </w:tc>
        <w:tc>
          <w:tcPr>
            <w:tcW w:w="1774" w:type="dxa"/>
            <w:shd w:val="clear" w:color="auto" w:fill="FFFFFF"/>
          </w:tcPr>
          <w:p w:rsidR="000209BA" w:rsidRPr="005F1EE0" w:rsidRDefault="000209BA" w:rsidP="00F31BB6">
            <w:pPr>
              <w:pStyle w:val="afd"/>
              <w:shd w:val="clear" w:color="auto" w:fill="auto"/>
              <w:spacing w:line="274" w:lineRule="exact"/>
              <w:rPr>
                <w:rFonts w:cs="Times New Roman"/>
                <w:bCs/>
                <w:color w:val="000000" w:themeColor="text1"/>
                <w:sz w:val="21"/>
                <w:szCs w:val="21"/>
                <w:lang w:val="en-US" w:bidi="ar-SA"/>
              </w:rPr>
            </w:pPr>
            <w:r w:rsidRPr="005F1EE0">
              <w:rPr>
                <w:rFonts w:cs="Times New Roman" w:hint="eastAsia"/>
                <w:bCs/>
                <w:color w:val="auto"/>
                <w:sz w:val="21"/>
                <w:szCs w:val="21"/>
                <w:lang w:val="en-US" w:bidi="ar-SA"/>
              </w:rPr>
              <w:t>1.通过课程学习，</w:t>
            </w:r>
            <w:r w:rsidRPr="005F1EE0">
              <w:rPr>
                <w:rFonts w:cs="Times New Roman" w:hint="eastAsia"/>
                <w:bCs/>
                <w:color w:val="000000" w:themeColor="text1"/>
                <w:sz w:val="21"/>
                <w:szCs w:val="21"/>
                <w:lang w:val="en-US" w:bidi="ar-SA"/>
              </w:rPr>
              <w:t>认知新媒体的概念</w:t>
            </w:r>
          </w:p>
          <w:p w:rsidR="000209BA" w:rsidRPr="005F1EE0" w:rsidRDefault="000209BA" w:rsidP="00F31BB6">
            <w:pPr>
              <w:pStyle w:val="afd"/>
              <w:shd w:val="clear" w:color="auto" w:fill="auto"/>
              <w:spacing w:line="274" w:lineRule="exact"/>
              <w:jc w:val="left"/>
              <w:rPr>
                <w:rFonts w:cs="Times New Roman"/>
                <w:bCs/>
                <w:color w:val="000000" w:themeColor="text1"/>
                <w:sz w:val="21"/>
                <w:szCs w:val="21"/>
                <w:lang w:val="en-US" w:bidi="ar-SA"/>
              </w:rPr>
            </w:pPr>
            <w:r w:rsidRPr="005F1EE0">
              <w:rPr>
                <w:rFonts w:cs="Times New Roman" w:hint="eastAsia"/>
                <w:bCs/>
                <w:color w:val="auto"/>
                <w:sz w:val="21"/>
                <w:szCs w:val="21"/>
                <w:lang w:val="en-US" w:bidi="ar-SA"/>
              </w:rPr>
              <w:t>2.能运用新媒体开展运营活动</w:t>
            </w:r>
          </w:p>
        </w:tc>
        <w:tc>
          <w:tcPr>
            <w:tcW w:w="4439" w:type="dxa"/>
            <w:shd w:val="clear" w:color="auto" w:fill="FFFFFF"/>
          </w:tcPr>
          <w:p w:rsidR="000209BA" w:rsidRPr="005F1EE0" w:rsidRDefault="000209BA" w:rsidP="00F31BB6">
            <w:pPr>
              <w:pStyle w:val="afd"/>
              <w:shd w:val="clear" w:color="auto" w:fill="auto"/>
              <w:spacing w:line="274" w:lineRule="exact"/>
              <w:jc w:val="left"/>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 xml:space="preserve">    掌握新媒体的基础知识和基本理论，熟悉新媒体运营的基本方法，了解新媒体的特征、传播规律、广告投放技巧、运营策略等一系列内容，激发学生对新媒体的兴趣，提高学生的新媒体运营洞察和策略能力，特别针对段视频直播方向。</w:t>
            </w:r>
          </w:p>
        </w:tc>
        <w:tc>
          <w:tcPr>
            <w:tcW w:w="906" w:type="dxa"/>
            <w:shd w:val="clear" w:color="auto" w:fill="FFFFFF"/>
            <w:vAlign w:val="center"/>
          </w:tcPr>
          <w:p w:rsidR="000209BA" w:rsidRPr="005F1EE0" w:rsidRDefault="000209BA" w:rsidP="00F31BB6">
            <w:pPr>
              <w:pStyle w:val="afd"/>
              <w:shd w:val="clear" w:color="auto" w:fill="auto"/>
              <w:spacing w:line="274" w:lineRule="exact"/>
              <w:jc w:val="center"/>
              <w:rPr>
                <w:rFonts w:cs="Times New Roman"/>
                <w:bCs/>
                <w:color w:val="000000" w:themeColor="text1"/>
                <w:sz w:val="21"/>
                <w:szCs w:val="21"/>
                <w:lang w:val="en-US" w:bidi="ar-SA"/>
              </w:rPr>
            </w:pPr>
            <w:r w:rsidRPr="005F1EE0">
              <w:rPr>
                <w:rFonts w:cs="Times New Roman" w:hint="eastAsia"/>
                <w:bCs/>
                <w:color w:val="000000" w:themeColor="text1"/>
                <w:sz w:val="21"/>
                <w:szCs w:val="21"/>
                <w:lang w:val="en-US" w:bidi="ar-SA"/>
              </w:rPr>
              <w:t>216</w:t>
            </w:r>
          </w:p>
        </w:tc>
      </w:tr>
    </w:tbl>
    <w:p w:rsidR="000209BA" w:rsidRPr="005C6E26" w:rsidRDefault="000209BA" w:rsidP="005C6E26">
      <w:pPr>
        <w:ind w:firstLineChars="200" w:firstLine="562"/>
        <w:jc w:val="left"/>
        <w:rPr>
          <w:rFonts w:ascii="宋体" w:eastAsia="宋体" w:hAnsi="宋体" w:cs="Times New Roman"/>
          <w:b/>
          <w:bCs/>
          <w:color w:val="000000" w:themeColor="text1"/>
          <w:sz w:val="28"/>
          <w:szCs w:val="21"/>
        </w:rPr>
      </w:pPr>
      <w:r w:rsidRPr="005C6E26">
        <w:rPr>
          <w:rFonts w:ascii="宋体" w:eastAsia="宋体" w:hAnsi="宋体" w:cs="Times New Roman" w:hint="eastAsia"/>
          <w:b/>
          <w:bCs/>
          <w:color w:val="000000" w:themeColor="text1"/>
          <w:sz w:val="28"/>
          <w:szCs w:val="21"/>
        </w:rPr>
        <w:t>3.实践课程</w:t>
      </w:r>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（1）认知实习（34学时/1周）</w:t>
      </w:r>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为增强学生对职业和岗位的认知，提高学生对专业学习的兴趣。在第1学期组织学生在京东校内实训基地和综合实训室进行认识岗位的实习，让学生对行业发展、企业文化知识、岗位能力基本要求和工作业务流程等有一定的了解，增强学生学习专业知识和掌握专业技能的信心，为后继学习专业知识和专业技能奠定坚实的基础。</w:t>
      </w:r>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（2）跟岗见习</w:t>
      </w:r>
      <w:r w:rsidRPr="001C0280">
        <w:rPr>
          <w:rFonts w:ascii="宋体" w:eastAsia="宋体" w:hAnsi="宋体" w:cs="Times New Roman" w:hint="eastAsia"/>
          <w:sz w:val="28"/>
          <w:szCs w:val="21"/>
        </w:rPr>
        <w:t>（68学时/2周）</w:t>
      </w:r>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为提升实训质量，提高学生实践动手能力，着力培养学生的专业精神、职业精神和工匠精神，提升学生的职业道德、职业技能和就业创业能力。依据企业岗位需求和学生课程学习情况，在第5学期安排组织学生到学校</w:t>
      </w:r>
      <w:r w:rsidRPr="001C0280">
        <w:rPr>
          <w:rFonts w:ascii="宋体" w:eastAsia="宋体" w:hAnsi="宋体" w:cs="Times New Roman" w:hint="eastAsia"/>
          <w:color w:val="000000" w:themeColor="text1"/>
          <w:sz w:val="28"/>
          <w:szCs w:val="21"/>
        </w:rPr>
        <w:lastRenderedPageBreak/>
        <w:t xml:space="preserve">实训室进行就专业技能课进行为期4周的跟岗实训，及时将课堂习得的技能转化为生产操作技能。 </w:t>
      </w:r>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（3）综合实训（272学时/8周）</w:t>
      </w:r>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color w:val="000000" w:themeColor="text1"/>
          <w:sz w:val="28"/>
          <w:szCs w:val="21"/>
        </w:rPr>
        <w:t>综合实训教学以提升学生综合职业能力为教学目标，与企业合作开发综合实训项目</w:t>
      </w:r>
      <w:r w:rsidRPr="001C0280">
        <w:rPr>
          <w:rFonts w:ascii="宋体" w:eastAsia="宋体" w:hAnsi="宋体" w:cs="Times New Roman" w:hint="eastAsia"/>
          <w:color w:val="000000" w:themeColor="text1"/>
          <w:sz w:val="28"/>
          <w:szCs w:val="21"/>
        </w:rPr>
        <w:t>（含生产性实训项目）</w:t>
      </w:r>
      <w:r w:rsidRPr="001C0280">
        <w:rPr>
          <w:rFonts w:ascii="宋体" w:eastAsia="宋体" w:hAnsi="宋体" w:cs="Times New Roman"/>
          <w:color w:val="000000" w:themeColor="text1"/>
          <w:sz w:val="28"/>
          <w:szCs w:val="21"/>
        </w:rPr>
        <w:t>，采取集中实训的教学组织形式，校企教师共同管理和考核学生。综合实训教学时间安排在第五学期，对应“综合实训”课程</w:t>
      </w:r>
      <w:r w:rsidRPr="001C0280">
        <w:rPr>
          <w:rFonts w:ascii="宋体" w:eastAsia="宋体" w:hAnsi="宋体" w:cs="Times New Roman" w:hint="eastAsia"/>
          <w:color w:val="000000" w:themeColor="text1"/>
          <w:sz w:val="28"/>
          <w:szCs w:val="21"/>
        </w:rPr>
        <w:t>分别是：网络客服、电商美工、店铺运营</w:t>
      </w:r>
      <w:r w:rsidRPr="001C0280">
        <w:rPr>
          <w:rFonts w:ascii="宋体" w:eastAsia="宋体" w:hAnsi="宋体" w:cs="Times New Roman"/>
          <w:color w:val="000000" w:themeColor="text1"/>
          <w:sz w:val="28"/>
          <w:szCs w:val="21"/>
        </w:rPr>
        <w:t>。</w:t>
      </w:r>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（4）顶岗实习（612/18周）</w:t>
      </w:r>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学生顶岗实习根据学生的学习情况，全部集中安排。通过顶岗实习，让学生逐步适应未来的职业岗位，增强职业责任感，实现有学生向员工、学校人向社会人的过度和转变。同时，专业课教师轮流进入企业，在带好管好学生实习的前提下，与企业师傅和学生一道进行岗位实践，立足企业看培养、立足岗位看课程、立足技术看教学、立足需求看评价，突出职业学校教师的职业性。</w:t>
      </w:r>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（5）理实一体课实践学时</w:t>
      </w:r>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专业课程实行理实一体教学，其实践课时数约为930学时，占比69.8%。实践性教学总学时（含实训实习）1916,占总学时数约52%。</w:t>
      </w:r>
    </w:p>
    <w:p w:rsidR="000209BA" w:rsidRDefault="000209BA" w:rsidP="000209BA">
      <w:pPr>
        <w:ind w:firstLineChars="1300" w:firstLine="2741"/>
        <w:rPr>
          <w:rFonts w:hAnsi="等线" w:cs="Times New Roman"/>
          <w:b/>
          <w:color w:val="000000" w:themeColor="text1"/>
          <w:szCs w:val="28"/>
        </w:rPr>
      </w:pPr>
      <w:r>
        <w:rPr>
          <w:rFonts w:hAnsi="等线" w:cs="Times New Roman" w:hint="eastAsia"/>
          <w:b/>
          <w:color w:val="000000" w:themeColor="text1"/>
          <w:szCs w:val="28"/>
        </w:rPr>
        <w:t>表</w:t>
      </w:r>
      <w:r>
        <w:rPr>
          <w:rFonts w:hAnsi="等线" w:cs="Times New Roman" w:hint="eastAsia"/>
          <w:b/>
          <w:color w:val="000000" w:themeColor="text1"/>
          <w:szCs w:val="28"/>
        </w:rPr>
        <w:t>5</w:t>
      </w:r>
      <w:r>
        <w:rPr>
          <w:rFonts w:hAnsi="等线" w:cs="Times New Roman" w:hint="eastAsia"/>
          <w:b/>
          <w:color w:val="000000" w:themeColor="text1"/>
          <w:szCs w:val="28"/>
        </w:rPr>
        <w:t>：理实一体课程中实践教学时数统计表</w:t>
      </w:r>
    </w:p>
    <w:tbl>
      <w:tblPr>
        <w:tblW w:w="838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339"/>
        <w:gridCol w:w="770"/>
        <w:gridCol w:w="3518"/>
        <w:gridCol w:w="1366"/>
        <w:gridCol w:w="1387"/>
      </w:tblGrid>
      <w:tr w:rsidR="000209BA" w:rsidRPr="001C0280" w:rsidTr="00690D04">
        <w:trPr>
          <w:jc w:val="center"/>
        </w:trPr>
        <w:tc>
          <w:tcPr>
            <w:tcW w:w="1339" w:type="dxa"/>
            <w:shd w:val="clear" w:color="auto" w:fill="D9D9D9" w:themeFill="background1" w:themeFillShade="D9"/>
            <w:vAlign w:val="center"/>
          </w:tcPr>
          <w:p w:rsidR="000209BA" w:rsidRPr="001C0280" w:rsidRDefault="000209BA" w:rsidP="00F31BB6">
            <w:pPr>
              <w:rPr>
                <w:bCs/>
                <w:color w:val="000000" w:themeColor="text1"/>
                <w:szCs w:val="21"/>
              </w:rPr>
            </w:pPr>
            <w:r w:rsidRPr="001C0280">
              <w:rPr>
                <w:rFonts w:hint="eastAsia"/>
                <w:bCs/>
                <w:color w:val="000000" w:themeColor="text1"/>
                <w:szCs w:val="21"/>
              </w:rPr>
              <w:t>类别</w:t>
            </w:r>
          </w:p>
        </w:tc>
        <w:tc>
          <w:tcPr>
            <w:tcW w:w="770" w:type="dxa"/>
            <w:shd w:val="clear" w:color="auto" w:fill="D9D9D9" w:themeFill="background1" w:themeFillShade="D9"/>
            <w:vAlign w:val="center"/>
          </w:tcPr>
          <w:p w:rsidR="000209BA" w:rsidRPr="001C0280" w:rsidRDefault="000209BA" w:rsidP="00690D04">
            <w:pPr>
              <w:jc w:val="left"/>
              <w:rPr>
                <w:bCs/>
                <w:color w:val="000000" w:themeColor="text1"/>
                <w:szCs w:val="21"/>
              </w:rPr>
            </w:pPr>
            <w:r w:rsidRPr="001C0280">
              <w:rPr>
                <w:rFonts w:hint="eastAsia"/>
                <w:bCs/>
                <w:color w:val="000000" w:themeColor="text1"/>
                <w:szCs w:val="21"/>
              </w:rPr>
              <w:t>序号</w:t>
            </w:r>
          </w:p>
        </w:tc>
        <w:tc>
          <w:tcPr>
            <w:tcW w:w="3518" w:type="dxa"/>
            <w:shd w:val="clear" w:color="auto" w:fill="D9D9D9" w:themeFill="background1" w:themeFillShade="D9"/>
            <w:vAlign w:val="center"/>
          </w:tcPr>
          <w:p w:rsidR="000209BA" w:rsidRPr="001C0280" w:rsidRDefault="000209BA" w:rsidP="001C0280">
            <w:pPr>
              <w:ind w:firstLineChars="500" w:firstLine="1050"/>
              <w:rPr>
                <w:bCs/>
                <w:color w:val="000000" w:themeColor="text1"/>
                <w:szCs w:val="21"/>
              </w:rPr>
            </w:pPr>
            <w:r w:rsidRPr="001C0280">
              <w:rPr>
                <w:rFonts w:hint="eastAsia"/>
                <w:bCs/>
                <w:color w:val="000000" w:themeColor="text1"/>
                <w:szCs w:val="21"/>
              </w:rPr>
              <w:t>课程名称</w:t>
            </w:r>
          </w:p>
        </w:tc>
        <w:tc>
          <w:tcPr>
            <w:tcW w:w="1366" w:type="dxa"/>
            <w:shd w:val="clear" w:color="auto" w:fill="D9D9D9" w:themeFill="background1" w:themeFillShade="D9"/>
            <w:vAlign w:val="center"/>
          </w:tcPr>
          <w:p w:rsidR="000209BA" w:rsidRPr="001C0280" w:rsidRDefault="000209BA" w:rsidP="001C0280">
            <w:pPr>
              <w:ind w:firstLineChars="100" w:firstLine="210"/>
              <w:rPr>
                <w:bCs/>
                <w:color w:val="000000" w:themeColor="text1"/>
                <w:szCs w:val="21"/>
              </w:rPr>
            </w:pPr>
            <w:r w:rsidRPr="001C0280">
              <w:rPr>
                <w:rFonts w:hint="eastAsia"/>
                <w:bCs/>
                <w:color w:val="000000" w:themeColor="text1"/>
                <w:szCs w:val="21"/>
              </w:rPr>
              <w:t>理论学时</w:t>
            </w:r>
          </w:p>
        </w:tc>
        <w:tc>
          <w:tcPr>
            <w:tcW w:w="1387" w:type="dxa"/>
            <w:shd w:val="clear" w:color="auto" w:fill="D9D9D9" w:themeFill="background1" w:themeFillShade="D9"/>
            <w:vAlign w:val="center"/>
          </w:tcPr>
          <w:p w:rsidR="000209BA" w:rsidRPr="001C0280" w:rsidRDefault="000209BA" w:rsidP="001C0280">
            <w:pPr>
              <w:ind w:firstLineChars="100" w:firstLine="210"/>
              <w:rPr>
                <w:bCs/>
                <w:color w:val="000000" w:themeColor="text1"/>
                <w:szCs w:val="21"/>
              </w:rPr>
            </w:pPr>
            <w:r w:rsidRPr="001C0280">
              <w:rPr>
                <w:rFonts w:hint="eastAsia"/>
                <w:bCs/>
                <w:color w:val="000000" w:themeColor="text1"/>
                <w:szCs w:val="21"/>
              </w:rPr>
              <w:t>实践学时</w:t>
            </w:r>
          </w:p>
        </w:tc>
      </w:tr>
      <w:tr w:rsidR="000209BA" w:rsidRPr="001C0280" w:rsidTr="00690D04">
        <w:trPr>
          <w:jc w:val="center"/>
        </w:trPr>
        <w:tc>
          <w:tcPr>
            <w:tcW w:w="1339" w:type="dxa"/>
            <w:vMerge w:val="restart"/>
            <w:vAlign w:val="center"/>
          </w:tcPr>
          <w:p w:rsidR="000209BA" w:rsidRPr="001C0280" w:rsidRDefault="000209BA" w:rsidP="00690D04">
            <w:pPr>
              <w:rPr>
                <w:bCs/>
                <w:color w:val="000000" w:themeColor="text1"/>
                <w:szCs w:val="21"/>
              </w:rPr>
            </w:pPr>
            <w:r w:rsidRPr="001C0280">
              <w:rPr>
                <w:rFonts w:hint="eastAsia"/>
                <w:bCs/>
                <w:color w:val="000000" w:themeColor="text1"/>
                <w:szCs w:val="21"/>
              </w:rPr>
              <w:t>专业核心课</w:t>
            </w: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2</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电子商务基础</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36</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36</w:t>
            </w:r>
          </w:p>
        </w:tc>
      </w:tr>
      <w:tr w:rsidR="000209BA" w:rsidRPr="001C0280" w:rsidTr="00690D04">
        <w:trPr>
          <w:jc w:val="center"/>
        </w:trPr>
        <w:tc>
          <w:tcPr>
            <w:tcW w:w="1339" w:type="dxa"/>
            <w:vMerge/>
            <w:vAlign w:val="center"/>
          </w:tcPr>
          <w:p w:rsidR="000209BA" w:rsidRPr="001C0280" w:rsidRDefault="000209BA" w:rsidP="00F31BB6">
            <w:pPr>
              <w:ind w:firstLine="560"/>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3</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市场营销</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36</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36</w:t>
            </w:r>
          </w:p>
        </w:tc>
      </w:tr>
      <w:tr w:rsidR="000209BA" w:rsidRPr="001C0280" w:rsidTr="00690D04">
        <w:trPr>
          <w:jc w:val="center"/>
        </w:trPr>
        <w:tc>
          <w:tcPr>
            <w:tcW w:w="1339" w:type="dxa"/>
            <w:vMerge/>
            <w:vAlign w:val="center"/>
          </w:tcPr>
          <w:p w:rsidR="000209BA" w:rsidRPr="001C0280" w:rsidRDefault="000209BA" w:rsidP="00F31BB6">
            <w:pPr>
              <w:ind w:firstLine="560"/>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4</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网络营销</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36</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36</w:t>
            </w:r>
          </w:p>
        </w:tc>
      </w:tr>
      <w:tr w:rsidR="000209BA" w:rsidRPr="001C0280" w:rsidTr="00690D04">
        <w:trPr>
          <w:jc w:val="center"/>
        </w:trPr>
        <w:tc>
          <w:tcPr>
            <w:tcW w:w="1339" w:type="dxa"/>
            <w:vMerge/>
            <w:vAlign w:val="center"/>
          </w:tcPr>
          <w:p w:rsidR="000209BA" w:rsidRPr="001C0280" w:rsidRDefault="000209BA" w:rsidP="00F31BB6">
            <w:pPr>
              <w:ind w:firstLine="560"/>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5</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新媒体运营</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72</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144</w:t>
            </w:r>
          </w:p>
        </w:tc>
      </w:tr>
      <w:tr w:rsidR="000209BA" w:rsidRPr="001C0280" w:rsidTr="00690D04">
        <w:trPr>
          <w:jc w:val="center"/>
        </w:trPr>
        <w:tc>
          <w:tcPr>
            <w:tcW w:w="1339" w:type="dxa"/>
            <w:vMerge/>
            <w:vAlign w:val="center"/>
          </w:tcPr>
          <w:p w:rsidR="000209BA" w:rsidRPr="001C0280" w:rsidRDefault="000209BA" w:rsidP="00F31BB6">
            <w:pPr>
              <w:ind w:firstLine="560"/>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6</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沟通技巧</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36</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36</w:t>
            </w:r>
          </w:p>
        </w:tc>
      </w:tr>
      <w:tr w:rsidR="000209BA" w:rsidRPr="001C0280" w:rsidTr="00690D04">
        <w:trPr>
          <w:jc w:val="center"/>
        </w:trPr>
        <w:tc>
          <w:tcPr>
            <w:tcW w:w="1339" w:type="dxa"/>
            <w:vMerge/>
            <w:vAlign w:val="center"/>
          </w:tcPr>
          <w:p w:rsidR="000209BA" w:rsidRPr="001C0280" w:rsidRDefault="000209BA" w:rsidP="00F31BB6">
            <w:pPr>
              <w:ind w:firstLine="560"/>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7</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电子商务物流</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36</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36</w:t>
            </w:r>
          </w:p>
        </w:tc>
      </w:tr>
      <w:tr w:rsidR="000209BA" w:rsidRPr="001C0280" w:rsidTr="00690D04">
        <w:trPr>
          <w:jc w:val="center"/>
        </w:trPr>
        <w:tc>
          <w:tcPr>
            <w:tcW w:w="1339" w:type="dxa"/>
            <w:vMerge w:val="restart"/>
            <w:vAlign w:val="center"/>
          </w:tcPr>
          <w:p w:rsidR="000209BA" w:rsidRPr="001C0280" w:rsidRDefault="000209BA" w:rsidP="00690D04">
            <w:pPr>
              <w:rPr>
                <w:bCs/>
                <w:color w:val="000000" w:themeColor="text1"/>
                <w:szCs w:val="21"/>
              </w:rPr>
            </w:pPr>
            <w:r w:rsidRPr="001C0280">
              <w:rPr>
                <w:rFonts w:hint="eastAsia"/>
                <w:bCs/>
                <w:color w:val="000000" w:themeColor="text1"/>
                <w:szCs w:val="21"/>
              </w:rPr>
              <w:t>专业技能课</w:t>
            </w: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9</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文字录入</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12</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60</w:t>
            </w:r>
          </w:p>
        </w:tc>
      </w:tr>
      <w:tr w:rsidR="000209BA" w:rsidRPr="001C0280" w:rsidTr="00690D04">
        <w:trPr>
          <w:jc w:val="center"/>
        </w:trPr>
        <w:tc>
          <w:tcPr>
            <w:tcW w:w="1339" w:type="dxa"/>
            <w:vMerge/>
            <w:vAlign w:val="center"/>
          </w:tcPr>
          <w:p w:rsidR="000209BA" w:rsidRPr="001C0280" w:rsidRDefault="000209BA" w:rsidP="00F31BB6">
            <w:pPr>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10</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普通话</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12</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60</w:t>
            </w:r>
          </w:p>
        </w:tc>
      </w:tr>
      <w:tr w:rsidR="000209BA" w:rsidRPr="001C0280" w:rsidTr="00690D04">
        <w:trPr>
          <w:jc w:val="center"/>
        </w:trPr>
        <w:tc>
          <w:tcPr>
            <w:tcW w:w="1339" w:type="dxa"/>
            <w:vMerge/>
            <w:vAlign w:val="center"/>
          </w:tcPr>
          <w:p w:rsidR="000209BA" w:rsidRPr="001C0280" w:rsidRDefault="000209BA" w:rsidP="00F31BB6">
            <w:pPr>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11</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网络客户服务</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12</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60</w:t>
            </w:r>
          </w:p>
        </w:tc>
      </w:tr>
      <w:tr w:rsidR="000209BA" w:rsidRPr="001C0280" w:rsidTr="00690D04">
        <w:trPr>
          <w:jc w:val="center"/>
        </w:trPr>
        <w:tc>
          <w:tcPr>
            <w:tcW w:w="1339" w:type="dxa"/>
            <w:vMerge/>
            <w:vAlign w:val="center"/>
          </w:tcPr>
          <w:p w:rsidR="000209BA" w:rsidRPr="001C0280" w:rsidRDefault="000209BA" w:rsidP="00F31BB6">
            <w:pPr>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12</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图形图像制作</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12</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60</w:t>
            </w:r>
          </w:p>
        </w:tc>
      </w:tr>
      <w:tr w:rsidR="000209BA" w:rsidRPr="001C0280" w:rsidTr="00690D04">
        <w:trPr>
          <w:jc w:val="center"/>
        </w:trPr>
        <w:tc>
          <w:tcPr>
            <w:tcW w:w="1339" w:type="dxa"/>
            <w:vMerge/>
            <w:vAlign w:val="center"/>
          </w:tcPr>
          <w:p w:rsidR="000209BA" w:rsidRPr="001C0280" w:rsidRDefault="000209BA" w:rsidP="00F31BB6">
            <w:pPr>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13</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电商美工</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12</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60</w:t>
            </w:r>
          </w:p>
        </w:tc>
      </w:tr>
      <w:tr w:rsidR="000209BA" w:rsidRPr="001C0280" w:rsidTr="00690D04">
        <w:trPr>
          <w:jc w:val="center"/>
        </w:trPr>
        <w:tc>
          <w:tcPr>
            <w:tcW w:w="1339" w:type="dxa"/>
            <w:vMerge/>
            <w:vAlign w:val="center"/>
          </w:tcPr>
          <w:p w:rsidR="000209BA" w:rsidRPr="001C0280" w:rsidRDefault="000209BA" w:rsidP="00F31BB6">
            <w:pPr>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14</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店铺运营</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12</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60</w:t>
            </w:r>
          </w:p>
        </w:tc>
      </w:tr>
      <w:tr w:rsidR="000209BA" w:rsidRPr="001C0280" w:rsidTr="00690D04">
        <w:trPr>
          <w:jc w:val="center"/>
        </w:trPr>
        <w:tc>
          <w:tcPr>
            <w:tcW w:w="1339" w:type="dxa"/>
            <w:vMerge/>
            <w:vAlign w:val="center"/>
          </w:tcPr>
          <w:p w:rsidR="000209BA" w:rsidRPr="001C0280" w:rsidRDefault="000209BA" w:rsidP="00F31BB6">
            <w:pPr>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15</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网店推广</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36</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36</w:t>
            </w:r>
          </w:p>
        </w:tc>
      </w:tr>
      <w:tr w:rsidR="000209BA" w:rsidRPr="001C0280" w:rsidTr="00690D04">
        <w:trPr>
          <w:jc w:val="center"/>
        </w:trPr>
        <w:tc>
          <w:tcPr>
            <w:tcW w:w="1339" w:type="dxa"/>
            <w:vMerge w:val="restart"/>
            <w:vAlign w:val="center"/>
          </w:tcPr>
          <w:p w:rsidR="000209BA" w:rsidRPr="001C0280" w:rsidRDefault="000209BA" w:rsidP="00F31BB6">
            <w:pPr>
              <w:rPr>
                <w:bCs/>
                <w:color w:val="000000" w:themeColor="text1"/>
                <w:szCs w:val="21"/>
              </w:rPr>
            </w:pPr>
            <w:r w:rsidRPr="001C0280">
              <w:rPr>
                <w:rFonts w:hint="eastAsia"/>
                <w:bCs/>
                <w:color w:val="000000" w:themeColor="text1"/>
                <w:szCs w:val="21"/>
              </w:rPr>
              <w:t>专业选修课</w:t>
            </w: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16</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基础会计</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18</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18</w:t>
            </w:r>
          </w:p>
        </w:tc>
      </w:tr>
      <w:tr w:rsidR="000209BA" w:rsidRPr="001C0280" w:rsidTr="00690D04">
        <w:trPr>
          <w:jc w:val="center"/>
        </w:trPr>
        <w:tc>
          <w:tcPr>
            <w:tcW w:w="1339" w:type="dxa"/>
            <w:vMerge/>
            <w:vAlign w:val="center"/>
          </w:tcPr>
          <w:p w:rsidR="000209BA" w:rsidRPr="001C0280" w:rsidRDefault="000209BA" w:rsidP="00F31BB6">
            <w:pPr>
              <w:rPr>
                <w:bCs/>
                <w:color w:val="000000" w:themeColor="text1"/>
                <w:szCs w:val="21"/>
              </w:rPr>
            </w:pPr>
          </w:p>
        </w:tc>
        <w:tc>
          <w:tcPr>
            <w:tcW w:w="77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17</w:t>
            </w:r>
          </w:p>
        </w:tc>
        <w:tc>
          <w:tcPr>
            <w:tcW w:w="3518"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1+x</w:t>
            </w:r>
            <w:r w:rsidRPr="001C0280">
              <w:rPr>
                <w:rFonts w:hint="eastAsia"/>
                <w:bCs/>
                <w:color w:val="000000" w:themeColor="text1"/>
                <w:szCs w:val="21"/>
              </w:rPr>
              <w:t>证书考试训练</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12</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60</w:t>
            </w:r>
          </w:p>
        </w:tc>
      </w:tr>
      <w:tr w:rsidR="000209BA" w:rsidRPr="001C0280" w:rsidTr="00690D04">
        <w:trPr>
          <w:jc w:val="center"/>
        </w:trPr>
        <w:tc>
          <w:tcPr>
            <w:tcW w:w="5627" w:type="dxa"/>
            <w:gridSpan w:val="3"/>
            <w:vAlign w:val="center"/>
          </w:tcPr>
          <w:p w:rsidR="000209BA" w:rsidRPr="001C0280" w:rsidRDefault="000209BA" w:rsidP="001C0280">
            <w:pPr>
              <w:ind w:firstLine="560"/>
              <w:jc w:val="center"/>
              <w:rPr>
                <w:bCs/>
                <w:color w:val="000000" w:themeColor="text1"/>
                <w:szCs w:val="21"/>
              </w:rPr>
            </w:pPr>
            <w:r w:rsidRPr="001C0280">
              <w:rPr>
                <w:rFonts w:hint="eastAsia"/>
                <w:bCs/>
                <w:color w:val="000000" w:themeColor="text1"/>
                <w:szCs w:val="21"/>
              </w:rPr>
              <w:t>合计</w:t>
            </w:r>
          </w:p>
        </w:tc>
        <w:tc>
          <w:tcPr>
            <w:tcW w:w="1366" w:type="dxa"/>
            <w:vAlign w:val="center"/>
          </w:tcPr>
          <w:p w:rsidR="000209BA" w:rsidRPr="001C0280" w:rsidRDefault="000209BA" w:rsidP="00F31BB6">
            <w:pPr>
              <w:ind w:firstLine="560"/>
              <w:rPr>
                <w:bCs/>
                <w:color w:val="000000" w:themeColor="text1"/>
                <w:szCs w:val="21"/>
              </w:rPr>
            </w:pPr>
            <w:r w:rsidRPr="001C0280">
              <w:rPr>
                <w:rFonts w:hint="eastAsia"/>
                <w:bCs/>
                <w:color w:val="000000" w:themeColor="text1"/>
                <w:szCs w:val="21"/>
              </w:rPr>
              <w:t>402</w:t>
            </w:r>
          </w:p>
        </w:tc>
        <w:tc>
          <w:tcPr>
            <w:tcW w:w="1387"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930</w:t>
            </w:r>
          </w:p>
        </w:tc>
      </w:tr>
    </w:tbl>
    <w:p w:rsidR="000209BA" w:rsidRDefault="000209BA" w:rsidP="000209BA">
      <w:pPr>
        <w:ind w:firstLineChars="1400" w:firstLine="2951"/>
        <w:rPr>
          <w:rFonts w:asciiTheme="minorEastAsia" w:hAnsiTheme="minorEastAsia" w:cstheme="minorEastAsia"/>
          <w:sz w:val="28"/>
          <w:szCs w:val="36"/>
        </w:rPr>
      </w:pPr>
      <w:r>
        <w:rPr>
          <w:rFonts w:hAnsi="等线" w:cs="Times New Roman" w:hint="eastAsia"/>
          <w:b/>
          <w:color w:val="000000" w:themeColor="text1"/>
          <w:szCs w:val="28"/>
        </w:rPr>
        <w:t>表</w:t>
      </w:r>
      <w:r>
        <w:rPr>
          <w:rFonts w:hAnsi="等线" w:cs="Times New Roman" w:hint="eastAsia"/>
          <w:b/>
          <w:color w:val="000000" w:themeColor="text1"/>
          <w:szCs w:val="28"/>
        </w:rPr>
        <w:t>6</w:t>
      </w:r>
      <w:r>
        <w:rPr>
          <w:rFonts w:hAnsi="等线" w:cs="Times New Roman" w:hint="eastAsia"/>
          <w:b/>
          <w:color w:val="000000" w:themeColor="text1"/>
          <w:szCs w:val="28"/>
        </w:rPr>
        <w:t>：实践课总时数统计表</w:t>
      </w:r>
    </w:p>
    <w:tbl>
      <w:tblPr>
        <w:tblW w:w="837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80"/>
        <w:gridCol w:w="4951"/>
        <w:gridCol w:w="2740"/>
      </w:tblGrid>
      <w:tr w:rsidR="000209BA" w:rsidRPr="001C0280" w:rsidTr="00FA73FB">
        <w:trPr>
          <w:trHeight w:val="352"/>
          <w:jc w:val="center"/>
        </w:trPr>
        <w:tc>
          <w:tcPr>
            <w:tcW w:w="680" w:type="dxa"/>
            <w:shd w:val="clear" w:color="auto" w:fill="D9D9D9" w:themeFill="background1" w:themeFillShade="D9"/>
            <w:vAlign w:val="center"/>
          </w:tcPr>
          <w:p w:rsidR="000209BA" w:rsidRPr="001C0280" w:rsidRDefault="000209BA" w:rsidP="00FA73FB">
            <w:pPr>
              <w:rPr>
                <w:bCs/>
                <w:color w:val="000000" w:themeColor="text1"/>
                <w:szCs w:val="21"/>
              </w:rPr>
            </w:pPr>
            <w:r w:rsidRPr="001C0280">
              <w:rPr>
                <w:rFonts w:hint="eastAsia"/>
                <w:bCs/>
                <w:color w:val="000000" w:themeColor="text1"/>
                <w:szCs w:val="21"/>
              </w:rPr>
              <w:t>序号</w:t>
            </w:r>
          </w:p>
        </w:tc>
        <w:tc>
          <w:tcPr>
            <w:tcW w:w="4951" w:type="dxa"/>
            <w:shd w:val="clear" w:color="auto" w:fill="D9D9D9" w:themeFill="background1" w:themeFillShade="D9"/>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实践课类型</w:t>
            </w:r>
          </w:p>
        </w:tc>
        <w:tc>
          <w:tcPr>
            <w:tcW w:w="2740" w:type="dxa"/>
            <w:shd w:val="clear" w:color="auto" w:fill="D9D9D9" w:themeFill="background1" w:themeFillShade="D9"/>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实践学时数</w:t>
            </w:r>
          </w:p>
        </w:tc>
      </w:tr>
      <w:tr w:rsidR="000209BA" w:rsidRPr="001C0280" w:rsidTr="00FA73FB">
        <w:trPr>
          <w:trHeight w:val="352"/>
          <w:jc w:val="center"/>
        </w:trPr>
        <w:tc>
          <w:tcPr>
            <w:tcW w:w="68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1</w:t>
            </w:r>
          </w:p>
        </w:tc>
        <w:tc>
          <w:tcPr>
            <w:tcW w:w="4951"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认知实习</w:t>
            </w:r>
          </w:p>
        </w:tc>
        <w:tc>
          <w:tcPr>
            <w:tcW w:w="2740"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34</w:t>
            </w:r>
          </w:p>
        </w:tc>
      </w:tr>
      <w:tr w:rsidR="000209BA" w:rsidRPr="001C0280" w:rsidTr="00FA73FB">
        <w:trPr>
          <w:trHeight w:val="352"/>
          <w:jc w:val="center"/>
        </w:trPr>
        <w:tc>
          <w:tcPr>
            <w:tcW w:w="68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2</w:t>
            </w:r>
          </w:p>
        </w:tc>
        <w:tc>
          <w:tcPr>
            <w:tcW w:w="4951"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理实一体课程实践课时</w:t>
            </w:r>
          </w:p>
        </w:tc>
        <w:tc>
          <w:tcPr>
            <w:tcW w:w="2740"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930</w:t>
            </w:r>
          </w:p>
        </w:tc>
      </w:tr>
      <w:tr w:rsidR="000209BA" w:rsidRPr="001C0280" w:rsidTr="00FA73FB">
        <w:trPr>
          <w:trHeight w:val="90"/>
          <w:jc w:val="center"/>
        </w:trPr>
        <w:tc>
          <w:tcPr>
            <w:tcW w:w="68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3</w:t>
            </w:r>
          </w:p>
        </w:tc>
        <w:tc>
          <w:tcPr>
            <w:tcW w:w="4951"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综合实训</w:t>
            </w:r>
          </w:p>
        </w:tc>
        <w:tc>
          <w:tcPr>
            <w:tcW w:w="2740"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272</w:t>
            </w:r>
          </w:p>
        </w:tc>
      </w:tr>
      <w:tr w:rsidR="000209BA" w:rsidRPr="001C0280" w:rsidTr="00FA73FB">
        <w:trPr>
          <w:trHeight w:val="90"/>
          <w:jc w:val="center"/>
        </w:trPr>
        <w:tc>
          <w:tcPr>
            <w:tcW w:w="68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4</w:t>
            </w:r>
          </w:p>
        </w:tc>
        <w:tc>
          <w:tcPr>
            <w:tcW w:w="4951"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跟岗见习</w:t>
            </w:r>
          </w:p>
        </w:tc>
        <w:tc>
          <w:tcPr>
            <w:tcW w:w="2740"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68</w:t>
            </w:r>
          </w:p>
        </w:tc>
      </w:tr>
      <w:tr w:rsidR="000209BA" w:rsidRPr="001C0280" w:rsidTr="00FA73FB">
        <w:trPr>
          <w:trHeight w:val="352"/>
          <w:jc w:val="center"/>
        </w:trPr>
        <w:tc>
          <w:tcPr>
            <w:tcW w:w="680"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5</w:t>
            </w:r>
          </w:p>
        </w:tc>
        <w:tc>
          <w:tcPr>
            <w:tcW w:w="4951" w:type="dxa"/>
            <w:vAlign w:val="center"/>
          </w:tcPr>
          <w:p w:rsidR="000209BA" w:rsidRPr="001C0280" w:rsidRDefault="000209BA" w:rsidP="001C0280">
            <w:pPr>
              <w:jc w:val="center"/>
              <w:rPr>
                <w:bCs/>
                <w:color w:val="000000" w:themeColor="text1"/>
                <w:szCs w:val="21"/>
              </w:rPr>
            </w:pPr>
            <w:r w:rsidRPr="001C0280">
              <w:rPr>
                <w:rFonts w:hint="eastAsia"/>
                <w:bCs/>
                <w:color w:val="000000" w:themeColor="text1"/>
                <w:szCs w:val="21"/>
              </w:rPr>
              <w:t>顶岗实习</w:t>
            </w:r>
          </w:p>
        </w:tc>
        <w:tc>
          <w:tcPr>
            <w:tcW w:w="2740"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612</w:t>
            </w:r>
          </w:p>
        </w:tc>
      </w:tr>
      <w:tr w:rsidR="000209BA" w:rsidRPr="001C0280" w:rsidTr="00FA73FB">
        <w:trPr>
          <w:trHeight w:val="352"/>
          <w:jc w:val="center"/>
        </w:trPr>
        <w:tc>
          <w:tcPr>
            <w:tcW w:w="5631" w:type="dxa"/>
            <w:gridSpan w:val="2"/>
            <w:vAlign w:val="center"/>
          </w:tcPr>
          <w:p w:rsidR="000209BA" w:rsidRPr="001C0280" w:rsidRDefault="000209BA" w:rsidP="00F31BB6">
            <w:pPr>
              <w:rPr>
                <w:bCs/>
                <w:color w:val="000000" w:themeColor="text1"/>
                <w:szCs w:val="21"/>
              </w:rPr>
            </w:pPr>
            <w:r w:rsidRPr="001C0280">
              <w:rPr>
                <w:rFonts w:hint="eastAsia"/>
                <w:bCs/>
                <w:color w:val="000000" w:themeColor="text1"/>
                <w:szCs w:val="21"/>
              </w:rPr>
              <w:t>合计</w:t>
            </w:r>
          </w:p>
        </w:tc>
        <w:tc>
          <w:tcPr>
            <w:tcW w:w="2740" w:type="dxa"/>
            <w:vAlign w:val="center"/>
          </w:tcPr>
          <w:p w:rsidR="000209BA" w:rsidRPr="001C0280" w:rsidRDefault="000209BA" w:rsidP="00F31BB6">
            <w:pPr>
              <w:jc w:val="center"/>
              <w:rPr>
                <w:bCs/>
                <w:color w:val="000000" w:themeColor="text1"/>
                <w:szCs w:val="21"/>
              </w:rPr>
            </w:pPr>
            <w:r w:rsidRPr="001C0280">
              <w:rPr>
                <w:rFonts w:hint="eastAsia"/>
                <w:bCs/>
                <w:color w:val="000000" w:themeColor="text1"/>
                <w:szCs w:val="21"/>
              </w:rPr>
              <w:t>1916</w:t>
            </w:r>
          </w:p>
        </w:tc>
      </w:tr>
    </w:tbl>
    <w:p w:rsidR="000209BA" w:rsidRPr="001C0280" w:rsidRDefault="000209BA" w:rsidP="001C0280">
      <w:pPr>
        <w:spacing w:line="360" w:lineRule="auto"/>
        <w:ind w:firstLineChars="201" w:firstLine="565"/>
        <w:outlineLvl w:val="0"/>
        <w:rPr>
          <w:rFonts w:ascii="楷体" w:eastAsia="楷体" w:hAnsi="楷体" w:cs="Times New Roman"/>
          <w:b/>
          <w:bCs/>
          <w:color w:val="000000" w:themeColor="text1"/>
          <w:sz w:val="28"/>
          <w:szCs w:val="21"/>
        </w:rPr>
      </w:pPr>
      <w:bookmarkStart w:id="128" w:name="_Toc45624189"/>
      <w:r w:rsidRPr="001C0280">
        <w:rPr>
          <w:rFonts w:ascii="楷体" w:eastAsia="楷体" w:hAnsi="楷体" w:cs="Times New Roman" w:hint="eastAsia"/>
          <w:b/>
          <w:bCs/>
          <w:color w:val="000000" w:themeColor="text1"/>
          <w:sz w:val="28"/>
          <w:szCs w:val="21"/>
        </w:rPr>
        <w:t>（三）选修课</w:t>
      </w:r>
      <w:bookmarkEnd w:id="128"/>
    </w:p>
    <w:p w:rsidR="000209BA" w:rsidRPr="001C0280" w:rsidRDefault="000209BA" w:rsidP="000209BA">
      <w:pPr>
        <w:ind w:firstLineChars="200" w:firstLine="560"/>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围绕核心素养，服务学生个性发展，结合学生未来继续学习和职教改革，开设专业综合素养、1+X证书考证训练等方面的课程作为专业选修内容，开设军训和社会实践等方面的课程作为素养选修内容，使学生得到更加全面、更有个性的综合发展。</w:t>
      </w:r>
    </w:p>
    <w:p w:rsidR="000209BA" w:rsidRPr="005C6E26" w:rsidRDefault="000209BA" w:rsidP="005C6E26">
      <w:pPr>
        <w:ind w:firstLineChars="200" w:firstLine="562"/>
        <w:jc w:val="left"/>
        <w:rPr>
          <w:rFonts w:ascii="宋体" w:eastAsia="宋体" w:hAnsi="宋体" w:cs="Times New Roman"/>
          <w:b/>
          <w:bCs/>
          <w:color w:val="000000" w:themeColor="text1"/>
          <w:sz w:val="28"/>
          <w:szCs w:val="21"/>
        </w:rPr>
      </w:pPr>
      <w:r w:rsidRPr="005C6E26">
        <w:rPr>
          <w:rFonts w:ascii="宋体" w:eastAsia="宋体" w:hAnsi="宋体" w:cs="Times New Roman" w:hint="eastAsia"/>
          <w:b/>
          <w:bCs/>
          <w:color w:val="000000" w:themeColor="text1"/>
          <w:sz w:val="28"/>
          <w:szCs w:val="21"/>
        </w:rPr>
        <w:t>1.专业选修课</w:t>
      </w:r>
    </w:p>
    <w:p w:rsidR="000209BA" w:rsidRPr="001C0280" w:rsidRDefault="000209BA" w:rsidP="000209BA">
      <w:pPr>
        <w:ind w:firstLineChars="1400" w:firstLine="2951"/>
        <w:rPr>
          <w:rFonts w:ascii="宋体" w:eastAsia="宋体" w:hAnsi="宋体" w:cs="Times New Roman"/>
          <w:b/>
          <w:color w:val="000000" w:themeColor="text1"/>
          <w:szCs w:val="28"/>
        </w:rPr>
      </w:pPr>
      <w:r w:rsidRPr="001C0280">
        <w:rPr>
          <w:rFonts w:ascii="宋体" w:eastAsia="宋体" w:hAnsi="宋体" w:cs="Times New Roman" w:hint="eastAsia"/>
          <w:b/>
          <w:color w:val="000000" w:themeColor="text1"/>
          <w:szCs w:val="28"/>
        </w:rPr>
        <w:t>表7：专业选修课开设情况一览表</w:t>
      </w:r>
    </w:p>
    <w:tbl>
      <w:tblPr>
        <w:tblW w:w="8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6"/>
        <w:gridCol w:w="1370"/>
        <w:gridCol w:w="2062"/>
        <w:gridCol w:w="2991"/>
        <w:gridCol w:w="1240"/>
      </w:tblGrid>
      <w:tr w:rsidR="000209BA" w:rsidRPr="001C0280" w:rsidTr="001C0280">
        <w:trPr>
          <w:cantSplit/>
          <w:trHeight w:val="20"/>
          <w:jc w:val="center"/>
        </w:trPr>
        <w:tc>
          <w:tcPr>
            <w:tcW w:w="736" w:type="dxa"/>
            <w:shd w:val="clear" w:color="auto" w:fill="D9D9D9" w:themeFill="background1" w:themeFillShade="D9"/>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序号</w:t>
            </w:r>
          </w:p>
        </w:tc>
        <w:tc>
          <w:tcPr>
            <w:tcW w:w="1370" w:type="dxa"/>
            <w:shd w:val="clear" w:color="auto" w:fill="D9D9D9" w:themeFill="background1" w:themeFillShade="D9"/>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性质</w:t>
            </w:r>
          </w:p>
        </w:tc>
        <w:tc>
          <w:tcPr>
            <w:tcW w:w="2062" w:type="dxa"/>
            <w:shd w:val="clear" w:color="auto" w:fill="D9D9D9" w:themeFill="background1" w:themeFillShade="D9"/>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课程名称</w:t>
            </w:r>
          </w:p>
        </w:tc>
        <w:tc>
          <w:tcPr>
            <w:tcW w:w="2991" w:type="dxa"/>
            <w:shd w:val="clear" w:color="auto" w:fill="D9D9D9" w:themeFill="background1" w:themeFillShade="D9"/>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主要教学内容和教学要求</w:t>
            </w:r>
          </w:p>
        </w:tc>
        <w:tc>
          <w:tcPr>
            <w:tcW w:w="1240" w:type="dxa"/>
            <w:shd w:val="clear" w:color="auto" w:fill="D9D9D9" w:themeFill="background1" w:themeFillShade="D9"/>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参考学时</w:t>
            </w:r>
          </w:p>
        </w:tc>
      </w:tr>
      <w:tr w:rsidR="000209BA" w:rsidRPr="001C0280" w:rsidTr="001C0280">
        <w:trPr>
          <w:cantSplit/>
          <w:trHeight w:val="20"/>
          <w:jc w:val="center"/>
        </w:trPr>
        <w:tc>
          <w:tcPr>
            <w:tcW w:w="736"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1</w:t>
            </w:r>
          </w:p>
        </w:tc>
        <w:tc>
          <w:tcPr>
            <w:tcW w:w="1370" w:type="dxa"/>
            <w:shd w:val="clear" w:color="auto" w:fill="auto"/>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限定选修课</w:t>
            </w:r>
          </w:p>
        </w:tc>
        <w:tc>
          <w:tcPr>
            <w:tcW w:w="2062" w:type="dxa"/>
            <w:shd w:val="clear" w:color="auto" w:fill="auto"/>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1+X证书考试训练</w:t>
            </w:r>
          </w:p>
        </w:tc>
        <w:tc>
          <w:tcPr>
            <w:tcW w:w="2991" w:type="dxa"/>
            <w:shd w:val="clear" w:color="auto" w:fill="auto"/>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1+X网络推广证书考试的专项练习</w:t>
            </w:r>
          </w:p>
        </w:tc>
        <w:tc>
          <w:tcPr>
            <w:tcW w:w="1240" w:type="dxa"/>
            <w:shd w:val="clear" w:color="auto" w:fill="auto"/>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72</w:t>
            </w:r>
          </w:p>
        </w:tc>
      </w:tr>
      <w:tr w:rsidR="000209BA" w:rsidRPr="001C0280" w:rsidTr="001C0280">
        <w:trPr>
          <w:cantSplit/>
          <w:trHeight w:val="20"/>
          <w:jc w:val="center"/>
        </w:trPr>
        <w:tc>
          <w:tcPr>
            <w:tcW w:w="736"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2</w:t>
            </w:r>
          </w:p>
        </w:tc>
        <w:tc>
          <w:tcPr>
            <w:tcW w:w="1370" w:type="dxa"/>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限定选修课</w:t>
            </w:r>
          </w:p>
        </w:tc>
        <w:tc>
          <w:tcPr>
            <w:tcW w:w="2062"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基础会计</w:t>
            </w:r>
          </w:p>
        </w:tc>
        <w:tc>
          <w:tcPr>
            <w:tcW w:w="2991" w:type="dxa"/>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掌握会计的基本知识，学会运用会计基本方法基本技能，处理一些常见经济业务</w:t>
            </w:r>
          </w:p>
        </w:tc>
        <w:tc>
          <w:tcPr>
            <w:tcW w:w="1240"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36</w:t>
            </w:r>
          </w:p>
        </w:tc>
      </w:tr>
      <w:tr w:rsidR="000209BA" w:rsidRPr="001C0280" w:rsidTr="001C0280">
        <w:trPr>
          <w:cantSplit/>
          <w:trHeight w:val="20"/>
          <w:jc w:val="center"/>
        </w:trPr>
        <w:tc>
          <w:tcPr>
            <w:tcW w:w="736"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lastRenderedPageBreak/>
              <w:t>3</w:t>
            </w:r>
          </w:p>
        </w:tc>
        <w:tc>
          <w:tcPr>
            <w:tcW w:w="1370" w:type="dxa"/>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任意选修课</w:t>
            </w:r>
          </w:p>
        </w:tc>
        <w:tc>
          <w:tcPr>
            <w:tcW w:w="2062"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会计电算化</w:t>
            </w:r>
          </w:p>
        </w:tc>
        <w:tc>
          <w:tcPr>
            <w:tcW w:w="2991" w:type="dxa"/>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掌握会计电算化理论知识和常用财务软件的操作方法</w:t>
            </w:r>
          </w:p>
        </w:tc>
        <w:tc>
          <w:tcPr>
            <w:tcW w:w="1240"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36</w:t>
            </w:r>
          </w:p>
        </w:tc>
      </w:tr>
      <w:tr w:rsidR="000209BA" w:rsidRPr="001C0280" w:rsidTr="001C0280">
        <w:trPr>
          <w:cantSplit/>
          <w:trHeight w:val="20"/>
          <w:jc w:val="center"/>
        </w:trPr>
        <w:tc>
          <w:tcPr>
            <w:tcW w:w="736"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4</w:t>
            </w:r>
          </w:p>
        </w:tc>
        <w:tc>
          <w:tcPr>
            <w:tcW w:w="1370" w:type="dxa"/>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任意选修课</w:t>
            </w:r>
          </w:p>
        </w:tc>
        <w:tc>
          <w:tcPr>
            <w:tcW w:w="2062"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移动商务</w:t>
            </w:r>
          </w:p>
        </w:tc>
        <w:tc>
          <w:tcPr>
            <w:tcW w:w="2991" w:type="dxa"/>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了解移动商务的基本概念，掌握移动商务的途径与发展方向</w:t>
            </w:r>
          </w:p>
        </w:tc>
        <w:tc>
          <w:tcPr>
            <w:tcW w:w="1240"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36</w:t>
            </w:r>
          </w:p>
        </w:tc>
      </w:tr>
      <w:tr w:rsidR="000209BA" w:rsidRPr="001C0280" w:rsidTr="001C0280">
        <w:trPr>
          <w:cantSplit/>
          <w:trHeight w:val="20"/>
          <w:jc w:val="center"/>
        </w:trPr>
        <w:tc>
          <w:tcPr>
            <w:tcW w:w="736"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5</w:t>
            </w:r>
          </w:p>
        </w:tc>
        <w:tc>
          <w:tcPr>
            <w:tcW w:w="1370" w:type="dxa"/>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任意选修课</w:t>
            </w:r>
          </w:p>
        </w:tc>
        <w:tc>
          <w:tcPr>
            <w:tcW w:w="2062"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电子商务支付</w:t>
            </w:r>
          </w:p>
        </w:tc>
        <w:tc>
          <w:tcPr>
            <w:tcW w:w="2991" w:type="dxa"/>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了解电子商务支付的方法与工具，分析并学会使用常见的电子商务支付工具</w:t>
            </w:r>
          </w:p>
        </w:tc>
        <w:tc>
          <w:tcPr>
            <w:tcW w:w="1240"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36</w:t>
            </w:r>
          </w:p>
        </w:tc>
      </w:tr>
      <w:tr w:rsidR="000209BA" w:rsidRPr="001C0280" w:rsidTr="001C0280">
        <w:trPr>
          <w:cantSplit/>
          <w:trHeight w:val="20"/>
          <w:jc w:val="center"/>
        </w:trPr>
        <w:tc>
          <w:tcPr>
            <w:tcW w:w="736"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6</w:t>
            </w:r>
          </w:p>
        </w:tc>
        <w:tc>
          <w:tcPr>
            <w:tcW w:w="1370" w:type="dxa"/>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任意选修课</w:t>
            </w:r>
          </w:p>
        </w:tc>
        <w:tc>
          <w:tcPr>
            <w:tcW w:w="2062"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创新创业课</w:t>
            </w:r>
          </w:p>
        </w:tc>
        <w:tc>
          <w:tcPr>
            <w:tcW w:w="2991" w:type="dxa"/>
            <w:vAlign w:val="center"/>
          </w:tcPr>
          <w:p w:rsidR="000209BA" w:rsidRPr="001C0280" w:rsidRDefault="000209BA" w:rsidP="00F31BB6">
            <w:pP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依托电子商务创新创业基地（双创工作室），完成项目式实训，引进真实项目（新媒体运营）达到创新创业效果。</w:t>
            </w:r>
          </w:p>
        </w:tc>
        <w:tc>
          <w:tcPr>
            <w:tcW w:w="1240" w:type="dxa"/>
            <w:vAlign w:val="center"/>
          </w:tcPr>
          <w:p w:rsidR="000209BA" w:rsidRPr="001C0280" w:rsidRDefault="000209BA" w:rsidP="001C0280">
            <w:pPr>
              <w:jc w:val="center"/>
              <w:rPr>
                <w:rFonts w:ascii="宋体" w:eastAsia="宋体" w:hAnsi="宋体" w:cs="Times New Roman"/>
                <w:bCs/>
                <w:color w:val="000000" w:themeColor="text1"/>
                <w:szCs w:val="21"/>
              </w:rPr>
            </w:pPr>
            <w:r w:rsidRPr="001C0280">
              <w:rPr>
                <w:rFonts w:ascii="宋体" w:eastAsia="宋体" w:hAnsi="宋体" w:cs="Times New Roman" w:hint="eastAsia"/>
                <w:bCs/>
                <w:color w:val="000000" w:themeColor="text1"/>
                <w:szCs w:val="21"/>
              </w:rPr>
              <w:t>36</w:t>
            </w:r>
          </w:p>
        </w:tc>
      </w:tr>
    </w:tbl>
    <w:p w:rsidR="000209BA" w:rsidRPr="005C6E26" w:rsidRDefault="000209BA" w:rsidP="005C6E26">
      <w:pPr>
        <w:ind w:firstLineChars="200" w:firstLine="562"/>
        <w:jc w:val="left"/>
        <w:rPr>
          <w:rFonts w:ascii="宋体" w:eastAsia="宋体" w:hAnsi="宋体" w:cs="Times New Roman"/>
          <w:b/>
          <w:bCs/>
          <w:color w:val="000000" w:themeColor="text1"/>
          <w:sz w:val="28"/>
          <w:szCs w:val="21"/>
        </w:rPr>
      </w:pPr>
      <w:r w:rsidRPr="005C6E26">
        <w:rPr>
          <w:rFonts w:ascii="宋体" w:eastAsia="宋体" w:hAnsi="宋体" w:cs="Times New Roman" w:hint="eastAsia"/>
          <w:b/>
          <w:bCs/>
          <w:color w:val="000000" w:themeColor="text1"/>
          <w:sz w:val="28"/>
          <w:szCs w:val="21"/>
        </w:rPr>
        <w:t>2.素养选修课</w:t>
      </w:r>
    </w:p>
    <w:p w:rsidR="000209BA" w:rsidRPr="001C0280" w:rsidRDefault="000209BA" w:rsidP="001C0280">
      <w:pPr>
        <w:pStyle w:val="af8"/>
        <w:ind w:firstLineChars="202" w:firstLine="566"/>
        <w:rPr>
          <w:rFonts w:ascii="宋体" w:eastAsia="宋体" w:hAnsi="宋体" w:cs="Times New Roman"/>
          <w:color w:val="000000" w:themeColor="text1"/>
          <w:sz w:val="28"/>
          <w:szCs w:val="21"/>
        </w:rPr>
      </w:pPr>
      <w:r w:rsidRPr="001C0280">
        <w:rPr>
          <w:rFonts w:ascii="宋体" w:eastAsia="宋体" w:hAnsi="宋体" w:cs="Times New Roman" w:hint="eastAsia"/>
          <w:color w:val="000000" w:themeColor="text1"/>
          <w:sz w:val="28"/>
          <w:szCs w:val="21"/>
        </w:rPr>
        <w:t>严格按照国家有关规定开齐开足公共基础课程。将物理、化学、中华优秀传统文化、职业素养等课程列限定选修课。</w:t>
      </w:r>
    </w:p>
    <w:p w:rsidR="000209BA" w:rsidRDefault="000209BA" w:rsidP="000209BA">
      <w:pPr>
        <w:jc w:val="center"/>
        <w:rPr>
          <w:rFonts w:hAnsi="等线" w:cs="Times New Roman"/>
          <w:color w:val="00B050"/>
          <w:sz w:val="36"/>
          <w:szCs w:val="32"/>
        </w:rPr>
      </w:pPr>
      <w:r>
        <w:rPr>
          <w:rFonts w:hAnsi="等线" w:cs="Times New Roman" w:hint="eastAsia"/>
          <w:b/>
          <w:color w:val="000000" w:themeColor="text1"/>
          <w:szCs w:val="28"/>
        </w:rPr>
        <w:t>表</w:t>
      </w:r>
      <w:r>
        <w:rPr>
          <w:rFonts w:hAnsi="等线" w:cs="Times New Roman" w:hint="eastAsia"/>
          <w:b/>
          <w:color w:val="000000" w:themeColor="text1"/>
          <w:szCs w:val="28"/>
        </w:rPr>
        <w:t>8</w:t>
      </w:r>
      <w:r>
        <w:rPr>
          <w:rFonts w:hAnsi="等线" w:cs="Times New Roman" w:hint="eastAsia"/>
          <w:b/>
          <w:color w:val="000000" w:themeColor="text1"/>
          <w:szCs w:val="28"/>
        </w:rPr>
        <w:t>：素养选修课开设情况一览表</w:t>
      </w:r>
    </w:p>
    <w:tbl>
      <w:tblPr>
        <w:tblW w:w="83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1490"/>
        <w:gridCol w:w="1873"/>
        <w:gridCol w:w="3050"/>
        <w:gridCol w:w="1250"/>
      </w:tblGrid>
      <w:tr w:rsidR="000209BA" w:rsidRPr="006F3147" w:rsidTr="006F3147">
        <w:trPr>
          <w:trHeight w:val="500"/>
          <w:jc w:val="center"/>
        </w:trPr>
        <w:tc>
          <w:tcPr>
            <w:tcW w:w="726" w:type="dxa"/>
            <w:shd w:val="clear" w:color="auto" w:fill="D9D9D9" w:themeFill="background1" w:themeFillShade="D9"/>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序号</w:t>
            </w:r>
          </w:p>
        </w:tc>
        <w:tc>
          <w:tcPr>
            <w:tcW w:w="1490" w:type="dxa"/>
            <w:shd w:val="clear" w:color="auto" w:fill="D9D9D9" w:themeFill="background1" w:themeFillShade="D9"/>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性质</w:t>
            </w:r>
          </w:p>
        </w:tc>
        <w:tc>
          <w:tcPr>
            <w:tcW w:w="1873" w:type="dxa"/>
            <w:shd w:val="clear" w:color="auto" w:fill="D9D9D9" w:themeFill="background1" w:themeFillShade="D9"/>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课程名称</w:t>
            </w:r>
          </w:p>
        </w:tc>
        <w:tc>
          <w:tcPr>
            <w:tcW w:w="3050" w:type="dxa"/>
            <w:shd w:val="clear" w:color="auto" w:fill="D9D9D9" w:themeFill="background1" w:themeFillShade="D9"/>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主要教学内容和教学要求</w:t>
            </w:r>
          </w:p>
        </w:tc>
        <w:tc>
          <w:tcPr>
            <w:tcW w:w="1250" w:type="dxa"/>
            <w:shd w:val="clear" w:color="auto" w:fill="D9D9D9" w:themeFill="background1" w:themeFillShade="D9"/>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参考学时</w:t>
            </w:r>
          </w:p>
        </w:tc>
      </w:tr>
      <w:tr w:rsidR="000209BA" w:rsidRPr="006F3147" w:rsidTr="006F3147">
        <w:trPr>
          <w:trHeight w:val="390"/>
          <w:jc w:val="center"/>
        </w:trPr>
        <w:tc>
          <w:tcPr>
            <w:tcW w:w="726"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1</w:t>
            </w:r>
          </w:p>
        </w:tc>
        <w:tc>
          <w:tcPr>
            <w:tcW w:w="149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限定选修课</w:t>
            </w:r>
          </w:p>
        </w:tc>
        <w:tc>
          <w:tcPr>
            <w:tcW w:w="1873"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物理</w:t>
            </w:r>
          </w:p>
        </w:tc>
        <w:tc>
          <w:tcPr>
            <w:tcW w:w="305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p>
        </w:tc>
        <w:tc>
          <w:tcPr>
            <w:tcW w:w="125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36</w:t>
            </w:r>
          </w:p>
        </w:tc>
      </w:tr>
      <w:tr w:rsidR="000209BA" w:rsidRPr="006F3147" w:rsidTr="006F3147">
        <w:trPr>
          <w:trHeight w:val="350"/>
          <w:jc w:val="center"/>
        </w:trPr>
        <w:tc>
          <w:tcPr>
            <w:tcW w:w="726"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2</w:t>
            </w:r>
          </w:p>
        </w:tc>
        <w:tc>
          <w:tcPr>
            <w:tcW w:w="149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限定选修课</w:t>
            </w:r>
          </w:p>
        </w:tc>
        <w:tc>
          <w:tcPr>
            <w:tcW w:w="1873"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化学</w:t>
            </w:r>
          </w:p>
        </w:tc>
        <w:tc>
          <w:tcPr>
            <w:tcW w:w="305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物理基础知识和基本技能</w:t>
            </w:r>
          </w:p>
        </w:tc>
        <w:tc>
          <w:tcPr>
            <w:tcW w:w="125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36</w:t>
            </w:r>
          </w:p>
        </w:tc>
      </w:tr>
      <w:tr w:rsidR="000209BA" w:rsidRPr="006F3147" w:rsidTr="006F3147">
        <w:trPr>
          <w:trHeight w:val="380"/>
          <w:jc w:val="center"/>
        </w:trPr>
        <w:tc>
          <w:tcPr>
            <w:tcW w:w="726"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3</w:t>
            </w:r>
          </w:p>
        </w:tc>
        <w:tc>
          <w:tcPr>
            <w:tcW w:w="149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限定选修课</w:t>
            </w:r>
          </w:p>
        </w:tc>
        <w:tc>
          <w:tcPr>
            <w:tcW w:w="1873"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职业素养</w:t>
            </w:r>
          </w:p>
        </w:tc>
        <w:tc>
          <w:tcPr>
            <w:tcW w:w="305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职业理想（兴趣、志向、意志力）；职业道德（敬业、诚信、尊重）；职业意识（集体意识、学习意识、竞争意识、自律意识）；职业精神（合作、奉献、创新）；职业行为习惯（职业语言、职业形象礼仪、职业行为）。</w:t>
            </w:r>
          </w:p>
        </w:tc>
        <w:tc>
          <w:tcPr>
            <w:tcW w:w="125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36</w:t>
            </w:r>
          </w:p>
        </w:tc>
      </w:tr>
      <w:tr w:rsidR="000209BA" w:rsidRPr="006F3147" w:rsidTr="006F3147">
        <w:trPr>
          <w:trHeight w:val="380"/>
          <w:jc w:val="center"/>
        </w:trPr>
        <w:tc>
          <w:tcPr>
            <w:tcW w:w="726"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4</w:t>
            </w:r>
          </w:p>
        </w:tc>
        <w:tc>
          <w:tcPr>
            <w:tcW w:w="149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任意选修课</w:t>
            </w:r>
          </w:p>
        </w:tc>
        <w:tc>
          <w:tcPr>
            <w:tcW w:w="1873"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中华传统文化</w:t>
            </w:r>
          </w:p>
        </w:tc>
        <w:tc>
          <w:tcPr>
            <w:tcW w:w="305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包括以天下兴亡、匹夫有责为重点的家国情怀教育；以仁爱共济、立己达人为重点的社会关爱教育；以正心笃志、崇德弘毅为重点的人格修养教育。</w:t>
            </w:r>
          </w:p>
        </w:tc>
        <w:tc>
          <w:tcPr>
            <w:tcW w:w="1250" w:type="dxa"/>
            <w:shd w:val="clear" w:color="auto" w:fill="auto"/>
            <w:vAlign w:val="center"/>
          </w:tcPr>
          <w:p w:rsidR="000209BA" w:rsidRPr="006F3147" w:rsidRDefault="000209BA" w:rsidP="006F3147">
            <w:pPr>
              <w:jc w:val="center"/>
              <w:rPr>
                <w:rFonts w:ascii="宋体" w:eastAsia="宋体" w:hAnsi="宋体" w:cs="Times New Roman"/>
                <w:bCs/>
                <w:color w:val="000000" w:themeColor="text1"/>
                <w:szCs w:val="21"/>
              </w:rPr>
            </w:pPr>
            <w:r w:rsidRPr="006F3147">
              <w:rPr>
                <w:rFonts w:ascii="宋体" w:eastAsia="宋体" w:hAnsi="宋体" w:cs="Times New Roman" w:hint="eastAsia"/>
                <w:bCs/>
                <w:color w:val="000000" w:themeColor="text1"/>
                <w:szCs w:val="21"/>
              </w:rPr>
              <w:t>36</w:t>
            </w:r>
          </w:p>
        </w:tc>
      </w:tr>
    </w:tbl>
    <w:p w:rsidR="000209BA" w:rsidRPr="000A3EF4" w:rsidRDefault="000209BA" w:rsidP="000A3EF4">
      <w:pPr>
        <w:pStyle w:val="12"/>
      </w:pPr>
      <w:bookmarkStart w:id="129" w:name="_Toc45624190"/>
      <w:r w:rsidRPr="000A3EF4">
        <w:rPr>
          <w:rFonts w:hint="eastAsia"/>
        </w:rPr>
        <w:t>七、教学总体进程安排</w:t>
      </w:r>
      <w:bookmarkEnd w:id="129"/>
    </w:p>
    <w:p w:rsidR="000209BA" w:rsidRPr="00C037FD" w:rsidRDefault="000209BA" w:rsidP="00C037FD">
      <w:pPr>
        <w:ind w:firstLineChars="200" w:firstLine="562"/>
        <w:outlineLvl w:val="0"/>
        <w:rPr>
          <w:rFonts w:ascii="楷体" w:eastAsia="楷体" w:hAnsi="楷体" w:cs="Times New Roman"/>
          <w:b/>
          <w:bCs/>
          <w:color w:val="000000" w:themeColor="text1"/>
          <w:sz w:val="28"/>
          <w:szCs w:val="21"/>
        </w:rPr>
      </w:pPr>
      <w:bookmarkStart w:id="130" w:name="_Toc45624191"/>
      <w:r w:rsidRPr="00C037FD">
        <w:rPr>
          <w:rFonts w:ascii="楷体" w:eastAsia="楷体" w:hAnsi="楷体" w:cs="Times New Roman" w:hint="eastAsia"/>
          <w:b/>
          <w:bCs/>
          <w:color w:val="000000" w:themeColor="text1"/>
          <w:sz w:val="28"/>
          <w:szCs w:val="21"/>
        </w:rPr>
        <w:t>（一）基本要求</w:t>
      </w:r>
      <w:bookmarkEnd w:id="130"/>
    </w:p>
    <w:p w:rsidR="000209BA" w:rsidRPr="00C037FD" w:rsidRDefault="000209BA" w:rsidP="000209BA">
      <w:pPr>
        <w:widowControl/>
        <w:ind w:firstLineChars="200" w:firstLine="560"/>
        <w:rPr>
          <w:rFonts w:ascii="宋体" w:eastAsia="宋体" w:hAnsi="宋体" w:cs="Times New Roman"/>
          <w:color w:val="000000" w:themeColor="text1"/>
          <w:sz w:val="28"/>
          <w:szCs w:val="21"/>
        </w:rPr>
      </w:pPr>
      <w:r w:rsidRPr="00C037FD">
        <w:rPr>
          <w:rFonts w:ascii="宋体" w:eastAsia="宋体" w:hAnsi="宋体" w:cs="Times New Roman" w:hint="eastAsia"/>
          <w:color w:val="000000" w:themeColor="text1"/>
          <w:sz w:val="28"/>
          <w:szCs w:val="21"/>
        </w:rPr>
        <w:lastRenderedPageBreak/>
        <w:t>依据教育部《关于职业院校专业人才培养方案制订与实施工作的指导意见》（教职成〔2019〕13号）和教育部办公厅关于印发《中等职业学校公共基础课程方案》的通知（教职成厅〔2019〕6号）规定，本方案须达到如下要求：</w:t>
      </w:r>
    </w:p>
    <w:p w:rsidR="000209BA" w:rsidRPr="00C037FD" w:rsidRDefault="000209BA" w:rsidP="00C037FD">
      <w:pPr>
        <w:widowControl/>
        <w:ind w:firstLineChars="200" w:firstLine="560"/>
        <w:rPr>
          <w:rFonts w:ascii="宋体" w:eastAsia="宋体" w:hAnsi="宋体" w:cs="Times New Roman"/>
          <w:color w:val="000000" w:themeColor="text1"/>
          <w:sz w:val="28"/>
          <w:szCs w:val="21"/>
        </w:rPr>
      </w:pPr>
      <w:r w:rsidRPr="00C037FD">
        <w:rPr>
          <w:rFonts w:ascii="宋体" w:eastAsia="宋体" w:hAnsi="宋体" w:cs="Times New Roman" w:hint="eastAsia"/>
          <w:color w:val="000000" w:themeColor="text1"/>
          <w:sz w:val="28"/>
          <w:szCs w:val="21"/>
        </w:rPr>
        <w:t>1.三年制中职每学年安排36周教学活动，每周34节，总学时数3672；</w:t>
      </w:r>
    </w:p>
    <w:p w:rsidR="000209BA" w:rsidRPr="00C037FD" w:rsidRDefault="000209BA" w:rsidP="00C037FD">
      <w:pPr>
        <w:widowControl/>
        <w:ind w:firstLineChars="200" w:firstLine="560"/>
        <w:rPr>
          <w:rFonts w:ascii="宋体" w:eastAsia="宋体" w:hAnsi="宋体" w:cs="Times New Roman"/>
          <w:color w:val="000000" w:themeColor="text1"/>
          <w:sz w:val="28"/>
          <w:szCs w:val="21"/>
        </w:rPr>
      </w:pPr>
      <w:r w:rsidRPr="00C037FD">
        <w:rPr>
          <w:rFonts w:ascii="宋体" w:eastAsia="宋体" w:hAnsi="宋体" w:cs="Times New Roman" w:hint="eastAsia"/>
          <w:color w:val="000000" w:themeColor="text1"/>
          <w:sz w:val="28"/>
          <w:szCs w:val="21"/>
        </w:rPr>
        <w:t>2.公共基础课程学时1170，占总学时的32%；</w:t>
      </w:r>
    </w:p>
    <w:p w:rsidR="000209BA" w:rsidRPr="00C037FD" w:rsidRDefault="000209BA" w:rsidP="00C037FD">
      <w:pPr>
        <w:widowControl/>
        <w:ind w:firstLineChars="200" w:firstLine="560"/>
        <w:rPr>
          <w:rFonts w:ascii="宋体" w:eastAsia="宋体" w:hAnsi="宋体" w:cs="Times New Roman"/>
          <w:color w:val="000000" w:themeColor="text1"/>
          <w:sz w:val="28"/>
          <w:szCs w:val="21"/>
        </w:rPr>
      </w:pPr>
      <w:r w:rsidRPr="00C037FD">
        <w:rPr>
          <w:rFonts w:ascii="宋体" w:eastAsia="宋体" w:hAnsi="宋体" w:cs="Times New Roman" w:hint="eastAsia"/>
          <w:color w:val="000000" w:themeColor="text1"/>
          <w:sz w:val="28"/>
          <w:szCs w:val="21"/>
        </w:rPr>
        <w:t>3.选修课教学时数396，占总学时的比例为11%（不少于10%）；</w:t>
      </w:r>
    </w:p>
    <w:p w:rsidR="000209BA" w:rsidRPr="00C037FD" w:rsidRDefault="000209BA" w:rsidP="00C037FD">
      <w:pPr>
        <w:widowControl/>
        <w:ind w:firstLineChars="200" w:firstLine="560"/>
        <w:rPr>
          <w:rFonts w:ascii="宋体" w:eastAsia="宋体" w:hAnsi="宋体" w:cs="Times New Roman"/>
          <w:color w:val="000000" w:themeColor="text1"/>
          <w:sz w:val="28"/>
          <w:szCs w:val="21"/>
        </w:rPr>
      </w:pPr>
      <w:r w:rsidRPr="00C037FD">
        <w:rPr>
          <w:rFonts w:ascii="宋体" w:eastAsia="宋体" w:hAnsi="宋体" w:cs="Times New Roman" w:hint="eastAsia"/>
          <w:color w:val="000000" w:themeColor="text1"/>
          <w:sz w:val="28"/>
          <w:szCs w:val="21"/>
        </w:rPr>
        <w:t>4.实践性教学学时1916,占总学时数约52%（不少于50%）；</w:t>
      </w:r>
    </w:p>
    <w:p w:rsidR="000209BA" w:rsidRDefault="000209BA" w:rsidP="00C037FD">
      <w:pPr>
        <w:widowControl/>
        <w:ind w:firstLineChars="200" w:firstLine="560"/>
        <w:rPr>
          <w:rFonts w:ascii="仿宋" w:eastAsia="仿宋" w:hAnsi="等线" w:cs="Times New Roman"/>
          <w:color w:val="000000" w:themeColor="text1"/>
          <w:sz w:val="28"/>
          <w:szCs w:val="21"/>
        </w:rPr>
      </w:pPr>
      <w:r w:rsidRPr="00C037FD">
        <w:rPr>
          <w:rFonts w:ascii="宋体" w:eastAsia="宋体" w:hAnsi="宋体" w:cs="Times New Roman" w:hint="eastAsia"/>
          <w:color w:val="000000" w:themeColor="text1"/>
          <w:sz w:val="28"/>
          <w:szCs w:val="21"/>
        </w:rPr>
        <w:t>5.顶岗实习一般为6个月，集中安排。</w:t>
      </w:r>
    </w:p>
    <w:p w:rsidR="00346B02" w:rsidRPr="00C037FD" w:rsidRDefault="000209BA" w:rsidP="005464CF">
      <w:pPr>
        <w:ind w:firstLineChars="200" w:firstLine="562"/>
        <w:outlineLvl w:val="0"/>
        <w:rPr>
          <w:rFonts w:ascii="楷体" w:eastAsia="楷体" w:hAnsi="楷体" w:cs="Times New Roman"/>
          <w:b/>
          <w:bCs/>
          <w:color w:val="000000" w:themeColor="text1"/>
          <w:sz w:val="28"/>
          <w:szCs w:val="21"/>
        </w:rPr>
      </w:pPr>
      <w:r w:rsidRPr="00C037FD">
        <w:rPr>
          <w:rFonts w:ascii="楷体" w:eastAsia="楷体" w:hAnsi="楷体" w:cs="Times New Roman" w:hint="eastAsia"/>
          <w:b/>
          <w:bCs/>
          <w:color w:val="000000" w:themeColor="text1"/>
          <w:sz w:val="28"/>
          <w:szCs w:val="21"/>
        </w:rPr>
        <w:t>（二）</w:t>
      </w:r>
      <w:r w:rsidRPr="00C037FD">
        <w:rPr>
          <w:rFonts w:ascii="楷体" w:eastAsia="楷体" w:hAnsi="楷体" w:cs="Times New Roman"/>
          <w:b/>
          <w:bCs/>
          <w:color w:val="000000" w:themeColor="text1"/>
          <w:sz w:val="28"/>
          <w:szCs w:val="21"/>
        </w:rPr>
        <w:t>教学活动时间分配</w:t>
      </w:r>
    </w:p>
    <w:p w:rsidR="000209BA" w:rsidRPr="00C037FD" w:rsidRDefault="000209BA" w:rsidP="000209BA">
      <w:pPr>
        <w:jc w:val="center"/>
        <w:rPr>
          <w:rFonts w:ascii="宋体" w:eastAsia="宋体" w:hAnsi="宋体" w:cs="Times New Roman"/>
          <w:b/>
          <w:color w:val="00B050"/>
          <w:sz w:val="24"/>
        </w:rPr>
      </w:pPr>
      <w:r w:rsidRPr="00C037FD">
        <w:rPr>
          <w:rFonts w:ascii="宋体" w:eastAsia="宋体" w:hAnsi="宋体" w:cs="Times New Roman" w:hint="eastAsia"/>
          <w:b/>
          <w:color w:val="000000" w:themeColor="text1"/>
          <w:sz w:val="24"/>
        </w:rPr>
        <w:t>表9</w:t>
      </w:r>
      <w:r w:rsidRPr="00C037FD">
        <w:rPr>
          <w:rFonts w:ascii="宋体" w:eastAsia="宋体" w:hAnsi="宋体" w:cs="Times New Roman"/>
          <w:b/>
          <w:color w:val="000000" w:themeColor="text1"/>
          <w:sz w:val="24"/>
        </w:rPr>
        <w:t xml:space="preserve"> </w:t>
      </w:r>
      <w:r w:rsidRPr="00C037FD">
        <w:rPr>
          <w:rFonts w:ascii="宋体" w:eastAsia="宋体" w:hAnsi="宋体" w:cs="Times New Roman" w:hint="eastAsia"/>
          <w:b/>
          <w:color w:val="000000" w:themeColor="text1"/>
          <w:sz w:val="24"/>
        </w:rPr>
        <w:t>教学活动时间分配表（单位：周）</w:t>
      </w:r>
    </w:p>
    <w:tbl>
      <w:tblPr>
        <w:tblW w:w="4896" w:type="pct"/>
        <w:jc w:val="center"/>
        <w:tblLayout w:type="fixed"/>
        <w:tblCellMar>
          <w:left w:w="0" w:type="dxa"/>
          <w:right w:w="0" w:type="dxa"/>
        </w:tblCellMar>
        <w:tblLook w:val="04A0" w:firstRow="1" w:lastRow="0" w:firstColumn="1" w:lastColumn="0" w:noHBand="0" w:noVBand="1"/>
      </w:tblPr>
      <w:tblGrid>
        <w:gridCol w:w="2114"/>
        <w:gridCol w:w="1163"/>
        <w:gridCol w:w="911"/>
        <w:gridCol w:w="912"/>
        <w:gridCol w:w="912"/>
        <w:gridCol w:w="912"/>
        <w:gridCol w:w="912"/>
        <w:gridCol w:w="853"/>
      </w:tblGrid>
      <w:tr w:rsidR="000209BA" w:rsidRPr="00C037FD" w:rsidTr="00F31BB6">
        <w:trPr>
          <w:trHeight w:val="331"/>
          <w:jc w:val="center"/>
        </w:trPr>
        <w:tc>
          <w:tcPr>
            <w:tcW w:w="121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学期</w:t>
            </w:r>
          </w:p>
        </w:tc>
        <w:tc>
          <w:tcPr>
            <w:tcW w:w="669"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一</w:t>
            </w:r>
          </w:p>
        </w:tc>
        <w:tc>
          <w:tcPr>
            <w:tcW w:w="524"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二</w:t>
            </w:r>
          </w:p>
        </w:tc>
        <w:tc>
          <w:tcPr>
            <w:tcW w:w="52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三</w:t>
            </w:r>
          </w:p>
        </w:tc>
        <w:tc>
          <w:tcPr>
            <w:tcW w:w="52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四</w:t>
            </w:r>
          </w:p>
        </w:tc>
        <w:tc>
          <w:tcPr>
            <w:tcW w:w="52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五</w:t>
            </w:r>
          </w:p>
        </w:tc>
        <w:tc>
          <w:tcPr>
            <w:tcW w:w="52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六</w:t>
            </w:r>
          </w:p>
        </w:tc>
        <w:tc>
          <w:tcPr>
            <w:tcW w:w="491"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小计</w:t>
            </w:r>
          </w:p>
        </w:tc>
      </w:tr>
      <w:tr w:rsidR="000209BA" w:rsidRPr="00C037FD" w:rsidTr="00F31BB6">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军训</w:t>
            </w:r>
          </w:p>
        </w:tc>
        <w:tc>
          <w:tcPr>
            <w:tcW w:w="669"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Cs w:val="21"/>
              </w:rPr>
            </w:pPr>
            <w:r w:rsidRPr="00C037FD">
              <w:rPr>
                <w:rFonts w:ascii="宋体" w:eastAsia="宋体"/>
                <w:kern w:val="2"/>
                <w:szCs w:val="21"/>
              </w:rPr>
              <w:t>2</w:t>
            </w: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491"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w:t>
            </w:r>
          </w:p>
        </w:tc>
      </w:tr>
      <w:tr w:rsidR="000209BA" w:rsidRPr="00C037FD" w:rsidTr="00F31BB6">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日常教学</w:t>
            </w:r>
          </w:p>
        </w:tc>
        <w:tc>
          <w:tcPr>
            <w:tcW w:w="669"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Cs w:val="21"/>
              </w:rPr>
            </w:pPr>
            <w:r w:rsidRPr="00C037FD">
              <w:rPr>
                <w:rFonts w:ascii="宋体" w:eastAsia="宋体"/>
                <w:kern w:val="2"/>
                <w:szCs w:val="21"/>
              </w:rPr>
              <w:t>18</w:t>
            </w: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18</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szCs w:val="21"/>
              </w:rPr>
              <w:t>18</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18</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18</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18</w:t>
            </w:r>
          </w:p>
        </w:tc>
        <w:tc>
          <w:tcPr>
            <w:tcW w:w="491"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108</w:t>
            </w:r>
          </w:p>
        </w:tc>
      </w:tr>
      <w:tr w:rsidR="000209BA" w:rsidRPr="00C037FD" w:rsidTr="00F31BB6">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认知实习</w:t>
            </w:r>
          </w:p>
        </w:tc>
        <w:tc>
          <w:tcPr>
            <w:tcW w:w="669"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Cs w:val="21"/>
              </w:rPr>
            </w:pP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491"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w:t>
            </w:r>
          </w:p>
        </w:tc>
      </w:tr>
      <w:tr w:rsidR="000209BA" w:rsidRPr="00C037FD" w:rsidTr="00F31BB6">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社会实践</w:t>
            </w:r>
          </w:p>
        </w:tc>
        <w:tc>
          <w:tcPr>
            <w:tcW w:w="669"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491"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w:t>
            </w:r>
          </w:p>
        </w:tc>
      </w:tr>
      <w:tr w:rsidR="000209BA" w:rsidRPr="00C037FD" w:rsidTr="00F31BB6">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跟岗见习</w:t>
            </w:r>
          </w:p>
        </w:tc>
        <w:tc>
          <w:tcPr>
            <w:tcW w:w="669"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Cs w:val="21"/>
              </w:rPr>
            </w:pP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szCs w:val="21"/>
              </w:rPr>
              <w:t>2</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491"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4</w:t>
            </w:r>
          </w:p>
        </w:tc>
      </w:tr>
      <w:tr w:rsidR="000209BA" w:rsidRPr="00C037FD" w:rsidTr="00F31BB6">
        <w:trPr>
          <w:trHeight w:val="331"/>
          <w:jc w:val="center"/>
        </w:trPr>
        <w:tc>
          <w:tcPr>
            <w:tcW w:w="121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顶岗实习</w:t>
            </w:r>
          </w:p>
        </w:tc>
        <w:tc>
          <w:tcPr>
            <w:tcW w:w="669"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4"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18</w:t>
            </w:r>
          </w:p>
        </w:tc>
        <w:tc>
          <w:tcPr>
            <w:tcW w:w="491"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18</w:t>
            </w:r>
          </w:p>
        </w:tc>
      </w:tr>
      <w:tr w:rsidR="000209BA" w:rsidRPr="00C037FD" w:rsidTr="00F31BB6">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合计</w:t>
            </w:r>
          </w:p>
        </w:tc>
        <w:tc>
          <w:tcPr>
            <w:tcW w:w="669"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20</w:t>
            </w: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20</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20</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20</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2</w:t>
            </w:r>
            <w:r w:rsidRPr="00C037FD">
              <w:rPr>
                <w:rFonts w:ascii="宋体" w:eastAsia="宋体" w:hAnsi="宋体"/>
                <w:szCs w:val="21"/>
              </w:rPr>
              <w:t>0</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18</w:t>
            </w:r>
          </w:p>
        </w:tc>
        <w:tc>
          <w:tcPr>
            <w:tcW w:w="491" w:type="pct"/>
            <w:tcBorders>
              <w:top w:val="nil"/>
              <w:left w:val="nil"/>
              <w:bottom w:val="single" w:sz="4" w:space="0" w:color="auto"/>
              <w:right w:val="single" w:sz="4" w:space="0" w:color="auto"/>
            </w:tcBorders>
            <w:tcMar>
              <w:top w:w="15" w:type="dxa"/>
              <w:left w:w="15" w:type="dxa"/>
              <w:bottom w:w="0" w:type="dxa"/>
              <w:right w:w="15" w:type="dxa"/>
            </w:tcMar>
            <w:vAlign w:val="center"/>
          </w:tcPr>
          <w:p w:rsidR="000209BA" w:rsidRPr="00C037FD" w:rsidRDefault="000209BA" w:rsidP="00F31BB6">
            <w:pPr>
              <w:jc w:val="center"/>
              <w:rPr>
                <w:rFonts w:ascii="宋体" w:eastAsia="宋体" w:hAnsi="宋体"/>
                <w:szCs w:val="21"/>
              </w:rPr>
            </w:pPr>
            <w:r w:rsidRPr="00C037FD">
              <w:rPr>
                <w:rFonts w:ascii="宋体" w:eastAsia="宋体" w:hAnsi="宋体" w:hint="eastAsia"/>
                <w:szCs w:val="21"/>
              </w:rPr>
              <w:t>118</w:t>
            </w:r>
          </w:p>
        </w:tc>
      </w:tr>
    </w:tbl>
    <w:p w:rsidR="000209BA" w:rsidRDefault="000209BA" w:rsidP="00346B02">
      <w:pPr>
        <w:ind w:firstLineChars="200" w:firstLine="562"/>
        <w:outlineLvl w:val="0"/>
        <w:rPr>
          <w:rFonts w:ascii="楷体" w:eastAsia="楷体" w:hAnsi="楷体" w:cs="Times New Roman"/>
          <w:b/>
          <w:bCs/>
          <w:color w:val="000000" w:themeColor="text1"/>
          <w:sz w:val="28"/>
          <w:szCs w:val="21"/>
        </w:rPr>
      </w:pPr>
      <w:bookmarkStart w:id="131" w:name="_Toc45624193"/>
      <w:r w:rsidRPr="00C037FD">
        <w:rPr>
          <w:rFonts w:ascii="楷体" w:eastAsia="楷体" w:hAnsi="楷体" w:cs="Times New Roman" w:hint="eastAsia"/>
          <w:b/>
          <w:bCs/>
          <w:color w:val="000000" w:themeColor="text1"/>
          <w:sz w:val="28"/>
          <w:szCs w:val="21"/>
        </w:rPr>
        <w:t>（三）教学进程安排</w:t>
      </w:r>
      <w:bookmarkEnd w:id="131"/>
    </w:p>
    <w:tbl>
      <w:tblPr>
        <w:tblpPr w:leftFromText="180" w:rightFromText="180" w:vertAnchor="text" w:horzAnchor="page" w:tblpXSpec="center" w:tblpY="-70"/>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425"/>
        <w:gridCol w:w="709"/>
        <w:gridCol w:w="1843"/>
        <w:gridCol w:w="850"/>
        <w:gridCol w:w="567"/>
        <w:gridCol w:w="651"/>
        <w:gridCol w:w="480"/>
        <w:gridCol w:w="570"/>
        <w:gridCol w:w="567"/>
        <w:gridCol w:w="567"/>
        <w:gridCol w:w="567"/>
        <w:gridCol w:w="567"/>
        <w:gridCol w:w="709"/>
        <w:gridCol w:w="567"/>
      </w:tblGrid>
      <w:tr w:rsidR="00346B02" w:rsidRPr="00C037FD" w:rsidTr="008938B4">
        <w:trPr>
          <w:trHeight w:val="492"/>
        </w:trPr>
        <w:tc>
          <w:tcPr>
            <w:tcW w:w="817" w:type="dxa"/>
            <w:gridSpan w:val="2"/>
            <w:vMerge w:val="restart"/>
            <w:shd w:val="clear" w:color="auto" w:fill="BFBFBF" w:themeFill="background1" w:themeFillShade="BF"/>
            <w:vAlign w:val="center"/>
          </w:tcPr>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lastRenderedPageBreak/>
              <w:t>课程</w:t>
            </w:r>
          </w:p>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类别</w:t>
            </w:r>
          </w:p>
        </w:tc>
        <w:tc>
          <w:tcPr>
            <w:tcW w:w="709" w:type="dxa"/>
            <w:vMerge w:val="restart"/>
            <w:shd w:val="clear" w:color="auto" w:fill="BFBFBF" w:themeFill="background1" w:themeFillShade="BF"/>
            <w:vAlign w:val="center"/>
          </w:tcPr>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课程</w:t>
            </w:r>
          </w:p>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性质</w:t>
            </w:r>
          </w:p>
        </w:tc>
        <w:tc>
          <w:tcPr>
            <w:tcW w:w="1843" w:type="dxa"/>
            <w:vMerge w:val="restart"/>
            <w:shd w:val="clear" w:color="auto" w:fill="BFBFBF" w:themeFill="background1" w:themeFillShade="BF"/>
            <w:vAlign w:val="center"/>
          </w:tcPr>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课程名称</w:t>
            </w:r>
          </w:p>
        </w:tc>
        <w:tc>
          <w:tcPr>
            <w:tcW w:w="850" w:type="dxa"/>
            <w:vMerge w:val="restart"/>
            <w:shd w:val="clear" w:color="auto" w:fill="BFBFBF" w:themeFill="background1" w:themeFillShade="BF"/>
            <w:vAlign w:val="center"/>
          </w:tcPr>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课程代码</w:t>
            </w:r>
          </w:p>
        </w:tc>
        <w:tc>
          <w:tcPr>
            <w:tcW w:w="567" w:type="dxa"/>
            <w:vMerge w:val="restart"/>
            <w:shd w:val="clear" w:color="auto" w:fill="BFBFBF" w:themeFill="background1" w:themeFillShade="BF"/>
            <w:vAlign w:val="center"/>
          </w:tcPr>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学分</w:t>
            </w:r>
          </w:p>
        </w:tc>
        <w:tc>
          <w:tcPr>
            <w:tcW w:w="651" w:type="dxa"/>
            <w:vMerge w:val="restart"/>
            <w:shd w:val="clear" w:color="auto" w:fill="BFBFBF" w:themeFill="background1" w:themeFillShade="BF"/>
            <w:vAlign w:val="center"/>
          </w:tcPr>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学时</w:t>
            </w:r>
          </w:p>
        </w:tc>
        <w:tc>
          <w:tcPr>
            <w:tcW w:w="3318" w:type="dxa"/>
            <w:gridSpan w:val="6"/>
            <w:shd w:val="clear" w:color="auto" w:fill="BFBFBF" w:themeFill="background1" w:themeFillShade="BF"/>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开设学期（周课时）</w:t>
            </w:r>
          </w:p>
        </w:tc>
        <w:tc>
          <w:tcPr>
            <w:tcW w:w="709" w:type="dxa"/>
            <w:vMerge w:val="restart"/>
            <w:shd w:val="clear" w:color="auto" w:fill="BFBFBF" w:themeFill="background1" w:themeFillShade="BF"/>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考核</w:t>
            </w:r>
          </w:p>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方式</w:t>
            </w:r>
          </w:p>
        </w:tc>
        <w:tc>
          <w:tcPr>
            <w:tcW w:w="567" w:type="dxa"/>
            <w:vMerge w:val="restart"/>
            <w:shd w:val="clear" w:color="auto" w:fill="BFBFBF" w:themeFill="background1" w:themeFillShade="BF"/>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学时</w:t>
            </w:r>
          </w:p>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比例</w:t>
            </w:r>
          </w:p>
        </w:tc>
      </w:tr>
      <w:tr w:rsidR="00346B02" w:rsidRPr="00C037FD" w:rsidTr="008938B4">
        <w:trPr>
          <w:trHeight w:val="152"/>
        </w:trPr>
        <w:tc>
          <w:tcPr>
            <w:tcW w:w="817" w:type="dxa"/>
            <w:gridSpan w:val="2"/>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1843" w:type="dxa"/>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850"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567"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651" w:type="dxa"/>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480" w:type="dxa"/>
            <w:shd w:val="clear" w:color="auto" w:fill="A5A5A5" w:themeFill="accent3"/>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1</w:t>
            </w:r>
          </w:p>
        </w:tc>
        <w:tc>
          <w:tcPr>
            <w:tcW w:w="570" w:type="dxa"/>
            <w:shd w:val="clear" w:color="auto" w:fill="A5A5A5" w:themeFill="accent3"/>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2</w:t>
            </w:r>
          </w:p>
        </w:tc>
        <w:tc>
          <w:tcPr>
            <w:tcW w:w="567" w:type="dxa"/>
            <w:shd w:val="clear" w:color="auto" w:fill="A5A5A5" w:themeFill="accent3"/>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3</w:t>
            </w:r>
          </w:p>
        </w:tc>
        <w:tc>
          <w:tcPr>
            <w:tcW w:w="567" w:type="dxa"/>
            <w:shd w:val="clear" w:color="auto" w:fill="A5A5A5" w:themeFill="accent3"/>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4</w:t>
            </w:r>
          </w:p>
        </w:tc>
        <w:tc>
          <w:tcPr>
            <w:tcW w:w="567" w:type="dxa"/>
            <w:shd w:val="clear" w:color="auto" w:fill="A5A5A5" w:themeFill="accent3"/>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5</w:t>
            </w:r>
          </w:p>
        </w:tc>
        <w:tc>
          <w:tcPr>
            <w:tcW w:w="567" w:type="dxa"/>
            <w:shd w:val="clear" w:color="auto" w:fill="A5A5A5" w:themeFill="accent3"/>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6</w:t>
            </w:r>
          </w:p>
        </w:tc>
        <w:tc>
          <w:tcPr>
            <w:tcW w:w="709" w:type="dxa"/>
            <w:vMerge/>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vMerge/>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321"/>
        </w:trPr>
        <w:tc>
          <w:tcPr>
            <w:tcW w:w="817" w:type="dxa"/>
            <w:gridSpan w:val="2"/>
            <w:vMerge w:val="restart"/>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公共</w:t>
            </w:r>
          </w:p>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基础</w:t>
            </w:r>
          </w:p>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课程</w:t>
            </w: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jc w:val="left"/>
              <w:rPr>
                <w:color w:val="000000" w:themeColor="text1"/>
                <w:kern w:val="0"/>
                <w:sz w:val="18"/>
                <w:szCs w:val="18"/>
                <w:lang w:val="en-US" w:bidi="ar-SA"/>
              </w:rPr>
            </w:pPr>
            <w:r w:rsidRPr="00C037FD">
              <w:rPr>
                <w:rFonts w:hint="eastAsia"/>
                <w:color w:val="000000" w:themeColor="text1"/>
                <w:kern w:val="0"/>
                <w:sz w:val="18"/>
                <w:szCs w:val="18"/>
              </w:rPr>
              <w:t>中国特色社会主义</w:t>
            </w:r>
          </w:p>
        </w:tc>
        <w:tc>
          <w:tcPr>
            <w:tcW w:w="850"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030101</w:t>
            </w:r>
          </w:p>
        </w:tc>
        <w:tc>
          <w:tcPr>
            <w:tcW w:w="567"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2</w:t>
            </w:r>
          </w:p>
        </w:tc>
        <w:tc>
          <w:tcPr>
            <w:tcW w:w="651" w:type="dxa"/>
            <w:vAlign w:val="center"/>
          </w:tcPr>
          <w:p w:rsidR="00346B02" w:rsidRPr="00C037FD" w:rsidRDefault="00346B02" w:rsidP="008938B4">
            <w:pPr>
              <w:pStyle w:val="afd"/>
              <w:shd w:val="clear" w:color="auto" w:fill="auto"/>
              <w:jc w:val="center"/>
              <w:rPr>
                <w:rFonts w:cs="Times New Roman"/>
                <w:sz w:val="18"/>
                <w:szCs w:val="18"/>
              </w:rPr>
            </w:pPr>
            <w:r w:rsidRPr="00C037FD">
              <w:rPr>
                <w:rFonts w:cs="Times New Roman"/>
                <w:sz w:val="18"/>
                <w:szCs w:val="18"/>
              </w:rPr>
              <w:t>3</w:t>
            </w:r>
            <w:r w:rsidRPr="00C037FD">
              <w:rPr>
                <w:rFonts w:cs="Times New Roman" w:hint="eastAsia"/>
                <w:sz w:val="18"/>
                <w:szCs w:val="18"/>
              </w:rPr>
              <w:t>6</w:t>
            </w:r>
          </w:p>
        </w:tc>
        <w:tc>
          <w:tcPr>
            <w:tcW w:w="48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7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val="restart"/>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32%</w:t>
            </w:r>
          </w:p>
        </w:tc>
      </w:tr>
      <w:tr w:rsidR="00346B02" w:rsidRPr="00C037FD" w:rsidTr="008938B4">
        <w:trPr>
          <w:trHeight w:val="152"/>
        </w:trPr>
        <w:tc>
          <w:tcPr>
            <w:tcW w:w="817" w:type="dxa"/>
            <w:gridSpan w:val="2"/>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jc w:val="left"/>
              <w:rPr>
                <w:color w:val="000000" w:themeColor="text1"/>
                <w:kern w:val="0"/>
                <w:sz w:val="18"/>
                <w:szCs w:val="18"/>
                <w:lang w:val="en-US" w:bidi="ar-SA"/>
              </w:rPr>
            </w:pPr>
            <w:r w:rsidRPr="00C037FD">
              <w:rPr>
                <w:rFonts w:hint="eastAsia"/>
                <w:color w:val="000000" w:themeColor="text1"/>
                <w:kern w:val="0"/>
                <w:sz w:val="18"/>
                <w:szCs w:val="18"/>
              </w:rPr>
              <w:t>心理健康与职业生涯</w:t>
            </w:r>
          </w:p>
        </w:tc>
        <w:tc>
          <w:tcPr>
            <w:tcW w:w="850"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030102</w:t>
            </w:r>
          </w:p>
        </w:tc>
        <w:tc>
          <w:tcPr>
            <w:tcW w:w="567"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2</w:t>
            </w:r>
          </w:p>
        </w:tc>
        <w:tc>
          <w:tcPr>
            <w:tcW w:w="651" w:type="dxa"/>
            <w:vAlign w:val="center"/>
          </w:tcPr>
          <w:p w:rsidR="00346B02" w:rsidRPr="00C037FD" w:rsidRDefault="00346B02" w:rsidP="008938B4">
            <w:pPr>
              <w:pStyle w:val="afd"/>
              <w:shd w:val="clear" w:color="auto" w:fill="auto"/>
              <w:jc w:val="center"/>
              <w:rPr>
                <w:rFonts w:cs="Times New Roman"/>
                <w:sz w:val="18"/>
                <w:szCs w:val="18"/>
              </w:rPr>
            </w:pPr>
            <w:r w:rsidRPr="00C037FD">
              <w:rPr>
                <w:rFonts w:cs="Times New Roman"/>
                <w:sz w:val="18"/>
                <w:szCs w:val="18"/>
              </w:rPr>
              <w:t>3</w:t>
            </w:r>
            <w:r w:rsidRPr="00C037FD">
              <w:rPr>
                <w:rFonts w:cs="Times New Roman" w:hint="eastAsia"/>
                <w:sz w:val="18"/>
                <w:szCs w:val="18"/>
              </w:rPr>
              <w:t>6</w:t>
            </w:r>
          </w:p>
        </w:tc>
        <w:tc>
          <w:tcPr>
            <w:tcW w:w="48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7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jc w:val="left"/>
              <w:rPr>
                <w:color w:val="000000" w:themeColor="text1"/>
                <w:kern w:val="0"/>
                <w:sz w:val="18"/>
                <w:szCs w:val="18"/>
                <w:lang w:val="en-US" w:bidi="ar-SA"/>
              </w:rPr>
            </w:pPr>
            <w:r w:rsidRPr="00C037FD">
              <w:rPr>
                <w:rFonts w:hint="eastAsia"/>
                <w:color w:val="000000" w:themeColor="text1"/>
                <w:kern w:val="0"/>
                <w:sz w:val="18"/>
                <w:szCs w:val="18"/>
              </w:rPr>
              <w:t>哲学与人生</w:t>
            </w:r>
          </w:p>
        </w:tc>
        <w:tc>
          <w:tcPr>
            <w:tcW w:w="850"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030103</w:t>
            </w:r>
          </w:p>
        </w:tc>
        <w:tc>
          <w:tcPr>
            <w:tcW w:w="567"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2</w:t>
            </w:r>
          </w:p>
        </w:tc>
        <w:tc>
          <w:tcPr>
            <w:tcW w:w="651" w:type="dxa"/>
            <w:vAlign w:val="center"/>
          </w:tcPr>
          <w:p w:rsidR="00346B02" w:rsidRPr="00C037FD" w:rsidRDefault="00346B02" w:rsidP="008938B4">
            <w:pPr>
              <w:pStyle w:val="afd"/>
              <w:shd w:val="clear" w:color="auto" w:fill="auto"/>
              <w:jc w:val="center"/>
              <w:rPr>
                <w:rFonts w:cs="Times New Roman"/>
                <w:sz w:val="18"/>
                <w:szCs w:val="18"/>
              </w:rPr>
            </w:pPr>
            <w:r w:rsidRPr="00C037FD">
              <w:rPr>
                <w:rFonts w:cs="Times New Roman"/>
                <w:sz w:val="18"/>
                <w:szCs w:val="18"/>
              </w:rPr>
              <w:t>3</w:t>
            </w:r>
            <w:r w:rsidRPr="00C037FD">
              <w:rPr>
                <w:rFonts w:cs="Times New Roman" w:hint="eastAsia"/>
                <w:sz w:val="18"/>
                <w:szCs w:val="18"/>
              </w:rPr>
              <w:t>6</w:t>
            </w:r>
          </w:p>
        </w:tc>
        <w:tc>
          <w:tcPr>
            <w:tcW w:w="48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7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jc w:val="left"/>
              <w:rPr>
                <w:color w:val="000000" w:themeColor="text1"/>
                <w:kern w:val="0"/>
                <w:sz w:val="18"/>
                <w:szCs w:val="18"/>
                <w:lang w:val="en-US" w:bidi="ar-SA"/>
              </w:rPr>
            </w:pPr>
            <w:r w:rsidRPr="00C037FD">
              <w:rPr>
                <w:rFonts w:hint="eastAsia"/>
                <w:color w:val="000000" w:themeColor="text1"/>
                <w:kern w:val="0"/>
                <w:sz w:val="18"/>
                <w:szCs w:val="18"/>
              </w:rPr>
              <w:t>职业道德与法治</w:t>
            </w:r>
          </w:p>
        </w:tc>
        <w:tc>
          <w:tcPr>
            <w:tcW w:w="850"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030104</w:t>
            </w:r>
          </w:p>
        </w:tc>
        <w:tc>
          <w:tcPr>
            <w:tcW w:w="567"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2</w:t>
            </w:r>
          </w:p>
        </w:tc>
        <w:tc>
          <w:tcPr>
            <w:tcW w:w="651" w:type="dxa"/>
            <w:vAlign w:val="center"/>
          </w:tcPr>
          <w:p w:rsidR="00346B02" w:rsidRPr="00C037FD" w:rsidRDefault="00346B02" w:rsidP="008938B4">
            <w:pPr>
              <w:pStyle w:val="afd"/>
              <w:shd w:val="clear" w:color="auto" w:fill="auto"/>
              <w:jc w:val="center"/>
              <w:rPr>
                <w:rFonts w:cs="Times New Roman"/>
                <w:sz w:val="18"/>
                <w:szCs w:val="18"/>
              </w:rPr>
            </w:pPr>
            <w:r w:rsidRPr="00C037FD">
              <w:rPr>
                <w:rFonts w:cs="Times New Roman"/>
                <w:sz w:val="18"/>
                <w:szCs w:val="18"/>
              </w:rPr>
              <w:t>3</w:t>
            </w:r>
            <w:r w:rsidRPr="00C037FD">
              <w:rPr>
                <w:rFonts w:cs="Times New Roman" w:hint="eastAsia"/>
                <w:sz w:val="18"/>
                <w:szCs w:val="18"/>
              </w:rPr>
              <w:t>6</w:t>
            </w:r>
          </w:p>
        </w:tc>
        <w:tc>
          <w:tcPr>
            <w:tcW w:w="48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7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语文</w:t>
            </w:r>
          </w:p>
        </w:tc>
        <w:tc>
          <w:tcPr>
            <w:tcW w:w="850"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030105</w:t>
            </w:r>
          </w:p>
        </w:tc>
        <w:tc>
          <w:tcPr>
            <w:tcW w:w="567"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11</w:t>
            </w:r>
          </w:p>
        </w:tc>
        <w:tc>
          <w:tcPr>
            <w:tcW w:w="651" w:type="dxa"/>
            <w:vAlign w:val="center"/>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198</w:t>
            </w:r>
          </w:p>
        </w:tc>
        <w:tc>
          <w:tcPr>
            <w:tcW w:w="48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7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3</w:t>
            </w:r>
          </w:p>
        </w:tc>
        <w:tc>
          <w:tcPr>
            <w:tcW w:w="567"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数学</w:t>
            </w:r>
          </w:p>
        </w:tc>
        <w:tc>
          <w:tcPr>
            <w:tcW w:w="850"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030106</w:t>
            </w:r>
          </w:p>
        </w:tc>
        <w:tc>
          <w:tcPr>
            <w:tcW w:w="567"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10</w:t>
            </w:r>
          </w:p>
        </w:tc>
        <w:tc>
          <w:tcPr>
            <w:tcW w:w="651" w:type="dxa"/>
            <w:vAlign w:val="center"/>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180</w:t>
            </w:r>
          </w:p>
        </w:tc>
        <w:tc>
          <w:tcPr>
            <w:tcW w:w="48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7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英语</w:t>
            </w:r>
          </w:p>
        </w:tc>
        <w:tc>
          <w:tcPr>
            <w:tcW w:w="850"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030107</w:t>
            </w:r>
          </w:p>
        </w:tc>
        <w:tc>
          <w:tcPr>
            <w:tcW w:w="567" w:type="dxa"/>
          </w:tcPr>
          <w:p w:rsidR="00346B02" w:rsidRPr="00C037FD" w:rsidRDefault="00346B02" w:rsidP="008938B4">
            <w:pPr>
              <w:pStyle w:val="afd"/>
              <w:shd w:val="clear" w:color="auto" w:fill="auto"/>
              <w:jc w:val="center"/>
              <w:rPr>
                <w:rFonts w:cs="Times New Roman"/>
                <w:sz w:val="18"/>
                <w:szCs w:val="18"/>
              </w:rPr>
            </w:pPr>
            <w:r w:rsidRPr="00C037FD">
              <w:rPr>
                <w:rFonts w:cs="Times New Roman" w:hint="eastAsia"/>
                <w:sz w:val="18"/>
                <w:szCs w:val="18"/>
              </w:rPr>
              <w:t>10</w:t>
            </w:r>
          </w:p>
        </w:tc>
        <w:tc>
          <w:tcPr>
            <w:tcW w:w="651" w:type="dxa"/>
            <w:vAlign w:val="center"/>
          </w:tcPr>
          <w:p w:rsidR="00346B02" w:rsidRPr="00C037FD" w:rsidRDefault="00346B02" w:rsidP="008938B4">
            <w:pPr>
              <w:pStyle w:val="afd"/>
              <w:shd w:val="clear" w:color="auto" w:fill="auto"/>
              <w:jc w:val="center"/>
              <w:rPr>
                <w:rFonts w:cs="Times New Roman"/>
                <w:sz w:val="18"/>
                <w:szCs w:val="18"/>
              </w:rPr>
            </w:pPr>
            <w:r w:rsidRPr="00C037FD">
              <w:rPr>
                <w:rFonts w:cs="Times New Roman"/>
                <w:sz w:val="18"/>
                <w:szCs w:val="18"/>
              </w:rPr>
              <w:t>1</w:t>
            </w:r>
            <w:r w:rsidRPr="00C037FD">
              <w:rPr>
                <w:rFonts w:cs="Times New Roman" w:hint="eastAsia"/>
                <w:sz w:val="18"/>
                <w:szCs w:val="18"/>
              </w:rPr>
              <w:t>80</w:t>
            </w:r>
          </w:p>
        </w:tc>
        <w:tc>
          <w:tcPr>
            <w:tcW w:w="48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7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vAlign w:val="center"/>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历史</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030108</w:t>
            </w:r>
          </w:p>
        </w:tc>
        <w:tc>
          <w:tcPr>
            <w:tcW w:w="567" w:type="dxa"/>
          </w:tcPr>
          <w:p w:rsidR="00346B02" w:rsidRPr="00C037FD" w:rsidRDefault="00346B02" w:rsidP="008938B4">
            <w:pPr>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4</w:t>
            </w:r>
          </w:p>
        </w:tc>
        <w:tc>
          <w:tcPr>
            <w:tcW w:w="651" w:type="dxa"/>
            <w:vAlign w:val="center"/>
          </w:tcPr>
          <w:p w:rsidR="00346B02" w:rsidRPr="00C037FD" w:rsidRDefault="00346B02" w:rsidP="008938B4">
            <w:pPr>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72</w:t>
            </w:r>
          </w:p>
        </w:tc>
        <w:tc>
          <w:tcPr>
            <w:tcW w:w="48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70"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 xml:space="preserve"> </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 xml:space="preserve"> </w:t>
            </w:r>
          </w:p>
        </w:tc>
        <w:tc>
          <w:tcPr>
            <w:tcW w:w="567"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shd w:val="clear" w:color="auto" w:fill="auto"/>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信息技术</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030109</w:t>
            </w:r>
          </w:p>
        </w:tc>
        <w:tc>
          <w:tcPr>
            <w:tcW w:w="567" w:type="dxa"/>
          </w:tcPr>
          <w:p w:rsidR="00346B02" w:rsidRPr="00C037FD" w:rsidRDefault="00346B02" w:rsidP="008938B4">
            <w:pPr>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8</w:t>
            </w:r>
          </w:p>
        </w:tc>
        <w:tc>
          <w:tcPr>
            <w:tcW w:w="651" w:type="dxa"/>
          </w:tcPr>
          <w:p w:rsidR="00346B02" w:rsidRPr="00C037FD" w:rsidRDefault="00346B02" w:rsidP="008938B4">
            <w:pPr>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144</w:t>
            </w:r>
          </w:p>
        </w:tc>
        <w:tc>
          <w:tcPr>
            <w:tcW w:w="480"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70"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tcPr>
          <w:p w:rsidR="00346B02" w:rsidRPr="00C037FD" w:rsidRDefault="00346B02" w:rsidP="008938B4">
            <w:pPr>
              <w:widowControl/>
              <w:jc w:val="center"/>
              <w:rPr>
                <w:rFonts w:ascii="宋体" w:eastAsia="宋体" w:hAnsi="宋体" w:cs="宋体"/>
                <w:b/>
                <w:bCs/>
                <w:color w:val="FF0000"/>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体育与健康</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030110</w:t>
            </w:r>
          </w:p>
        </w:tc>
        <w:tc>
          <w:tcPr>
            <w:tcW w:w="567" w:type="dxa"/>
          </w:tcPr>
          <w:p w:rsidR="00346B02" w:rsidRPr="00C037FD" w:rsidRDefault="00346B02" w:rsidP="008938B4">
            <w:pPr>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10</w:t>
            </w:r>
          </w:p>
        </w:tc>
        <w:tc>
          <w:tcPr>
            <w:tcW w:w="651" w:type="dxa"/>
          </w:tcPr>
          <w:p w:rsidR="00346B02" w:rsidRPr="00C037FD" w:rsidRDefault="00346B02" w:rsidP="008938B4">
            <w:pPr>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180</w:t>
            </w:r>
          </w:p>
        </w:tc>
        <w:tc>
          <w:tcPr>
            <w:tcW w:w="480"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70"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考核</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289"/>
        </w:trPr>
        <w:tc>
          <w:tcPr>
            <w:tcW w:w="817" w:type="dxa"/>
            <w:gridSpan w:val="2"/>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tcPr>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艺术</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030111</w:t>
            </w:r>
          </w:p>
        </w:tc>
        <w:tc>
          <w:tcPr>
            <w:tcW w:w="567" w:type="dxa"/>
          </w:tcPr>
          <w:p w:rsidR="00346B02" w:rsidRPr="00C037FD" w:rsidRDefault="00346B02" w:rsidP="008938B4">
            <w:pPr>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4</w:t>
            </w:r>
          </w:p>
        </w:tc>
        <w:tc>
          <w:tcPr>
            <w:tcW w:w="651" w:type="dxa"/>
          </w:tcPr>
          <w:p w:rsidR="00346B02" w:rsidRPr="00C037FD" w:rsidRDefault="00346B02" w:rsidP="008938B4">
            <w:pPr>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72</w:t>
            </w:r>
          </w:p>
        </w:tc>
        <w:tc>
          <w:tcPr>
            <w:tcW w:w="480" w:type="dxa"/>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70" w:type="dxa"/>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tcPr>
          <w:p w:rsidR="00346B02" w:rsidRPr="00C037FD" w:rsidRDefault="00346B02" w:rsidP="008938B4">
            <w:pPr>
              <w:widowControl/>
              <w:jc w:val="center"/>
              <w:rPr>
                <w:rFonts w:ascii="宋体" w:eastAsia="宋体" w:hAnsi="宋体" w:cs="Times New Roman"/>
                <w:color w:val="221D1F"/>
                <w:sz w:val="18"/>
                <w:szCs w:val="18"/>
                <w:lang w:val="zh-CN" w:bidi="zh-CN"/>
              </w:rPr>
            </w:pPr>
            <w:r w:rsidRPr="00C037FD">
              <w:rPr>
                <w:rFonts w:ascii="宋体" w:eastAsia="宋体" w:hAnsi="宋体" w:cs="Times New Roman" w:hint="eastAsia"/>
                <w:color w:val="221D1F"/>
                <w:sz w:val="18"/>
                <w:szCs w:val="18"/>
                <w:lang w:val="zh-CN" w:bidi="zh-CN"/>
              </w:rPr>
              <w:t>2</w:t>
            </w:r>
          </w:p>
        </w:tc>
        <w:tc>
          <w:tcPr>
            <w:tcW w:w="567" w:type="dxa"/>
          </w:tcPr>
          <w:p w:rsidR="00346B02" w:rsidRPr="00C037FD" w:rsidRDefault="00346B02" w:rsidP="008938B4">
            <w:pPr>
              <w:widowControl/>
              <w:jc w:val="center"/>
              <w:rPr>
                <w:rFonts w:ascii="宋体" w:eastAsia="宋体" w:hAnsi="宋体" w:cs="Times New Roman"/>
                <w:color w:val="221D1F"/>
                <w:sz w:val="18"/>
                <w:szCs w:val="18"/>
                <w:lang w:val="zh-CN" w:bidi="zh-CN"/>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考核</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tcPr>
          <w:p w:rsidR="00346B02" w:rsidRPr="00C037FD" w:rsidRDefault="00346B02" w:rsidP="008938B4">
            <w:pPr>
              <w:pStyle w:val="aa"/>
              <w:rPr>
                <w:rFonts w:ascii="宋体" w:eastAsia="宋体" w:hAnsi="宋体"/>
                <w:sz w:val="18"/>
                <w:szCs w:val="18"/>
                <w:lang w:val="en-US"/>
              </w:rPr>
            </w:pPr>
            <w:r w:rsidRPr="00C037FD">
              <w:rPr>
                <w:rFonts w:ascii="宋体" w:eastAsia="宋体" w:hAnsi="宋体" w:hint="eastAsia"/>
                <w:color w:val="000000" w:themeColor="text1"/>
                <w:kern w:val="0"/>
                <w:sz w:val="18"/>
                <w:szCs w:val="18"/>
                <w:lang w:val="en-US" w:bidi="ar-SA"/>
              </w:rPr>
              <w:t>健康教育</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p>
        </w:tc>
        <w:tc>
          <w:tcPr>
            <w:tcW w:w="567" w:type="dxa"/>
          </w:tcPr>
          <w:p w:rsidR="00346B02" w:rsidRPr="00C037FD" w:rsidRDefault="00346B02" w:rsidP="008938B4">
            <w:pPr>
              <w:jc w:val="center"/>
              <w:rPr>
                <w:rFonts w:ascii="宋体" w:eastAsia="宋体" w:hAnsi="宋体" w:cs="Times New Roman"/>
                <w:color w:val="221D1F"/>
                <w:sz w:val="18"/>
                <w:szCs w:val="18"/>
                <w:lang w:bidi="zh-CN"/>
              </w:rPr>
            </w:pPr>
          </w:p>
        </w:tc>
        <w:tc>
          <w:tcPr>
            <w:tcW w:w="651"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color w:val="221D1F"/>
                <w:sz w:val="18"/>
                <w:szCs w:val="18"/>
                <w:lang w:bidi="zh-CN"/>
              </w:rPr>
              <w:t>36</w:t>
            </w:r>
          </w:p>
        </w:tc>
        <w:tc>
          <w:tcPr>
            <w:tcW w:w="480"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70"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vMerge/>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tcPr>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劳动专题教育</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p>
        </w:tc>
        <w:tc>
          <w:tcPr>
            <w:tcW w:w="567" w:type="dxa"/>
          </w:tcPr>
          <w:p w:rsidR="00346B02" w:rsidRPr="00C037FD" w:rsidRDefault="00346B02" w:rsidP="008938B4">
            <w:pPr>
              <w:jc w:val="center"/>
              <w:rPr>
                <w:rFonts w:ascii="宋体" w:eastAsia="宋体" w:hAnsi="宋体" w:cs="Times New Roman"/>
                <w:color w:val="221D1F"/>
                <w:sz w:val="18"/>
                <w:szCs w:val="18"/>
                <w:lang w:bidi="zh-CN"/>
              </w:rPr>
            </w:pPr>
          </w:p>
        </w:tc>
        <w:tc>
          <w:tcPr>
            <w:tcW w:w="651"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color w:val="221D1F"/>
                <w:sz w:val="18"/>
                <w:szCs w:val="18"/>
                <w:lang w:bidi="zh-CN"/>
              </w:rPr>
              <w:t>16</w:t>
            </w:r>
          </w:p>
        </w:tc>
        <w:tc>
          <w:tcPr>
            <w:tcW w:w="480"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70"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vMerge/>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817" w:type="dxa"/>
            <w:gridSpan w:val="2"/>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2552" w:type="dxa"/>
            <w:gridSpan w:val="2"/>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小计</w:t>
            </w:r>
          </w:p>
        </w:tc>
        <w:tc>
          <w:tcPr>
            <w:tcW w:w="850" w:type="dxa"/>
          </w:tcPr>
          <w:p w:rsidR="00346B02" w:rsidRPr="00C037FD" w:rsidRDefault="00346B02" w:rsidP="008938B4">
            <w:pPr>
              <w:jc w:val="center"/>
              <w:rPr>
                <w:rFonts w:ascii="宋体" w:eastAsia="宋体" w:hAnsi="宋体" w:cs="Times New Roman"/>
                <w:b/>
                <w:sz w:val="18"/>
                <w:szCs w:val="18"/>
              </w:rPr>
            </w:pPr>
            <w:r w:rsidRPr="00C037FD">
              <w:rPr>
                <w:rFonts w:ascii="宋体" w:eastAsia="宋体" w:hAnsi="宋体" w:cs="Times New Roman" w:hint="eastAsia"/>
                <w:b/>
                <w:sz w:val="18"/>
                <w:szCs w:val="18"/>
              </w:rPr>
              <w:t xml:space="preserve"> </w:t>
            </w:r>
          </w:p>
        </w:tc>
        <w:tc>
          <w:tcPr>
            <w:tcW w:w="567" w:type="dxa"/>
          </w:tcPr>
          <w:p w:rsidR="00346B02" w:rsidRPr="00C037FD" w:rsidRDefault="00346B02" w:rsidP="008938B4">
            <w:pPr>
              <w:jc w:val="center"/>
              <w:rPr>
                <w:rFonts w:ascii="宋体" w:eastAsia="宋体" w:hAnsi="宋体" w:cs="Times New Roman"/>
                <w:b/>
                <w:bCs/>
                <w:color w:val="221D1F"/>
                <w:sz w:val="18"/>
                <w:szCs w:val="18"/>
                <w:lang w:bidi="zh-CN"/>
              </w:rPr>
            </w:pPr>
          </w:p>
        </w:tc>
        <w:tc>
          <w:tcPr>
            <w:tcW w:w="651" w:type="dxa"/>
          </w:tcPr>
          <w:p w:rsidR="00346B02" w:rsidRPr="00C037FD" w:rsidRDefault="00346B02" w:rsidP="008938B4">
            <w:pPr>
              <w:jc w:val="center"/>
              <w:rPr>
                <w:rFonts w:ascii="宋体" w:eastAsia="宋体" w:hAnsi="宋体" w:cs="Times New Roman"/>
                <w:b/>
                <w:sz w:val="18"/>
                <w:szCs w:val="18"/>
              </w:rPr>
            </w:pPr>
            <w:r w:rsidRPr="00C037FD">
              <w:rPr>
                <w:rFonts w:ascii="宋体" w:eastAsia="宋体" w:hAnsi="宋体" w:cs="Times New Roman" w:hint="eastAsia"/>
                <w:b/>
                <w:sz w:val="18"/>
                <w:szCs w:val="18"/>
              </w:rPr>
              <w:t>1170</w:t>
            </w:r>
          </w:p>
        </w:tc>
        <w:tc>
          <w:tcPr>
            <w:tcW w:w="480"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14</w:t>
            </w:r>
          </w:p>
        </w:tc>
        <w:tc>
          <w:tcPr>
            <w:tcW w:w="570"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14</w:t>
            </w:r>
          </w:p>
        </w:tc>
        <w:tc>
          <w:tcPr>
            <w:tcW w:w="567"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14</w:t>
            </w:r>
          </w:p>
        </w:tc>
        <w:tc>
          <w:tcPr>
            <w:tcW w:w="567"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14</w:t>
            </w:r>
          </w:p>
        </w:tc>
        <w:tc>
          <w:tcPr>
            <w:tcW w:w="567"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9</w:t>
            </w:r>
          </w:p>
        </w:tc>
        <w:tc>
          <w:tcPr>
            <w:tcW w:w="567" w:type="dxa"/>
          </w:tcPr>
          <w:p w:rsidR="00346B02" w:rsidRPr="00C037FD" w:rsidRDefault="00346B02" w:rsidP="008938B4">
            <w:pPr>
              <w:widowControl/>
              <w:jc w:val="center"/>
              <w:rPr>
                <w:rFonts w:ascii="宋体" w:eastAsia="宋体" w:hAnsi="宋体" w:cs="Times New Roman"/>
                <w:b/>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vMerge w:val="restart"/>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31%</w:t>
            </w:r>
          </w:p>
        </w:tc>
      </w:tr>
      <w:tr w:rsidR="00346B02" w:rsidRPr="00C037FD" w:rsidTr="008938B4">
        <w:trPr>
          <w:trHeight w:val="152"/>
        </w:trPr>
        <w:tc>
          <w:tcPr>
            <w:tcW w:w="392" w:type="dxa"/>
            <w:vMerge w:val="restart"/>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val="restart"/>
          </w:tcPr>
          <w:p w:rsidR="00346B02" w:rsidRPr="00C037FD" w:rsidRDefault="00346B02" w:rsidP="008938B4">
            <w:pPr>
              <w:widowControl/>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专业核心课</w:t>
            </w: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jc w:val="left"/>
              <w:rPr>
                <w:color w:val="000000" w:themeColor="text1"/>
                <w:kern w:val="0"/>
                <w:sz w:val="18"/>
                <w:szCs w:val="18"/>
                <w:lang w:val="en-US" w:bidi="ar-SA"/>
              </w:rPr>
            </w:pPr>
            <w:r w:rsidRPr="00C037FD">
              <w:rPr>
                <w:rFonts w:hint="eastAsia"/>
                <w:color w:val="000000" w:themeColor="text1"/>
                <w:kern w:val="0"/>
                <w:sz w:val="18"/>
                <w:szCs w:val="18"/>
                <w:lang w:val="en-US" w:bidi="ar-SA"/>
              </w:rPr>
              <w:t>电子商务基础</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030212</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rPr>
                <w:color w:val="000000" w:themeColor="text1"/>
                <w:kern w:val="0"/>
                <w:sz w:val="18"/>
                <w:szCs w:val="18"/>
                <w:lang w:val="en-US" w:bidi="ar-SA"/>
              </w:rPr>
            </w:pPr>
            <w:r w:rsidRPr="00C037FD">
              <w:rPr>
                <w:rFonts w:hint="eastAsia"/>
                <w:color w:val="000000" w:themeColor="text1"/>
                <w:kern w:val="0"/>
                <w:sz w:val="18"/>
                <w:szCs w:val="18"/>
                <w:lang w:val="en-US" w:bidi="ar-SA"/>
              </w:rPr>
              <w:t>市场营销</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030213</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rPr>
                <w:color w:val="000000" w:themeColor="text1"/>
                <w:kern w:val="0"/>
                <w:sz w:val="18"/>
                <w:szCs w:val="18"/>
                <w:lang w:val="en-US" w:bidi="ar-SA"/>
              </w:rPr>
            </w:pPr>
            <w:r w:rsidRPr="00C037FD">
              <w:rPr>
                <w:rFonts w:hint="eastAsia"/>
                <w:color w:val="000000" w:themeColor="text1"/>
                <w:kern w:val="0"/>
                <w:sz w:val="18"/>
                <w:szCs w:val="18"/>
                <w:lang w:val="en-US" w:bidi="ar-SA"/>
              </w:rPr>
              <w:t>网络营销</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030214</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95"/>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spacing w:line="283" w:lineRule="exact"/>
              <w:rPr>
                <w:color w:val="000000" w:themeColor="text1"/>
                <w:kern w:val="0"/>
                <w:sz w:val="18"/>
                <w:szCs w:val="18"/>
                <w:lang w:val="en-US" w:bidi="ar-SA"/>
              </w:rPr>
            </w:pPr>
            <w:r w:rsidRPr="00C037FD">
              <w:rPr>
                <w:rFonts w:hint="eastAsia"/>
                <w:color w:val="000000" w:themeColor="text1"/>
                <w:kern w:val="0"/>
                <w:sz w:val="18"/>
                <w:szCs w:val="18"/>
                <w:lang w:val="en-US" w:bidi="ar-SA"/>
              </w:rPr>
              <w:t>沟通技巧</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030215</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67" w:type="dxa"/>
            <w:shd w:val="clear" w:color="auto" w:fill="auto"/>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567" w:type="dxa"/>
            <w:shd w:val="clear" w:color="auto" w:fill="auto"/>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rPr>
                <w:color w:val="000000" w:themeColor="text1"/>
                <w:kern w:val="0"/>
                <w:sz w:val="18"/>
                <w:szCs w:val="18"/>
                <w:lang w:val="en-US" w:bidi="ar-SA"/>
              </w:rPr>
            </w:pPr>
            <w:r w:rsidRPr="00C037FD">
              <w:rPr>
                <w:rFonts w:hint="eastAsia"/>
                <w:color w:val="000000" w:themeColor="text1"/>
                <w:kern w:val="0"/>
                <w:sz w:val="18"/>
                <w:szCs w:val="18"/>
                <w:lang w:val="en-US" w:bidi="ar-SA"/>
              </w:rPr>
              <w:t>电子商务物流</w:t>
            </w:r>
          </w:p>
        </w:tc>
        <w:tc>
          <w:tcPr>
            <w:tcW w:w="850" w:type="dxa"/>
          </w:tcPr>
          <w:p w:rsidR="00346B02" w:rsidRPr="00C037FD" w:rsidRDefault="00346B02" w:rsidP="008938B4">
            <w:pPr>
              <w:jc w:val="center"/>
              <w:rPr>
                <w:rFonts w:ascii="宋体" w:eastAsia="宋体" w:hAnsi="宋体" w:cs="Times New Roman"/>
                <w:color w:val="000000" w:themeColor="text1"/>
                <w:sz w:val="18"/>
                <w:szCs w:val="18"/>
                <w:lang w:bidi="zh-CN"/>
              </w:rPr>
            </w:pPr>
            <w:r w:rsidRPr="00C037FD">
              <w:rPr>
                <w:rFonts w:ascii="宋体" w:eastAsia="宋体" w:hAnsi="宋体" w:cs="Times New Roman" w:hint="eastAsia"/>
                <w:sz w:val="18"/>
                <w:szCs w:val="18"/>
              </w:rPr>
              <w:t>030216</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4</w:t>
            </w:r>
          </w:p>
        </w:tc>
        <w:tc>
          <w:tcPr>
            <w:tcW w:w="567" w:type="dxa"/>
            <w:shd w:val="clear" w:color="auto" w:fill="auto"/>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rPr>
                <w:color w:val="ED7D31" w:themeColor="accent2"/>
                <w:kern w:val="0"/>
                <w:sz w:val="18"/>
                <w:szCs w:val="18"/>
                <w:lang w:val="en-US" w:bidi="ar-SA"/>
              </w:rPr>
            </w:pPr>
            <w:r w:rsidRPr="00C037FD">
              <w:rPr>
                <w:rFonts w:hint="eastAsia"/>
                <w:color w:val="000000" w:themeColor="text1"/>
                <w:kern w:val="0"/>
                <w:sz w:val="18"/>
                <w:szCs w:val="18"/>
                <w:lang w:val="en-US" w:bidi="ar-SA"/>
              </w:rPr>
              <w:t>店铺运营</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030217</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shd w:val="clear" w:color="auto" w:fill="auto"/>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宋体"/>
                <w:color w:val="ED7D31" w:themeColor="accent2"/>
                <w:kern w:val="0"/>
                <w:sz w:val="18"/>
                <w:szCs w:val="18"/>
              </w:rPr>
            </w:pPr>
          </w:p>
        </w:tc>
        <w:tc>
          <w:tcPr>
            <w:tcW w:w="567" w:type="dxa"/>
            <w:shd w:val="clear" w:color="auto" w:fill="auto"/>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2552" w:type="dxa"/>
            <w:gridSpan w:val="2"/>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小计</w:t>
            </w:r>
          </w:p>
        </w:tc>
        <w:tc>
          <w:tcPr>
            <w:tcW w:w="850" w:type="dxa"/>
          </w:tcPr>
          <w:p w:rsidR="00346B02" w:rsidRPr="00C037FD" w:rsidRDefault="00346B02" w:rsidP="008938B4">
            <w:pPr>
              <w:jc w:val="center"/>
              <w:rPr>
                <w:rFonts w:ascii="宋体" w:eastAsia="宋体" w:hAnsi="宋体" w:cs="Times New Roman"/>
                <w:b/>
                <w:bCs/>
                <w:color w:val="221D1F"/>
                <w:sz w:val="18"/>
                <w:szCs w:val="18"/>
                <w:lang w:bidi="zh-CN"/>
              </w:rPr>
            </w:pPr>
          </w:p>
        </w:tc>
        <w:tc>
          <w:tcPr>
            <w:tcW w:w="567" w:type="dxa"/>
          </w:tcPr>
          <w:p w:rsidR="00346B02" w:rsidRPr="00C037FD" w:rsidRDefault="00346B02" w:rsidP="008938B4">
            <w:pPr>
              <w:jc w:val="center"/>
              <w:rPr>
                <w:rFonts w:ascii="宋体" w:eastAsia="宋体" w:hAnsi="宋体" w:cs="Times New Roman"/>
                <w:b/>
                <w:bCs/>
                <w:color w:val="221D1F"/>
                <w:sz w:val="18"/>
                <w:szCs w:val="18"/>
                <w:lang w:bidi="zh-CN"/>
              </w:rPr>
            </w:pPr>
          </w:p>
        </w:tc>
        <w:tc>
          <w:tcPr>
            <w:tcW w:w="651" w:type="dxa"/>
          </w:tcPr>
          <w:p w:rsidR="00346B02" w:rsidRPr="00C037FD" w:rsidRDefault="00346B02" w:rsidP="008938B4">
            <w:pPr>
              <w:jc w:val="center"/>
              <w:rPr>
                <w:rFonts w:ascii="宋体" w:eastAsia="宋体" w:hAnsi="宋体" w:cs="Times New Roman"/>
                <w:b/>
                <w:sz w:val="18"/>
                <w:szCs w:val="18"/>
              </w:rPr>
            </w:pPr>
            <w:r w:rsidRPr="00C037FD">
              <w:rPr>
                <w:rFonts w:ascii="宋体" w:eastAsia="宋体" w:hAnsi="宋体" w:cs="Times New Roman" w:hint="eastAsia"/>
                <w:b/>
                <w:sz w:val="18"/>
                <w:szCs w:val="18"/>
              </w:rPr>
              <w:t>432</w:t>
            </w:r>
          </w:p>
        </w:tc>
        <w:tc>
          <w:tcPr>
            <w:tcW w:w="480"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8</w:t>
            </w:r>
          </w:p>
        </w:tc>
        <w:tc>
          <w:tcPr>
            <w:tcW w:w="570" w:type="dxa"/>
            <w:shd w:val="clear" w:color="auto" w:fill="auto"/>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8</w:t>
            </w:r>
          </w:p>
        </w:tc>
        <w:tc>
          <w:tcPr>
            <w:tcW w:w="567" w:type="dxa"/>
            <w:shd w:val="clear" w:color="auto" w:fill="auto"/>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4</w:t>
            </w:r>
          </w:p>
        </w:tc>
        <w:tc>
          <w:tcPr>
            <w:tcW w:w="567" w:type="dxa"/>
            <w:shd w:val="clear" w:color="auto" w:fill="auto"/>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4</w:t>
            </w:r>
          </w:p>
        </w:tc>
        <w:tc>
          <w:tcPr>
            <w:tcW w:w="567" w:type="dxa"/>
            <w:shd w:val="clear" w:color="auto" w:fill="auto"/>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0</w:t>
            </w: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FF0000"/>
                <w:kern w:val="0"/>
                <w:sz w:val="18"/>
                <w:szCs w:val="18"/>
              </w:rPr>
              <w:t>0</w:t>
            </w: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val="restart"/>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专业技能课</w:t>
            </w: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tcPr>
          <w:p w:rsidR="00346B02" w:rsidRPr="00C037FD" w:rsidRDefault="00346B02" w:rsidP="008938B4">
            <w:pPr>
              <w:pStyle w:val="afd"/>
              <w:shd w:val="clear" w:color="auto" w:fill="auto"/>
              <w:rPr>
                <w:color w:val="000000" w:themeColor="text1"/>
                <w:kern w:val="0"/>
                <w:sz w:val="18"/>
                <w:szCs w:val="18"/>
                <w:lang w:val="en-US" w:bidi="ar-SA"/>
              </w:rPr>
            </w:pPr>
            <w:r w:rsidRPr="00C037FD">
              <w:rPr>
                <w:rFonts w:hint="eastAsia"/>
                <w:color w:val="000000" w:themeColor="text1"/>
                <w:kern w:val="0"/>
                <w:sz w:val="18"/>
                <w:szCs w:val="18"/>
              </w:rPr>
              <w:t>文字录入</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030218</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570" w:type="dxa"/>
            <w:shd w:val="clear" w:color="auto" w:fill="auto"/>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hint="eastAsia"/>
                <w:color w:val="000000" w:themeColor="text1"/>
                <w:kern w:val="0"/>
                <w:sz w:val="18"/>
                <w:szCs w:val="18"/>
              </w:rPr>
              <w:t>普通话</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030219</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vAlign w:val="center"/>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vAlign w:val="center"/>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570" w:type="dxa"/>
            <w:shd w:val="clear" w:color="auto" w:fill="auto"/>
            <w:vAlign w:val="center"/>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vAlign w:val="center"/>
          </w:tcPr>
          <w:p w:rsidR="00346B02" w:rsidRPr="00C037FD" w:rsidRDefault="00346B02" w:rsidP="008938B4">
            <w:pPr>
              <w:widowControl/>
              <w:jc w:val="center"/>
              <w:rPr>
                <w:rFonts w:ascii="宋体" w:eastAsia="宋体" w:hAnsi="宋体" w:cs="Times New Roman"/>
                <w:sz w:val="18"/>
                <w:szCs w:val="18"/>
              </w:rPr>
            </w:pPr>
          </w:p>
        </w:tc>
        <w:tc>
          <w:tcPr>
            <w:tcW w:w="567"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rPr>
                <w:color w:val="000000" w:themeColor="text1"/>
                <w:kern w:val="0"/>
                <w:sz w:val="18"/>
                <w:szCs w:val="18"/>
                <w:lang w:val="en-US" w:bidi="ar-SA"/>
              </w:rPr>
            </w:pPr>
            <w:r w:rsidRPr="00C037FD">
              <w:rPr>
                <w:rFonts w:hint="eastAsia"/>
                <w:color w:val="000000" w:themeColor="text1"/>
                <w:kern w:val="0"/>
                <w:sz w:val="18"/>
                <w:szCs w:val="18"/>
                <w:lang w:val="en-US" w:bidi="ar-SA"/>
              </w:rPr>
              <w:t>商品拍摄</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030220</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70"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rPr>
                <w:color w:val="000000" w:themeColor="text1"/>
                <w:kern w:val="0"/>
                <w:sz w:val="18"/>
                <w:szCs w:val="18"/>
                <w:lang w:val="en-US" w:bidi="ar-SA"/>
              </w:rPr>
            </w:pPr>
            <w:r w:rsidRPr="00C037FD">
              <w:rPr>
                <w:rFonts w:hint="eastAsia"/>
                <w:color w:val="000000" w:themeColor="text1"/>
                <w:kern w:val="0"/>
                <w:sz w:val="18"/>
                <w:szCs w:val="18"/>
                <w:lang w:val="en-US" w:bidi="ar-SA"/>
              </w:rPr>
              <w:t>图片处理</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030221</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shd w:val="clear" w:color="auto" w:fill="auto"/>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rPr>
                <w:color w:val="000000" w:themeColor="text1"/>
                <w:kern w:val="0"/>
                <w:sz w:val="18"/>
                <w:szCs w:val="18"/>
                <w:lang w:val="en-US" w:bidi="ar-SA"/>
              </w:rPr>
            </w:pPr>
            <w:r w:rsidRPr="00C037FD">
              <w:rPr>
                <w:rFonts w:hint="eastAsia"/>
                <w:color w:val="000000" w:themeColor="text1"/>
                <w:kern w:val="0"/>
                <w:sz w:val="18"/>
                <w:szCs w:val="18"/>
                <w:lang w:val="en-US" w:bidi="ar-SA"/>
              </w:rPr>
              <w:t>电商美工</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030222</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rPr>
                <w:color w:val="000000" w:themeColor="text1"/>
                <w:kern w:val="0"/>
                <w:sz w:val="18"/>
                <w:szCs w:val="18"/>
                <w:lang w:val="en-US" w:bidi="ar-SA"/>
              </w:rPr>
            </w:pPr>
            <w:r w:rsidRPr="00C037FD">
              <w:rPr>
                <w:rFonts w:hint="eastAsia"/>
                <w:color w:val="000000" w:themeColor="text1"/>
                <w:kern w:val="0"/>
                <w:sz w:val="18"/>
                <w:szCs w:val="18"/>
                <w:lang w:val="en-US" w:bidi="ar-SA"/>
              </w:rPr>
              <w:t>新媒体运营</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030223</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8</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216</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8</w:t>
            </w: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rPr>
                <w:color w:val="000000" w:themeColor="text1"/>
                <w:kern w:val="0"/>
                <w:sz w:val="18"/>
                <w:szCs w:val="18"/>
                <w:lang w:val="en-US" w:bidi="ar-SA"/>
              </w:rPr>
            </w:pPr>
            <w:r w:rsidRPr="00C037FD">
              <w:rPr>
                <w:rFonts w:hint="eastAsia"/>
                <w:color w:val="000000" w:themeColor="text1"/>
                <w:kern w:val="0"/>
                <w:sz w:val="18"/>
                <w:szCs w:val="18"/>
                <w:lang w:val="en-US" w:bidi="ar-SA"/>
              </w:rPr>
              <w:t>网店推广</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030224</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8</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必修</w:t>
            </w:r>
          </w:p>
        </w:tc>
        <w:tc>
          <w:tcPr>
            <w:tcW w:w="1843" w:type="dxa"/>
            <w:vAlign w:val="center"/>
          </w:tcPr>
          <w:p w:rsidR="00346B02" w:rsidRPr="00C037FD" w:rsidRDefault="00346B02" w:rsidP="008938B4">
            <w:pPr>
              <w:pStyle w:val="afd"/>
              <w:shd w:val="clear" w:color="auto" w:fill="auto"/>
              <w:rPr>
                <w:color w:val="000000" w:themeColor="text1"/>
                <w:kern w:val="0"/>
                <w:sz w:val="18"/>
                <w:szCs w:val="18"/>
                <w:lang w:val="en-US" w:bidi="ar-SA"/>
              </w:rPr>
            </w:pPr>
            <w:r w:rsidRPr="00C037FD">
              <w:rPr>
                <w:rFonts w:hint="eastAsia"/>
                <w:color w:val="000000" w:themeColor="text1"/>
                <w:kern w:val="0"/>
                <w:sz w:val="18"/>
                <w:szCs w:val="18"/>
                <w:lang w:val="en-US" w:bidi="ar-SA"/>
              </w:rPr>
              <w:t>网络客户服务</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030225</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72</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考试</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widowControl/>
              <w:jc w:val="center"/>
              <w:rPr>
                <w:rFonts w:ascii="宋体" w:eastAsia="宋体" w:hAnsi="宋体" w:cs="宋体"/>
                <w:color w:val="000000" w:themeColor="text1"/>
                <w:kern w:val="0"/>
                <w:sz w:val="18"/>
                <w:szCs w:val="18"/>
              </w:rPr>
            </w:pPr>
          </w:p>
        </w:tc>
        <w:tc>
          <w:tcPr>
            <w:tcW w:w="2552" w:type="dxa"/>
            <w:gridSpan w:val="2"/>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小计</w:t>
            </w:r>
          </w:p>
        </w:tc>
        <w:tc>
          <w:tcPr>
            <w:tcW w:w="850" w:type="dxa"/>
          </w:tcPr>
          <w:p w:rsidR="00346B02" w:rsidRPr="00C037FD" w:rsidRDefault="00346B02" w:rsidP="008938B4">
            <w:pPr>
              <w:rPr>
                <w:rFonts w:ascii="宋体" w:eastAsia="宋体" w:hAnsi="宋体" w:cs="Times New Roman"/>
                <w:b/>
                <w:bCs/>
                <w:color w:val="221D1F"/>
                <w:sz w:val="18"/>
                <w:szCs w:val="18"/>
                <w:lang w:bidi="zh-CN"/>
              </w:rPr>
            </w:pPr>
          </w:p>
        </w:tc>
        <w:tc>
          <w:tcPr>
            <w:tcW w:w="567" w:type="dxa"/>
          </w:tcPr>
          <w:p w:rsidR="00346B02" w:rsidRPr="00C037FD" w:rsidRDefault="00346B02" w:rsidP="008938B4">
            <w:pPr>
              <w:rPr>
                <w:rFonts w:ascii="宋体" w:eastAsia="宋体" w:hAnsi="宋体" w:cs="Times New Roman"/>
                <w:b/>
                <w:bCs/>
                <w:color w:val="221D1F"/>
                <w:sz w:val="18"/>
                <w:szCs w:val="18"/>
                <w:lang w:bidi="zh-CN"/>
              </w:rPr>
            </w:pPr>
          </w:p>
        </w:tc>
        <w:tc>
          <w:tcPr>
            <w:tcW w:w="651" w:type="dxa"/>
          </w:tcPr>
          <w:p w:rsidR="00346B02" w:rsidRPr="00C037FD" w:rsidRDefault="00346B02" w:rsidP="008938B4">
            <w:pPr>
              <w:jc w:val="center"/>
              <w:rPr>
                <w:rFonts w:ascii="宋体" w:eastAsia="宋体" w:hAnsi="宋体" w:cs="Times New Roman"/>
                <w:b/>
                <w:sz w:val="18"/>
                <w:szCs w:val="18"/>
              </w:rPr>
            </w:pPr>
            <w:r w:rsidRPr="00C037FD">
              <w:rPr>
                <w:rFonts w:ascii="宋体" w:eastAsia="宋体" w:hAnsi="宋体" w:cs="Times New Roman" w:hint="eastAsia"/>
                <w:b/>
                <w:sz w:val="18"/>
                <w:szCs w:val="18"/>
              </w:rPr>
              <w:t>648</w:t>
            </w:r>
          </w:p>
        </w:tc>
        <w:tc>
          <w:tcPr>
            <w:tcW w:w="480"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8</w:t>
            </w:r>
          </w:p>
        </w:tc>
        <w:tc>
          <w:tcPr>
            <w:tcW w:w="570"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8</w:t>
            </w:r>
          </w:p>
        </w:tc>
        <w:tc>
          <w:tcPr>
            <w:tcW w:w="567"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12</w:t>
            </w:r>
          </w:p>
        </w:tc>
        <w:tc>
          <w:tcPr>
            <w:tcW w:w="567"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12</w:t>
            </w:r>
          </w:p>
        </w:tc>
        <w:tc>
          <w:tcPr>
            <w:tcW w:w="567" w:type="dxa"/>
          </w:tcPr>
          <w:p w:rsidR="00346B02" w:rsidRPr="00C037FD" w:rsidRDefault="00346B02" w:rsidP="008938B4">
            <w:pPr>
              <w:widowControl/>
              <w:jc w:val="center"/>
              <w:rPr>
                <w:rFonts w:ascii="宋体" w:eastAsia="宋体" w:hAnsi="宋体" w:cs="Times New Roman"/>
                <w:b/>
                <w:sz w:val="18"/>
                <w:szCs w:val="18"/>
              </w:rPr>
            </w:pPr>
          </w:p>
        </w:tc>
        <w:tc>
          <w:tcPr>
            <w:tcW w:w="567" w:type="dxa"/>
          </w:tcPr>
          <w:p w:rsidR="00346B02" w:rsidRPr="00C037FD" w:rsidRDefault="00346B02" w:rsidP="008938B4">
            <w:pPr>
              <w:widowControl/>
              <w:rPr>
                <w:rFonts w:ascii="宋体" w:eastAsia="宋体" w:hAnsi="宋体" w:cs="宋体"/>
                <w:b/>
                <w:bCs/>
                <w:color w:val="000000" w:themeColor="text1"/>
                <w:kern w:val="0"/>
                <w:sz w:val="18"/>
                <w:szCs w:val="18"/>
              </w:rPr>
            </w:pPr>
            <w:r w:rsidRPr="00C037FD">
              <w:rPr>
                <w:rFonts w:ascii="宋体" w:eastAsia="宋体" w:hAnsi="宋体" w:cs="宋体" w:hint="eastAsia"/>
                <w:b/>
                <w:bCs/>
                <w:color w:val="FF0000"/>
                <w:kern w:val="0"/>
                <w:sz w:val="18"/>
                <w:szCs w:val="18"/>
              </w:rPr>
              <w:t>0</w:t>
            </w: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425" w:type="dxa"/>
            <w:vMerge w:val="restart"/>
          </w:tcPr>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实践课程</w:t>
            </w:r>
          </w:p>
        </w:tc>
        <w:tc>
          <w:tcPr>
            <w:tcW w:w="709" w:type="dxa"/>
            <w:vAlign w:val="center"/>
          </w:tcPr>
          <w:p w:rsidR="00346B02" w:rsidRPr="00C037FD" w:rsidRDefault="00346B02" w:rsidP="008938B4">
            <w:pPr>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实践</w:t>
            </w:r>
          </w:p>
        </w:tc>
        <w:tc>
          <w:tcPr>
            <w:tcW w:w="1843" w:type="dxa"/>
            <w:vAlign w:val="center"/>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认知实习</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030226</w:t>
            </w:r>
          </w:p>
        </w:tc>
        <w:tc>
          <w:tcPr>
            <w:tcW w:w="567"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color w:val="221D1F"/>
                <w:sz w:val="18"/>
                <w:szCs w:val="18"/>
                <w:lang w:bidi="zh-CN"/>
              </w:rPr>
              <w:t>2</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34</w:t>
            </w:r>
          </w:p>
        </w:tc>
        <w:tc>
          <w:tcPr>
            <w:tcW w:w="480"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1w</w:t>
            </w: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考核</w:t>
            </w:r>
          </w:p>
        </w:tc>
        <w:tc>
          <w:tcPr>
            <w:tcW w:w="567" w:type="dxa"/>
            <w:vMerge w:val="restart"/>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27%</w:t>
            </w:r>
          </w:p>
        </w:tc>
      </w:tr>
      <w:tr w:rsidR="00346B02" w:rsidRPr="00C037FD" w:rsidTr="008938B4">
        <w:trPr>
          <w:trHeight w:val="90"/>
        </w:trPr>
        <w:tc>
          <w:tcPr>
            <w:tcW w:w="392"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实践</w:t>
            </w:r>
          </w:p>
        </w:tc>
        <w:tc>
          <w:tcPr>
            <w:tcW w:w="1843" w:type="dxa"/>
            <w:vAlign w:val="center"/>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综合实训</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030227</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16</w:t>
            </w:r>
          </w:p>
        </w:tc>
        <w:tc>
          <w:tcPr>
            <w:tcW w:w="651" w:type="dxa"/>
          </w:tcPr>
          <w:p w:rsidR="00346B02" w:rsidRPr="00C037FD" w:rsidRDefault="00346B02" w:rsidP="008938B4">
            <w:pPr>
              <w:rPr>
                <w:rFonts w:ascii="宋体" w:eastAsia="宋体" w:hAnsi="宋体" w:cs="Times New Roman"/>
                <w:sz w:val="18"/>
                <w:szCs w:val="18"/>
              </w:rPr>
            </w:pPr>
            <w:r w:rsidRPr="00C037FD">
              <w:rPr>
                <w:rFonts w:ascii="宋体" w:eastAsia="宋体" w:hAnsi="宋体" w:cs="Times New Roman" w:hint="eastAsia"/>
                <w:sz w:val="18"/>
                <w:szCs w:val="18"/>
              </w:rPr>
              <w:t>272</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8w</w:t>
            </w: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考核</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实践</w:t>
            </w:r>
          </w:p>
        </w:tc>
        <w:tc>
          <w:tcPr>
            <w:tcW w:w="1843" w:type="dxa"/>
            <w:vAlign w:val="center"/>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社会实践</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030228</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34</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1w</w:t>
            </w: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考核</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实践</w:t>
            </w:r>
          </w:p>
        </w:tc>
        <w:tc>
          <w:tcPr>
            <w:tcW w:w="1843" w:type="dxa"/>
            <w:vAlign w:val="center"/>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跟岗见习</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030229</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4</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68</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1w</w:t>
            </w: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1w</w:t>
            </w: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考核</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实践</w:t>
            </w:r>
          </w:p>
        </w:tc>
        <w:tc>
          <w:tcPr>
            <w:tcW w:w="1843" w:type="dxa"/>
            <w:vAlign w:val="center"/>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顶岗实习</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030230</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612</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18w</w:t>
            </w: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考核</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2552" w:type="dxa"/>
            <w:gridSpan w:val="2"/>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小计</w:t>
            </w:r>
          </w:p>
        </w:tc>
        <w:tc>
          <w:tcPr>
            <w:tcW w:w="850" w:type="dxa"/>
            <w:vAlign w:val="center"/>
          </w:tcPr>
          <w:p w:rsidR="00346B02" w:rsidRPr="00C037FD" w:rsidRDefault="00346B02" w:rsidP="008938B4">
            <w:pPr>
              <w:jc w:val="center"/>
              <w:rPr>
                <w:rFonts w:ascii="宋体" w:eastAsia="宋体" w:hAnsi="宋体" w:cs="Times New Roman"/>
                <w:b/>
                <w:color w:val="221D1F"/>
                <w:sz w:val="18"/>
                <w:szCs w:val="18"/>
                <w:lang w:bidi="zh-CN"/>
              </w:rPr>
            </w:pPr>
          </w:p>
        </w:tc>
        <w:tc>
          <w:tcPr>
            <w:tcW w:w="567" w:type="dxa"/>
            <w:vAlign w:val="center"/>
          </w:tcPr>
          <w:p w:rsidR="00346B02" w:rsidRPr="00C037FD" w:rsidRDefault="00346B02" w:rsidP="008938B4">
            <w:pPr>
              <w:jc w:val="center"/>
              <w:rPr>
                <w:rFonts w:ascii="宋体" w:eastAsia="宋体" w:hAnsi="宋体" w:cs="Times New Roman"/>
                <w:b/>
                <w:color w:val="221D1F"/>
                <w:sz w:val="18"/>
                <w:szCs w:val="18"/>
                <w:lang w:bidi="zh-CN"/>
              </w:rPr>
            </w:pPr>
          </w:p>
        </w:tc>
        <w:tc>
          <w:tcPr>
            <w:tcW w:w="651" w:type="dxa"/>
            <w:vAlign w:val="center"/>
          </w:tcPr>
          <w:p w:rsidR="00346B02" w:rsidRPr="00C037FD" w:rsidRDefault="00346B02" w:rsidP="008938B4">
            <w:pPr>
              <w:jc w:val="center"/>
              <w:rPr>
                <w:rFonts w:ascii="宋体" w:eastAsia="宋体" w:hAnsi="宋体" w:cs="Times New Roman"/>
                <w:b/>
                <w:sz w:val="18"/>
                <w:szCs w:val="18"/>
              </w:rPr>
            </w:pPr>
            <w:r w:rsidRPr="00C037FD">
              <w:rPr>
                <w:rFonts w:ascii="宋体" w:eastAsia="宋体" w:hAnsi="宋体" w:cs="Times New Roman" w:hint="eastAsia"/>
                <w:b/>
                <w:sz w:val="18"/>
                <w:szCs w:val="18"/>
              </w:rPr>
              <w:t>1020</w:t>
            </w:r>
          </w:p>
        </w:tc>
        <w:tc>
          <w:tcPr>
            <w:tcW w:w="480" w:type="dxa"/>
            <w:vAlign w:val="center"/>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1w</w:t>
            </w:r>
          </w:p>
        </w:tc>
        <w:tc>
          <w:tcPr>
            <w:tcW w:w="570" w:type="dxa"/>
            <w:vAlign w:val="center"/>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1w</w:t>
            </w:r>
          </w:p>
        </w:tc>
        <w:tc>
          <w:tcPr>
            <w:tcW w:w="567" w:type="dxa"/>
            <w:vAlign w:val="center"/>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1w</w:t>
            </w:r>
          </w:p>
        </w:tc>
        <w:tc>
          <w:tcPr>
            <w:tcW w:w="567" w:type="dxa"/>
            <w:vAlign w:val="center"/>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1w</w:t>
            </w:r>
          </w:p>
        </w:tc>
        <w:tc>
          <w:tcPr>
            <w:tcW w:w="567" w:type="dxa"/>
            <w:vAlign w:val="center"/>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8w</w:t>
            </w:r>
          </w:p>
        </w:tc>
        <w:tc>
          <w:tcPr>
            <w:tcW w:w="567" w:type="dxa"/>
            <w:vAlign w:val="center"/>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18w</w:t>
            </w:r>
          </w:p>
        </w:tc>
        <w:tc>
          <w:tcPr>
            <w:tcW w:w="709" w:type="dxa"/>
            <w:vAlign w:val="center"/>
          </w:tcPr>
          <w:p w:rsidR="00346B02" w:rsidRPr="00C037FD" w:rsidRDefault="00346B02" w:rsidP="008938B4">
            <w:pPr>
              <w:widowControl/>
              <w:jc w:val="center"/>
              <w:rPr>
                <w:rFonts w:ascii="宋体" w:eastAsia="宋体" w:hAnsi="宋体" w:cs="Times New Roman"/>
                <w:b/>
                <w:sz w:val="18"/>
                <w:szCs w:val="18"/>
              </w:rPr>
            </w:pP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val="restart"/>
          </w:tcPr>
          <w:p w:rsidR="00346B02" w:rsidRPr="00C037FD" w:rsidRDefault="00346B02" w:rsidP="008938B4">
            <w:pPr>
              <w:jc w:val="center"/>
              <w:rPr>
                <w:rFonts w:ascii="宋体" w:eastAsia="宋体" w:hAnsi="宋体" w:cs="宋体"/>
                <w:color w:val="000000" w:themeColor="text1"/>
                <w:kern w:val="0"/>
                <w:sz w:val="18"/>
                <w:szCs w:val="18"/>
              </w:rPr>
            </w:pPr>
          </w:p>
          <w:p w:rsidR="00346B02" w:rsidRPr="00C037FD" w:rsidRDefault="00346B02" w:rsidP="008938B4">
            <w:pPr>
              <w:jc w:val="center"/>
              <w:rPr>
                <w:rFonts w:ascii="宋体" w:eastAsia="宋体" w:hAnsi="宋体" w:cs="宋体"/>
                <w:color w:val="000000" w:themeColor="text1"/>
                <w:kern w:val="0"/>
                <w:sz w:val="18"/>
                <w:szCs w:val="18"/>
              </w:rPr>
            </w:pPr>
          </w:p>
          <w:p w:rsidR="00346B02" w:rsidRPr="00C037FD" w:rsidRDefault="00346B02" w:rsidP="008938B4">
            <w:pPr>
              <w:jc w:val="center"/>
              <w:rPr>
                <w:rFonts w:ascii="宋体" w:eastAsia="宋体" w:hAnsi="宋体" w:cs="宋体"/>
                <w:color w:val="000000" w:themeColor="text1"/>
                <w:kern w:val="0"/>
                <w:sz w:val="18"/>
                <w:szCs w:val="18"/>
              </w:rPr>
            </w:pPr>
          </w:p>
          <w:p w:rsidR="00346B02" w:rsidRPr="00C037FD" w:rsidRDefault="00346B02" w:rsidP="008938B4">
            <w:pPr>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选修课程</w:t>
            </w:r>
          </w:p>
        </w:tc>
        <w:tc>
          <w:tcPr>
            <w:tcW w:w="425" w:type="dxa"/>
            <w:vMerge w:val="restart"/>
          </w:tcPr>
          <w:p w:rsidR="00346B02" w:rsidRPr="00C037FD" w:rsidRDefault="00346B02" w:rsidP="008938B4">
            <w:pPr>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专业选修</w:t>
            </w:r>
          </w:p>
        </w:tc>
        <w:tc>
          <w:tcPr>
            <w:tcW w:w="709" w:type="dxa"/>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限选</w:t>
            </w:r>
          </w:p>
        </w:tc>
        <w:tc>
          <w:tcPr>
            <w:tcW w:w="1843" w:type="dxa"/>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1+x证书考试训练</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030331</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480" w:type="dxa"/>
          </w:tcPr>
          <w:p w:rsidR="00346B02" w:rsidRPr="00C037FD" w:rsidRDefault="00346B02" w:rsidP="008938B4">
            <w:pPr>
              <w:widowControl/>
              <w:jc w:val="center"/>
              <w:rPr>
                <w:rFonts w:ascii="宋体" w:eastAsia="宋体" w:hAnsi="宋体" w:cs="Times New Roman"/>
                <w:sz w:val="18"/>
                <w:szCs w:val="18"/>
              </w:rPr>
            </w:pP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val="restart"/>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709" w:type="dxa"/>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任选</w:t>
            </w:r>
          </w:p>
        </w:tc>
        <w:tc>
          <w:tcPr>
            <w:tcW w:w="1843"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基础会计</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030332</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480"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FF0000"/>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709" w:type="dxa"/>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任选</w:t>
            </w:r>
          </w:p>
        </w:tc>
        <w:tc>
          <w:tcPr>
            <w:tcW w:w="1843"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会计电算化</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030333</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480" w:type="dxa"/>
          </w:tcPr>
          <w:p w:rsidR="00346B02" w:rsidRPr="00C037FD" w:rsidRDefault="00346B02" w:rsidP="008938B4">
            <w:pPr>
              <w:widowControl/>
              <w:rPr>
                <w:rFonts w:ascii="宋体" w:eastAsia="宋体" w:hAnsi="宋体" w:cs="Times New Roman"/>
                <w:sz w:val="18"/>
                <w:szCs w:val="18"/>
              </w:rPr>
            </w:pPr>
          </w:p>
        </w:tc>
        <w:tc>
          <w:tcPr>
            <w:tcW w:w="570"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FF0000"/>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709" w:type="dxa"/>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任选</w:t>
            </w:r>
          </w:p>
        </w:tc>
        <w:tc>
          <w:tcPr>
            <w:tcW w:w="1843"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移动商务</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030334</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480" w:type="dxa"/>
          </w:tcPr>
          <w:p w:rsidR="00346B02" w:rsidRPr="00C037FD" w:rsidRDefault="00346B02" w:rsidP="008938B4">
            <w:pPr>
              <w:widowControl/>
              <w:rPr>
                <w:rFonts w:ascii="宋体" w:eastAsia="宋体" w:hAnsi="宋体" w:cs="Times New Roman"/>
                <w:sz w:val="18"/>
                <w:szCs w:val="18"/>
              </w:rPr>
            </w:pP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FF0000"/>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709" w:type="dxa"/>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任选</w:t>
            </w:r>
          </w:p>
        </w:tc>
        <w:tc>
          <w:tcPr>
            <w:tcW w:w="1843"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电子商务支付</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030335</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480" w:type="dxa"/>
          </w:tcPr>
          <w:p w:rsidR="00346B02" w:rsidRPr="00C037FD" w:rsidRDefault="00346B02" w:rsidP="008938B4">
            <w:pPr>
              <w:widowControl/>
              <w:rPr>
                <w:rFonts w:ascii="宋体" w:eastAsia="宋体" w:hAnsi="宋体" w:cs="Times New Roman"/>
                <w:sz w:val="18"/>
                <w:szCs w:val="18"/>
              </w:rPr>
            </w:pP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color w:val="FF0000"/>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327"/>
        </w:trPr>
        <w:tc>
          <w:tcPr>
            <w:tcW w:w="392"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709" w:type="dxa"/>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任选</w:t>
            </w:r>
          </w:p>
        </w:tc>
        <w:tc>
          <w:tcPr>
            <w:tcW w:w="1843"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创新创业课</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r w:rsidRPr="00C037FD">
              <w:rPr>
                <w:rFonts w:ascii="宋体" w:eastAsia="宋体" w:hAnsi="宋体" w:cs="Times New Roman" w:hint="eastAsia"/>
                <w:sz w:val="18"/>
                <w:szCs w:val="18"/>
              </w:rPr>
              <w:t>030336</w:t>
            </w: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480" w:type="dxa"/>
          </w:tcPr>
          <w:p w:rsidR="00346B02" w:rsidRPr="00C037FD" w:rsidRDefault="00346B02" w:rsidP="008938B4">
            <w:pPr>
              <w:widowControl/>
              <w:rPr>
                <w:rFonts w:ascii="宋体" w:eastAsia="宋体" w:hAnsi="宋体" w:cs="Times New Roman"/>
                <w:sz w:val="18"/>
                <w:szCs w:val="18"/>
              </w:rPr>
            </w:pP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shd w:val="clear" w:color="auto" w:fill="auto"/>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2</w:t>
            </w:r>
          </w:p>
        </w:tc>
        <w:tc>
          <w:tcPr>
            <w:tcW w:w="567" w:type="dxa"/>
          </w:tcPr>
          <w:p w:rsidR="00346B02" w:rsidRPr="00C037FD" w:rsidRDefault="00346B02" w:rsidP="008938B4">
            <w:pPr>
              <w:widowControl/>
              <w:jc w:val="center"/>
              <w:rPr>
                <w:rFonts w:ascii="宋体" w:eastAsia="宋体" w:hAnsi="宋体" w:cs="宋体"/>
                <w:color w:val="FF0000"/>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241"/>
        </w:trPr>
        <w:tc>
          <w:tcPr>
            <w:tcW w:w="392"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2552" w:type="dxa"/>
            <w:gridSpan w:val="2"/>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小计</w:t>
            </w:r>
          </w:p>
        </w:tc>
        <w:tc>
          <w:tcPr>
            <w:tcW w:w="850" w:type="dxa"/>
          </w:tcPr>
          <w:p w:rsidR="00346B02" w:rsidRPr="00C037FD" w:rsidRDefault="00346B02" w:rsidP="008938B4">
            <w:pPr>
              <w:jc w:val="center"/>
              <w:rPr>
                <w:rFonts w:ascii="宋体" w:eastAsia="宋体" w:hAnsi="宋体" w:cs="Times New Roman"/>
                <w:b/>
                <w:bCs/>
                <w:color w:val="221D1F"/>
                <w:sz w:val="18"/>
                <w:szCs w:val="18"/>
                <w:lang w:bidi="zh-CN"/>
              </w:rPr>
            </w:pPr>
          </w:p>
        </w:tc>
        <w:tc>
          <w:tcPr>
            <w:tcW w:w="567" w:type="dxa"/>
          </w:tcPr>
          <w:p w:rsidR="00346B02" w:rsidRPr="00C037FD" w:rsidRDefault="00346B02" w:rsidP="008938B4">
            <w:pPr>
              <w:jc w:val="center"/>
              <w:rPr>
                <w:rFonts w:ascii="宋体" w:eastAsia="宋体" w:hAnsi="宋体" w:cs="Times New Roman"/>
                <w:sz w:val="18"/>
                <w:szCs w:val="18"/>
              </w:rPr>
            </w:pPr>
          </w:p>
        </w:tc>
        <w:tc>
          <w:tcPr>
            <w:tcW w:w="651" w:type="dxa"/>
          </w:tcPr>
          <w:p w:rsidR="00346B02" w:rsidRPr="00C037FD" w:rsidRDefault="00346B02" w:rsidP="008938B4">
            <w:pPr>
              <w:jc w:val="center"/>
              <w:rPr>
                <w:rFonts w:ascii="宋体" w:eastAsia="宋体" w:hAnsi="宋体" w:cs="Times New Roman"/>
                <w:b/>
                <w:sz w:val="18"/>
                <w:szCs w:val="18"/>
              </w:rPr>
            </w:pPr>
            <w:r w:rsidRPr="00C037FD">
              <w:rPr>
                <w:rFonts w:ascii="宋体" w:eastAsia="宋体" w:hAnsi="宋体" w:cs="Times New Roman" w:hint="eastAsia"/>
                <w:b/>
                <w:sz w:val="18"/>
                <w:szCs w:val="18"/>
              </w:rPr>
              <w:t>252</w:t>
            </w:r>
          </w:p>
        </w:tc>
        <w:tc>
          <w:tcPr>
            <w:tcW w:w="480"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2</w:t>
            </w:r>
          </w:p>
        </w:tc>
        <w:tc>
          <w:tcPr>
            <w:tcW w:w="570" w:type="dxa"/>
          </w:tcPr>
          <w:p w:rsidR="00346B02" w:rsidRPr="00C037FD" w:rsidRDefault="00346B02" w:rsidP="008938B4">
            <w:pPr>
              <w:widowControl/>
              <w:jc w:val="center"/>
              <w:rPr>
                <w:rFonts w:ascii="宋体" w:eastAsia="宋体" w:hAnsi="宋体" w:cs="Times New Roman"/>
                <w:b/>
                <w:sz w:val="18"/>
                <w:szCs w:val="18"/>
              </w:rPr>
            </w:pPr>
            <w:r w:rsidRPr="00C037FD">
              <w:rPr>
                <w:rFonts w:ascii="宋体" w:eastAsia="宋体" w:hAnsi="宋体" w:cs="Times New Roman" w:hint="eastAsia"/>
                <w:b/>
                <w:sz w:val="18"/>
                <w:szCs w:val="18"/>
              </w:rPr>
              <w:t>2</w:t>
            </w:r>
          </w:p>
        </w:tc>
        <w:tc>
          <w:tcPr>
            <w:tcW w:w="567" w:type="dxa"/>
          </w:tcPr>
          <w:p w:rsidR="00346B02" w:rsidRPr="00C037FD" w:rsidRDefault="00346B02" w:rsidP="008938B4">
            <w:pPr>
              <w:jc w:val="center"/>
              <w:rPr>
                <w:rFonts w:ascii="宋体" w:eastAsia="宋体" w:hAnsi="宋体" w:cs="Times New Roman"/>
                <w:b/>
                <w:sz w:val="18"/>
                <w:szCs w:val="18"/>
              </w:rPr>
            </w:pPr>
            <w:r w:rsidRPr="00C037FD">
              <w:rPr>
                <w:rFonts w:ascii="宋体" w:eastAsia="宋体" w:hAnsi="宋体" w:cs="Times New Roman" w:hint="eastAsia"/>
                <w:b/>
                <w:sz w:val="18"/>
                <w:szCs w:val="18"/>
              </w:rPr>
              <w:t>2</w:t>
            </w:r>
          </w:p>
        </w:tc>
        <w:tc>
          <w:tcPr>
            <w:tcW w:w="567" w:type="dxa"/>
          </w:tcPr>
          <w:p w:rsidR="00346B02" w:rsidRPr="00C037FD" w:rsidRDefault="00346B02" w:rsidP="008938B4">
            <w:pPr>
              <w:jc w:val="center"/>
              <w:rPr>
                <w:rFonts w:ascii="宋体" w:eastAsia="宋体" w:hAnsi="宋体" w:cs="Times New Roman"/>
                <w:b/>
                <w:sz w:val="18"/>
                <w:szCs w:val="18"/>
              </w:rPr>
            </w:pPr>
            <w:r w:rsidRPr="00C037FD">
              <w:rPr>
                <w:rFonts w:ascii="宋体" w:eastAsia="宋体" w:hAnsi="宋体" w:cs="Times New Roman" w:hint="eastAsia"/>
                <w:b/>
                <w:sz w:val="18"/>
                <w:szCs w:val="18"/>
              </w:rPr>
              <w:t>2</w:t>
            </w:r>
          </w:p>
        </w:tc>
        <w:tc>
          <w:tcPr>
            <w:tcW w:w="567" w:type="dxa"/>
          </w:tcPr>
          <w:p w:rsidR="00346B02" w:rsidRPr="00C037FD" w:rsidRDefault="00346B02" w:rsidP="008938B4">
            <w:pPr>
              <w:jc w:val="center"/>
              <w:rPr>
                <w:rFonts w:ascii="宋体" w:eastAsia="宋体" w:hAnsi="宋体" w:cs="Times New Roman"/>
                <w:b/>
                <w:sz w:val="18"/>
                <w:szCs w:val="18"/>
              </w:rPr>
            </w:pPr>
            <w:r w:rsidRPr="00C037FD">
              <w:rPr>
                <w:rFonts w:ascii="宋体" w:eastAsia="宋体" w:hAnsi="宋体" w:cs="Times New Roman" w:hint="eastAsia"/>
                <w:b/>
                <w:sz w:val="18"/>
                <w:szCs w:val="18"/>
              </w:rPr>
              <w:t>6</w:t>
            </w:r>
          </w:p>
        </w:tc>
        <w:tc>
          <w:tcPr>
            <w:tcW w:w="567" w:type="dxa"/>
          </w:tcPr>
          <w:p w:rsidR="00346B02" w:rsidRPr="00C037FD" w:rsidRDefault="00346B02" w:rsidP="008938B4">
            <w:pPr>
              <w:jc w:val="center"/>
              <w:rPr>
                <w:rFonts w:ascii="宋体" w:eastAsia="宋体" w:hAnsi="宋体" w:cs="Times New Roman"/>
                <w:b/>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color w:val="000000" w:themeColor="text1"/>
                <w:kern w:val="0"/>
                <w:sz w:val="18"/>
                <w:szCs w:val="18"/>
              </w:rPr>
            </w:pPr>
          </w:p>
        </w:tc>
        <w:tc>
          <w:tcPr>
            <w:tcW w:w="425" w:type="dxa"/>
            <w:vMerge w:val="restart"/>
          </w:tcPr>
          <w:p w:rsidR="00346B02" w:rsidRPr="00C037FD" w:rsidRDefault="00346B02" w:rsidP="008938B4">
            <w:pPr>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素养选修</w:t>
            </w:r>
          </w:p>
        </w:tc>
        <w:tc>
          <w:tcPr>
            <w:tcW w:w="709"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限选</w:t>
            </w:r>
          </w:p>
        </w:tc>
        <w:tc>
          <w:tcPr>
            <w:tcW w:w="1843"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物理</w:t>
            </w:r>
          </w:p>
        </w:tc>
        <w:tc>
          <w:tcPr>
            <w:tcW w:w="850"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Times New Roman" w:hint="eastAsia"/>
                <w:sz w:val="18"/>
                <w:szCs w:val="18"/>
              </w:rPr>
              <w:t>030337</w:t>
            </w: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1</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480"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1</w:t>
            </w:r>
          </w:p>
        </w:tc>
        <w:tc>
          <w:tcPr>
            <w:tcW w:w="570"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b/>
                <w:bCs/>
                <w:color w:val="FF0000"/>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限选</w:t>
            </w:r>
          </w:p>
        </w:tc>
        <w:tc>
          <w:tcPr>
            <w:tcW w:w="1843"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化学</w:t>
            </w:r>
          </w:p>
        </w:tc>
        <w:tc>
          <w:tcPr>
            <w:tcW w:w="850"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Times New Roman" w:hint="eastAsia"/>
                <w:sz w:val="18"/>
                <w:szCs w:val="18"/>
              </w:rPr>
              <w:t>030338</w:t>
            </w: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1</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480" w:type="dxa"/>
          </w:tcPr>
          <w:p w:rsidR="00346B02" w:rsidRPr="00C037FD" w:rsidRDefault="00346B02" w:rsidP="008938B4">
            <w:pPr>
              <w:jc w:val="center"/>
              <w:rPr>
                <w:rFonts w:ascii="宋体" w:eastAsia="宋体" w:hAnsi="宋体" w:cs="Times New Roman"/>
                <w:sz w:val="18"/>
                <w:szCs w:val="18"/>
              </w:rPr>
            </w:pPr>
          </w:p>
        </w:tc>
        <w:tc>
          <w:tcPr>
            <w:tcW w:w="570"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1</w:t>
            </w: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b/>
                <w:bCs/>
                <w:color w:val="FF0000"/>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限选</w:t>
            </w:r>
          </w:p>
        </w:tc>
        <w:tc>
          <w:tcPr>
            <w:tcW w:w="1843"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职业素养</w:t>
            </w:r>
          </w:p>
        </w:tc>
        <w:tc>
          <w:tcPr>
            <w:tcW w:w="850"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Times New Roman" w:hint="eastAsia"/>
                <w:sz w:val="18"/>
                <w:szCs w:val="18"/>
              </w:rPr>
              <w:t>030339</w:t>
            </w: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1</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480" w:type="dxa"/>
          </w:tcPr>
          <w:p w:rsidR="00346B02" w:rsidRPr="00C037FD" w:rsidRDefault="00346B02" w:rsidP="008938B4">
            <w:pPr>
              <w:jc w:val="center"/>
              <w:rPr>
                <w:rFonts w:ascii="宋体" w:eastAsia="宋体" w:hAnsi="宋体" w:cs="Times New Roman"/>
                <w:sz w:val="18"/>
                <w:szCs w:val="18"/>
              </w:rPr>
            </w:pPr>
          </w:p>
        </w:tc>
        <w:tc>
          <w:tcPr>
            <w:tcW w:w="570"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1</w:t>
            </w: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b/>
                <w:bCs/>
                <w:color w:val="FF0000"/>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709"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限选</w:t>
            </w:r>
          </w:p>
        </w:tc>
        <w:tc>
          <w:tcPr>
            <w:tcW w:w="1843"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宋体" w:hint="eastAsia"/>
                <w:color w:val="000000" w:themeColor="text1"/>
                <w:kern w:val="0"/>
                <w:sz w:val="18"/>
                <w:szCs w:val="18"/>
              </w:rPr>
              <w:t>中华传统文化</w:t>
            </w:r>
          </w:p>
        </w:tc>
        <w:tc>
          <w:tcPr>
            <w:tcW w:w="850" w:type="dxa"/>
          </w:tcPr>
          <w:p w:rsidR="00346B02" w:rsidRPr="00C037FD" w:rsidRDefault="00346B02" w:rsidP="008938B4">
            <w:pPr>
              <w:widowControl/>
              <w:jc w:val="left"/>
              <w:rPr>
                <w:rFonts w:ascii="宋体" w:eastAsia="宋体" w:hAnsi="宋体" w:cs="宋体"/>
                <w:color w:val="000000" w:themeColor="text1"/>
                <w:kern w:val="0"/>
                <w:sz w:val="18"/>
                <w:szCs w:val="18"/>
              </w:rPr>
            </w:pPr>
            <w:r w:rsidRPr="00C037FD">
              <w:rPr>
                <w:rFonts w:ascii="宋体" w:eastAsia="宋体" w:hAnsi="宋体" w:cs="Times New Roman" w:hint="eastAsia"/>
                <w:sz w:val="18"/>
                <w:szCs w:val="18"/>
              </w:rPr>
              <w:t>030310</w:t>
            </w:r>
          </w:p>
        </w:tc>
        <w:tc>
          <w:tcPr>
            <w:tcW w:w="567"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1</w:t>
            </w: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36</w:t>
            </w:r>
          </w:p>
        </w:tc>
        <w:tc>
          <w:tcPr>
            <w:tcW w:w="480" w:type="dxa"/>
          </w:tcPr>
          <w:p w:rsidR="00346B02" w:rsidRPr="00C037FD" w:rsidRDefault="00346B02" w:rsidP="008938B4">
            <w:pPr>
              <w:jc w:val="center"/>
              <w:rPr>
                <w:rFonts w:ascii="宋体" w:eastAsia="宋体" w:hAnsi="宋体" w:cs="Times New Roman"/>
                <w:sz w:val="18"/>
                <w:szCs w:val="18"/>
              </w:rPr>
            </w:pPr>
          </w:p>
        </w:tc>
        <w:tc>
          <w:tcPr>
            <w:tcW w:w="570"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1</w:t>
            </w: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b/>
                <w:bCs/>
                <w:color w:val="FF0000"/>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r w:rsidRPr="00C037FD">
              <w:rPr>
                <w:rFonts w:ascii="宋体" w:eastAsia="宋体" w:hAnsi="宋体" w:cs="宋体" w:hint="eastAsia"/>
                <w:color w:val="000000" w:themeColor="text1"/>
                <w:kern w:val="0"/>
                <w:sz w:val="18"/>
                <w:szCs w:val="18"/>
              </w:rPr>
              <w:t>考查</w:t>
            </w: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92"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425" w:type="dxa"/>
            <w:vMerge/>
          </w:tcPr>
          <w:p w:rsidR="00346B02" w:rsidRPr="00C037FD" w:rsidRDefault="00346B02" w:rsidP="008938B4">
            <w:pPr>
              <w:jc w:val="center"/>
              <w:rPr>
                <w:rFonts w:ascii="宋体" w:eastAsia="宋体" w:hAnsi="宋体" w:cs="宋体"/>
                <w:b/>
                <w:bCs/>
                <w:color w:val="000000" w:themeColor="text1"/>
                <w:kern w:val="0"/>
                <w:sz w:val="18"/>
                <w:szCs w:val="18"/>
              </w:rPr>
            </w:pPr>
          </w:p>
        </w:tc>
        <w:tc>
          <w:tcPr>
            <w:tcW w:w="2552" w:type="dxa"/>
            <w:gridSpan w:val="2"/>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小计</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p>
        </w:tc>
        <w:tc>
          <w:tcPr>
            <w:tcW w:w="567" w:type="dxa"/>
          </w:tcPr>
          <w:p w:rsidR="00346B02" w:rsidRPr="00C037FD" w:rsidRDefault="00346B02" w:rsidP="008938B4">
            <w:pPr>
              <w:jc w:val="center"/>
              <w:rPr>
                <w:rFonts w:ascii="宋体" w:eastAsia="宋体" w:hAnsi="宋体" w:cs="Times New Roman"/>
                <w:color w:val="221D1F"/>
                <w:sz w:val="18"/>
                <w:szCs w:val="18"/>
                <w:lang w:bidi="zh-CN"/>
              </w:rPr>
            </w:pPr>
          </w:p>
        </w:tc>
        <w:tc>
          <w:tcPr>
            <w:tcW w:w="651" w:type="dxa"/>
          </w:tcPr>
          <w:p w:rsidR="00346B02" w:rsidRPr="00C037FD" w:rsidRDefault="00346B02" w:rsidP="008938B4">
            <w:pPr>
              <w:jc w:val="center"/>
              <w:rPr>
                <w:rFonts w:ascii="宋体" w:eastAsia="宋体" w:hAnsi="宋体" w:cs="Times New Roman"/>
                <w:sz w:val="18"/>
                <w:szCs w:val="18"/>
              </w:rPr>
            </w:pPr>
            <w:r w:rsidRPr="00C037FD">
              <w:rPr>
                <w:rFonts w:ascii="宋体" w:eastAsia="宋体" w:hAnsi="宋体" w:cs="Times New Roman" w:hint="eastAsia"/>
                <w:sz w:val="18"/>
                <w:szCs w:val="18"/>
              </w:rPr>
              <w:t>126</w:t>
            </w:r>
          </w:p>
        </w:tc>
        <w:tc>
          <w:tcPr>
            <w:tcW w:w="480" w:type="dxa"/>
          </w:tcPr>
          <w:p w:rsidR="00346B02" w:rsidRPr="00C037FD" w:rsidRDefault="00346B02" w:rsidP="008938B4">
            <w:pPr>
              <w:widowControl/>
              <w:jc w:val="center"/>
              <w:rPr>
                <w:rFonts w:ascii="宋体" w:eastAsia="宋体" w:hAnsi="宋体" w:cs="Times New Roman"/>
                <w:sz w:val="18"/>
                <w:szCs w:val="18"/>
              </w:rPr>
            </w:pPr>
            <w:r w:rsidRPr="00C037FD">
              <w:rPr>
                <w:rFonts w:ascii="宋体" w:eastAsia="宋体" w:hAnsi="宋体" w:cs="Times New Roman" w:hint="eastAsia"/>
                <w:sz w:val="18"/>
                <w:szCs w:val="18"/>
              </w:rPr>
              <w:t xml:space="preserve"> </w:t>
            </w:r>
          </w:p>
        </w:tc>
        <w:tc>
          <w:tcPr>
            <w:tcW w:w="570"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Times New Roman"/>
                <w:sz w:val="18"/>
                <w:szCs w:val="18"/>
              </w:rPr>
            </w:pPr>
          </w:p>
        </w:tc>
        <w:tc>
          <w:tcPr>
            <w:tcW w:w="567" w:type="dxa"/>
          </w:tcPr>
          <w:p w:rsidR="00346B02" w:rsidRPr="00C037FD" w:rsidRDefault="00346B02" w:rsidP="008938B4">
            <w:pPr>
              <w:jc w:val="center"/>
              <w:rPr>
                <w:rFonts w:ascii="宋体" w:eastAsia="宋体" w:hAnsi="宋体" w:cs="Times New Roman"/>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vMerge/>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r w:rsidR="00346B02" w:rsidRPr="00C037FD" w:rsidTr="008938B4">
        <w:trPr>
          <w:trHeight w:val="152"/>
        </w:trPr>
        <w:tc>
          <w:tcPr>
            <w:tcW w:w="3369" w:type="dxa"/>
            <w:gridSpan w:val="4"/>
          </w:tcPr>
          <w:p w:rsidR="00346B02" w:rsidRPr="00C037FD" w:rsidRDefault="00346B02" w:rsidP="008938B4">
            <w:pPr>
              <w:widowControl/>
              <w:jc w:val="left"/>
              <w:rPr>
                <w:rFonts w:ascii="宋体" w:eastAsia="宋体" w:hAnsi="宋体" w:cs="宋体"/>
                <w:b/>
                <w:bCs/>
                <w:color w:val="000000" w:themeColor="text1"/>
                <w:kern w:val="0"/>
                <w:sz w:val="18"/>
                <w:szCs w:val="18"/>
              </w:rPr>
            </w:pPr>
            <w:r w:rsidRPr="00C037FD">
              <w:rPr>
                <w:rFonts w:ascii="宋体" w:eastAsia="宋体" w:hAnsi="宋体" w:cs="宋体" w:hint="eastAsia"/>
                <w:b/>
                <w:bCs/>
                <w:color w:val="000000" w:themeColor="text1"/>
                <w:kern w:val="0"/>
                <w:sz w:val="18"/>
                <w:szCs w:val="18"/>
              </w:rPr>
              <w:t xml:space="preserve">   总计</w:t>
            </w:r>
          </w:p>
        </w:tc>
        <w:tc>
          <w:tcPr>
            <w:tcW w:w="850" w:type="dxa"/>
          </w:tcPr>
          <w:p w:rsidR="00346B02" w:rsidRPr="00C037FD" w:rsidRDefault="00346B02" w:rsidP="008938B4">
            <w:pPr>
              <w:jc w:val="center"/>
              <w:rPr>
                <w:rFonts w:ascii="宋体" w:eastAsia="宋体" w:hAnsi="宋体" w:cs="Times New Roman"/>
                <w:color w:val="221D1F"/>
                <w:sz w:val="18"/>
                <w:szCs w:val="18"/>
                <w:lang w:bidi="zh-CN"/>
              </w:rPr>
            </w:pPr>
          </w:p>
        </w:tc>
        <w:tc>
          <w:tcPr>
            <w:tcW w:w="567" w:type="dxa"/>
          </w:tcPr>
          <w:p w:rsidR="00346B02" w:rsidRPr="00C037FD" w:rsidRDefault="00346B02" w:rsidP="008938B4">
            <w:pPr>
              <w:jc w:val="center"/>
              <w:rPr>
                <w:rFonts w:ascii="宋体" w:eastAsia="宋体" w:hAnsi="宋体" w:cs="Times New Roman"/>
                <w:color w:val="221D1F"/>
                <w:sz w:val="18"/>
                <w:szCs w:val="18"/>
                <w:lang w:bidi="zh-CN"/>
              </w:rPr>
            </w:pPr>
          </w:p>
        </w:tc>
        <w:tc>
          <w:tcPr>
            <w:tcW w:w="651" w:type="dxa"/>
          </w:tcPr>
          <w:p w:rsidR="00346B02" w:rsidRPr="00C037FD" w:rsidRDefault="00346B02" w:rsidP="008938B4">
            <w:pPr>
              <w:jc w:val="center"/>
              <w:rPr>
                <w:rFonts w:ascii="宋体" w:eastAsia="宋体" w:hAnsi="宋体" w:cs="Times New Roman"/>
                <w:color w:val="221D1F"/>
                <w:sz w:val="18"/>
                <w:szCs w:val="18"/>
                <w:lang w:bidi="zh-CN"/>
              </w:rPr>
            </w:pPr>
          </w:p>
        </w:tc>
        <w:tc>
          <w:tcPr>
            <w:tcW w:w="480" w:type="dxa"/>
          </w:tcPr>
          <w:p w:rsidR="00346B02" w:rsidRPr="00C037FD" w:rsidRDefault="00346B02" w:rsidP="008938B4">
            <w:pPr>
              <w:widowControl/>
              <w:jc w:val="center"/>
              <w:rPr>
                <w:rFonts w:ascii="宋体" w:eastAsia="宋体" w:hAnsi="宋体" w:cs="宋体"/>
                <w:b/>
                <w:color w:val="000000" w:themeColor="text1"/>
                <w:kern w:val="0"/>
                <w:sz w:val="18"/>
                <w:szCs w:val="18"/>
              </w:rPr>
            </w:pPr>
          </w:p>
        </w:tc>
        <w:tc>
          <w:tcPr>
            <w:tcW w:w="570"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709" w:type="dxa"/>
            <w:vAlign w:val="center"/>
          </w:tcPr>
          <w:p w:rsidR="00346B02" w:rsidRPr="00C037FD" w:rsidRDefault="00346B02" w:rsidP="008938B4">
            <w:pPr>
              <w:widowControl/>
              <w:jc w:val="center"/>
              <w:rPr>
                <w:rFonts w:ascii="宋体" w:eastAsia="宋体" w:hAnsi="宋体" w:cs="宋体"/>
                <w:b/>
                <w:bCs/>
                <w:color w:val="000000" w:themeColor="text1"/>
                <w:kern w:val="0"/>
                <w:sz w:val="18"/>
                <w:szCs w:val="18"/>
              </w:rPr>
            </w:pPr>
          </w:p>
        </w:tc>
        <w:tc>
          <w:tcPr>
            <w:tcW w:w="567" w:type="dxa"/>
          </w:tcPr>
          <w:p w:rsidR="00346B02" w:rsidRPr="00C037FD" w:rsidRDefault="00346B02" w:rsidP="008938B4">
            <w:pPr>
              <w:widowControl/>
              <w:jc w:val="center"/>
              <w:rPr>
                <w:rFonts w:ascii="宋体" w:eastAsia="宋体" w:hAnsi="宋体" w:cs="宋体"/>
                <w:b/>
                <w:bCs/>
                <w:color w:val="000000" w:themeColor="text1"/>
                <w:kern w:val="0"/>
                <w:sz w:val="18"/>
                <w:szCs w:val="18"/>
              </w:rPr>
            </w:pPr>
          </w:p>
        </w:tc>
      </w:tr>
    </w:tbl>
    <w:p w:rsidR="000209BA" w:rsidRDefault="000209BA" w:rsidP="000209BA">
      <w:pPr>
        <w:widowControl/>
        <w:jc w:val="left"/>
        <w:rPr>
          <w:rFonts w:ascii="宋体" w:eastAsia="宋体" w:hAnsi="宋体" w:cs="宋体"/>
          <w:color w:val="000000" w:themeColor="text1"/>
          <w:kern w:val="0"/>
          <w:sz w:val="20"/>
          <w:szCs w:val="20"/>
        </w:rPr>
      </w:pPr>
      <w:r>
        <w:rPr>
          <w:rFonts w:ascii="宋体" w:eastAsia="宋体" w:hAnsi="宋体" w:cs="宋体" w:hint="eastAsia"/>
          <w:color w:val="000000" w:themeColor="text1"/>
          <w:kern w:val="0"/>
          <w:sz w:val="20"/>
          <w:szCs w:val="20"/>
        </w:rPr>
        <w:t>备注：</w:t>
      </w:r>
    </w:p>
    <w:p w:rsidR="000209BA" w:rsidRDefault="000209BA" w:rsidP="000209BA">
      <w:pPr>
        <w:widowControl/>
        <w:jc w:val="left"/>
        <w:rPr>
          <w:rFonts w:ascii="宋体" w:eastAsia="宋体" w:hAnsi="宋体" w:cs="宋体"/>
          <w:color w:val="000000" w:themeColor="text1"/>
          <w:kern w:val="0"/>
          <w:sz w:val="20"/>
          <w:szCs w:val="20"/>
        </w:rPr>
      </w:pPr>
      <w:r>
        <w:rPr>
          <w:rFonts w:ascii="宋体" w:eastAsia="宋体" w:hAnsi="宋体" w:cs="宋体" w:hint="eastAsia"/>
          <w:color w:val="000000" w:themeColor="text1"/>
          <w:kern w:val="0"/>
          <w:sz w:val="20"/>
          <w:szCs w:val="20"/>
        </w:rPr>
        <w:t>1.每学年按照36周，每周按照34学时进行教学计划的编制。</w:t>
      </w:r>
    </w:p>
    <w:p w:rsidR="000209BA" w:rsidRDefault="000209BA" w:rsidP="000209BA">
      <w:pPr>
        <w:widowControl/>
        <w:jc w:val="left"/>
        <w:rPr>
          <w:rFonts w:ascii="宋体" w:eastAsia="宋体" w:hAnsi="宋体" w:cs="宋体"/>
          <w:color w:val="000000" w:themeColor="text1"/>
          <w:kern w:val="0"/>
          <w:sz w:val="20"/>
          <w:szCs w:val="20"/>
        </w:rPr>
      </w:pPr>
      <w:r>
        <w:rPr>
          <w:rFonts w:ascii="宋体" w:eastAsia="宋体" w:hAnsi="宋体" w:cs="宋体" w:hint="eastAsia"/>
          <w:color w:val="000000" w:themeColor="text1"/>
          <w:kern w:val="0"/>
          <w:sz w:val="20"/>
          <w:szCs w:val="20"/>
        </w:rPr>
        <w:t>2.表中周课时标注为“*W”指周。</w:t>
      </w:r>
    </w:p>
    <w:p w:rsidR="000209BA" w:rsidRDefault="000209BA" w:rsidP="000209BA">
      <w:pPr>
        <w:tabs>
          <w:tab w:val="left" w:pos="312"/>
        </w:tabs>
        <w:rPr>
          <w:rFonts w:hAnsi="等线"/>
          <w:color w:val="000000"/>
          <w:szCs w:val="21"/>
        </w:rPr>
      </w:pPr>
      <w:r>
        <w:rPr>
          <w:rFonts w:hAnsi="等线" w:hint="eastAsia"/>
          <w:color w:val="000000"/>
          <w:szCs w:val="21"/>
        </w:rPr>
        <w:t>3.</w:t>
      </w:r>
      <w:r>
        <w:rPr>
          <w:rFonts w:hAnsi="等线" w:hint="eastAsia"/>
          <w:color w:val="000000"/>
          <w:szCs w:val="21"/>
        </w:rPr>
        <w:t>“课程代码”：</w:t>
      </w:r>
      <w:r>
        <w:rPr>
          <w:rFonts w:hAnsi="等线" w:hint="eastAsia"/>
          <w:color w:val="000000"/>
          <w:szCs w:val="21"/>
        </w:rPr>
        <w:t>1</w:t>
      </w:r>
      <w:r>
        <w:rPr>
          <w:rFonts w:hAnsi="等线" w:hint="eastAsia"/>
          <w:color w:val="000000"/>
          <w:szCs w:val="21"/>
        </w:rPr>
        <w:t>、</w:t>
      </w:r>
      <w:r>
        <w:rPr>
          <w:rFonts w:hAnsi="等线" w:hint="eastAsia"/>
          <w:color w:val="000000"/>
          <w:szCs w:val="21"/>
        </w:rPr>
        <w:t>2</w:t>
      </w:r>
      <w:r>
        <w:rPr>
          <w:rFonts w:hAnsi="等线" w:hint="eastAsia"/>
          <w:color w:val="000000"/>
          <w:szCs w:val="21"/>
        </w:rPr>
        <w:t>位代表专业顺序，</w:t>
      </w:r>
      <w:r>
        <w:rPr>
          <w:rFonts w:hAnsi="等线" w:hint="eastAsia"/>
          <w:color w:val="000000"/>
          <w:szCs w:val="21"/>
        </w:rPr>
        <w:t>3</w:t>
      </w:r>
      <w:r>
        <w:rPr>
          <w:rFonts w:hAnsi="等线" w:hint="eastAsia"/>
          <w:color w:val="000000"/>
          <w:szCs w:val="21"/>
        </w:rPr>
        <w:t>、</w:t>
      </w:r>
      <w:r>
        <w:rPr>
          <w:rFonts w:hAnsi="等线" w:hint="eastAsia"/>
          <w:color w:val="000000"/>
          <w:szCs w:val="21"/>
        </w:rPr>
        <w:t>4</w:t>
      </w:r>
      <w:r>
        <w:rPr>
          <w:rFonts w:hAnsi="等线" w:hint="eastAsia"/>
          <w:color w:val="000000"/>
          <w:szCs w:val="21"/>
        </w:rPr>
        <w:t>位代表课程类别码（分为</w:t>
      </w:r>
      <w:r>
        <w:rPr>
          <w:rFonts w:hAnsi="等线" w:hint="eastAsia"/>
          <w:color w:val="000000"/>
          <w:szCs w:val="21"/>
        </w:rPr>
        <w:t>01</w:t>
      </w:r>
      <w:r>
        <w:rPr>
          <w:rFonts w:hAnsi="等线" w:hint="eastAsia"/>
          <w:color w:val="000000"/>
          <w:szCs w:val="21"/>
        </w:rPr>
        <w:t>公共基础课程、</w:t>
      </w:r>
      <w:r>
        <w:rPr>
          <w:rFonts w:hAnsi="等线" w:hint="eastAsia"/>
          <w:color w:val="000000"/>
          <w:szCs w:val="21"/>
        </w:rPr>
        <w:t>02</w:t>
      </w:r>
      <w:r>
        <w:rPr>
          <w:rFonts w:hAnsi="等线" w:hint="eastAsia"/>
          <w:color w:val="000000"/>
          <w:szCs w:val="21"/>
        </w:rPr>
        <w:t>专业课程、</w:t>
      </w:r>
      <w:r>
        <w:rPr>
          <w:rFonts w:hAnsi="等线" w:hint="eastAsia"/>
          <w:color w:val="000000"/>
          <w:szCs w:val="21"/>
        </w:rPr>
        <w:t>03</w:t>
      </w:r>
      <w:r>
        <w:rPr>
          <w:rFonts w:hAnsi="等线" w:hint="eastAsia"/>
          <w:color w:val="000000"/>
          <w:szCs w:val="21"/>
        </w:rPr>
        <w:t>选修课程），</w:t>
      </w:r>
      <w:r>
        <w:rPr>
          <w:rFonts w:hAnsi="等线" w:hint="eastAsia"/>
          <w:color w:val="000000"/>
          <w:szCs w:val="21"/>
        </w:rPr>
        <w:t>5</w:t>
      </w:r>
      <w:r>
        <w:rPr>
          <w:rFonts w:hAnsi="等线" w:hint="eastAsia"/>
          <w:color w:val="000000"/>
          <w:szCs w:val="21"/>
        </w:rPr>
        <w:t>、</w:t>
      </w:r>
      <w:r>
        <w:rPr>
          <w:rFonts w:hAnsi="等线" w:hint="eastAsia"/>
          <w:color w:val="000000"/>
          <w:szCs w:val="21"/>
        </w:rPr>
        <w:t>6</w:t>
      </w:r>
      <w:r>
        <w:rPr>
          <w:rFonts w:hAnsi="等线" w:hint="eastAsia"/>
          <w:color w:val="000000"/>
          <w:szCs w:val="21"/>
        </w:rPr>
        <w:t>位为课程顺序码。</w:t>
      </w:r>
    </w:p>
    <w:p w:rsidR="000209BA" w:rsidRPr="000A3EF4" w:rsidRDefault="000209BA" w:rsidP="000A3EF4">
      <w:pPr>
        <w:pStyle w:val="12"/>
      </w:pPr>
      <w:bookmarkStart w:id="132" w:name="_Toc45624194"/>
      <w:r w:rsidRPr="000A3EF4">
        <w:rPr>
          <w:rFonts w:hint="eastAsia"/>
        </w:rPr>
        <w:t>八、实施保障</w:t>
      </w:r>
      <w:bookmarkEnd w:id="132"/>
    </w:p>
    <w:p w:rsidR="000209BA" w:rsidRPr="000C712C" w:rsidRDefault="000209BA" w:rsidP="000C712C">
      <w:pPr>
        <w:ind w:firstLineChars="200" w:firstLine="562"/>
        <w:outlineLvl w:val="0"/>
        <w:rPr>
          <w:rFonts w:ascii="楷体" w:eastAsia="楷体" w:hAnsi="楷体" w:cs="Times New Roman"/>
          <w:b/>
          <w:bCs/>
          <w:color w:val="000000" w:themeColor="text1"/>
          <w:sz w:val="28"/>
          <w:szCs w:val="21"/>
        </w:rPr>
      </w:pPr>
      <w:bookmarkStart w:id="133" w:name="_Toc45624195"/>
      <w:r w:rsidRPr="000C712C">
        <w:rPr>
          <w:rFonts w:ascii="楷体" w:eastAsia="楷体" w:hAnsi="楷体" w:cs="Times New Roman" w:hint="eastAsia"/>
          <w:b/>
          <w:bCs/>
          <w:color w:val="000000" w:themeColor="text1"/>
          <w:sz w:val="28"/>
          <w:szCs w:val="21"/>
        </w:rPr>
        <w:t>（一）师资队伍</w:t>
      </w:r>
      <w:bookmarkEnd w:id="133"/>
    </w:p>
    <w:p w:rsidR="000209BA" w:rsidRPr="000C712C" w:rsidRDefault="000209BA" w:rsidP="000209BA">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1.本专业师资队伍应具有良好的师德师风，坚持“立德树人”，具备结合专业人才培养特点和专业能力素质要求，梳理、传播课程蕴含的思想政治教育元素的教育教学能力；</w:t>
      </w:r>
    </w:p>
    <w:p w:rsidR="000209BA" w:rsidRPr="000C712C" w:rsidRDefault="000209BA" w:rsidP="00FA73FB">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 xml:space="preserve">2.本专业师资队伍应具备独立开展教科研的能力，掌握现代化科学手段和教育信息技术；能根据课程内容和结构选用项目教学、案例教学、情境教学、模块化教学等教学方式，进行课堂教学和管理，打造优质课堂。 </w:t>
      </w:r>
    </w:p>
    <w:p w:rsidR="000209BA" w:rsidRPr="000C712C" w:rsidRDefault="000209BA" w:rsidP="00FA73FB">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lastRenderedPageBreak/>
        <w:t>3.本专业师资队伍应具备具备本专业扎实的专业基础知识和宽广的相关学科知识，及时将新技术、新工艺、新规范纳入课程标准和教学内容，能正确把握课堂教学要求，做好组织实施。</w:t>
      </w:r>
    </w:p>
    <w:p w:rsidR="000209BA" w:rsidRPr="000C712C" w:rsidRDefault="000209BA" w:rsidP="00FA73FB">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4.专职教师必须具有相关专业大学本科及以上学历，中级及以上职称所占比例不低于50%，双师素质达到60%；教师每年按要求参加企业实践，5年不得少于6个月的实践经历。聘请行业专家和企业工程技术人员参与专业建设和实践教学，兼职教师比例达到10%左右。</w:t>
      </w:r>
    </w:p>
    <w:p w:rsidR="000209BA" w:rsidRPr="000C712C" w:rsidRDefault="000209BA" w:rsidP="000C712C">
      <w:pPr>
        <w:ind w:firstLineChars="200" w:firstLine="562"/>
        <w:outlineLvl w:val="0"/>
        <w:rPr>
          <w:rFonts w:ascii="楷体" w:eastAsia="楷体" w:hAnsi="楷体" w:cs="Times New Roman"/>
          <w:b/>
          <w:bCs/>
          <w:color w:val="000000" w:themeColor="text1"/>
          <w:sz w:val="28"/>
          <w:szCs w:val="21"/>
        </w:rPr>
      </w:pPr>
      <w:bookmarkStart w:id="134" w:name="_Toc45624196"/>
      <w:r w:rsidRPr="000C712C">
        <w:rPr>
          <w:rFonts w:ascii="楷体" w:eastAsia="楷体" w:hAnsi="楷体" w:cs="Times New Roman" w:hint="eastAsia"/>
          <w:b/>
          <w:bCs/>
          <w:color w:val="000000" w:themeColor="text1"/>
          <w:sz w:val="28"/>
          <w:szCs w:val="21"/>
        </w:rPr>
        <w:t>（二）教学设施</w:t>
      </w:r>
      <w:bookmarkEnd w:id="134"/>
    </w:p>
    <w:p w:rsidR="000209BA" w:rsidRPr="000C712C" w:rsidRDefault="000209BA" w:rsidP="000C712C">
      <w:pPr>
        <w:widowControl/>
        <w:ind w:firstLineChars="202" w:firstLine="566"/>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1.校内实训室</w:t>
      </w:r>
    </w:p>
    <w:p w:rsidR="000209BA" w:rsidRPr="000C712C" w:rsidRDefault="000209BA" w:rsidP="000C712C">
      <w:pPr>
        <w:widowControl/>
        <w:ind w:firstLineChars="202" w:firstLine="566"/>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为保障校内专业教学和实训的需要，本专业应具备电子商务综合实训室，其主要设备及数量要求见下表。</w:t>
      </w:r>
    </w:p>
    <w:p w:rsidR="000209BA" w:rsidRPr="000C712C" w:rsidRDefault="000209BA" w:rsidP="000209BA">
      <w:pPr>
        <w:jc w:val="center"/>
        <w:rPr>
          <w:rFonts w:ascii="宋体" w:eastAsia="宋体" w:hAnsi="宋体" w:cs="Times New Roman"/>
          <w:b/>
          <w:color w:val="000000" w:themeColor="text1"/>
          <w:sz w:val="24"/>
        </w:rPr>
      </w:pPr>
      <w:r w:rsidRPr="000C712C">
        <w:rPr>
          <w:rFonts w:ascii="宋体" w:eastAsia="宋体" w:hAnsi="宋体" w:cs="Times New Roman"/>
          <w:b/>
          <w:color w:val="000000" w:themeColor="text1"/>
          <w:sz w:val="24"/>
        </w:rPr>
        <w:t>校内实训基地设备配置表</w:t>
      </w:r>
    </w:p>
    <w:tbl>
      <w:tblPr>
        <w:tblW w:w="8380" w:type="dxa"/>
        <w:jc w:val="center"/>
        <w:tblLayout w:type="fixed"/>
        <w:tblLook w:val="04A0" w:firstRow="1" w:lastRow="0" w:firstColumn="1" w:lastColumn="0" w:noHBand="0" w:noVBand="1"/>
      </w:tblPr>
      <w:tblGrid>
        <w:gridCol w:w="638"/>
        <w:gridCol w:w="1692"/>
        <w:gridCol w:w="3447"/>
        <w:gridCol w:w="1481"/>
        <w:gridCol w:w="1122"/>
      </w:tblGrid>
      <w:tr w:rsidR="000209BA" w:rsidRPr="000C712C" w:rsidTr="00F31BB6">
        <w:trPr>
          <w:trHeight w:val="437"/>
          <w:jc w:val="center"/>
        </w:trPr>
        <w:tc>
          <w:tcPr>
            <w:tcW w:w="63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0209BA" w:rsidRPr="000C712C" w:rsidRDefault="000209BA" w:rsidP="00F31BB6">
            <w:pPr>
              <w:widowControl/>
              <w:jc w:val="center"/>
              <w:rPr>
                <w:rFonts w:ascii="宋体" w:eastAsia="宋体" w:hAnsi="宋体" w:cs="宋体"/>
                <w:b/>
                <w:bCs/>
                <w:color w:val="000000" w:themeColor="text1"/>
                <w:kern w:val="0"/>
                <w:szCs w:val="21"/>
              </w:rPr>
            </w:pPr>
            <w:r w:rsidRPr="000C712C">
              <w:rPr>
                <w:rFonts w:ascii="宋体" w:eastAsia="宋体" w:hAnsi="宋体" w:cs="宋体" w:hint="eastAsia"/>
                <w:b/>
                <w:bCs/>
                <w:color w:val="000000" w:themeColor="text1"/>
                <w:kern w:val="0"/>
                <w:szCs w:val="21"/>
              </w:rPr>
              <w:t>序号</w:t>
            </w:r>
          </w:p>
        </w:tc>
        <w:tc>
          <w:tcPr>
            <w:tcW w:w="1692"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0209BA" w:rsidRPr="000C712C" w:rsidRDefault="000209BA" w:rsidP="00F31BB6">
            <w:pPr>
              <w:widowControl/>
              <w:jc w:val="center"/>
              <w:rPr>
                <w:rFonts w:ascii="宋体" w:eastAsia="宋体" w:hAnsi="宋体" w:cs="宋体"/>
                <w:b/>
                <w:bCs/>
                <w:color w:val="000000" w:themeColor="text1"/>
                <w:kern w:val="0"/>
                <w:szCs w:val="21"/>
              </w:rPr>
            </w:pPr>
            <w:r w:rsidRPr="000C712C">
              <w:rPr>
                <w:rFonts w:ascii="宋体" w:eastAsia="宋体" w:hAnsi="宋体" w:cs="宋体" w:hint="eastAsia"/>
                <w:b/>
                <w:bCs/>
                <w:color w:val="000000" w:themeColor="text1"/>
                <w:kern w:val="0"/>
                <w:szCs w:val="21"/>
              </w:rPr>
              <w:t>实训室（名称）</w:t>
            </w:r>
          </w:p>
        </w:tc>
        <w:tc>
          <w:tcPr>
            <w:tcW w:w="3447"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0209BA" w:rsidRPr="000C712C" w:rsidRDefault="000209BA" w:rsidP="00F31BB6">
            <w:pPr>
              <w:widowControl/>
              <w:jc w:val="center"/>
              <w:rPr>
                <w:rFonts w:ascii="宋体" w:eastAsia="宋体" w:hAnsi="宋体" w:cs="宋体"/>
                <w:b/>
                <w:bCs/>
                <w:color w:val="000000" w:themeColor="text1"/>
                <w:kern w:val="0"/>
                <w:szCs w:val="21"/>
              </w:rPr>
            </w:pPr>
            <w:r w:rsidRPr="000C712C">
              <w:rPr>
                <w:rFonts w:ascii="宋体" w:eastAsia="宋体" w:hAnsi="宋体" w:cs="宋体" w:hint="eastAsia"/>
                <w:b/>
                <w:bCs/>
                <w:color w:val="000000" w:themeColor="text1"/>
                <w:kern w:val="0"/>
                <w:szCs w:val="21"/>
              </w:rPr>
              <w:t>主要设备</w:t>
            </w:r>
          </w:p>
        </w:tc>
        <w:tc>
          <w:tcPr>
            <w:tcW w:w="148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0209BA" w:rsidRPr="000C712C" w:rsidRDefault="000209BA" w:rsidP="00F31BB6">
            <w:pPr>
              <w:widowControl/>
              <w:jc w:val="center"/>
              <w:rPr>
                <w:rFonts w:ascii="宋体" w:eastAsia="宋体" w:hAnsi="宋体" w:cs="宋体"/>
                <w:b/>
                <w:bCs/>
                <w:color w:val="000000" w:themeColor="text1"/>
                <w:kern w:val="0"/>
                <w:szCs w:val="21"/>
              </w:rPr>
            </w:pPr>
            <w:r w:rsidRPr="000C712C">
              <w:rPr>
                <w:rFonts w:ascii="宋体" w:eastAsia="宋体" w:hAnsi="宋体" w:cs="宋体" w:hint="eastAsia"/>
                <w:b/>
                <w:bCs/>
                <w:color w:val="000000" w:themeColor="text1"/>
                <w:kern w:val="0"/>
                <w:szCs w:val="21"/>
              </w:rPr>
              <w:t>数量（台套）</w:t>
            </w:r>
          </w:p>
        </w:tc>
        <w:tc>
          <w:tcPr>
            <w:tcW w:w="1122"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0209BA" w:rsidRPr="000C712C" w:rsidRDefault="000209BA" w:rsidP="00F31BB6">
            <w:pPr>
              <w:widowControl/>
              <w:jc w:val="center"/>
              <w:rPr>
                <w:rFonts w:ascii="宋体" w:eastAsia="宋体" w:hAnsi="宋体" w:cs="宋体"/>
                <w:b/>
                <w:bCs/>
                <w:color w:val="000000" w:themeColor="text1"/>
                <w:kern w:val="0"/>
                <w:szCs w:val="21"/>
              </w:rPr>
            </w:pPr>
            <w:r w:rsidRPr="000C712C">
              <w:rPr>
                <w:rFonts w:ascii="宋体" w:eastAsia="宋体" w:hAnsi="宋体" w:cs="宋体" w:hint="eastAsia"/>
                <w:b/>
                <w:bCs/>
                <w:color w:val="000000" w:themeColor="text1"/>
                <w:kern w:val="0"/>
                <w:szCs w:val="21"/>
              </w:rPr>
              <w:t>工位</w:t>
            </w:r>
          </w:p>
        </w:tc>
      </w:tr>
      <w:tr w:rsidR="000209BA" w:rsidRPr="000C712C" w:rsidTr="00F31BB6">
        <w:trPr>
          <w:trHeight w:val="260"/>
          <w:jc w:val="center"/>
        </w:trPr>
        <w:tc>
          <w:tcPr>
            <w:tcW w:w="638" w:type="dxa"/>
            <w:vMerge w:val="restart"/>
            <w:tcBorders>
              <w:top w:val="single" w:sz="4" w:space="0" w:color="auto"/>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1</w:t>
            </w:r>
          </w:p>
        </w:tc>
        <w:tc>
          <w:tcPr>
            <w:tcW w:w="1692" w:type="dxa"/>
            <w:vMerge w:val="restart"/>
            <w:tcBorders>
              <w:top w:val="single" w:sz="4" w:space="0" w:color="auto"/>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客服综合实训室</w:t>
            </w: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计算机</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50台</w:t>
            </w:r>
          </w:p>
        </w:tc>
        <w:tc>
          <w:tcPr>
            <w:tcW w:w="1122" w:type="dxa"/>
            <w:vMerge w:val="restart"/>
            <w:tcBorders>
              <w:top w:val="nil"/>
              <w:left w:val="nil"/>
              <w:right w:val="single" w:sz="4" w:space="0" w:color="auto"/>
            </w:tcBorders>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50</w:t>
            </w: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程控交换机</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一台</w:t>
            </w:r>
          </w:p>
        </w:tc>
        <w:tc>
          <w:tcPr>
            <w:tcW w:w="1122" w:type="dxa"/>
            <w:vMerge/>
            <w:tcBorders>
              <w:left w:val="nil"/>
              <w:right w:val="single" w:sz="4" w:space="0" w:color="auto"/>
            </w:tcBorders>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座机电话、耳麦电话</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50套</w:t>
            </w:r>
          </w:p>
        </w:tc>
        <w:tc>
          <w:tcPr>
            <w:tcW w:w="1122" w:type="dxa"/>
            <w:vMerge/>
            <w:tcBorders>
              <w:left w:val="nil"/>
              <w:right w:val="single" w:sz="4" w:space="0" w:color="auto"/>
            </w:tcBorders>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客户关系管理软件</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一套</w:t>
            </w:r>
          </w:p>
        </w:tc>
        <w:tc>
          <w:tcPr>
            <w:tcW w:w="1122" w:type="dxa"/>
            <w:vMerge/>
            <w:tcBorders>
              <w:left w:val="nil"/>
              <w:right w:val="single" w:sz="4" w:space="0" w:color="auto"/>
            </w:tcBorders>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实训桌椅</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50套</w:t>
            </w:r>
          </w:p>
        </w:tc>
        <w:tc>
          <w:tcPr>
            <w:tcW w:w="1122" w:type="dxa"/>
            <w:vMerge/>
            <w:tcBorders>
              <w:left w:val="nil"/>
              <w:bottom w:val="single" w:sz="4" w:space="0" w:color="auto"/>
              <w:right w:val="single" w:sz="4" w:space="0" w:color="auto"/>
            </w:tcBorders>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val="restart"/>
            <w:tcBorders>
              <w:top w:val="single" w:sz="4" w:space="0" w:color="auto"/>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2</w:t>
            </w:r>
          </w:p>
        </w:tc>
        <w:tc>
          <w:tcPr>
            <w:tcW w:w="1692" w:type="dxa"/>
            <w:vMerge w:val="restart"/>
            <w:tcBorders>
              <w:top w:val="single" w:sz="4" w:space="0" w:color="auto"/>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创新创业基地</w:t>
            </w: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计算机</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28</w:t>
            </w:r>
          </w:p>
        </w:tc>
        <w:tc>
          <w:tcPr>
            <w:tcW w:w="1122" w:type="dxa"/>
            <w:vMerge w:val="restart"/>
            <w:tcBorders>
              <w:top w:val="single" w:sz="4" w:space="0" w:color="auto"/>
              <w:left w:val="nil"/>
              <w:right w:val="single" w:sz="4" w:space="0" w:color="auto"/>
            </w:tcBorders>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60</w:t>
            </w: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企业后台</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1套</w:t>
            </w:r>
          </w:p>
        </w:tc>
        <w:tc>
          <w:tcPr>
            <w:tcW w:w="1122" w:type="dxa"/>
            <w:vMerge/>
            <w:tcBorders>
              <w:left w:val="nil"/>
              <w:right w:val="single" w:sz="4" w:space="0" w:color="auto"/>
            </w:tcBorders>
            <w:vAlign w:val="center"/>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直播间</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4个</w:t>
            </w:r>
          </w:p>
        </w:tc>
        <w:tc>
          <w:tcPr>
            <w:tcW w:w="1122" w:type="dxa"/>
            <w:vMerge/>
            <w:tcBorders>
              <w:left w:val="nil"/>
              <w:right w:val="single" w:sz="4" w:space="0" w:color="auto"/>
            </w:tcBorders>
            <w:vAlign w:val="center"/>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拍摄棚</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2套</w:t>
            </w:r>
          </w:p>
        </w:tc>
        <w:tc>
          <w:tcPr>
            <w:tcW w:w="1122" w:type="dxa"/>
            <w:vMerge/>
            <w:tcBorders>
              <w:left w:val="nil"/>
              <w:right w:val="single" w:sz="4" w:space="0" w:color="auto"/>
            </w:tcBorders>
            <w:vAlign w:val="center"/>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拍摄相机</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4套</w:t>
            </w:r>
          </w:p>
        </w:tc>
        <w:tc>
          <w:tcPr>
            <w:tcW w:w="1122" w:type="dxa"/>
            <w:vMerge/>
            <w:tcBorders>
              <w:left w:val="nil"/>
              <w:right w:val="single" w:sz="4" w:space="0" w:color="auto"/>
            </w:tcBorders>
            <w:vAlign w:val="center"/>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多媒体电视</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1套</w:t>
            </w:r>
          </w:p>
        </w:tc>
        <w:tc>
          <w:tcPr>
            <w:tcW w:w="1122" w:type="dxa"/>
            <w:vMerge/>
            <w:tcBorders>
              <w:left w:val="nil"/>
              <w:right w:val="single" w:sz="4" w:space="0" w:color="auto"/>
            </w:tcBorders>
            <w:vAlign w:val="center"/>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企业办公桌椅</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50</w:t>
            </w:r>
          </w:p>
        </w:tc>
        <w:tc>
          <w:tcPr>
            <w:tcW w:w="1122" w:type="dxa"/>
            <w:vMerge/>
            <w:tcBorders>
              <w:left w:val="nil"/>
              <w:right w:val="single" w:sz="4" w:space="0" w:color="auto"/>
            </w:tcBorders>
            <w:vAlign w:val="center"/>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val="restart"/>
            <w:tcBorders>
              <w:top w:val="single" w:sz="4" w:space="0" w:color="auto"/>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3</w:t>
            </w:r>
          </w:p>
        </w:tc>
        <w:tc>
          <w:tcPr>
            <w:tcW w:w="1692" w:type="dxa"/>
            <w:vMerge w:val="restart"/>
            <w:tcBorders>
              <w:top w:val="single" w:sz="4" w:space="0" w:color="auto"/>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电子商务综合实训室</w:t>
            </w: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计算机</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60</w:t>
            </w:r>
          </w:p>
        </w:tc>
        <w:tc>
          <w:tcPr>
            <w:tcW w:w="1122" w:type="dxa"/>
            <w:vMerge w:val="restart"/>
            <w:tcBorders>
              <w:top w:val="single" w:sz="4" w:space="0" w:color="auto"/>
              <w:left w:val="nil"/>
              <w:right w:val="single" w:sz="4" w:space="0" w:color="auto"/>
            </w:tcBorders>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60</w:t>
            </w: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FF0000"/>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投影</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1</w:t>
            </w:r>
          </w:p>
        </w:tc>
        <w:tc>
          <w:tcPr>
            <w:tcW w:w="1122" w:type="dxa"/>
            <w:vMerge/>
            <w:tcBorders>
              <w:left w:val="nil"/>
              <w:right w:val="single" w:sz="4" w:space="0" w:color="auto"/>
            </w:tcBorders>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FF0000"/>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实训桌椅</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60</w:t>
            </w:r>
          </w:p>
        </w:tc>
        <w:tc>
          <w:tcPr>
            <w:tcW w:w="1122" w:type="dxa"/>
            <w:vMerge/>
            <w:tcBorders>
              <w:left w:val="nil"/>
              <w:right w:val="single" w:sz="4" w:space="0" w:color="auto"/>
            </w:tcBorders>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FF0000"/>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交换机</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1</w:t>
            </w:r>
          </w:p>
        </w:tc>
        <w:tc>
          <w:tcPr>
            <w:tcW w:w="1122" w:type="dxa"/>
            <w:vMerge/>
            <w:tcBorders>
              <w:left w:val="nil"/>
              <w:right w:val="single" w:sz="4" w:space="0" w:color="auto"/>
            </w:tcBorders>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638" w:type="dxa"/>
            <w:vMerge/>
            <w:tcBorders>
              <w:left w:val="single" w:sz="4" w:space="0" w:color="auto"/>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p>
        </w:tc>
        <w:tc>
          <w:tcPr>
            <w:tcW w:w="1692" w:type="dxa"/>
            <w:vMerge/>
            <w:tcBorders>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FF0000"/>
                <w:kern w:val="0"/>
                <w:szCs w:val="21"/>
              </w:rPr>
            </w:pPr>
          </w:p>
        </w:tc>
        <w:tc>
          <w:tcPr>
            <w:tcW w:w="3447"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电子商务综合实训平台</w:t>
            </w:r>
          </w:p>
        </w:tc>
        <w:tc>
          <w:tcPr>
            <w:tcW w:w="1481" w:type="dxa"/>
            <w:tcBorders>
              <w:top w:val="nil"/>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color w:val="000000" w:themeColor="text1"/>
                <w:kern w:val="0"/>
                <w:szCs w:val="21"/>
              </w:rPr>
            </w:pPr>
            <w:r w:rsidRPr="000C712C">
              <w:rPr>
                <w:rFonts w:ascii="宋体" w:eastAsia="宋体" w:hAnsi="宋体" w:cs="宋体" w:hint="eastAsia"/>
                <w:color w:val="000000" w:themeColor="text1"/>
                <w:kern w:val="0"/>
                <w:szCs w:val="21"/>
              </w:rPr>
              <w:t>1</w:t>
            </w:r>
          </w:p>
        </w:tc>
        <w:tc>
          <w:tcPr>
            <w:tcW w:w="1122" w:type="dxa"/>
            <w:vMerge/>
            <w:tcBorders>
              <w:left w:val="nil"/>
              <w:bottom w:val="single" w:sz="4" w:space="0" w:color="auto"/>
              <w:right w:val="single" w:sz="4" w:space="0" w:color="auto"/>
            </w:tcBorders>
          </w:tcPr>
          <w:p w:rsidR="000209BA" w:rsidRPr="000C712C" w:rsidRDefault="000209BA" w:rsidP="00F31BB6">
            <w:pPr>
              <w:widowControl/>
              <w:jc w:val="center"/>
              <w:rPr>
                <w:rFonts w:ascii="宋体" w:eastAsia="宋体" w:hAnsi="宋体" w:cs="宋体"/>
                <w:color w:val="000000" w:themeColor="text1"/>
                <w:kern w:val="0"/>
                <w:szCs w:val="21"/>
              </w:rPr>
            </w:pPr>
          </w:p>
        </w:tc>
      </w:tr>
      <w:tr w:rsidR="000209BA" w:rsidRPr="000C712C" w:rsidTr="00F31BB6">
        <w:trPr>
          <w:trHeight w:val="260"/>
          <w:jc w:val="center"/>
        </w:trPr>
        <w:tc>
          <w:tcPr>
            <w:tcW w:w="5777"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b/>
                <w:bCs/>
                <w:color w:val="000000" w:themeColor="text1"/>
                <w:kern w:val="0"/>
                <w:szCs w:val="21"/>
              </w:rPr>
            </w:pPr>
            <w:r w:rsidRPr="000C712C">
              <w:rPr>
                <w:rFonts w:ascii="宋体" w:eastAsia="宋体" w:hAnsi="宋体" w:cs="宋体" w:hint="eastAsia"/>
                <w:b/>
                <w:bCs/>
                <w:color w:val="000000" w:themeColor="text1"/>
                <w:kern w:val="0"/>
                <w:szCs w:val="21"/>
              </w:rPr>
              <w:t>合计</w:t>
            </w:r>
          </w:p>
        </w:tc>
        <w:tc>
          <w:tcPr>
            <w:tcW w:w="2603" w:type="dxa"/>
            <w:gridSpan w:val="2"/>
            <w:tcBorders>
              <w:top w:val="single" w:sz="4" w:space="0" w:color="auto"/>
              <w:left w:val="nil"/>
              <w:bottom w:val="single" w:sz="4" w:space="0" w:color="auto"/>
              <w:right w:val="single" w:sz="4" w:space="0" w:color="auto"/>
            </w:tcBorders>
            <w:shd w:val="clear" w:color="auto" w:fill="auto"/>
            <w:noWrap/>
            <w:vAlign w:val="center"/>
          </w:tcPr>
          <w:p w:rsidR="000209BA" w:rsidRPr="000C712C" w:rsidRDefault="000209BA" w:rsidP="00F31BB6">
            <w:pPr>
              <w:widowControl/>
              <w:jc w:val="center"/>
              <w:rPr>
                <w:rFonts w:ascii="宋体" w:eastAsia="宋体" w:hAnsi="宋体" w:cs="宋体"/>
                <w:b/>
                <w:bCs/>
                <w:color w:val="000000" w:themeColor="text1"/>
                <w:kern w:val="0"/>
                <w:szCs w:val="21"/>
              </w:rPr>
            </w:pPr>
            <w:r w:rsidRPr="000C712C">
              <w:rPr>
                <w:rFonts w:ascii="宋体" w:eastAsia="宋体" w:hAnsi="宋体" w:cs="宋体" w:hint="eastAsia"/>
                <w:b/>
                <w:bCs/>
                <w:color w:val="000000" w:themeColor="text1"/>
                <w:kern w:val="0"/>
                <w:szCs w:val="21"/>
              </w:rPr>
              <w:t>170</w:t>
            </w:r>
          </w:p>
        </w:tc>
      </w:tr>
    </w:tbl>
    <w:p w:rsidR="000209BA" w:rsidRPr="000C712C" w:rsidRDefault="000209BA" w:rsidP="000C712C">
      <w:pPr>
        <w:widowControl/>
        <w:ind w:firstLineChars="202" w:firstLine="566"/>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2.校外实训室</w:t>
      </w:r>
    </w:p>
    <w:p w:rsidR="000209BA" w:rsidRPr="000C712C" w:rsidRDefault="000209BA" w:rsidP="000209BA">
      <w:pPr>
        <w:ind w:firstLineChars="200" w:firstLine="560"/>
        <w:rPr>
          <w:rFonts w:ascii="宋体" w:eastAsia="宋体" w:hAnsi="宋体" w:cs="Times New Roman"/>
          <w:color w:val="000000" w:themeColor="text1"/>
          <w:sz w:val="28"/>
          <w:szCs w:val="21"/>
        </w:rPr>
      </w:pPr>
      <w:r w:rsidRPr="000C712C">
        <w:rPr>
          <w:rFonts w:ascii="宋体" w:eastAsia="宋体" w:hAnsi="宋体" w:cs="Times New Roman"/>
          <w:color w:val="000000" w:themeColor="text1"/>
          <w:sz w:val="28"/>
          <w:szCs w:val="21"/>
        </w:rPr>
        <w:t>选择优质企业开展校企合作，建立校外实训基地，保障短期实践项目教学、顶岗实习等教学活动的实施，提供教师企业挂职锻炼岗位，实现教师轮岗实践，提升教师“双师素质”。</w:t>
      </w:r>
    </w:p>
    <w:p w:rsidR="000209BA" w:rsidRPr="000C712C" w:rsidRDefault="000209BA" w:rsidP="000C712C">
      <w:pPr>
        <w:spacing w:line="360" w:lineRule="auto"/>
        <w:ind w:firstLineChars="201" w:firstLine="565"/>
        <w:outlineLvl w:val="0"/>
        <w:rPr>
          <w:rFonts w:ascii="楷体" w:eastAsia="楷体" w:hAnsi="楷体" w:cs="Times New Roman"/>
          <w:b/>
          <w:bCs/>
          <w:color w:val="000000" w:themeColor="text1"/>
          <w:sz w:val="28"/>
          <w:szCs w:val="21"/>
        </w:rPr>
      </w:pPr>
      <w:bookmarkStart w:id="135" w:name="_Toc45624197"/>
      <w:r w:rsidRPr="000C712C">
        <w:rPr>
          <w:rFonts w:ascii="楷体" w:eastAsia="楷体" w:hAnsi="楷体" w:cs="Times New Roman" w:hint="eastAsia"/>
          <w:b/>
          <w:bCs/>
          <w:color w:val="000000" w:themeColor="text1"/>
          <w:sz w:val="28"/>
          <w:szCs w:val="21"/>
        </w:rPr>
        <w:t>（三）教学资源</w:t>
      </w:r>
      <w:bookmarkEnd w:id="135"/>
    </w:p>
    <w:p w:rsidR="000209BA" w:rsidRPr="000C712C" w:rsidRDefault="000209BA" w:rsidP="000C712C">
      <w:pPr>
        <w:widowControl/>
        <w:ind w:firstLineChars="201" w:firstLine="565"/>
        <w:rPr>
          <w:rFonts w:ascii="宋体" w:eastAsia="宋体" w:hAnsi="宋体" w:cs="Times New Roman"/>
          <w:b/>
          <w:bCs/>
          <w:color w:val="000000" w:themeColor="text1"/>
          <w:sz w:val="28"/>
          <w:szCs w:val="21"/>
        </w:rPr>
      </w:pPr>
      <w:r w:rsidRPr="000C712C">
        <w:rPr>
          <w:rFonts w:ascii="宋体" w:eastAsia="宋体" w:hAnsi="宋体" w:cs="Times New Roman" w:hint="eastAsia"/>
          <w:b/>
          <w:bCs/>
          <w:color w:val="000000" w:themeColor="text1"/>
          <w:sz w:val="28"/>
          <w:szCs w:val="21"/>
        </w:rPr>
        <w:t>1.课程标准</w:t>
      </w:r>
    </w:p>
    <w:p w:rsidR="000209BA" w:rsidRPr="000C712C" w:rsidRDefault="000209BA" w:rsidP="000209BA">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除公共基础课采用国家标准以外，其他专业（技能）课都及时将新技术、新工艺、新规范纳入课程标准，为课程建设和教学实施提供基本框架方案。</w:t>
      </w:r>
    </w:p>
    <w:p w:rsidR="000209BA" w:rsidRPr="000C712C" w:rsidRDefault="000209BA" w:rsidP="000209BA">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课程标准需要明确：课程性质、课程目标、课程核心素养、课程内容及关联结构、学时安排、课程教学要求和课程学业质量评价标准等。</w:t>
      </w:r>
    </w:p>
    <w:p w:rsidR="000209BA" w:rsidRPr="000C712C" w:rsidRDefault="000209BA" w:rsidP="000C712C">
      <w:pPr>
        <w:widowControl/>
        <w:ind w:firstLineChars="201" w:firstLine="565"/>
        <w:rPr>
          <w:rFonts w:ascii="宋体" w:eastAsia="宋体" w:hAnsi="宋体" w:cs="Times New Roman"/>
          <w:b/>
          <w:bCs/>
          <w:color w:val="000000" w:themeColor="text1"/>
          <w:sz w:val="28"/>
          <w:szCs w:val="21"/>
        </w:rPr>
      </w:pPr>
      <w:r w:rsidRPr="000C712C">
        <w:rPr>
          <w:rFonts w:ascii="宋体" w:eastAsia="宋体" w:hAnsi="宋体" w:cs="Times New Roman" w:hint="eastAsia"/>
          <w:b/>
          <w:bCs/>
          <w:color w:val="000000" w:themeColor="text1"/>
          <w:sz w:val="28"/>
          <w:szCs w:val="21"/>
        </w:rPr>
        <w:t>2.教材</w:t>
      </w:r>
    </w:p>
    <w:p w:rsidR="000209BA" w:rsidRPr="000C712C" w:rsidRDefault="000209BA" w:rsidP="000209BA">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专业按照教材管理的相关制度，选用体现新技术、新工艺、新规范等的高质量教材，教材内容应当尽量涵盖课程内容，教材应以项目、任务或模块的体例引入典型生产案例。校企合作开发专业技能课中满足企业真实项目需求的工作手册式活页教材。所有教材必须经过学校教材审定委员会审定认可后才能征订使用。</w:t>
      </w:r>
    </w:p>
    <w:p w:rsidR="000209BA" w:rsidRPr="000C712C" w:rsidRDefault="000209BA" w:rsidP="000C712C">
      <w:pPr>
        <w:widowControl/>
        <w:ind w:firstLineChars="201" w:firstLine="565"/>
        <w:rPr>
          <w:rFonts w:ascii="宋体" w:eastAsia="宋体" w:hAnsi="宋体" w:cs="Times New Roman"/>
          <w:b/>
          <w:bCs/>
          <w:color w:val="000000" w:themeColor="text1"/>
          <w:sz w:val="28"/>
          <w:szCs w:val="21"/>
        </w:rPr>
      </w:pPr>
      <w:r w:rsidRPr="000C712C">
        <w:rPr>
          <w:rFonts w:ascii="宋体" w:eastAsia="宋体" w:hAnsi="宋体" w:cs="Times New Roman" w:hint="eastAsia"/>
          <w:b/>
          <w:bCs/>
          <w:color w:val="000000" w:themeColor="text1"/>
          <w:sz w:val="28"/>
          <w:szCs w:val="21"/>
        </w:rPr>
        <w:t>3.教学设计</w:t>
      </w:r>
    </w:p>
    <w:p w:rsidR="000209BA" w:rsidRPr="000C712C" w:rsidRDefault="000209BA" w:rsidP="000209BA">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lastRenderedPageBreak/>
        <w:t>教学设计是根据教学对象和教学目标，确定合适的教学起点与终点，将教学诸要素有序、优化地安排，形成教学方案的过程。教学设计应符合学生学情需要，具备“课程思政”的意识，明确学习目标、重点和难点，详细设计学习活动的行动过程，细化评价指标。</w:t>
      </w:r>
    </w:p>
    <w:p w:rsidR="000209BA" w:rsidRPr="000C712C" w:rsidRDefault="000209BA" w:rsidP="000C712C">
      <w:pPr>
        <w:widowControl/>
        <w:ind w:firstLineChars="201" w:firstLine="565"/>
        <w:rPr>
          <w:rFonts w:ascii="宋体" w:eastAsia="宋体" w:hAnsi="宋体" w:cs="Times New Roman"/>
          <w:b/>
          <w:bCs/>
          <w:color w:val="000000" w:themeColor="text1"/>
          <w:sz w:val="28"/>
          <w:szCs w:val="21"/>
        </w:rPr>
      </w:pPr>
      <w:r w:rsidRPr="000C712C">
        <w:rPr>
          <w:rFonts w:ascii="宋体" w:eastAsia="宋体" w:hAnsi="宋体" w:cs="Times New Roman" w:hint="eastAsia"/>
          <w:b/>
          <w:bCs/>
          <w:color w:val="000000" w:themeColor="text1"/>
          <w:sz w:val="28"/>
          <w:szCs w:val="21"/>
        </w:rPr>
        <w:t>4.教学资源</w:t>
      </w:r>
    </w:p>
    <w:p w:rsidR="000209BA" w:rsidRPr="000C712C" w:rsidRDefault="000209BA" w:rsidP="000209BA">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校企共同开发以学习任务为单位开发配套的数字化资源。资源包括电子教案、电子课件、微课、案例视频、题库、企业典型工作案例等积件，帮助学习者反复观摩实操规范，练习操作技能。</w:t>
      </w:r>
    </w:p>
    <w:p w:rsidR="000209BA" w:rsidRPr="000C712C" w:rsidRDefault="000209BA" w:rsidP="000C712C">
      <w:pPr>
        <w:widowControl/>
        <w:ind w:firstLineChars="201" w:firstLine="565"/>
        <w:rPr>
          <w:rFonts w:ascii="宋体" w:eastAsia="宋体" w:hAnsi="宋体" w:cs="Times New Roman"/>
          <w:b/>
          <w:bCs/>
          <w:color w:val="000000" w:themeColor="text1"/>
          <w:sz w:val="28"/>
          <w:szCs w:val="21"/>
        </w:rPr>
      </w:pPr>
      <w:r w:rsidRPr="000C712C">
        <w:rPr>
          <w:rFonts w:ascii="宋体" w:eastAsia="宋体" w:hAnsi="宋体" w:cs="Times New Roman" w:hint="eastAsia"/>
          <w:b/>
          <w:bCs/>
          <w:color w:val="000000" w:themeColor="text1"/>
          <w:sz w:val="28"/>
          <w:szCs w:val="21"/>
        </w:rPr>
        <w:t>5.教学方法</w:t>
      </w:r>
    </w:p>
    <w:p w:rsidR="000209BA" w:rsidRPr="000C712C" w:rsidRDefault="000209BA" w:rsidP="000209BA">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hint="eastAsia"/>
          <w:color w:val="000000" w:themeColor="text1"/>
          <w:sz w:val="28"/>
          <w:szCs w:val="21"/>
        </w:rPr>
        <w:t>公共基础按照教育部有关教育教学的基本要求和课程标准中提出的教学要求，坚持立德树人，按照德、智、体、美、劳全面发展的目标定位，公共基础课教学重在改革教学方法和教学组织形式，充分调动学生学习的主动性和积极性，突出教学的生活性、整体性、融合性、实践性和体验性，不断创新教学手段和教学模式，全面提高学生综合素质，培养学生学科核心素养。</w:t>
      </w:r>
    </w:p>
    <w:p w:rsidR="000209BA" w:rsidRPr="000C712C" w:rsidRDefault="000209BA" w:rsidP="000209BA">
      <w:pPr>
        <w:widowControl/>
        <w:ind w:firstLineChars="200" w:firstLine="560"/>
        <w:rPr>
          <w:rFonts w:ascii="宋体" w:eastAsia="宋体" w:hAnsi="宋体" w:cs="Times New Roman"/>
          <w:color w:val="000000" w:themeColor="text1"/>
          <w:sz w:val="28"/>
          <w:szCs w:val="21"/>
        </w:rPr>
      </w:pPr>
      <w:r w:rsidRPr="000C712C">
        <w:rPr>
          <w:rFonts w:ascii="宋体" w:eastAsia="宋体" w:hAnsi="宋体" w:cs="Times New Roman"/>
          <w:color w:val="000000" w:themeColor="text1"/>
          <w:sz w:val="28"/>
          <w:szCs w:val="21"/>
        </w:rPr>
        <w:t>专业课教学以行动导向理念为指导，校企共同开发教学项目，通过重复步骤、不重复内容，完成由简单到复杂的企业实际案例的学习性工作任务。按照理论与实践一体化的要求组织教学，采用项目教学法、任务教学法、情境教学法、案例教学法。注重实践操作，运用小组合作、成果展示、技能比赛等教学方式开展教学活动。教学中应注重情感态度和职业道德的</w:t>
      </w:r>
      <w:r w:rsidRPr="000C712C">
        <w:rPr>
          <w:rFonts w:ascii="宋体" w:eastAsia="宋体" w:hAnsi="宋体" w:cs="Times New Roman"/>
          <w:color w:val="000000" w:themeColor="text1"/>
          <w:sz w:val="28"/>
          <w:szCs w:val="21"/>
        </w:rPr>
        <w:lastRenderedPageBreak/>
        <w:t>培养，将文化基础课相关知识与专业训练相融合，注重知识的应用。应突出学生的主体作用，使学生在“做中学、学中做”的工作过程体验中完成学习任务，培养学生分析问题、解决问题的能力。</w:t>
      </w:r>
    </w:p>
    <w:p w:rsidR="000209BA" w:rsidRPr="00576E53" w:rsidRDefault="000209BA" w:rsidP="00576E53">
      <w:pPr>
        <w:spacing w:line="360" w:lineRule="auto"/>
        <w:ind w:firstLineChars="201" w:firstLine="565"/>
        <w:outlineLvl w:val="0"/>
        <w:rPr>
          <w:rFonts w:ascii="楷体" w:eastAsia="楷体" w:hAnsi="楷体" w:cs="Times New Roman"/>
          <w:b/>
          <w:bCs/>
          <w:color w:val="000000" w:themeColor="text1"/>
          <w:sz w:val="28"/>
          <w:szCs w:val="21"/>
        </w:rPr>
      </w:pPr>
      <w:bookmarkStart w:id="136" w:name="_Toc45624198"/>
      <w:r w:rsidRPr="00576E53">
        <w:rPr>
          <w:rFonts w:ascii="楷体" w:eastAsia="楷体" w:hAnsi="楷体" w:cs="Times New Roman" w:hint="eastAsia"/>
          <w:b/>
          <w:bCs/>
          <w:color w:val="000000" w:themeColor="text1"/>
          <w:sz w:val="28"/>
          <w:szCs w:val="21"/>
        </w:rPr>
        <w:t>（四）学业评价</w:t>
      </w:r>
      <w:bookmarkEnd w:id="136"/>
    </w:p>
    <w:p w:rsidR="000209BA" w:rsidRPr="00576E53" w:rsidRDefault="000209BA" w:rsidP="000209BA">
      <w:pPr>
        <w:widowControl/>
        <w:ind w:firstLineChars="200" w:firstLine="560"/>
        <w:rPr>
          <w:rFonts w:ascii="宋体" w:eastAsia="宋体" w:hAnsi="宋体" w:cs="Times New Roman"/>
          <w:color w:val="000000" w:themeColor="text1"/>
          <w:sz w:val="28"/>
          <w:szCs w:val="21"/>
        </w:rPr>
      </w:pPr>
      <w:r w:rsidRPr="00576E53">
        <w:rPr>
          <w:rFonts w:ascii="宋体" w:eastAsia="宋体" w:hAnsi="宋体" w:cs="Times New Roman" w:hint="eastAsia"/>
          <w:color w:val="000000" w:themeColor="text1"/>
          <w:sz w:val="28"/>
          <w:szCs w:val="21"/>
        </w:rPr>
        <w:t>按照学校《学生学业评价管理办法》，实施“三元四维两结合”的评价体系，引导学生自我管理、主动学习，提高学习效率。</w:t>
      </w:r>
    </w:p>
    <w:p w:rsidR="000209BA" w:rsidRPr="00576E53" w:rsidRDefault="000209BA" w:rsidP="000209BA">
      <w:pPr>
        <w:widowControl/>
        <w:ind w:firstLineChars="200" w:firstLine="562"/>
        <w:rPr>
          <w:rFonts w:ascii="宋体" w:eastAsia="宋体" w:hAnsi="宋体" w:cs="Times New Roman"/>
          <w:b/>
          <w:bCs/>
          <w:color w:val="000000" w:themeColor="text1"/>
          <w:sz w:val="28"/>
          <w:szCs w:val="21"/>
        </w:rPr>
      </w:pPr>
      <w:r w:rsidRPr="00576E53">
        <w:rPr>
          <w:rFonts w:ascii="宋体" w:eastAsia="宋体" w:hAnsi="宋体" w:cs="Times New Roman" w:hint="eastAsia"/>
          <w:b/>
          <w:bCs/>
          <w:color w:val="000000" w:themeColor="text1"/>
          <w:sz w:val="28"/>
          <w:szCs w:val="21"/>
        </w:rPr>
        <w:t>1.学业质量标准</w:t>
      </w:r>
    </w:p>
    <w:p w:rsidR="000209BA" w:rsidRPr="00576E53" w:rsidRDefault="000209BA" w:rsidP="000209BA">
      <w:pPr>
        <w:widowControl/>
        <w:ind w:firstLineChars="200" w:firstLine="560"/>
        <w:rPr>
          <w:rFonts w:ascii="宋体" w:eastAsia="宋体" w:hAnsi="宋体" w:cs="Times New Roman"/>
          <w:color w:val="000000" w:themeColor="text1"/>
          <w:sz w:val="28"/>
          <w:szCs w:val="21"/>
        </w:rPr>
      </w:pPr>
      <w:r w:rsidRPr="00576E53">
        <w:rPr>
          <w:rFonts w:ascii="宋体" w:eastAsia="宋体" w:hAnsi="宋体" w:cs="Times New Roman" w:hint="eastAsia"/>
          <w:color w:val="000000" w:themeColor="text1"/>
          <w:sz w:val="28"/>
          <w:szCs w:val="21"/>
        </w:rPr>
        <w:t>依据各课程的课程标准中的学业质量水平对学生学习该课程的学习成就表现实施评价。</w:t>
      </w:r>
    </w:p>
    <w:p w:rsidR="000209BA" w:rsidRPr="00576E53" w:rsidRDefault="000209BA" w:rsidP="000209BA">
      <w:pPr>
        <w:widowControl/>
        <w:ind w:firstLineChars="200" w:firstLine="562"/>
        <w:rPr>
          <w:rFonts w:ascii="宋体" w:eastAsia="宋体" w:hAnsi="宋体" w:cs="Times New Roman"/>
          <w:b/>
          <w:bCs/>
          <w:color w:val="000000" w:themeColor="text1"/>
          <w:sz w:val="28"/>
          <w:szCs w:val="21"/>
        </w:rPr>
      </w:pPr>
      <w:r w:rsidRPr="00576E53">
        <w:rPr>
          <w:rFonts w:ascii="宋体" w:eastAsia="宋体" w:hAnsi="宋体" w:cs="Times New Roman" w:hint="eastAsia"/>
          <w:b/>
          <w:bCs/>
          <w:color w:val="000000" w:themeColor="text1"/>
          <w:sz w:val="28"/>
          <w:szCs w:val="21"/>
        </w:rPr>
        <w:t>2.学业评价方式</w:t>
      </w:r>
    </w:p>
    <w:p w:rsidR="000209BA" w:rsidRPr="00576E53" w:rsidRDefault="000209BA" w:rsidP="000209BA">
      <w:pPr>
        <w:widowControl/>
        <w:ind w:firstLineChars="200" w:firstLine="560"/>
        <w:rPr>
          <w:rFonts w:ascii="宋体" w:eastAsia="宋体" w:hAnsi="宋体" w:cs="Times New Roman"/>
          <w:color w:val="000000" w:themeColor="text1"/>
          <w:sz w:val="28"/>
          <w:szCs w:val="21"/>
        </w:rPr>
      </w:pPr>
      <w:r w:rsidRPr="00576E53">
        <w:rPr>
          <w:rFonts w:ascii="宋体" w:eastAsia="宋体" w:hAnsi="宋体" w:cs="Times New Roman" w:hint="eastAsia"/>
          <w:color w:val="000000" w:themeColor="text1"/>
          <w:sz w:val="28"/>
          <w:szCs w:val="21"/>
        </w:rPr>
        <w:t>（1</w:t>
      </w:r>
      <w:r w:rsidRPr="00576E53">
        <w:rPr>
          <w:rFonts w:ascii="宋体" w:eastAsia="宋体" w:hAnsi="宋体" w:cs="Times New Roman"/>
          <w:color w:val="000000" w:themeColor="text1"/>
          <w:sz w:val="28"/>
          <w:szCs w:val="21"/>
        </w:rPr>
        <w:t>）</w:t>
      </w:r>
      <w:r w:rsidRPr="00576E53">
        <w:rPr>
          <w:rFonts w:ascii="宋体" w:eastAsia="宋体" w:hAnsi="宋体" w:cs="Times New Roman" w:hint="eastAsia"/>
          <w:color w:val="000000" w:themeColor="text1"/>
          <w:sz w:val="28"/>
          <w:szCs w:val="21"/>
        </w:rPr>
        <w:t>理论课</w:t>
      </w:r>
    </w:p>
    <w:p w:rsidR="000209BA" w:rsidRPr="00576E53" w:rsidRDefault="000209BA" w:rsidP="000209BA">
      <w:pPr>
        <w:widowControl/>
        <w:ind w:firstLineChars="200" w:firstLine="560"/>
        <w:rPr>
          <w:rFonts w:ascii="宋体" w:eastAsia="宋体" w:hAnsi="宋体" w:cs="Times New Roman"/>
          <w:color w:val="000000" w:themeColor="text1"/>
          <w:sz w:val="28"/>
          <w:szCs w:val="21"/>
        </w:rPr>
      </w:pPr>
      <w:r w:rsidRPr="00576E53">
        <w:rPr>
          <w:rFonts w:ascii="宋体" w:eastAsia="宋体" w:hAnsi="宋体" w:cs="Times New Roman" w:hint="eastAsia"/>
          <w:color w:val="000000" w:themeColor="text1"/>
          <w:sz w:val="28"/>
          <w:szCs w:val="21"/>
        </w:rPr>
        <w:t>理论课程指理论性较强的专业理论课程和文化公共课程。理论课程评价围绕理论知识检测、出勤与纪律、核心价值观、道德行为、学习能力、合作能力和学科特色考核等8个项目进行，包含学生自评及小组互评、教师过程评价。</w:t>
      </w:r>
    </w:p>
    <w:p w:rsidR="000209BA" w:rsidRPr="00576E53" w:rsidRDefault="000209BA" w:rsidP="00576E53">
      <w:pPr>
        <w:pStyle w:val="aa"/>
        <w:ind w:firstLineChars="202" w:firstLine="566"/>
        <w:rPr>
          <w:rFonts w:ascii="宋体" w:eastAsia="宋体" w:hAnsi="宋体"/>
          <w:lang w:val="en-US"/>
        </w:rPr>
      </w:pPr>
      <w:r w:rsidRPr="00576E53">
        <w:rPr>
          <w:rFonts w:ascii="宋体" w:eastAsia="宋体" w:hAnsi="宋体" w:cs="Times New Roman" w:hint="eastAsia"/>
          <w:color w:val="000000" w:themeColor="text1"/>
          <w:szCs w:val="21"/>
        </w:rPr>
        <w:t>（</w:t>
      </w:r>
      <w:r w:rsidRPr="00576E53">
        <w:rPr>
          <w:rFonts w:ascii="宋体" w:eastAsia="宋体" w:hAnsi="宋体" w:cs="Times New Roman" w:hint="eastAsia"/>
          <w:color w:val="000000" w:themeColor="text1"/>
          <w:szCs w:val="21"/>
          <w:lang w:val="en-US"/>
        </w:rPr>
        <w:t>2</w:t>
      </w:r>
      <w:r w:rsidRPr="00576E53">
        <w:rPr>
          <w:rFonts w:ascii="宋体" w:eastAsia="宋体" w:hAnsi="宋体" w:cs="Times New Roman" w:hint="eastAsia"/>
          <w:color w:val="000000" w:themeColor="text1"/>
          <w:szCs w:val="21"/>
        </w:rPr>
        <w:t>）</w:t>
      </w:r>
      <w:r w:rsidRPr="00576E53">
        <w:rPr>
          <w:rFonts w:ascii="宋体" w:eastAsia="宋体" w:hAnsi="宋体" w:cs="Times New Roman" w:hint="eastAsia"/>
          <w:color w:val="000000" w:themeColor="text1"/>
          <w:szCs w:val="21"/>
          <w:lang w:val="en-US"/>
        </w:rPr>
        <w:t>专业课</w:t>
      </w:r>
    </w:p>
    <w:p w:rsidR="000209BA" w:rsidRPr="00576E53" w:rsidRDefault="000209BA" w:rsidP="000209BA">
      <w:pPr>
        <w:pStyle w:val="aa"/>
        <w:ind w:firstLineChars="100" w:firstLine="280"/>
        <w:rPr>
          <w:rFonts w:ascii="宋体" w:eastAsia="宋体" w:hAnsi="宋体" w:cs="Times New Roman"/>
          <w:color w:val="000000" w:themeColor="text1"/>
          <w:szCs w:val="21"/>
          <w:lang w:val="en-US" w:bidi="ar-SA"/>
        </w:rPr>
      </w:pPr>
      <w:r w:rsidRPr="00576E53">
        <w:rPr>
          <w:rFonts w:ascii="宋体" w:eastAsia="宋体" w:hAnsi="宋体" w:cs="Times New Roman" w:hint="eastAsia"/>
          <w:color w:val="000000" w:themeColor="text1"/>
          <w:szCs w:val="21"/>
          <w:lang w:val="en-US" w:bidi="ar-SA"/>
        </w:rPr>
        <w:t>专业课程指理论和技能实训并重，缺一不可的课程。专业课评价</w:t>
      </w:r>
    </w:p>
    <w:p w:rsidR="000209BA" w:rsidRPr="00576E53" w:rsidRDefault="000209BA" w:rsidP="000209BA">
      <w:pPr>
        <w:pStyle w:val="aa"/>
        <w:rPr>
          <w:rFonts w:ascii="宋体" w:eastAsia="宋体" w:hAnsi="宋体" w:cs="Times New Roman"/>
          <w:color w:val="000000" w:themeColor="text1"/>
          <w:szCs w:val="21"/>
          <w:lang w:val="en-US" w:bidi="ar-SA"/>
        </w:rPr>
      </w:pPr>
      <w:r w:rsidRPr="00576E53">
        <w:rPr>
          <w:rFonts w:ascii="宋体" w:eastAsia="宋体" w:hAnsi="宋体" w:cs="Times New Roman" w:hint="eastAsia"/>
          <w:color w:val="000000" w:themeColor="text1"/>
          <w:szCs w:val="21"/>
          <w:lang w:val="en-US" w:bidi="ar-SA"/>
        </w:rPr>
        <w:t>包括专业理论课考核和专业技能课考核，包含学生自评及小组互评、教师过程评价。</w:t>
      </w:r>
    </w:p>
    <w:p w:rsidR="000209BA" w:rsidRPr="00576E53" w:rsidRDefault="000209BA" w:rsidP="000209BA">
      <w:pPr>
        <w:widowControl/>
        <w:ind w:firstLineChars="200" w:firstLine="560"/>
        <w:rPr>
          <w:rFonts w:ascii="宋体" w:eastAsia="宋体" w:hAnsi="宋体" w:cs="Times New Roman"/>
          <w:color w:val="000000" w:themeColor="text1"/>
          <w:sz w:val="28"/>
          <w:szCs w:val="21"/>
        </w:rPr>
      </w:pPr>
      <w:r w:rsidRPr="00576E53">
        <w:rPr>
          <w:rFonts w:ascii="宋体" w:eastAsia="宋体" w:hAnsi="宋体" w:cs="Times New Roman" w:hint="eastAsia"/>
          <w:color w:val="000000" w:themeColor="text1"/>
          <w:sz w:val="28"/>
          <w:szCs w:val="21"/>
        </w:rPr>
        <w:t>（3）技能课</w:t>
      </w:r>
    </w:p>
    <w:p w:rsidR="000209BA" w:rsidRPr="00576E53" w:rsidRDefault="000209BA" w:rsidP="000209BA">
      <w:pPr>
        <w:pStyle w:val="aa"/>
        <w:ind w:firstLineChars="100" w:firstLine="280"/>
        <w:rPr>
          <w:rFonts w:ascii="宋体" w:eastAsia="宋体" w:hAnsi="宋体" w:cs="Times New Roman"/>
          <w:color w:val="000000" w:themeColor="text1"/>
          <w:szCs w:val="21"/>
          <w:lang w:val="en-US" w:bidi="ar-SA"/>
        </w:rPr>
      </w:pPr>
      <w:r w:rsidRPr="00576E53">
        <w:rPr>
          <w:rFonts w:ascii="宋体" w:eastAsia="宋体" w:hAnsi="宋体" w:cs="Times New Roman" w:hint="eastAsia"/>
          <w:color w:val="000000" w:themeColor="text1"/>
          <w:szCs w:val="21"/>
          <w:lang w:val="en-US" w:bidi="ar-SA"/>
        </w:rPr>
        <w:lastRenderedPageBreak/>
        <w:t>专技能课程指以技能为主的课程。技能课程评价围绕出勤与纪律、按时完成工作任务、操作精确程度、安全与规范操作、学习能力、协作能力6个项目进行，包含学生自评及小组互评、教师过程评价。</w:t>
      </w:r>
    </w:p>
    <w:p w:rsidR="000209BA" w:rsidRPr="000A3EF4" w:rsidRDefault="000A3EF4" w:rsidP="000A3EF4">
      <w:pPr>
        <w:pStyle w:val="12"/>
      </w:pPr>
      <w:bookmarkStart w:id="137" w:name="_Toc45624199"/>
      <w:r>
        <w:rPr>
          <w:rFonts w:hint="eastAsia"/>
        </w:rPr>
        <w:t>九、</w:t>
      </w:r>
      <w:r w:rsidR="000209BA" w:rsidRPr="000A3EF4">
        <w:rPr>
          <w:rFonts w:hint="eastAsia"/>
        </w:rPr>
        <w:t>课程免修置换规定</w:t>
      </w:r>
    </w:p>
    <w:p w:rsidR="000209BA" w:rsidRPr="001637CE" w:rsidRDefault="000209BA" w:rsidP="004A1B1C">
      <w:pPr>
        <w:numPr>
          <w:ilvl w:val="0"/>
          <w:numId w:val="28"/>
        </w:numPr>
        <w:rPr>
          <w:rFonts w:ascii="宋体" w:eastAsia="宋体" w:hAnsi="宋体" w:cs="Times New Roman"/>
          <w:color w:val="000000" w:themeColor="text1"/>
          <w:sz w:val="28"/>
          <w:szCs w:val="21"/>
        </w:rPr>
      </w:pPr>
      <w:r w:rsidRPr="001637CE">
        <w:rPr>
          <w:rFonts w:ascii="宋体" w:eastAsia="宋体" w:hAnsi="宋体" w:cs="Times New Roman" w:hint="eastAsia"/>
          <w:color w:val="000000" w:themeColor="text1"/>
          <w:sz w:val="28"/>
          <w:szCs w:val="21"/>
        </w:rPr>
        <w:t>取得普通话等级测试（二级甲等）证书可申请免修《普通话》</w:t>
      </w:r>
    </w:p>
    <w:p w:rsidR="000209BA" w:rsidRPr="001637CE" w:rsidRDefault="000209BA" w:rsidP="004A1B1C">
      <w:pPr>
        <w:pStyle w:val="aa"/>
        <w:numPr>
          <w:ilvl w:val="0"/>
          <w:numId w:val="28"/>
        </w:numPr>
        <w:rPr>
          <w:rFonts w:ascii="宋体" w:eastAsia="宋体" w:hAnsi="宋体" w:cs="Times New Roman"/>
          <w:color w:val="000000" w:themeColor="text1"/>
          <w:szCs w:val="21"/>
          <w:lang w:val="en-US" w:bidi="ar-SA"/>
        </w:rPr>
      </w:pPr>
      <w:r w:rsidRPr="001637CE">
        <w:rPr>
          <w:rFonts w:ascii="宋体" w:eastAsia="宋体" w:hAnsi="宋体" w:cs="Times New Roman" w:hint="eastAsia"/>
          <w:color w:val="000000" w:themeColor="text1"/>
          <w:szCs w:val="21"/>
          <w:lang w:val="en-US" w:bidi="ar-SA"/>
        </w:rPr>
        <w:t>取得京东客服服务管理师认证可申请免修《网店客服》</w:t>
      </w:r>
    </w:p>
    <w:p w:rsidR="000209BA" w:rsidRPr="001637CE" w:rsidRDefault="000209BA" w:rsidP="004A1B1C">
      <w:pPr>
        <w:pStyle w:val="aa"/>
        <w:numPr>
          <w:ilvl w:val="0"/>
          <w:numId w:val="28"/>
        </w:numPr>
        <w:rPr>
          <w:rFonts w:ascii="宋体" w:eastAsia="宋体" w:hAnsi="宋体" w:cs="Times New Roman"/>
          <w:color w:val="000000" w:themeColor="text1"/>
          <w:szCs w:val="21"/>
          <w:lang w:val="en-US" w:bidi="ar-SA"/>
        </w:rPr>
      </w:pPr>
      <w:r w:rsidRPr="001637CE">
        <w:rPr>
          <w:rFonts w:ascii="宋体" w:eastAsia="宋体" w:hAnsi="宋体" w:cs="Times New Roman" w:hint="eastAsia"/>
          <w:color w:val="000000" w:themeColor="text1"/>
          <w:szCs w:val="21"/>
          <w:lang w:val="en-US" w:bidi="ar-SA"/>
        </w:rPr>
        <w:t>取得“1+X”证书《网店运营推广》（初级）可申请免修《电商美工》</w:t>
      </w:r>
    </w:p>
    <w:p w:rsidR="000209BA" w:rsidRPr="001637CE" w:rsidRDefault="000209BA" w:rsidP="004A1B1C">
      <w:pPr>
        <w:pStyle w:val="aa"/>
        <w:numPr>
          <w:ilvl w:val="0"/>
          <w:numId w:val="28"/>
        </w:numPr>
        <w:rPr>
          <w:rFonts w:ascii="宋体" w:eastAsia="宋体" w:hAnsi="宋体" w:cs="Times New Roman"/>
          <w:color w:val="000000" w:themeColor="text1"/>
          <w:szCs w:val="21"/>
          <w:lang w:val="en-US" w:bidi="ar-SA"/>
        </w:rPr>
      </w:pPr>
      <w:r w:rsidRPr="001637CE">
        <w:rPr>
          <w:rFonts w:ascii="宋体" w:eastAsia="宋体" w:hAnsi="宋体" w:cs="Times New Roman" w:hint="eastAsia"/>
          <w:color w:val="000000" w:themeColor="text1"/>
          <w:szCs w:val="21"/>
          <w:lang w:val="en-US" w:bidi="ar-SA"/>
        </w:rPr>
        <w:t>取得“1+X”证书《网店运营推广》（中级）可申请免修《网店运营》</w:t>
      </w:r>
    </w:p>
    <w:p w:rsidR="000209BA" w:rsidRPr="000A3EF4" w:rsidRDefault="000209BA" w:rsidP="000A3EF4">
      <w:pPr>
        <w:pStyle w:val="12"/>
      </w:pPr>
      <w:r w:rsidRPr="000A3EF4">
        <w:rPr>
          <w:rFonts w:hint="eastAsia"/>
        </w:rPr>
        <w:t>十、毕业要求</w:t>
      </w:r>
      <w:bookmarkEnd w:id="137"/>
    </w:p>
    <w:p w:rsidR="000209BA" w:rsidRPr="001637CE" w:rsidRDefault="000209BA" w:rsidP="000209BA">
      <w:pPr>
        <w:widowControl/>
        <w:ind w:firstLineChars="200" w:firstLine="560"/>
        <w:rPr>
          <w:rFonts w:ascii="宋体" w:eastAsia="宋体" w:hAnsi="宋体" w:cs="Times New Roman"/>
          <w:color w:val="000000" w:themeColor="text1"/>
          <w:sz w:val="28"/>
          <w:szCs w:val="21"/>
        </w:rPr>
      </w:pPr>
      <w:r w:rsidRPr="001637CE">
        <w:rPr>
          <w:rFonts w:ascii="宋体" w:eastAsia="宋体" w:hAnsi="宋体" w:cs="Times New Roman" w:hint="eastAsia"/>
          <w:color w:val="000000" w:themeColor="text1"/>
          <w:sz w:val="28"/>
          <w:szCs w:val="21"/>
        </w:rPr>
        <w:t>1.德育量化考核合格；</w:t>
      </w:r>
    </w:p>
    <w:p w:rsidR="000209BA" w:rsidRPr="001637CE" w:rsidRDefault="000209BA" w:rsidP="000209BA">
      <w:pPr>
        <w:widowControl/>
        <w:ind w:firstLineChars="200" w:firstLine="560"/>
        <w:rPr>
          <w:rFonts w:ascii="宋体" w:eastAsia="宋体" w:hAnsi="宋体" w:cs="Times New Roman"/>
          <w:color w:val="000000" w:themeColor="text1"/>
          <w:sz w:val="28"/>
          <w:szCs w:val="21"/>
        </w:rPr>
      </w:pPr>
      <w:r w:rsidRPr="001637CE">
        <w:rPr>
          <w:rFonts w:ascii="宋体" w:eastAsia="宋体" w:hAnsi="宋体" w:cs="Times New Roman" w:hint="eastAsia"/>
          <w:color w:val="000000" w:themeColor="text1"/>
          <w:sz w:val="28"/>
          <w:szCs w:val="21"/>
        </w:rPr>
        <w:t>2.修完本专业规定的所有课程，且成绩全部合格；</w:t>
      </w:r>
    </w:p>
    <w:p w:rsidR="000209BA" w:rsidRPr="001637CE" w:rsidRDefault="000209BA" w:rsidP="000209BA">
      <w:pPr>
        <w:widowControl/>
        <w:ind w:firstLineChars="200" w:firstLine="560"/>
        <w:rPr>
          <w:rFonts w:ascii="宋体" w:eastAsia="宋体" w:hAnsi="宋体" w:cs="Times New Roman"/>
          <w:color w:val="000000" w:themeColor="text1"/>
          <w:sz w:val="28"/>
          <w:szCs w:val="21"/>
        </w:rPr>
      </w:pPr>
      <w:r w:rsidRPr="001637CE">
        <w:rPr>
          <w:rFonts w:ascii="宋体" w:eastAsia="宋体" w:hAnsi="宋体" w:cs="Times New Roman" w:hint="eastAsia"/>
          <w:color w:val="000000" w:themeColor="text1"/>
          <w:sz w:val="28"/>
          <w:szCs w:val="21"/>
        </w:rPr>
        <w:t>3.按要求参加所有实习实训课程（实训课、认知实习、跟岗见习、顶岗实习），且成绩合格。</w:t>
      </w:r>
    </w:p>
    <w:p w:rsidR="000209BA" w:rsidRDefault="000209BA" w:rsidP="000209BA">
      <w:pPr>
        <w:widowControl/>
        <w:ind w:firstLineChars="200" w:firstLine="560"/>
        <w:rPr>
          <w:rFonts w:ascii="仿宋" w:eastAsia="仿宋" w:hAnsi="等线" w:cs="Times New Roman"/>
          <w:color w:val="000000" w:themeColor="text1"/>
          <w:sz w:val="28"/>
          <w:szCs w:val="21"/>
        </w:rPr>
      </w:pPr>
      <w:r w:rsidRPr="001637CE">
        <w:rPr>
          <w:rFonts w:ascii="宋体" w:eastAsia="宋体" w:hAnsi="宋体" w:cs="Times New Roman" w:hint="eastAsia"/>
          <w:color w:val="000000" w:themeColor="text1"/>
          <w:sz w:val="28"/>
          <w:szCs w:val="21"/>
        </w:rPr>
        <w:t>4.至少获得“1+X”证书《网店运营推广》（初级中级任选）或京东客服服务管理师认证。</w:t>
      </w:r>
      <w:r>
        <w:rPr>
          <w:rFonts w:ascii="仿宋" w:eastAsia="仿宋" w:hAnsi="等线" w:cs="Times New Roman" w:hint="eastAsia"/>
          <w:color w:val="000000" w:themeColor="text1"/>
          <w:sz w:val="28"/>
          <w:szCs w:val="21"/>
        </w:rPr>
        <w:t xml:space="preserve"> </w:t>
      </w:r>
    </w:p>
    <w:p w:rsidR="000209BA" w:rsidRPr="000A3EF4" w:rsidRDefault="000209BA" w:rsidP="001637CE">
      <w:pPr>
        <w:pStyle w:val="12"/>
        <w:spacing w:line="240" w:lineRule="auto"/>
      </w:pPr>
      <w:bookmarkStart w:id="138" w:name="_Toc45624200"/>
      <w:r w:rsidRPr="000A3EF4">
        <w:rPr>
          <w:rFonts w:hint="eastAsia"/>
        </w:rPr>
        <w:t>十一、附录</w:t>
      </w:r>
      <w:bookmarkEnd w:id="138"/>
    </w:p>
    <w:p w:rsidR="000209BA" w:rsidRPr="001637CE" w:rsidRDefault="000209BA" w:rsidP="000209BA">
      <w:pPr>
        <w:ind w:firstLine="560"/>
        <w:rPr>
          <w:rFonts w:ascii="宋体" w:eastAsia="宋体" w:hAnsi="宋体" w:cs="Times New Roman"/>
          <w:color w:val="000000" w:themeColor="text1"/>
          <w:sz w:val="28"/>
          <w:szCs w:val="21"/>
        </w:rPr>
      </w:pPr>
      <w:r w:rsidRPr="001637CE">
        <w:rPr>
          <w:rFonts w:ascii="宋体" w:eastAsia="宋体" w:hAnsi="宋体" w:cs="Times New Roman" w:hint="eastAsia"/>
          <w:color w:val="000000" w:themeColor="text1"/>
          <w:sz w:val="28"/>
          <w:szCs w:val="21"/>
        </w:rPr>
        <w:t>教学计划变更申请表</w:t>
      </w:r>
    </w:p>
    <w:p w:rsidR="000209BA" w:rsidRDefault="000209BA" w:rsidP="000209BA">
      <w:pPr>
        <w:ind w:firstLineChars="71" w:firstLine="149"/>
        <w:rPr>
          <w:rFonts w:hAnsi="等线" w:cs="Times New Roman"/>
          <w:color w:val="000000" w:themeColor="text1"/>
        </w:rPr>
      </w:pPr>
    </w:p>
    <w:p w:rsidR="000209BA" w:rsidRDefault="000209BA" w:rsidP="000209BA">
      <w:pPr>
        <w:widowControl/>
        <w:jc w:val="left"/>
        <w:rPr>
          <w:rFonts w:hAnsi="等线" w:cs="Times New Roman"/>
          <w:color w:val="FF0000"/>
          <w:sz w:val="20"/>
          <w:szCs w:val="16"/>
        </w:rPr>
      </w:pPr>
      <w:r>
        <w:rPr>
          <w:rFonts w:hAnsi="等线" w:cs="Times New Roman"/>
          <w:color w:val="FF0000"/>
          <w:sz w:val="20"/>
          <w:szCs w:val="16"/>
        </w:rPr>
        <w:br w:type="page"/>
      </w:r>
    </w:p>
    <w:p w:rsidR="000209BA" w:rsidRPr="00B311FC" w:rsidRDefault="000209BA" w:rsidP="000209BA">
      <w:pPr>
        <w:pStyle w:val="a6"/>
        <w:spacing w:line="560" w:lineRule="exact"/>
        <w:ind w:firstLine="0"/>
        <w:rPr>
          <w:rFonts w:ascii="宋体" w:hAnsi="宋体"/>
          <w:color w:val="000000" w:themeColor="text1"/>
          <w:sz w:val="28"/>
          <w:szCs w:val="21"/>
          <w:lang w:val="en-US"/>
        </w:rPr>
      </w:pPr>
      <w:r w:rsidRPr="00B311FC">
        <w:rPr>
          <w:rFonts w:ascii="宋体" w:hAnsi="宋体" w:hint="eastAsia"/>
          <w:color w:val="000000" w:themeColor="text1"/>
          <w:sz w:val="28"/>
          <w:szCs w:val="21"/>
          <w:lang w:val="en-US"/>
        </w:rPr>
        <w:lastRenderedPageBreak/>
        <w:t>附录1</w:t>
      </w:r>
    </w:p>
    <w:p w:rsidR="000209BA" w:rsidRDefault="000209BA" w:rsidP="000209BA">
      <w:pPr>
        <w:ind w:firstLine="643"/>
        <w:jc w:val="center"/>
        <w:rPr>
          <w:rFonts w:ascii="方正小标宋简体" w:eastAsia="方正小标宋简体" w:hAnsi="黑体"/>
          <w:b/>
          <w:color w:val="000000" w:themeColor="text1"/>
          <w:sz w:val="32"/>
          <w:szCs w:val="32"/>
        </w:rPr>
      </w:pPr>
      <w:r>
        <w:rPr>
          <w:rFonts w:ascii="方正小标宋简体" w:eastAsia="方正小标宋简体" w:hAnsi="黑体" w:hint="eastAsia"/>
          <w:b/>
          <w:color w:val="000000" w:themeColor="text1"/>
          <w:sz w:val="32"/>
          <w:szCs w:val="32"/>
        </w:rPr>
        <w:t>遂宁市职业技术学校学校教学计划变更审批表</w:t>
      </w:r>
    </w:p>
    <w:tbl>
      <w:tblPr>
        <w:tblW w:w="9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3"/>
        <w:gridCol w:w="959"/>
        <w:gridCol w:w="960"/>
        <w:gridCol w:w="985"/>
        <w:gridCol w:w="658"/>
        <w:gridCol w:w="1132"/>
        <w:gridCol w:w="1128"/>
        <w:gridCol w:w="2285"/>
      </w:tblGrid>
      <w:tr w:rsidR="000209BA" w:rsidRPr="00B311FC" w:rsidTr="00F31BB6">
        <w:trPr>
          <w:trHeight w:val="577"/>
          <w:jc w:val="center"/>
        </w:trPr>
        <w:tc>
          <w:tcPr>
            <w:tcW w:w="1113"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专业</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名称</w:t>
            </w:r>
          </w:p>
        </w:tc>
        <w:tc>
          <w:tcPr>
            <w:tcW w:w="3562" w:type="dxa"/>
            <w:gridSpan w:val="4"/>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tc>
        <w:tc>
          <w:tcPr>
            <w:tcW w:w="1132"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专业</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代码</w:t>
            </w:r>
          </w:p>
        </w:tc>
        <w:tc>
          <w:tcPr>
            <w:tcW w:w="3413" w:type="dxa"/>
            <w:gridSpan w:val="2"/>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tc>
      </w:tr>
      <w:tr w:rsidR="000209BA" w:rsidRPr="00B311FC" w:rsidTr="00F31BB6">
        <w:trPr>
          <w:trHeight w:val="577"/>
          <w:jc w:val="center"/>
        </w:trPr>
        <w:tc>
          <w:tcPr>
            <w:tcW w:w="1113"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年级</w:t>
            </w:r>
          </w:p>
        </w:tc>
        <w:tc>
          <w:tcPr>
            <w:tcW w:w="3562" w:type="dxa"/>
            <w:gridSpan w:val="4"/>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tc>
        <w:tc>
          <w:tcPr>
            <w:tcW w:w="1132"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学制</w:t>
            </w:r>
          </w:p>
        </w:tc>
        <w:tc>
          <w:tcPr>
            <w:tcW w:w="3413" w:type="dxa"/>
            <w:gridSpan w:val="2"/>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tc>
      </w:tr>
      <w:tr w:rsidR="000209BA" w:rsidRPr="00B311FC" w:rsidTr="00F31BB6">
        <w:trPr>
          <w:trHeight w:val="789"/>
          <w:jc w:val="center"/>
        </w:trPr>
        <w:tc>
          <w:tcPr>
            <w:tcW w:w="1113" w:type="dxa"/>
            <w:vMerge w:val="restart"/>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原教学</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计划</w:t>
            </w:r>
          </w:p>
        </w:tc>
        <w:tc>
          <w:tcPr>
            <w:tcW w:w="959"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课程</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编号</w:t>
            </w:r>
          </w:p>
        </w:tc>
        <w:tc>
          <w:tcPr>
            <w:tcW w:w="960"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课程</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名称</w:t>
            </w:r>
          </w:p>
        </w:tc>
        <w:tc>
          <w:tcPr>
            <w:tcW w:w="9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课程</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性质</w:t>
            </w:r>
          </w:p>
        </w:tc>
        <w:tc>
          <w:tcPr>
            <w:tcW w:w="65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学</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分</w:t>
            </w:r>
          </w:p>
        </w:tc>
        <w:tc>
          <w:tcPr>
            <w:tcW w:w="1132"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学时</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总数</w:t>
            </w:r>
          </w:p>
        </w:tc>
        <w:tc>
          <w:tcPr>
            <w:tcW w:w="112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开课</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学期</w:t>
            </w:r>
          </w:p>
        </w:tc>
        <w:tc>
          <w:tcPr>
            <w:tcW w:w="22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变更状态</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（增加或撤消）</w:t>
            </w:r>
          </w:p>
        </w:tc>
      </w:tr>
      <w:tr w:rsidR="000209BA" w:rsidRPr="00B311FC" w:rsidTr="00F31BB6">
        <w:trPr>
          <w:trHeight w:val="423"/>
          <w:jc w:val="center"/>
        </w:trPr>
        <w:tc>
          <w:tcPr>
            <w:tcW w:w="1113" w:type="dxa"/>
            <w:vMerge/>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tc>
        <w:tc>
          <w:tcPr>
            <w:tcW w:w="959"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960"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9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65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1132"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112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22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r>
      <w:tr w:rsidR="000209BA" w:rsidRPr="00B311FC" w:rsidTr="00F31BB6">
        <w:trPr>
          <w:trHeight w:val="431"/>
          <w:jc w:val="center"/>
        </w:trPr>
        <w:tc>
          <w:tcPr>
            <w:tcW w:w="1113" w:type="dxa"/>
            <w:vMerge/>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tc>
        <w:tc>
          <w:tcPr>
            <w:tcW w:w="959"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960"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9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65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1132"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112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22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r>
      <w:tr w:rsidR="000209BA" w:rsidRPr="00B311FC" w:rsidTr="00F31BB6">
        <w:trPr>
          <w:trHeight w:val="454"/>
          <w:jc w:val="center"/>
        </w:trPr>
        <w:tc>
          <w:tcPr>
            <w:tcW w:w="1113" w:type="dxa"/>
            <w:vMerge w:val="restart"/>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调整后</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计划</w:t>
            </w:r>
          </w:p>
        </w:tc>
        <w:tc>
          <w:tcPr>
            <w:tcW w:w="959"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960"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9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65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1132"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112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22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r>
      <w:tr w:rsidR="000209BA" w:rsidRPr="00B311FC" w:rsidTr="00F31BB6">
        <w:trPr>
          <w:trHeight w:val="454"/>
          <w:jc w:val="center"/>
        </w:trPr>
        <w:tc>
          <w:tcPr>
            <w:tcW w:w="1113" w:type="dxa"/>
            <w:vMerge/>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tc>
        <w:tc>
          <w:tcPr>
            <w:tcW w:w="959"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960"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9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65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1132"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112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22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r>
      <w:tr w:rsidR="000209BA" w:rsidRPr="00B311FC" w:rsidTr="00F31BB6">
        <w:trPr>
          <w:trHeight w:val="454"/>
          <w:jc w:val="center"/>
        </w:trPr>
        <w:tc>
          <w:tcPr>
            <w:tcW w:w="1113" w:type="dxa"/>
            <w:vMerge/>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tc>
        <w:tc>
          <w:tcPr>
            <w:tcW w:w="959"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960"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9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65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1132"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1128"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c>
          <w:tcPr>
            <w:tcW w:w="2285"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p>
        </w:tc>
      </w:tr>
      <w:tr w:rsidR="000209BA" w:rsidRPr="00B311FC" w:rsidTr="008A367C">
        <w:trPr>
          <w:trHeight w:val="1048"/>
          <w:jc w:val="center"/>
        </w:trPr>
        <w:tc>
          <w:tcPr>
            <w:tcW w:w="1113"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变更</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理由</w:t>
            </w:r>
          </w:p>
        </w:tc>
        <w:tc>
          <w:tcPr>
            <w:tcW w:w="8107" w:type="dxa"/>
            <w:gridSpan w:val="7"/>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F31BB6">
            <w:pPr>
              <w:pStyle w:val="a6"/>
              <w:ind w:firstLine="360"/>
              <w:jc w:val="center"/>
              <w:rPr>
                <w:rFonts w:ascii="宋体" w:hAnsi="宋体" w:cs="宋体"/>
                <w:color w:val="000000" w:themeColor="text1"/>
                <w:kern w:val="0"/>
                <w:sz w:val="21"/>
                <w:szCs w:val="21"/>
                <w:lang w:val="en-US"/>
              </w:rPr>
            </w:pPr>
          </w:p>
        </w:tc>
      </w:tr>
      <w:tr w:rsidR="000209BA" w:rsidRPr="00B311FC" w:rsidTr="008A367C">
        <w:trPr>
          <w:trHeight w:val="1178"/>
          <w:jc w:val="center"/>
        </w:trPr>
        <w:tc>
          <w:tcPr>
            <w:tcW w:w="1113"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变更</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内容</w:t>
            </w:r>
          </w:p>
        </w:tc>
        <w:tc>
          <w:tcPr>
            <w:tcW w:w="8107" w:type="dxa"/>
            <w:gridSpan w:val="7"/>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8A367C">
            <w:pPr>
              <w:pStyle w:val="a6"/>
              <w:ind w:firstLine="0"/>
              <w:rPr>
                <w:rFonts w:ascii="宋体" w:hAnsi="宋体" w:cs="宋体"/>
                <w:color w:val="000000" w:themeColor="text1"/>
                <w:kern w:val="0"/>
                <w:sz w:val="21"/>
                <w:szCs w:val="21"/>
                <w:lang w:val="en-US"/>
              </w:rPr>
            </w:pPr>
          </w:p>
          <w:p w:rsidR="000209BA" w:rsidRPr="00B311FC" w:rsidRDefault="000209BA" w:rsidP="00B311FC">
            <w:pPr>
              <w:pStyle w:val="a6"/>
              <w:ind w:firstLineChars="100" w:firstLine="21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 xml:space="preserve">专业负责人签字：                        </w:t>
            </w:r>
            <w:r w:rsidRPr="00B311FC">
              <w:rPr>
                <w:rFonts w:ascii="宋体" w:hAnsi="宋体" w:cs="宋体"/>
                <w:color w:val="000000" w:themeColor="text1"/>
                <w:kern w:val="0"/>
                <w:sz w:val="21"/>
                <w:szCs w:val="21"/>
                <w:lang w:val="en-US"/>
              </w:rPr>
              <w:t xml:space="preserve">        </w:t>
            </w:r>
            <w:r w:rsidRPr="00B311FC">
              <w:rPr>
                <w:rFonts w:ascii="宋体" w:hAnsi="宋体" w:cs="宋体" w:hint="eastAsia"/>
                <w:color w:val="000000" w:themeColor="text1"/>
                <w:kern w:val="0"/>
                <w:sz w:val="21"/>
                <w:szCs w:val="21"/>
                <w:lang w:val="en-US"/>
              </w:rPr>
              <w:t>年  月  日</w:t>
            </w:r>
          </w:p>
        </w:tc>
      </w:tr>
      <w:tr w:rsidR="000209BA" w:rsidRPr="00B311FC" w:rsidTr="00F31BB6">
        <w:trPr>
          <w:trHeight w:val="1178"/>
          <w:jc w:val="center"/>
        </w:trPr>
        <w:tc>
          <w:tcPr>
            <w:tcW w:w="1113"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教务处</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审核</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意见</w:t>
            </w:r>
          </w:p>
        </w:tc>
        <w:tc>
          <w:tcPr>
            <w:tcW w:w="8107" w:type="dxa"/>
            <w:gridSpan w:val="7"/>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8A367C">
            <w:pPr>
              <w:pStyle w:val="a6"/>
              <w:ind w:firstLine="0"/>
              <w:rPr>
                <w:rFonts w:ascii="宋体" w:hAnsi="宋体" w:cs="宋体"/>
                <w:color w:val="000000" w:themeColor="text1"/>
                <w:kern w:val="0"/>
                <w:sz w:val="21"/>
                <w:szCs w:val="21"/>
                <w:lang w:val="en-US"/>
              </w:rPr>
            </w:pPr>
          </w:p>
          <w:p w:rsidR="000209BA" w:rsidRPr="00B311FC" w:rsidRDefault="000209BA" w:rsidP="00B311FC">
            <w:pPr>
              <w:pStyle w:val="a6"/>
              <w:ind w:firstLineChars="100" w:firstLine="21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 xml:space="preserve">教务主任签字：                        </w:t>
            </w:r>
            <w:r w:rsidRPr="00B311FC">
              <w:rPr>
                <w:rFonts w:ascii="宋体" w:hAnsi="宋体" w:cs="宋体"/>
                <w:color w:val="000000" w:themeColor="text1"/>
                <w:kern w:val="0"/>
                <w:sz w:val="21"/>
                <w:szCs w:val="21"/>
                <w:lang w:val="en-US"/>
              </w:rPr>
              <w:t xml:space="preserve">        </w:t>
            </w:r>
            <w:r w:rsidRPr="00B311FC">
              <w:rPr>
                <w:rFonts w:ascii="宋体" w:hAnsi="宋体" w:cs="宋体" w:hint="eastAsia"/>
                <w:color w:val="000000" w:themeColor="text1"/>
                <w:kern w:val="0"/>
                <w:sz w:val="21"/>
                <w:szCs w:val="21"/>
                <w:lang w:val="en-US"/>
              </w:rPr>
              <w:t xml:space="preserve">  年  月  日</w:t>
            </w:r>
          </w:p>
        </w:tc>
      </w:tr>
      <w:tr w:rsidR="000209BA" w:rsidRPr="00B311FC" w:rsidTr="00F31BB6">
        <w:trPr>
          <w:trHeight w:val="1318"/>
          <w:jc w:val="center"/>
        </w:trPr>
        <w:tc>
          <w:tcPr>
            <w:tcW w:w="1113"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分管</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副校长</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审核</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意见</w:t>
            </w:r>
          </w:p>
        </w:tc>
        <w:tc>
          <w:tcPr>
            <w:tcW w:w="8107" w:type="dxa"/>
            <w:gridSpan w:val="7"/>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B311FC">
            <w:pPr>
              <w:pStyle w:val="a6"/>
              <w:ind w:firstLineChars="100" w:firstLine="21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 xml:space="preserve">签字： </w:t>
            </w:r>
            <w:r w:rsidRPr="00B311FC">
              <w:rPr>
                <w:rFonts w:ascii="宋体" w:hAnsi="宋体" w:cs="宋体"/>
                <w:color w:val="000000" w:themeColor="text1"/>
                <w:kern w:val="0"/>
                <w:sz w:val="21"/>
                <w:szCs w:val="21"/>
                <w:lang w:val="en-US"/>
              </w:rPr>
              <w:t xml:space="preserve">  </w:t>
            </w:r>
            <w:r w:rsidRPr="00B311FC">
              <w:rPr>
                <w:rFonts w:ascii="宋体" w:hAnsi="宋体" w:cs="宋体" w:hint="eastAsia"/>
                <w:color w:val="000000" w:themeColor="text1"/>
                <w:kern w:val="0"/>
                <w:sz w:val="21"/>
                <w:szCs w:val="21"/>
                <w:lang w:val="en-US"/>
              </w:rPr>
              <w:t xml:space="preserve">                           </w:t>
            </w:r>
            <w:r w:rsidRPr="00B311FC">
              <w:rPr>
                <w:rFonts w:ascii="宋体" w:hAnsi="宋体" w:cs="宋体"/>
                <w:color w:val="000000" w:themeColor="text1"/>
                <w:kern w:val="0"/>
                <w:sz w:val="21"/>
                <w:szCs w:val="21"/>
                <w:lang w:val="en-US"/>
              </w:rPr>
              <w:t xml:space="preserve"> </w:t>
            </w:r>
            <w:r w:rsidRPr="00B311FC">
              <w:rPr>
                <w:rFonts w:ascii="宋体" w:hAnsi="宋体" w:cs="宋体" w:hint="eastAsia"/>
                <w:color w:val="000000" w:themeColor="text1"/>
                <w:kern w:val="0"/>
                <w:sz w:val="21"/>
                <w:szCs w:val="21"/>
                <w:lang w:val="en-US"/>
              </w:rPr>
              <w:t xml:space="preserve">  </w:t>
            </w:r>
            <w:r w:rsidRPr="00B311FC">
              <w:rPr>
                <w:rFonts w:ascii="宋体" w:hAnsi="宋体" w:cs="宋体"/>
                <w:color w:val="000000" w:themeColor="text1"/>
                <w:kern w:val="0"/>
                <w:sz w:val="21"/>
                <w:szCs w:val="21"/>
                <w:lang w:val="en-US"/>
              </w:rPr>
              <w:t xml:space="preserve">         </w:t>
            </w:r>
            <w:r w:rsidRPr="00B311FC">
              <w:rPr>
                <w:rFonts w:ascii="宋体" w:hAnsi="宋体" w:cs="宋体" w:hint="eastAsia"/>
                <w:color w:val="000000" w:themeColor="text1"/>
                <w:kern w:val="0"/>
                <w:sz w:val="21"/>
                <w:szCs w:val="21"/>
                <w:lang w:val="en-US"/>
              </w:rPr>
              <w:t>年  月  日</w:t>
            </w:r>
          </w:p>
        </w:tc>
      </w:tr>
      <w:tr w:rsidR="000209BA" w:rsidRPr="00B311FC" w:rsidTr="00F31BB6">
        <w:trPr>
          <w:trHeight w:val="1462"/>
          <w:jc w:val="center"/>
        </w:trPr>
        <w:tc>
          <w:tcPr>
            <w:tcW w:w="1113" w:type="dxa"/>
            <w:vAlign w:val="center"/>
          </w:tcPr>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学校</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党组织</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审核</w:t>
            </w:r>
          </w:p>
          <w:p w:rsidR="000209BA" w:rsidRPr="00B311FC" w:rsidRDefault="000209BA" w:rsidP="00F31BB6">
            <w:pPr>
              <w:pStyle w:val="a6"/>
              <w:ind w:firstLine="0"/>
              <w:jc w:val="center"/>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意见</w:t>
            </w:r>
          </w:p>
        </w:tc>
        <w:tc>
          <w:tcPr>
            <w:tcW w:w="8107" w:type="dxa"/>
            <w:gridSpan w:val="7"/>
            <w:vAlign w:val="center"/>
          </w:tcPr>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F31BB6">
            <w:pPr>
              <w:pStyle w:val="a6"/>
              <w:ind w:firstLine="360"/>
              <w:jc w:val="center"/>
              <w:rPr>
                <w:rFonts w:ascii="宋体" w:hAnsi="宋体" w:cs="宋体"/>
                <w:color w:val="000000" w:themeColor="text1"/>
                <w:kern w:val="0"/>
                <w:sz w:val="21"/>
                <w:szCs w:val="21"/>
                <w:lang w:val="en-US"/>
              </w:rPr>
            </w:pPr>
          </w:p>
          <w:p w:rsidR="000209BA" w:rsidRPr="00B311FC" w:rsidRDefault="000209BA" w:rsidP="00F31BB6">
            <w:pPr>
              <w:pStyle w:val="a6"/>
              <w:ind w:firstLine="360"/>
              <w:rPr>
                <w:rFonts w:ascii="宋体" w:hAnsi="宋体" w:cs="宋体"/>
                <w:color w:val="000000" w:themeColor="text1"/>
                <w:kern w:val="0"/>
                <w:sz w:val="21"/>
                <w:szCs w:val="21"/>
                <w:lang w:val="en-US"/>
              </w:rPr>
            </w:pPr>
            <w:r w:rsidRPr="00B311FC">
              <w:rPr>
                <w:rFonts w:ascii="宋体" w:hAnsi="宋体" w:cs="宋体" w:hint="eastAsia"/>
                <w:color w:val="000000" w:themeColor="text1"/>
                <w:kern w:val="0"/>
                <w:sz w:val="21"/>
                <w:szCs w:val="21"/>
                <w:lang w:val="en-US"/>
              </w:rPr>
              <w:t xml:space="preserve">书记（校长）签字：             </w:t>
            </w:r>
            <w:r w:rsidRPr="00B311FC">
              <w:rPr>
                <w:rFonts w:ascii="宋体" w:hAnsi="宋体" w:cs="宋体"/>
                <w:color w:val="000000" w:themeColor="text1"/>
                <w:kern w:val="0"/>
                <w:sz w:val="21"/>
                <w:szCs w:val="21"/>
                <w:lang w:val="en-US"/>
              </w:rPr>
              <w:t xml:space="preserve">  </w:t>
            </w:r>
            <w:r w:rsidRPr="00B311FC">
              <w:rPr>
                <w:rFonts w:ascii="宋体" w:hAnsi="宋体" w:cs="宋体" w:hint="eastAsia"/>
                <w:color w:val="000000" w:themeColor="text1"/>
                <w:kern w:val="0"/>
                <w:sz w:val="21"/>
                <w:szCs w:val="21"/>
                <w:lang w:val="en-US"/>
              </w:rPr>
              <w:t xml:space="preserve">                年  月  日</w:t>
            </w:r>
          </w:p>
        </w:tc>
      </w:tr>
    </w:tbl>
    <w:p w:rsidR="00346B02" w:rsidRDefault="00346B02" w:rsidP="008414C2">
      <w:pPr>
        <w:jc w:val="left"/>
        <w:rPr>
          <w:rFonts w:eastAsia="黑体"/>
          <w:b/>
          <w:color w:val="000000"/>
          <w:sz w:val="48"/>
          <w:szCs w:val="48"/>
        </w:rPr>
      </w:pPr>
    </w:p>
    <w:p w:rsidR="005464CF" w:rsidRPr="005464CF" w:rsidRDefault="005464CF" w:rsidP="005464CF">
      <w:pPr>
        <w:pStyle w:val="a6"/>
        <w:spacing w:line="560" w:lineRule="exact"/>
        <w:ind w:firstLine="0"/>
        <w:rPr>
          <w:rFonts w:ascii="宋体" w:hAnsi="宋体"/>
          <w:bCs/>
          <w:color w:val="000000" w:themeColor="text1"/>
          <w:sz w:val="28"/>
          <w:szCs w:val="21"/>
          <w:lang w:val="en-US"/>
        </w:rPr>
      </w:pPr>
      <w:r w:rsidRPr="005464CF">
        <w:rPr>
          <w:rFonts w:ascii="宋体" w:hAnsi="宋体" w:hint="eastAsia"/>
          <w:bCs/>
          <w:color w:val="000000" w:themeColor="text1"/>
          <w:sz w:val="28"/>
          <w:szCs w:val="21"/>
          <w:lang w:val="en-US"/>
        </w:rPr>
        <w:lastRenderedPageBreak/>
        <w:t>附录2.学校党组织对《人才培养方案（2021）》的审批意见</w:t>
      </w:r>
    </w:p>
    <w:p w:rsidR="005464CF" w:rsidRDefault="005464CF" w:rsidP="008264EC">
      <w:pPr>
        <w:jc w:val="center"/>
        <w:rPr>
          <w:rFonts w:eastAsia="黑体"/>
          <w:b/>
          <w:color w:val="000000"/>
          <w:sz w:val="48"/>
          <w:szCs w:val="48"/>
        </w:rPr>
      </w:pPr>
      <w:r>
        <w:rPr>
          <w:rFonts w:asciiTheme="majorEastAsia" w:eastAsiaTheme="majorEastAsia" w:hAnsiTheme="majorEastAsia" w:cstheme="majorEastAsia" w:hint="eastAsia"/>
          <w:b/>
          <w:bCs/>
          <w:noProof/>
          <w:position w:val="6"/>
        </w:rPr>
        <w:drawing>
          <wp:inline distT="0" distB="0" distL="114300" distR="114300" wp14:anchorId="70A68CCC" wp14:editId="4074666F">
            <wp:extent cx="5066852" cy="7116861"/>
            <wp:effectExtent l="19050" t="19050" r="19685" b="27305"/>
            <wp:docPr id="60" name="图片 60" descr="5a74805b5e4e9b2c254aa474936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a74805b5e4e9b2c254aa4749362360"/>
                    <pic:cNvPicPr>
                      <a:picLocks noChangeAspect="1"/>
                    </pic:cNvPicPr>
                  </pic:nvPicPr>
                  <pic:blipFill>
                    <a:blip r:embed="rId58"/>
                    <a:stretch>
                      <a:fillRect/>
                    </a:stretch>
                  </pic:blipFill>
                  <pic:spPr>
                    <a:xfrm>
                      <a:off x="0" y="0"/>
                      <a:ext cx="5064925" cy="7114154"/>
                    </a:xfrm>
                    <a:prstGeom prst="rect">
                      <a:avLst/>
                    </a:prstGeom>
                    <a:ln>
                      <a:solidFill>
                        <a:schemeClr val="bg1">
                          <a:lumMod val="85000"/>
                        </a:schemeClr>
                      </a:solidFill>
                    </a:ln>
                  </pic:spPr>
                </pic:pic>
              </a:graphicData>
            </a:graphic>
          </wp:inline>
        </w:drawing>
      </w:r>
    </w:p>
    <w:p w:rsidR="005464CF" w:rsidRDefault="005464CF" w:rsidP="008414C2">
      <w:pPr>
        <w:jc w:val="left"/>
        <w:rPr>
          <w:rFonts w:eastAsia="黑体"/>
          <w:b/>
          <w:color w:val="000000"/>
          <w:sz w:val="48"/>
          <w:szCs w:val="48"/>
        </w:rPr>
      </w:pPr>
    </w:p>
    <w:p w:rsidR="005464CF" w:rsidRDefault="005464CF" w:rsidP="008414C2">
      <w:pPr>
        <w:jc w:val="left"/>
        <w:rPr>
          <w:rFonts w:eastAsia="黑体"/>
          <w:b/>
          <w:color w:val="000000"/>
          <w:sz w:val="48"/>
          <w:szCs w:val="48"/>
        </w:rPr>
        <w:sectPr w:rsidR="005464CF" w:rsidSect="00AD1A20">
          <w:pgSz w:w="11906" w:h="16838"/>
          <w:pgMar w:top="2098" w:right="1474" w:bottom="1985" w:left="1588" w:header="851" w:footer="992" w:gutter="0"/>
          <w:pgNumType w:fmt="numberInDash"/>
          <w:cols w:space="425"/>
          <w:docGrid w:type="lines" w:linePitch="312"/>
        </w:sectPr>
      </w:pPr>
    </w:p>
    <w:p w:rsidR="008414C2" w:rsidRDefault="008414C2" w:rsidP="008414C2">
      <w:pPr>
        <w:jc w:val="left"/>
        <w:rPr>
          <w:rFonts w:eastAsia="黑体"/>
          <w:b/>
          <w:color w:val="000000"/>
          <w:sz w:val="48"/>
          <w:szCs w:val="48"/>
        </w:rPr>
      </w:pPr>
    </w:p>
    <w:p w:rsidR="008414C2" w:rsidRDefault="008414C2" w:rsidP="008414C2">
      <w:pPr>
        <w:jc w:val="center"/>
        <w:rPr>
          <w:rFonts w:eastAsia="黑体"/>
          <w:b/>
          <w:color w:val="000000"/>
          <w:sz w:val="48"/>
          <w:szCs w:val="48"/>
        </w:rPr>
      </w:pPr>
    </w:p>
    <w:tbl>
      <w:tblPr>
        <w:tblpPr w:leftFromText="187" w:rightFromText="187" w:vertAnchor="page" w:horzAnchor="page" w:tblpX="2619" w:tblpY="3212"/>
        <w:tblW w:w="4000" w:type="pct"/>
        <w:tblBorders>
          <w:left w:val="single" w:sz="12" w:space="0" w:color="4472C4"/>
        </w:tblBorders>
        <w:tblCellMar>
          <w:left w:w="144" w:type="dxa"/>
          <w:right w:w="115" w:type="dxa"/>
        </w:tblCellMar>
        <w:tblLook w:val="04A0" w:firstRow="1" w:lastRow="0" w:firstColumn="1" w:lastColumn="0" w:noHBand="0" w:noVBand="1"/>
      </w:tblPr>
      <w:tblGrid>
        <w:gridCol w:w="7259"/>
      </w:tblGrid>
      <w:tr w:rsidR="008414C2" w:rsidTr="00F31BB6">
        <w:tc>
          <w:tcPr>
            <w:tcW w:w="6896" w:type="dxa"/>
            <w:tcMar>
              <w:top w:w="216" w:type="dxa"/>
              <w:left w:w="115" w:type="dxa"/>
              <w:bottom w:w="216" w:type="dxa"/>
              <w:right w:w="115" w:type="dxa"/>
            </w:tcMar>
          </w:tcPr>
          <w:p w:rsidR="008414C2" w:rsidRDefault="008414C2" w:rsidP="00F31BB6">
            <w:pPr>
              <w:pStyle w:val="a9"/>
              <w:jc w:val="center"/>
              <w:rPr>
                <w:rFonts w:ascii="楷体" w:eastAsia="楷体" w:hAnsi="楷体"/>
                <w:color w:val="2F5496"/>
                <w:sz w:val="24"/>
              </w:rPr>
            </w:pPr>
            <w:r>
              <w:rPr>
                <w:rFonts w:ascii="方正小标宋简体" w:eastAsia="方正小标宋简体" w:hAnsi="方正小标宋简体" w:cs="方正小标宋简体" w:hint="eastAsia"/>
                <w:kern w:val="2"/>
                <w:sz w:val="32"/>
                <w:szCs w:val="40"/>
              </w:rPr>
              <w:t>遂宁市职业技术学校</w:t>
            </w:r>
          </w:p>
        </w:tc>
      </w:tr>
      <w:tr w:rsidR="008414C2" w:rsidTr="00F31BB6">
        <w:tc>
          <w:tcPr>
            <w:tcW w:w="6896" w:type="dxa"/>
          </w:tcPr>
          <w:p w:rsidR="008414C2" w:rsidRDefault="008414C2" w:rsidP="00F31BB6">
            <w:pPr>
              <w:ind w:hanging="30"/>
              <w:jc w:val="center"/>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幼儿保育专业</w:t>
            </w:r>
          </w:p>
          <w:p w:rsidR="008414C2" w:rsidRDefault="008414C2" w:rsidP="00F31BB6">
            <w:pPr>
              <w:ind w:hanging="30"/>
              <w:jc w:val="center"/>
              <w:rPr>
                <w:rFonts w:ascii="宋体" w:eastAsia="方正小标宋简体" w:hAnsi="宋体"/>
                <w:color w:val="4472C4"/>
                <w:sz w:val="88"/>
                <w:szCs w:val="88"/>
              </w:rPr>
            </w:pPr>
            <w:r>
              <w:rPr>
                <w:rFonts w:ascii="方正小标宋简体" w:eastAsia="方正小标宋简体" w:hAnsi="方正小标宋简体" w:cs="方正小标宋简体" w:hint="eastAsia"/>
                <w:sz w:val="32"/>
                <w:szCs w:val="40"/>
              </w:rPr>
              <w:t>人才培养方案（修订）</w:t>
            </w:r>
          </w:p>
        </w:tc>
      </w:tr>
    </w:tbl>
    <w:p w:rsidR="008414C2" w:rsidRDefault="008414C2" w:rsidP="008414C2">
      <w:pPr>
        <w:tabs>
          <w:tab w:val="left" w:pos="1580"/>
        </w:tabs>
        <w:jc w:val="center"/>
        <w:rPr>
          <w:rFonts w:ascii="宋体" w:hAnsi="宋体"/>
          <w:b/>
          <w:bCs/>
          <w:sz w:val="32"/>
          <w:szCs w:val="32"/>
          <w:lang w:val="zh-CN"/>
        </w:rPr>
      </w:pPr>
    </w:p>
    <w:p w:rsidR="008414C2" w:rsidRDefault="008414C2" w:rsidP="008414C2">
      <w:pPr>
        <w:pStyle w:val="aa"/>
        <w:rPr>
          <w:rFonts w:ascii="宋体" w:hAnsi="宋体"/>
          <w:b/>
          <w:bCs/>
          <w:sz w:val="32"/>
          <w:szCs w:val="32"/>
        </w:rPr>
      </w:pPr>
    </w:p>
    <w:p w:rsidR="008414C2" w:rsidRDefault="008414C2" w:rsidP="008414C2">
      <w:pPr>
        <w:pStyle w:val="aa"/>
        <w:rPr>
          <w:rFonts w:ascii="宋体" w:hAnsi="宋体"/>
          <w:b/>
          <w:bCs/>
          <w:sz w:val="32"/>
          <w:szCs w:val="32"/>
        </w:rPr>
      </w:pPr>
    </w:p>
    <w:p w:rsidR="008414C2" w:rsidRDefault="008414C2" w:rsidP="008414C2">
      <w:pPr>
        <w:pStyle w:val="aa"/>
        <w:rPr>
          <w:rFonts w:ascii="宋体" w:hAnsi="宋体"/>
          <w:b/>
          <w:bCs/>
          <w:sz w:val="32"/>
          <w:szCs w:val="32"/>
        </w:rPr>
      </w:pPr>
    </w:p>
    <w:p w:rsidR="008414C2" w:rsidRDefault="008414C2" w:rsidP="008414C2">
      <w:pPr>
        <w:jc w:val="left"/>
        <w:rPr>
          <w:rFonts w:ascii="黑体" w:eastAsia="黑体" w:hAnsi="黑体"/>
          <w:b/>
          <w:sz w:val="36"/>
          <w:szCs w:val="36"/>
        </w:rPr>
      </w:pPr>
    </w:p>
    <w:p w:rsidR="008414C2" w:rsidRDefault="008414C2" w:rsidP="008414C2">
      <w:pPr>
        <w:pStyle w:val="aa"/>
        <w:rPr>
          <w:rFonts w:ascii="黑体" w:eastAsia="黑体" w:hAnsi="黑体"/>
          <w:b/>
          <w:sz w:val="36"/>
          <w:szCs w:val="36"/>
        </w:rPr>
      </w:pPr>
    </w:p>
    <w:p w:rsidR="008414C2" w:rsidRDefault="008414C2" w:rsidP="008414C2">
      <w:pPr>
        <w:pStyle w:val="aa"/>
        <w:rPr>
          <w:rFonts w:ascii="黑体" w:eastAsia="黑体" w:hAnsi="黑体"/>
          <w:b/>
          <w:sz w:val="36"/>
          <w:szCs w:val="36"/>
        </w:rPr>
      </w:pPr>
    </w:p>
    <w:p w:rsidR="008414C2" w:rsidRDefault="008414C2" w:rsidP="008414C2">
      <w:pPr>
        <w:ind w:firstLineChars="295" w:firstLine="944"/>
        <w:rPr>
          <w:rFonts w:ascii="黑体" w:eastAsia="黑体" w:hAnsi="黑体"/>
          <w:b/>
          <w:sz w:val="36"/>
          <w:szCs w:val="36"/>
        </w:rPr>
      </w:pPr>
      <w:r>
        <w:rPr>
          <w:rFonts w:ascii="方正小标宋简体" w:eastAsia="方正小标宋简体" w:hAnsi="方正小标宋简体" w:cs="方正小标宋简体" w:hint="eastAsia"/>
          <w:sz w:val="32"/>
          <w:szCs w:val="40"/>
        </w:rPr>
        <w:t>方案撰写：</w:t>
      </w:r>
      <w:r>
        <w:rPr>
          <w:rFonts w:ascii="楷体_GB2312" w:eastAsia="楷体_GB2312" w:hAnsi="黑体" w:hint="eastAsia"/>
          <w:bCs/>
          <w:sz w:val="32"/>
          <w:szCs w:val="32"/>
        </w:rPr>
        <w:t>蒲利娟</w:t>
      </w:r>
    </w:p>
    <w:p w:rsidR="008414C2" w:rsidRDefault="008414C2" w:rsidP="008414C2">
      <w:pPr>
        <w:rPr>
          <w:rFonts w:ascii="黑体" w:eastAsia="黑体" w:hAnsi="黑体"/>
          <w:b/>
          <w:sz w:val="32"/>
          <w:szCs w:val="32"/>
        </w:rPr>
      </w:pPr>
    </w:p>
    <w:p w:rsidR="008414C2" w:rsidRDefault="008414C2" w:rsidP="008414C2">
      <w:pPr>
        <w:ind w:firstLineChars="295" w:firstLine="944"/>
        <w:rPr>
          <w:rFonts w:ascii="黑体" w:eastAsia="楷体_GB2312" w:hAnsi="黑体"/>
          <w:b/>
          <w:sz w:val="36"/>
          <w:szCs w:val="36"/>
        </w:rPr>
      </w:pPr>
      <w:r>
        <w:rPr>
          <w:rFonts w:ascii="方正小标宋简体" w:eastAsia="方正小标宋简体" w:hAnsi="方正小标宋简体" w:cs="方正小标宋简体" w:hint="eastAsia"/>
          <w:sz w:val="32"/>
          <w:szCs w:val="40"/>
        </w:rPr>
        <w:t>合作企业：</w:t>
      </w:r>
      <w:r>
        <w:rPr>
          <w:rFonts w:ascii="楷体_GB2312" w:eastAsia="楷体_GB2312" w:hAnsi="黑体" w:hint="eastAsia"/>
          <w:bCs/>
          <w:sz w:val="32"/>
          <w:szCs w:val="32"/>
        </w:rPr>
        <w:t>美嘉国际幼稚园</w:t>
      </w:r>
    </w:p>
    <w:p w:rsidR="008414C2" w:rsidRDefault="008414C2" w:rsidP="008414C2">
      <w:pPr>
        <w:widowControl/>
        <w:ind w:firstLineChars="600" w:firstLine="1920"/>
        <w:rPr>
          <w:rFonts w:ascii="楷体_GB2312" w:eastAsia="楷体_GB2312" w:hAnsi="黑体"/>
          <w:sz w:val="32"/>
          <w:szCs w:val="32"/>
        </w:rPr>
      </w:pPr>
    </w:p>
    <w:p w:rsidR="008414C2" w:rsidRDefault="008414C2" w:rsidP="008414C2">
      <w:pPr>
        <w:ind w:firstLineChars="295" w:firstLine="944"/>
        <w:rPr>
          <w:rFonts w:ascii="黑体" w:eastAsia="黑体" w:hAnsi="黑体"/>
          <w:b/>
          <w:sz w:val="36"/>
          <w:szCs w:val="36"/>
        </w:rPr>
      </w:pPr>
      <w:r>
        <w:rPr>
          <w:rFonts w:ascii="方正小标宋简体" w:eastAsia="方正小标宋简体" w:hAnsi="方正小标宋简体" w:cs="方正小标宋简体" w:hint="eastAsia"/>
          <w:sz w:val="32"/>
          <w:szCs w:val="40"/>
        </w:rPr>
        <w:t>方案审定：</w:t>
      </w:r>
      <w:r>
        <w:rPr>
          <w:rFonts w:ascii="楷体_GB2312" w:eastAsia="楷体_GB2312" w:hAnsi="黑体" w:hint="eastAsia"/>
          <w:bCs/>
          <w:sz w:val="32"/>
          <w:szCs w:val="32"/>
        </w:rPr>
        <w:t>遂宁市职业技术学校党委</w:t>
      </w:r>
    </w:p>
    <w:p w:rsidR="008414C2" w:rsidRDefault="008414C2" w:rsidP="008414C2">
      <w:pPr>
        <w:pStyle w:val="13"/>
      </w:pPr>
    </w:p>
    <w:p w:rsidR="000209BA" w:rsidRDefault="000209BA" w:rsidP="000209BA">
      <w:pPr>
        <w:widowControl/>
        <w:jc w:val="left"/>
        <w:rPr>
          <w:color w:val="000000" w:themeColor="text1"/>
        </w:rPr>
      </w:pPr>
    </w:p>
    <w:tbl>
      <w:tblPr>
        <w:tblpPr w:leftFromText="187" w:rightFromText="187" w:vertAnchor="page" w:horzAnchor="margin" w:tblpXSpec="center" w:tblpY="12591"/>
        <w:tblW w:w="3857" w:type="pct"/>
        <w:tblLook w:val="04A0" w:firstRow="1" w:lastRow="0" w:firstColumn="1" w:lastColumn="0" w:noHBand="0" w:noVBand="1"/>
      </w:tblPr>
      <w:tblGrid>
        <w:gridCol w:w="7000"/>
      </w:tblGrid>
      <w:tr w:rsidR="00346B02" w:rsidTr="00346B02">
        <w:tc>
          <w:tcPr>
            <w:tcW w:w="7000" w:type="dxa"/>
            <w:tcMar>
              <w:top w:w="216" w:type="dxa"/>
              <w:left w:w="115" w:type="dxa"/>
              <w:bottom w:w="216" w:type="dxa"/>
              <w:right w:w="115" w:type="dxa"/>
            </w:tcMar>
          </w:tcPr>
          <w:p w:rsidR="00346B02" w:rsidRPr="008414C2" w:rsidRDefault="00346B02" w:rsidP="00346B02">
            <w:pPr>
              <w:jc w:val="center"/>
              <w:rPr>
                <w:rFonts w:ascii="楷体_GB2312" w:eastAsia="楷体_GB2312" w:hAnsi="黑体"/>
                <w:bCs/>
                <w:sz w:val="32"/>
                <w:szCs w:val="32"/>
              </w:rPr>
            </w:pPr>
            <w:r>
              <w:rPr>
                <w:rFonts w:ascii="楷体_GB2312" w:eastAsia="楷体_GB2312" w:hAnsi="黑体" w:hint="eastAsia"/>
                <w:bCs/>
                <w:sz w:val="32"/>
                <w:szCs w:val="32"/>
                <w:lang w:val="zh-CN"/>
              </w:rPr>
              <w:t>20</w:t>
            </w:r>
            <w:r>
              <w:rPr>
                <w:rFonts w:ascii="楷体_GB2312" w:eastAsia="楷体_GB2312" w:hAnsi="黑体" w:hint="eastAsia"/>
                <w:bCs/>
                <w:sz w:val="32"/>
                <w:szCs w:val="32"/>
              </w:rPr>
              <w:t>21</w:t>
            </w:r>
            <w:r>
              <w:rPr>
                <w:rFonts w:ascii="楷体_GB2312" w:eastAsia="楷体_GB2312" w:hAnsi="黑体" w:hint="eastAsia"/>
                <w:bCs/>
                <w:sz w:val="32"/>
                <w:szCs w:val="32"/>
                <w:lang w:val="zh-CN"/>
              </w:rPr>
              <w:t>年0</w:t>
            </w:r>
            <w:r>
              <w:rPr>
                <w:rFonts w:ascii="楷体_GB2312" w:eastAsia="楷体_GB2312" w:hAnsi="黑体" w:hint="eastAsia"/>
                <w:bCs/>
                <w:sz w:val="32"/>
                <w:szCs w:val="32"/>
              </w:rPr>
              <w:t>3</w:t>
            </w:r>
            <w:r>
              <w:rPr>
                <w:rFonts w:ascii="楷体_GB2312" w:eastAsia="楷体_GB2312" w:hAnsi="黑体" w:hint="eastAsia"/>
                <w:bCs/>
                <w:sz w:val="32"/>
                <w:szCs w:val="32"/>
                <w:lang w:val="zh-CN"/>
              </w:rPr>
              <w:t>月</w:t>
            </w:r>
            <w:r>
              <w:rPr>
                <w:rFonts w:ascii="楷体_GB2312" w:eastAsia="楷体_GB2312" w:hAnsi="黑体" w:hint="eastAsia"/>
                <w:bCs/>
                <w:sz w:val="32"/>
                <w:szCs w:val="32"/>
              </w:rPr>
              <w:t>(修订)</w:t>
            </w:r>
          </w:p>
        </w:tc>
      </w:tr>
    </w:tbl>
    <w:p w:rsidR="000209BA" w:rsidRDefault="000209BA" w:rsidP="000209BA">
      <w:pPr>
        <w:jc w:val="left"/>
        <w:rPr>
          <w:rFonts w:ascii="宋体" w:eastAsia="宋体" w:hAnsi="宋体"/>
          <w:bCs/>
          <w:sz w:val="32"/>
          <w:szCs w:val="32"/>
        </w:rPr>
      </w:pPr>
    </w:p>
    <w:p w:rsidR="00346B02" w:rsidRDefault="00346B02" w:rsidP="000209BA">
      <w:pPr>
        <w:jc w:val="left"/>
        <w:rPr>
          <w:rFonts w:ascii="宋体" w:eastAsia="宋体" w:hAnsi="宋体"/>
          <w:bCs/>
          <w:sz w:val="32"/>
          <w:szCs w:val="32"/>
        </w:rPr>
      </w:pPr>
    </w:p>
    <w:p w:rsidR="00346B02" w:rsidRDefault="00346B02" w:rsidP="000209BA">
      <w:pPr>
        <w:jc w:val="left"/>
        <w:rPr>
          <w:rFonts w:ascii="宋体" w:eastAsia="宋体" w:hAnsi="宋体"/>
          <w:bCs/>
          <w:sz w:val="32"/>
          <w:szCs w:val="32"/>
        </w:rPr>
      </w:pPr>
    </w:p>
    <w:p w:rsidR="00346B02" w:rsidRDefault="00346B02" w:rsidP="000209BA">
      <w:pPr>
        <w:jc w:val="left"/>
        <w:rPr>
          <w:rFonts w:ascii="宋体" w:eastAsia="宋体" w:hAnsi="宋体"/>
          <w:bCs/>
          <w:sz w:val="32"/>
          <w:szCs w:val="32"/>
        </w:rPr>
      </w:pPr>
    </w:p>
    <w:p w:rsidR="00346B02" w:rsidRDefault="00346B02" w:rsidP="000209BA">
      <w:pPr>
        <w:jc w:val="left"/>
        <w:rPr>
          <w:rFonts w:ascii="宋体" w:eastAsia="宋体" w:hAnsi="宋体"/>
          <w:bCs/>
          <w:sz w:val="32"/>
          <w:szCs w:val="32"/>
        </w:rPr>
        <w:sectPr w:rsidR="00346B02" w:rsidSect="00AD1A20">
          <w:pgSz w:w="11906" w:h="16838"/>
          <w:pgMar w:top="2098" w:right="1474" w:bottom="1985" w:left="1588" w:header="851" w:footer="992" w:gutter="0"/>
          <w:pgNumType w:fmt="numberInDash"/>
          <w:cols w:space="425"/>
          <w:docGrid w:type="lines" w:linePitch="312"/>
        </w:sectPr>
      </w:pPr>
    </w:p>
    <w:p w:rsidR="008414C2" w:rsidRDefault="00FA73FB" w:rsidP="00346B02">
      <w:pPr>
        <w:pStyle w:val="af3"/>
        <w:ind w:left="0"/>
      </w:pPr>
      <w:bookmarkStart w:id="139" w:name="_Toc88664969"/>
      <w:r>
        <w:rPr>
          <w:rFonts w:hint="eastAsia"/>
        </w:rPr>
        <w:lastRenderedPageBreak/>
        <w:t xml:space="preserve">第四章 </w:t>
      </w:r>
      <w:r w:rsidR="00897913">
        <w:rPr>
          <w:rFonts w:hint="eastAsia"/>
        </w:rPr>
        <w:t xml:space="preserve"> </w:t>
      </w:r>
      <w:r>
        <w:rPr>
          <w:rFonts w:hint="eastAsia"/>
        </w:rPr>
        <w:t>幼儿保育专业人才培养方案</w:t>
      </w:r>
      <w:r w:rsidR="00385714">
        <w:rPr>
          <w:rFonts w:hint="eastAsia"/>
        </w:rPr>
        <w:t>（</w:t>
      </w:r>
      <w:r w:rsidR="008F50A6">
        <w:rPr>
          <w:rFonts w:hint="eastAsia"/>
        </w:rPr>
        <w:t>2021级</w:t>
      </w:r>
      <w:r w:rsidR="00385714">
        <w:t>）</w:t>
      </w:r>
      <w:bookmarkEnd w:id="139"/>
    </w:p>
    <w:p w:rsidR="00D74A35" w:rsidRDefault="00D74A35" w:rsidP="00D74A35">
      <w:pPr>
        <w:widowControl/>
        <w:wordWrap w:val="0"/>
        <w:spacing w:line="360" w:lineRule="auto"/>
        <w:ind w:firstLineChars="200" w:firstLine="562"/>
        <w:jc w:val="left"/>
        <w:rPr>
          <w:rFonts w:ascii="黑体" w:eastAsia="黑体" w:hAnsi="黑体" w:cs="黑体"/>
          <w:color w:val="000000"/>
          <w:kern w:val="0"/>
          <w:sz w:val="28"/>
          <w:szCs w:val="28"/>
        </w:rPr>
      </w:pPr>
      <w:r>
        <w:rPr>
          <w:rFonts w:ascii="黑体" w:eastAsia="黑体" w:hAnsi="黑体" w:cs="黑体" w:hint="eastAsia"/>
          <w:b/>
          <w:bCs/>
          <w:color w:val="000000"/>
          <w:kern w:val="0"/>
          <w:sz w:val="28"/>
          <w:szCs w:val="28"/>
        </w:rPr>
        <w:t>一、专业名称及代码</w:t>
      </w:r>
    </w:p>
    <w:p w:rsidR="00D74A35" w:rsidRDefault="00D74A35" w:rsidP="00D74A35">
      <w:pPr>
        <w:widowControl/>
        <w:wordWrap w:val="0"/>
        <w:spacing w:line="360" w:lineRule="auto"/>
        <w:ind w:firstLineChars="200" w:firstLine="560"/>
        <w:jc w:val="left"/>
        <w:rPr>
          <w:rFonts w:ascii="宋体" w:hAnsi="宋体" w:cs="宋体"/>
          <w:color w:val="000000"/>
          <w:kern w:val="0"/>
          <w:sz w:val="28"/>
          <w:szCs w:val="28"/>
        </w:rPr>
      </w:pPr>
      <w:r>
        <w:rPr>
          <w:rFonts w:ascii="宋体" w:hAnsi="宋体" w:cs="宋体" w:hint="eastAsia"/>
          <w:color w:val="000000"/>
          <w:kern w:val="0"/>
          <w:sz w:val="28"/>
          <w:szCs w:val="28"/>
        </w:rPr>
        <w:t>专业名称：幼儿保育</w:t>
      </w:r>
    </w:p>
    <w:p w:rsidR="00D74A35" w:rsidRDefault="00D74A35" w:rsidP="00D74A35">
      <w:pPr>
        <w:widowControl/>
        <w:wordWrap w:val="0"/>
        <w:spacing w:line="360" w:lineRule="auto"/>
        <w:ind w:firstLineChars="200" w:firstLine="560"/>
        <w:jc w:val="left"/>
        <w:rPr>
          <w:rFonts w:ascii="宋体" w:hAnsi="宋体" w:cs="宋体"/>
          <w:color w:val="000000"/>
          <w:kern w:val="0"/>
          <w:sz w:val="28"/>
          <w:szCs w:val="28"/>
        </w:rPr>
      </w:pPr>
      <w:r>
        <w:rPr>
          <w:rFonts w:ascii="宋体" w:hAnsi="宋体" w:cs="宋体" w:hint="eastAsia"/>
          <w:color w:val="000000"/>
          <w:kern w:val="0"/>
          <w:sz w:val="28"/>
          <w:szCs w:val="28"/>
        </w:rPr>
        <w:t>专业代码</w:t>
      </w:r>
      <w:r>
        <w:rPr>
          <w:rFonts w:asciiTheme="minorEastAsia" w:hAnsiTheme="minorEastAsia" w:cstheme="minorEastAsia" w:hint="eastAsia"/>
          <w:color w:val="000000"/>
          <w:kern w:val="0"/>
          <w:sz w:val="28"/>
          <w:szCs w:val="28"/>
        </w:rPr>
        <w:t>：</w:t>
      </w:r>
      <w:r>
        <w:rPr>
          <w:rFonts w:asciiTheme="minorEastAsia" w:hAnsiTheme="minorEastAsia" w:cstheme="minorEastAsia" w:hint="eastAsia"/>
          <w:color w:val="000000"/>
          <w:kern w:val="0"/>
          <w:sz w:val="28"/>
          <w:szCs w:val="44"/>
          <w:lang w:bidi="ar"/>
        </w:rPr>
        <w:t>770101</w:t>
      </w:r>
    </w:p>
    <w:p w:rsidR="00D74A35" w:rsidRDefault="00D74A35" w:rsidP="00D74A35">
      <w:pPr>
        <w:widowControl/>
        <w:wordWrap w:val="0"/>
        <w:spacing w:line="360" w:lineRule="auto"/>
        <w:ind w:firstLineChars="200" w:firstLine="562"/>
        <w:jc w:val="left"/>
        <w:rPr>
          <w:rFonts w:ascii="宋体" w:hAnsi="宋体" w:cs="宋体"/>
          <w:b/>
          <w:bCs/>
          <w:color w:val="000000"/>
          <w:sz w:val="24"/>
        </w:rPr>
      </w:pPr>
      <w:r>
        <w:rPr>
          <w:rFonts w:ascii="黑体" w:eastAsia="黑体" w:hAnsi="黑体" w:cs="黑体" w:hint="eastAsia"/>
          <w:b/>
          <w:bCs/>
          <w:color w:val="000000"/>
          <w:kern w:val="0"/>
          <w:sz w:val="28"/>
          <w:szCs w:val="28"/>
        </w:rPr>
        <w:t>二、入学要求</w:t>
      </w:r>
      <w:r>
        <w:rPr>
          <w:rFonts w:ascii="宋体" w:eastAsia="宋体" w:hAnsi="宋体" w:cs="宋体" w:hint="eastAsia"/>
          <w:b/>
          <w:bCs/>
          <w:color w:val="000000"/>
          <w:kern w:val="0"/>
          <w:sz w:val="24"/>
        </w:rPr>
        <w:t xml:space="preserve"> </w:t>
      </w:r>
    </w:p>
    <w:p w:rsidR="00D74A35" w:rsidRDefault="00D74A35" w:rsidP="00D74A35">
      <w:pPr>
        <w:widowControl/>
        <w:wordWrap w:val="0"/>
        <w:spacing w:line="360" w:lineRule="auto"/>
        <w:ind w:firstLineChars="200" w:firstLine="560"/>
        <w:jc w:val="left"/>
        <w:rPr>
          <w:rFonts w:ascii="宋体" w:hAnsi="宋体" w:cs="宋体"/>
          <w:color w:val="000000"/>
          <w:kern w:val="0"/>
          <w:sz w:val="28"/>
          <w:szCs w:val="28"/>
        </w:rPr>
      </w:pPr>
      <w:r>
        <w:rPr>
          <w:rFonts w:ascii="宋体" w:eastAsia="宋体" w:hAnsi="宋体" w:cs="宋体" w:hint="eastAsia"/>
          <w:color w:val="000000"/>
          <w:kern w:val="0"/>
          <w:sz w:val="28"/>
          <w:szCs w:val="28"/>
        </w:rPr>
        <w:t>初中毕业生或具有同等学力者</w:t>
      </w:r>
    </w:p>
    <w:p w:rsidR="00D74A35" w:rsidRDefault="00D74A35" w:rsidP="00D74A35">
      <w:pPr>
        <w:widowControl/>
        <w:wordWrap w:val="0"/>
        <w:spacing w:line="360" w:lineRule="auto"/>
        <w:ind w:firstLineChars="200" w:firstLine="562"/>
        <w:jc w:val="left"/>
        <w:rPr>
          <w:rFonts w:ascii="黑体" w:eastAsia="黑体" w:hAnsi="黑体" w:cs="黑体"/>
          <w:b/>
          <w:bCs/>
          <w:color w:val="000000"/>
          <w:kern w:val="0"/>
          <w:sz w:val="28"/>
          <w:szCs w:val="28"/>
        </w:rPr>
      </w:pPr>
      <w:r>
        <w:rPr>
          <w:rFonts w:ascii="黑体" w:eastAsia="黑体" w:hAnsi="黑体" w:cs="黑体" w:hint="eastAsia"/>
          <w:b/>
          <w:bCs/>
          <w:color w:val="000000"/>
          <w:kern w:val="0"/>
          <w:sz w:val="28"/>
          <w:szCs w:val="28"/>
        </w:rPr>
        <w:t>三、修业年限</w:t>
      </w:r>
    </w:p>
    <w:p w:rsidR="00D74A35" w:rsidRDefault="00D74A35" w:rsidP="00D74A35">
      <w:pPr>
        <w:widowControl/>
        <w:wordWrap w:val="0"/>
        <w:spacing w:line="360" w:lineRule="auto"/>
        <w:ind w:firstLineChars="200" w:firstLine="560"/>
        <w:jc w:val="left"/>
        <w:rPr>
          <w:rFonts w:ascii="宋体" w:hAnsi="宋体" w:cs="宋体"/>
          <w:color w:val="000000"/>
          <w:kern w:val="0"/>
          <w:sz w:val="24"/>
        </w:rPr>
      </w:pPr>
      <w:r>
        <w:rPr>
          <w:rFonts w:ascii="宋体" w:eastAsia="宋体" w:hAnsi="宋体" w:cs="宋体" w:hint="eastAsia"/>
          <w:color w:val="000000"/>
          <w:kern w:val="0"/>
          <w:sz w:val="28"/>
          <w:szCs w:val="28"/>
        </w:rPr>
        <w:t>3年</w:t>
      </w:r>
      <w:r>
        <w:rPr>
          <w:rFonts w:ascii="宋体" w:eastAsia="宋体" w:hAnsi="宋体" w:cs="宋体" w:hint="eastAsia"/>
          <w:color w:val="000000"/>
          <w:kern w:val="0"/>
          <w:sz w:val="24"/>
        </w:rPr>
        <w:t xml:space="preserve"> </w:t>
      </w:r>
    </w:p>
    <w:p w:rsidR="00D74A35" w:rsidRDefault="00D74A35" w:rsidP="004A1B1C">
      <w:pPr>
        <w:widowControl/>
        <w:numPr>
          <w:ilvl w:val="0"/>
          <w:numId w:val="29"/>
        </w:numPr>
        <w:wordWrap w:val="0"/>
        <w:spacing w:line="360" w:lineRule="auto"/>
        <w:ind w:firstLineChars="200" w:firstLine="562"/>
        <w:jc w:val="left"/>
        <w:rPr>
          <w:rFonts w:ascii="黑体" w:eastAsia="黑体" w:hAnsi="黑体" w:cs="黑体"/>
          <w:b/>
          <w:bCs/>
          <w:color w:val="000000"/>
          <w:kern w:val="0"/>
          <w:sz w:val="28"/>
          <w:szCs w:val="28"/>
        </w:rPr>
      </w:pPr>
      <w:r>
        <w:rPr>
          <w:rFonts w:ascii="黑体" w:eastAsia="黑体" w:hAnsi="黑体" w:cs="黑体" w:hint="eastAsia"/>
          <w:b/>
          <w:bCs/>
          <w:color w:val="000000"/>
          <w:kern w:val="0"/>
          <w:sz w:val="28"/>
          <w:szCs w:val="28"/>
        </w:rPr>
        <w:t>职业面向</w:t>
      </w:r>
    </w:p>
    <w:tbl>
      <w:tblPr>
        <w:tblpPr w:leftFromText="180" w:rightFromText="180" w:vertAnchor="text" w:tblpX="10256" w:tblpY="235"/>
        <w:tblOverlap w:val="never"/>
        <w:tblW w:w="0" w:type="auto"/>
        <w:tblLook w:val="04A0" w:firstRow="1" w:lastRow="0" w:firstColumn="1" w:lastColumn="0" w:noHBand="0" w:noVBand="1"/>
      </w:tblPr>
      <w:tblGrid>
        <w:gridCol w:w="2954"/>
      </w:tblGrid>
      <w:tr w:rsidR="00D74A35" w:rsidTr="00F31BB6">
        <w:trPr>
          <w:trHeight w:val="30"/>
        </w:trPr>
        <w:tc>
          <w:tcPr>
            <w:tcW w:w="2954" w:type="dxa"/>
          </w:tcPr>
          <w:p w:rsidR="00D74A35" w:rsidRDefault="00D74A35" w:rsidP="00F31BB6">
            <w:pPr>
              <w:jc w:val="left"/>
              <w:rPr>
                <w:sz w:val="28"/>
                <w:szCs w:val="28"/>
                <w:shd w:val="clear" w:color="auto" w:fill="FFFFFF"/>
              </w:rPr>
            </w:pPr>
          </w:p>
        </w:tc>
      </w:tr>
    </w:tbl>
    <w:p w:rsidR="00D74A35" w:rsidRDefault="00D74A35" w:rsidP="00D74A35">
      <w:pPr>
        <w:ind w:firstLine="480"/>
        <w:jc w:val="left"/>
        <w:rPr>
          <w:rFonts w:ascii="宋体" w:hAnsi="宋体" w:cs="宋体"/>
          <w:kern w:val="0"/>
          <w:sz w:val="28"/>
          <w:szCs w:val="28"/>
        </w:rPr>
      </w:pPr>
      <w:r>
        <w:rPr>
          <w:rFonts w:ascii="宋体" w:eastAsia="宋体" w:hAnsi="宋体" w:cs="宋体" w:hint="eastAsia"/>
          <w:sz w:val="28"/>
          <w:szCs w:val="28"/>
          <w:shd w:val="clear" w:color="auto" w:fill="FFFFFF"/>
        </w:rPr>
        <w:t>面向城乡各级各类</w:t>
      </w:r>
      <w:r>
        <w:rPr>
          <w:rFonts w:ascii="宋体" w:hAnsi="宋体" w:cs="宋体" w:hint="eastAsia"/>
          <w:sz w:val="28"/>
          <w:szCs w:val="28"/>
          <w:shd w:val="clear" w:color="auto" w:fill="FFFFFF"/>
        </w:rPr>
        <w:t>托幼机构以及</w:t>
      </w:r>
      <w:r>
        <w:rPr>
          <w:rFonts w:ascii="宋体" w:eastAsia="宋体" w:hAnsi="宋体" w:cs="宋体" w:hint="eastAsia"/>
          <w:sz w:val="28"/>
          <w:szCs w:val="28"/>
          <w:shd w:val="clear" w:color="auto" w:fill="FFFFFF"/>
        </w:rPr>
        <w:t>相关公益性社会服务领域，从事婴幼儿保育和婴幼儿辅助教育等工作</w:t>
      </w:r>
      <w:r>
        <w:rPr>
          <w:rFonts w:ascii="宋体" w:eastAsia="宋体" w:hAnsi="宋体" w:cs="宋体" w:hint="eastAsia"/>
          <w:kern w:val="0"/>
          <w:sz w:val="28"/>
          <w:szCs w:val="28"/>
        </w:rPr>
        <w:t>。</w:t>
      </w:r>
    </w:p>
    <w:p w:rsidR="00D74A35" w:rsidRPr="006535A1" w:rsidRDefault="00D74A35" w:rsidP="00D74A35">
      <w:pPr>
        <w:ind w:firstLine="480"/>
        <w:jc w:val="center"/>
        <w:rPr>
          <w:rFonts w:ascii="宋体" w:eastAsia="宋体" w:hAnsi="宋体" w:cs="仿宋"/>
          <w:b/>
          <w:color w:val="000000"/>
          <w:sz w:val="24"/>
        </w:rPr>
      </w:pPr>
      <w:r w:rsidRPr="006535A1">
        <w:rPr>
          <w:rFonts w:ascii="宋体" w:eastAsia="宋体" w:hAnsi="宋体" w:cs="仿宋" w:hint="eastAsia"/>
          <w:b/>
          <w:color w:val="000000"/>
          <w:sz w:val="24"/>
        </w:rPr>
        <w:t>表1：幼儿保育专业职业面向分析表</w:t>
      </w:r>
    </w:p>
    <w:tbl>
      <w:tblPr>
        <w:tblW w:w="53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9"/>
        <w:gridCol w:w="1175"/>
        <w:gridCol w:w="1067"/>
        <w:gridCol w:w="1760"/>
        <w:gridCol w:w="1851"/>
        <w:gridCol w:w="2650"/>
      </w:tblGrid>
      <w:tr w:rsidR="00D74A35" w:rsidRPr="006535A1" w:rsidTr="00F31BB6">
        <w:trPr>
          <w:trHeight w:val="20"/>
          <w:jc w:val="center"/>
        </w:trPr>
        <w:tc>
          <w:tcPr>
            <w:tcW w:w="604" w:type="pct"/>
            <w:vAlign w:val="center"/>
          </w:tcPr>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所属专业大类</w:t>
            </w:r>
          </w:p>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（代码）</w:t>
            </w:r>
          </w:p>
        </w:tc>
        <w:tc>
          <w:tcPr>
            <w:tcW w:w="607" w:type="pct"/>
            <w:vAlign w:val="center"/>
          </w:tcPr>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所属</w:t>
            </w:r>
          </w:p>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专业类</w:t>
            </w:r>
          </w:p>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（代码）</w:t>
            </w:r>
          </w:p>
        </w:tc>
        <w:tc>
          <w:tcPr>
            <w:tcW w:w="551" w:type="pct"/>
            <w:vAlign w:val="center"/>
          </w:tcPr>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对应</w:t>
            </w:r>
          </w:p>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行业</w:t>
            </w:r>
          </w:p>
        </w:tc>
        <w:tc>
          <w:tcPr>
            <w:tcW w:w="910" w:type="pct"/>
            <w:vAlign w:val="center"/>
          </w:tcPr>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主要职业类别</w:t>
            </w:r>
          </w:p>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（代码）</w:t>
            </w:r>
          </w:p>
        </w:tc>
        <w:tc>
          <w:tcPr>
            <w:tcW w:w="957" w:type="pct"/>
            <w:vAlign w:val="center"/>
          </w:tcPr>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主要岗位类别</w:t>
            </w:r>
          </w:p>
        </w:tc>
        <w:tc>
          <w:tcPr>
            <w:tcW w:w="1369" w:type="pct"/>
            <w:vAlign w:val="center"/>
          </w:tcPr>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b/>
                <w:color w:val="000000"/>
                <w:szCs w:val="21"/>
              </w:rPr>
              <w:t>职业资格证书或</w:t>
            </w:r>
            <w:r w:rsidRPr="006535A1">
              <w:rPr>
                <w:rFonts w:ascii="宋体" w:eastAsia="宋体" w:hAnsi="宋体" w:cs="宋体" w:hint="eastAsia"/>
                <w:b/>
                <w:bCs/>
                <w:kern w:val="0"/>
                <w:szCs w:val="21"/>
              </w:rPr>
              <w:t>技能等级证书举例</w:t>
            </w:r>
          </w:p>
        </w:tc>
      </w:tr>
      <w:tr w:rsidR="00D74A35" w:rsidRPr="006535A1" w:rsidTr="001D2CB2">
        <w:trPr>
          <w:trHeight w:val="3041"/>
          <w:jc w:val="center"/>
        </w:trPr>
        <w:tc>
          <w:tcPr>
            <w:tcW w:w="604" w:type="pct"/>
            <w:vAlign w:val="center"/>
          </w:tcPr>
          <w:p w:rsidR="00D74A35" w:rsidRPr="006535A1" w:rsidRDefault="00D74A35" w:rsidP="00F31BB6">
            <w:pPr>
              <w:jc w:val="center"/>
              <w:rPr>
                <w:rFonts w:ascii="宋体" w:eastAsia="宋体" w:hAnsi="宋体" w:cs="宋体"/>
                <w:szCs w:val="21"/>
              </w:rPr>
            </w:pPr>
            <w:r w:rsidRPr="006535A1">
              <w:rPr>
                <w:rFonts w:ascii="宋体" w:eastAsia="宋体" w:hAnsi="宋体" w:cs="宋体" w:hint="eastAsia"/>
                <w:szCs w:val="21"/>
              </w:rPr>
              <w:t>教育类</w:t>
            </w:r>
          </w:p>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cs="宋体" w:hint="eastAsia"/>
                <w:szCs w:val="21"/>
              </w:rPr>
              <w:t>（16）</w:t>
            </w:r>
          </w:p>
        </w:tc>
        <w:tc>
          <w:tcPr>
            <w:tcW w:w="607" w:type="pct"/>
            <w:vAlign w:val="center"/>
          </w:tcPr>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cstheme="minorEastAsia" w:hint="eastAsia"/>
                <w:color w:val="000000"/>
                <w:kern w:val="0"/>
                <w:szCs w:val="21"/>
                <w:lang w:bidi="ar"/>
              </w:rPr>
              <w:t>770101</w:t>
            </w:r>
          </w:p>
        </w:tc>
        <w:tc>
          <w:tcPr>
            <w:tcW w:w="551" w:type="pct"/>
            <w:vAlign w:val="center"/>
          </w:tcPr>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cs="宋体" w:hint="eastAsia"/>
                <w:szCs w:val="21"/>
              </w:rPr>
              <w:t>商业、服务人员（04）</w:t>
            </w:r>
          </w:p>
        </w:tc>
        <w:tc>
          <w:tcPr>
            <w:tcW w:w="910" w:type="pct"/>
            <w:vAlign w:val="center"/>
          </w:tcPr>
          <w:p w:rsidR="00D74A35" w:rsidRPr="006535A1" w:rsidRDefault="00D74A35" w:rsidP="00F31BB6">
            <w:pPr>
              <w:jc w:val="center"/>
              <w:rPr>
                <w:rFonts w:ascii="宋体" w:eastAsia="宋体" w:hAnsi="宋体"/>
                <w:szCs w:val="21"/>
              </w:rPr>
            </w:pPr>
            <w:r w:rsidRPr="006535A1">
              <w:rPr>
                <w:rFonts w:ascii="宋体" w:eastAsia="宋体" w:hAnsi="宋体" w:hint="eastAsia"/>
                <w:szCs w:val="21"/>
              </w:rPr>
              <w:t>生活照料服务人员4-10-01</w:t>
            </w:r>
          </w:p>
          <w:p w:rsidR="00D74A35" w:rsidRPr="006535A1" w:rsidRDefault="00D74A35" w:rsidP="00F31BB6">
            <w:pPr>
              <w:jc w:val="center"/>
              <w:rPr>
                <w:rFonts w:ascii="宋体" w:eastAsia="宋体" w:hAnsi="宋体"/>
                <w:szCs w:val="21"/>
              </w:rPr>
            </w:pPr>
            <w:r w:rsidRPr="006535A1">
              <w:rPr>
                <w:rFonts w:ascii="宋体" w:eastAsia="宋体" w:hAnsi="宋体" w:hint="eastAsia"/>
                <w:szCs w:val="21"/>
              </w:rPr>
              <w:t>（5-01-02-01）</w:t>
            </w:r>
          </w:p>
          <w:p w:rsidR="00D74A35" w:rsidRPr="006535A1" w:rsidRDefault="00D74A35" w:rsidP="00F31BB6">
            <w:pPr>
              <w:adjustRightInd w:val="0"/>
              <w:snapToGrid w:val="0"/>
              <w:jc w:val="center"/>
              <w:rPr>
                <w:rFonts w:ascii="宋体" w:eastAsia="宋体" w:hAnsi="宋体"/>
                <w:b/>
                <w:color w:val="000000"/>
                <w:szCs w:val="21"/>
              </w:rPr>
            </w:pPr>
            <w:r w:rsidRPr="006535A1">
              <w:rPr>
                <w:rFonts w:ascii="宋体" w:eastAsia="宋体" w:hAnsi="宋体" w:hint="eastAsia"/>
                <w:szCs w:val="21"/>
              </w:rPr>
              <w:t>孤残儿童护理员</w:t>
            </w:r>
          </w:p>
        </w:tc>
        <w:tc>
          <w:tcPr>
            <w:tcW w:w="957" w:type="pct"/>
            <w:vAlign w:val="center"/>
          </w:tcPr>
          <w:p w:rsidR="00D74A35" w:rsidRPr="006535A1" w:rsidRDefault="00D74A35" w:rsidP="00F31BB6">
            <w:pPr>
              <w:jc w:val="center"/>
              <w:rPr>
                <w:rFonts w:ascii="宋体" w:eastAsia="宋体" w:hAnsi="宋体"/>
                <w:szCs w:val="21"/>
              </w:rPr>
            </w:pPr>
            <w:r w:rsidRPr="006535A1">
              <w:rPr>
                <w:rFonts w:ascii="宋体" w:eastAsia="宋体" w:hAnsi="宋体" w:hint="eastAsia"/>
                <w:szCs w:val="21"/>
              </w:rPr>
              <w:t>保育员（4-10-01-03）</w:t>
            </w:r>
          </w:p>
          <w:p w:rsidR="00D74A35" w:rsidRPr="006535A1" w:rsidRDefault="00D74A35" w:rsidP="00F31BB6">
            <w:pPr>
              <w:jc w:val="center"/>
              <w:rPr>
                <w:rFonts w:ascii="宋体" w:eastAsia="宋体" w:hAnsi="宋体"/>
                <w:szCs w:val="21"/>
              </w:rPr>
            </w:pPr>
            <w:r w:rsidRPr="006535A1">
              <w:rPr>
                <w:rFonts w:ascii="宋体" w:eastAsia="宋体" w:hAnsi="宋体" w:hint="eastAsia"/>
                <w:szCs w:val="21"/>
              </w:rPr>
              <w:t>育婴员（4-10-01-02）</w:t>
            </w:r>
          </w:p>
          <w:p w:rsidR="00D74A35" w:rsidRPr="006535A1" w:rsidRDefault="00D74A35" w:rsidP="00F31BB6">
            <w:pPr>
              <w:adjustRightInd w:val="0"/>
              <w:snapToGrid w:val="0"/>
              <w:jc w:val="center"/>
              <w:rPr>
                <w:rFonts w:ascii="宋体" w:eastAsia="宋体" w:hAnsi="宋体"/>
                <w:szCs w:val="21"/>
              </w:rPr>
            </w:pPr>
            <w:r w:rsidRPr="006535A1">
              <w:rPr>
                <w:rFonts w:ascii="宋体" w:eastAsia="宋体" w:hAnsi="宋体" w:hint="eastAsia"/>
                <w:szCs w:val="21"/>
              </w:rPr>
              <w:t>婴幼儿发展引导员</w:t>
            </w:r>
          </w:p>
          <w:p w:rsidR="00D74A35" w:rsidRPr="006535A1" w:rsidRDefault="00D74A35" w:rsidP="00F31BB6">
            <w:pPr>
              <w:jc w:val="center"/>
              <w:rPr>
                <w:rFonts w:ascii="宋体" w:eastAsia="宋体" w:hAnsi="宋体"/>
                <w:szCs w:val="21"/>
              </w:rPr>
            </w:pPr>
            <w:r w:rsidRPr="006535A1">
              <w:rPr>
                <w:rFonts w:ascii="宋体" w:eastAsia="宋体" w:hAnsi="宋体" w:hint="eastAsia"/>
                <w:szCs w:val="21"/>
              </w:rPr>
              <w:t>（4-10-01-04）</w:t>
            </w:r>
          </w:p>
          <w:p w:rsidR="00D74A35" w:rsidRPr="006535A1" w:rsidRDefault="00D74A35" w:rsidP="00F31BB6">
            <w:pPr>
              <w:pStyle w:val="aa"/>
              <w:jc w:val="center"/>
              <w:rPr>
                <w:rFonts w:ascii="宋体" w:eastAsia="宋体" w:hAnsi="宋体"/>
                <w:sz w:val="21"/>
                <w:szCs w:val="21"/>
              </w:rPr>
            </w:pPr>
            <w:r w:rsidRPr="006535A1">
              <w:rPr>
                <w:rFonts w:ascii="宋体" w:eastAsia="宋体" w:hAnsi="宋体" w:hint="eastAsia"/>
                <w:sz w:val="21"/>
                <w:szCs w:val="21"/>
                <w:lang w:val="en-US"/>
              </w:rPr>
              <w:t>婴幼儿照护</w:t>
            </w:r>
          </w:p>
        </w:tc>
        <w:tc>
          <w:tcPr>
            <w:tcW w:w="1369" w:type="pct"/>
            <w:vMerge w:val="restart"/>
            <w:vAlign w:val="center"/>
          </w:tcPr>
          <w:p w:rsidR="00D74A35" w:rsidRPr="006535A1" w:rsidRDefault="00D74A35" w:rsidP="00F31BB6">
            <w:pPr>
              <w:spacing w:line="320" w:lineRule="exact"/>
              <w:jc w:val="left"/>
              <w:rPr>
                <w:rFonts w:ascii="宋体" w:eastAsia="宋体" w:hAnsi="宋体" w:cs="宋体"/>
                <w:szCs w:val="21"/>
              </w:rPr>
            </w:pPr>
            <w:r w:rsidRPr="006535A1">
              <w:rPr>
                <w:rFonts w:ascii="宋体" w:eastAsia="宋体" w:hAnsi="宋体" w:cs="宋体" w:hint="eastAsia"/>
                <w:szCs w:val="21"/>
              </w:rPr>
              <w:t>1.注册蒙台梭利教师资格证（中级）</w:t>
            </w:r>
          </w:p>
          <w:p w:rsidR="00D74A35" w:rsidRPr="006535A1" w:rsidRDefault="00D74A35" w:rsidP="00F31BB6">
            <w:pPr>
              <w:pStyle w:val="aa"/>
              <w:spacing w:line="320" w:lineRule="exact"/>
              <w:rPr>
                <w:rFonts w:ascii="宋体" w:eastAsia="宋体" w:hAnsi="宋体" w:cs="宋体"/>
                <w:sz w:val="21"/>
                <w:szCs w:val="21"/>
              </w:rPr>
            </w:pPr>
            <w:r w:rsidRPr="006535A1">
              <w:rPr>
                <w:rFonts w:ascii="宋体" w:eastAsia="宋体" w:hAnsi="宋体" w:cs="宋体" w:hint="eastAsia"/>
                <w:sz w:val="21"/>
                <w:szCs w:val="21"/>
                <w:lang w:val="en-US"/>
              </w:rPr>
              <w:t>2.</w:t>
            </w:r>
            <w:r w:rsidRPr="006535A1">
              <w:rPr>
                <w:rFonts w:ascii="宋体" w:eastAsia="宋体" w:hAnsi="宋体" w:cs="宋体" w:hint="eastAsia"/>
                <w:sz w:val="21"/>
                <w:szCs w:val="21"/>
              </w:rPr>
              <w:t>注册亲子教育指导师（中级）</w:t>
            </w:r>
          </w:p>
          <w:p w:rsidR="00D74A35" w:rsidRPr="006535A1" w:rsidRDefault="00D74A35" w:rsidP="00F31BB6">
            <w:pPr>
              <w:pStyle w:val="aa"/>
              <w:spacing w:line="320" w:lineRule="exact"/>
              <w:rPr>
                <w:rFonts w:ascii="宋体" w:eastAsia="宋体" w:hAnsi="宋体" w:cs="宋体"/>
                <w:sz w:val="21"/>
                <w:szCs w:val="21"/>
              </w:rPr>
            </w:pPr>
            <w:r w:rsidRPr="006535A1">
              <w:rPr>
                <w:rFonts w:ascii="宋体" w:eastAsia="宋体" w:hAnsi="宋体" w:cs="宋体" w:hint="eastAsia"/>
                <w:sz w:val="21"/>
                <w:szCs w:val="21"/>
                <w:lang w:val="en-US"/>
              </w:rPr>
              <w:t>3.</w:t>
            </w:r>
            <w:r w:rsidRPr="006535A1">
              <w:rPr>
                <w:rFonts w:ascii="宋体" w:eastAsia="宋体" w:hAnsi="宋体" w:cs="宋体" w:hint="eastAsia"/>
                <w:sz w:val="21"/>
                <w:szCs w:val="21"/>
              </w:rPr>
              <w:t>注册早期教育指导师（中级）</w:t>
            </w:r>
          </w:p>
          <w:p w:rsidR="00D74A35" w:rsidRPr="006535A1" w:rsidRDefault="00D74A35" w:rsidP="00F31BB6">
            <w:pPr>
              <w:spacing w:line="320" w:lineRule="exact"/>
              <w:jc w:val="left"/>
              <w:rPr>
                <w:rFonts w:ascii="宋体" w:eastAsia="宋体" w:hAnsi="宋体" w:cs="宋体"/>
                <w:szCs w:val="21"/>
              </w:rPr>
            </w:pPr>
            <w:r w:rsidRPr="006535A1">
              <w:rPr>
                <w:rFonts w:ascii="宋体" w:eastAsia="宋体" w:hAnsi="宋体" w:cs="宋体" w:hint="eastAsia"/>
                <w:szCs w:val="21"/>
              </w:rPr>
              <w:t>4.育婴师职业资格证（中级）</w:t>
            </w:r>
          </w:p>
          <w:p w:rsidR="00D74A35" w:rsidRPr="006535A1" w:rsidRDefault="00D74A35" w:rsidP="00F31BB6">
            <w:pPr>
              <w:pStyle w:val="aa"/>
              <w:spacing w:line="320" w:lineRule="exact"/>
              <w:rPr>
                <w:rFonts w:ascii="宋体" w:eastAsia="宋体" w:hAnsi="宋体" w:cs="宋体"/>
                <w:sz w:val="21"/>
                <w:szCs w:val="21"/>
              </w:rPr>
            </w:pPr>
            <w:r w:rsidRPr="006535A1">
              <w:rPr>
                <w:rFonts w:ascii="宋体" w:eastAsia="宋体" w:hAnsi="宋体" w:cs="宋体" w:hint="eastAsia"/>
                <w:sz w:val="21"/>
                <w:szCs w:val="21"/>
                <w:lang w:val="en-US"/>
              </w:rPr>
              <w:t>5.1+X幼儿照护职业资格证（初级）</w:t>
            </w:r>
          </w:p>
          <w:p w:rsidR="00D74A35" w:rsidRPr="006535A1" w:rsidRDefault="00D74A35" w:rsidP="00F31BB6">
            <w:pPr>
              <w:pStyle w:val="aa"/>
              <w:spacing w:line="320" w:lineRule="exact"/>
              <w:rPr>
                <w:rFonts w:ascii="宋体" w:eastAsia="宋体" w:hAnsi="宋体" w:cs="宋体"/>
                <w:sz w:val="21"/>
                <w:szCs w:val="21"/>
              </w:rPr>
            </w:pPr>
            <w:r w:rsidRPr="006535A1">
              <w:rPr>
                <w:rFonts w:ascii="宋体" w:eastAsia="宋体" w:hAnsi="宋体" w:cs="宋体" w:hint="eastAsia"/>
                <w:sz w:val="21"/>
                <w:szCs w:val="21"/>
                <w:lang w:val="en-US"/>
              </w:rPr>
              <w:t>6.</w:t>
            </w:r>
            <w:r w:rsidRPr="006535A1">
              <w:rPr>
                <w:rFonts w:ascii="宋体" w:eastAsia="宋体" w:hAnsi="宋体" w:cs="宋体" w:hint="eastAsia"/>
                <w:sz w:val="21"/>
                <w:szCs w:val="21"/>
              </w:rPr>
              <w:t>普通话水平测试等级证书（二级甲等）</w:t>
            </w:r>
          </w:p>
          <w:p w:rsidR="00D74A35" w:rsidRPr="006535A1" w:rsidRDefault="00D74A35" w:rsidP="00F31BB6">
            <w:pPr>
              <w:adjustRightInd w:val="0"/>
              <w:snapToGrid w:val="0"/>
              <w:rPr>
                <w:rFonts w:ascii="宋体" w:eastAsia="宋体" w:hAnsi="宋体"/>
                <w:b/>
                <w:color w:val="000000"/>
                <w:szCs w:val="21"/>
              </w:rPr>
            </w:pPr>
            <w:r w:rsidRPr="006535A1">
              <w:rPr>
                <w:rFonts w:ascii="宋体" w:eastAsia="宋体" w:hAnsi="宋体" w:cs="宋体" w:hint="eastAsia"/>
                <w:szCs w:val="21"/>
              </w:rPr>
              <w:t>7.幼儿舞蹈教师资格证</w:t>
            </w:r>
          </w:p>
        </w:tc>
      </w:tr>
      <w:tr w:rsidR="00D74A35" w:rsidRPr="006535A1" w:rsidTr="00F31BB6">
        <w:trPr>
          <w:trHeight w:val="571"/>
          <w:jc w:val="center"/>
        </w:trPr>
        <w:tc>
          <w:tcPr>
            <w:tcW w:w="604" w:type="pct"/>
            <w:vAlign w:val="center"/>
          </w:tcPr>
          <w:p w:rsidR="00D74A35" w:rsidRPr="006535A1" w:rsidRDefault="00D74A35" w:rsidP="00F31BB6">
            <w:pPr>
              <w:jc w:val="center"/>
              <w:rPr>
                <w:rFonts w:ascii="宋体" w:eastAsia="宋体" w:hAnsi="宋体" w:cs="宋体"/>
                <w:szCs w:val="21"/>
              </w:rPr>
            </w:pPr>
            <w:r w:rsidRPr="006535A1">
              <w:rPr>
                <w:rFonts w:ascii="宋体" w:eastAsia="宋体" w:hAnsi="宋体" w:cs="宋体" w:hint="eastAsia"/>
                <w:szCs w:val="21"/>
              </w:rPr>
              <w:t>教育类</w:t>
            </w:r>
          </w:p>
          <w:p w:rsidR="00D74A35" w:rsidRPr="006535A1" w:rsidRDefault="00D74A35" w:rsidP="00F31BB6">
            <w:pPr>
              <w:adjustRightInd w:val="0"/>
              <w:snapToGrid w:val="0"/>
              <w:jc w:val="center"/>
              <w:rPr>
                <w:rFonts w:ascii="宋体" w:eastAsia="宋体" w:hAnsi="宋体" w:cs="宋体"/>
                <w:szCs w:val="21"/>
              </w:rPr>
            </w:pPr>
            <w:r w:rsidRPr="006535A1">
              <w:rPr>
                <w:rFonts w:ascii="宋体" w:eastAsia="宋体" w:hAnsi="宋体" w:cs="宋体" w:hint="eastAsia"/>
                <w:szCs w:val="21"/>
              </w:rPr>
              <w:t>（16）</w:t>
            </w:r>
          </w:p>
        </w:tc>
        <w:tc>
          <w:tcPr>
            <w:tcW w:w="607" w:type="pct"/>
            <w:vAlign w:val="center"/>
          </w:tcPr>
          <w:p w:rsidR="00D74A35" w:rsidRPr="006535A1" w:rsidRDefault="00D74A35" w:rsidP="00F31BB6">
            <w:pPr>
              <w:adjustRightInd w:val="0"/>
              <w:snapToGrid w:val="0"/>
              <w:jc w:val="center"/>
              <w:rPr>
                <w:rFonts w:ascii="宋体" w:eastAsia="宋体" w:hAnsi="宋体" w:cs="宋体"/>
                <w:szCs w:val="21"/>
              </w:rPr>
            </w:pPr>
            <w:r w:rsidRPr="006535A1">
              <w:rPr>
                <w:rFonts w:ascii="宋体" w:eastAsia="宋体" w:hAnsi="宋体" w:cstheme="minorEastAsia" w:hint="eastAsia"/>
                <w:color w:val="000000"/>
                <w:kern w:val="0"/>
                <w:szCs w:val="21"/>
                <w:lang w:bidi="ar"/>
              </w:rPr>
              <w:t>770101</w:t>
            </w:r>
          </w:p>
        </w:tc>
        <w:tc>
          <w:tcPr>
            <w:tcW w:w="551" w:type="pct"/>
            <w:vAlign w:val="center"/>
          </w:tcPr>
          <w:p w:rsidR="00D74A35" w:rsidRPr="006535A1" w:rsidRDefault="00D74A35" w:rsidP="00F31BB6">
            <w:pPr>
              <w:adjustRightInd w:val="0"/>
              <w:snapToGrid w:val="0"/>
              <w:jc w:val="center"/>
              <w:rPr>
                <w:rFonts w:ascii="宋体" w:eastAsia="宋体" w:hAnsi="宋体" w:cs="宋体"/>
                <w:szCs w:val="21"/>
              </w:rPr>
            </w:pPr>
            <w:r w:rsidRPr="006535A1">
              <w:rPr>
                <w:rFonts w:ascii="宋体" w:eastAsia="宋体" w:hAnsi="宋体" w:cs="宋体" w:hint="eastAsia"/>
                <w:szCs w:val="21"/>
              </w:rPr>
              <w:t>专业技术人员（02）</w:t>
            </w:r>
          </w:p>
        </w:tc>
        <w:tc>
          <w:tcPr>
            <w:tcW w:w="910" w:type="pct"/>
            <w:vAlign w:val="center"/>
          </w:tcPr>
          <w:p w:rsidR="00D74A35" w:rsidRPr="006535A1" w:rsidRDefault="00D74A35" w:rsidP="00F31BB6">
            <w:pPr>
              <w:jc w:val="left"/>
              <w:rPr>
                <w:rFonts w:ascii="宋体" w:eastAsia="宋体" w:hAnsi="宋体" w:cs="宋体"/>
                <w:szCs w:val="21"/>
              </w:rPr>
            </w:pPr>
            <w:r w:rsidRPr="006535A1">
              <w:rPr>
                <w:rFonts w:ascii="宋体" w:eastAsia="宋体" w:hAnsi="宋体" w:cs="宋体" w:hint="eastAsia"/>
                <w:szCs w:val="21"/>
              </w:rPr>
              <w:t>其他教学人员</w:t>
            </w:r>
          </w:p>
          <w:p w:rsidR="00D74A35" w:rsidRPr="006535A1" w:rsidRDefault="00D74A35" w:rsidP="00F31BB6">
            <w:pPr>
              <w:adjustRightInd w:val="0"/>
              <w:snapToGrid w:val="0"/>
              <w:jc w:val="center"/>
              <w:rPr>
                <w:rFonts w:ascii="宋体" w:eastAsia="宋体" w:hAnsi="宋体"/>
                <w:szCs w:val="21"/>
              </w:rPr>
            </w:pPr>
            <w:r w:rsidRPr="006535A1">
              <w:rPr>
                <w:rFonts w:ascii="宋体" w:eastAsia="宋体" w:hAnsi="宋体" w:cs="宋体" w:hint="eastAsia"/>
                <w:szCs w:val="21"/>
              </w:rPr>
              <w:t>2-08-99</w:t>
            </w:r>
          </w:p>
        </w:tc>
        <w:tc>
          <w:tcPr>
            <w:tcW w:w="957" w:type="pct"/>
            <w:vAlign w:val="center"/>
          </w:tcPr>
          <w:p w:rsidR="00D74A35" w:rsidRPr="006535A1" w:rsidRDefault="00D74A35" w:rsidP="00F31BB6">
            <w:pPr>
              <w:jc w:val="left"/>
              <w:rPr>
                <w:rFonts w:ascii="宋体" w:eastAsia="宋体" w:hAnsi="宋体" w:cs="宋体"/>
                <w:szCs w:val="21"/>
              </w:rPr>
            </w:pPr>
            <w:r w:rsidRPr="006535A1">
              <w:rPr>
                <w:rFonts w:ascii="宋体" w:eastAsia="宋体" w:hAnsi="宋体" w:cs="宋体" w:hint="eastAsia"/>
                <w:szCs w:val="21"/>
              </w:rPr>
              <w:t xml:space="preserve">亲子早教指导师 </w:t>
            </w:r>
          </w:p>
          <w:p w:rsidR="00D74A35" w:rsidRPr="006535A1" w:rsidRDefault="00D74A35" w:rsidP="00F31BB6">
            <w:pPr>
              <w:pStyle w:val="aa"/>
              <w:jc w:val="center"/>
              <w:rPr>
                <w:rFonts w:ascii="宋体" w:eastAsia="宋体" w:hAnsi="宋体"/>
                <w:sz w:val="21"/>
                <w:szCs w:val="21"/>
              </w:rPr>
            </w:pPr>
            <w:r w:rsidRPr="006535A1">
              <w:rPr>
                <w:rFonts w:ascii="宋体" w:eastAsia="宋体" w:hAnsi="宋体" w:cs="宋体" w:hint="eastAsia"/>
                <w:sz w:val="21"/>
                <w:szCs w:val="21"/>
                <w:lang w:val="en-US"/>
              </w:rPr>
              <w:t xml:space="preserve"> 2-08-99</w:t>
            </w:r>
          </w:p>
        </w:tc>
        <w:tc>
          <w:tcPr>
            <w:tcW w:w="1369" w:type="pct"/>
            <w:vMerge/>
            <w:vAlign w:val="center"/>
          </w:tcPr>
          <w:p w:rsidR="00D74A35" w:rsidRPr="006535A1" w:rsidRDefault="00D74A35" w:rsidP="00F31BB6">
            <w:pPr>
              <w:adjustRightInd w:val="0"/>
              <w:snapToGrid w:val="0"/>
              <w:rPr>
                <w:rFonts w:ascii="宋体" w:eastAsia="宋体" w:hAnsi="宋体" w:cs="宋体"/>
                <w:szCs w:val="21"/>
              </w:rPr>
            </w:pPr>
          </w:p>
        </w:tc>
      </w:tr>
    </w:tbl>
    <w:p w:rsidR="00D74A35" w:rsidRDefault="00D74A35" w:rsidP="001D2CB2">
      <w:pPr>
        <w:widowControl/>
        <w:wordWrap w:val="0"/>
        <w:ind w:firstLineChars="200" w:firstLine="562"/>
        <w:jc w:val="left"/>
        <w:rPr>
          <w:rFonts w:ascii="黑体" w:eastAsia="黑体" w:hAnsi="黑体" w:cs="黑体"/>
          <w:b/>
          <w:bCs/>
          <w:color w:val="000000"/>
          <w:kern w:val="0"/>
          <w:sz w:val="28"/>
          <w:szCs w:val="28"/>
        </w:rPr>
      </w:pPr>
      <w:r>
        <w:rPr>
          <w:rFonts w:ascii="黑体" w:eastAsia="黑体" w:hAnsi="黑体" w:cs="黑体" w:hint="eastAsia"/>
          <w:b/>
          <w:bCs/>
          <w:color w:val="000000"/>
          <w:kern w:val="0"/>
          <w:sz w:val="28"/>
          <w:szCs w:val="28"/>
        </w:rPr>
        <w:t>五、培养目标与培养规格</w:t>
      </w:r>
    </w:p>
    <w:p w:rsidR="00D74A35" w:rsidRPr="001D2CB2" w:rsidRDefault="00D74A35" w:rsidP="004A1B1C">
      <w:pPr>
        <w:widowControl/>
        <w:numPr>
          <w:ilvl w:val="0"/>
          <w:numId w:val="30"/>
        </w:numPr>
        <w:wordWrap w:val="0"/>
        <w:spacing w:line="360" w:lineRule="auto"/>
        <w:ind w:firstLineChars="200" w:firstLine="562"/>
        <w:jc w:val="left"/>
        <w:rPr>
          <w:rFonts w:ascii="楷体" w:eastAsia="楷体" w:hAnsi="楷体" w:cs="宋体"/>
          <w:sz w:val="28"/>
          <w:szCs w:val="28"/>
          <w:shd w:val="clear" w:color="auto" w:fill="FFFFFF"/>
        </w:rPr>
      </w:pPr>
      <w:r w:rsidRPr="001D2CB2">
        <w:rPr>
          <w:rFonts w:ascii="楷体" w:eastAsia="楷体" w:hAnsi="楷体" w:cs="宋体" w:hint="eastAsia"/>
          <w:b/>
          <w:bCs/>
          <w:color w:val="000000"/>
          <w:kern w:val="0"/>
          <w:sz w:val="28"/>
          <w:szCs w:val="28"/>
        </w:rPr>
        <w:lastRenderedPageBreak/>
        <w:t>培养目标</w:t>
      </w:r>
    </w:p>
    <w:p w:rsidR="00D74A35" w:rsidRDefault="00D74A35" w:rsidP="00D74A35">
      <w:pPr>
        <w:pStyle w:val="a6"/>
        <w:rPr>
          <w:spacing w:val="-8"/>
          <w:sz w:val="28"/>
          <w:szCs w:val="28"/>
          <w:lang w:val="en-US"/>
        </w:rPr>
      </w:pPr>
      <w:r>
        <w:rPr>
          <w:rFonts w:hint="eastAsia"/>
          <w:spacing w:val="-8"/>
          <w:sz w:val="28"/>
          <w:szCs w:val="28"/>
          <w:lang w:val="en-US"/>
        </w:rPr>
        <w:t>本专业坚持立德树人，面向托幼园所、社会福利机构及其他保育机构，培养从事婴幼儿保育工作，具有良好的职业道德及奉献精神，掌握婴幼儿保教的相关理论知识，熟悉婴幼儿身心发展规律和保教基本规律，具备婴幼儿保育和教育辅助工作能力及持续学习与发展能力，德智体美劳全面发展的，高素质的婴幼儿保育和婴幼儿教育辅助人才。</w:t>
      </w:r>
    </w:p>
    <w:p w:rsidR="00D74A35" w:rsidRPr="001D2CB2" w:rsidRDefault="00D74A35" w:rsidP="001D2CB2">
      <w:pPr>
        <w:autoSpaceDE w:val="0"/>
        <w:autoSpaceDN w:val="0"/>
        <w:adjustRightInd w:val="0"/>
        <w:snapToGrid w:val="0"/>
        <w:ind w:firstLineChars="200" w:firstLine="562"/>
        <w:rPr>
          <w:rFonts w:ascii="楷体" w:eastAsia="楷体" w:hAnsi="楷体" w:cs="宋体"/>
          <w:b/>
          <w:sz w:val="28"/>
          <w:szCs w:val="28"/>
        </w:rPr>
      </w:pPr>
      <w:r w:rsidRPr="001D2CB2">
        <w:rPr>
          <w:rFonts w:ascii="楷体" w:eastAsia="楷体" w:hAnsi="楷体" w:cs="宋体" w:hint="eastAsia"/>
          <w:b/>
          <w:sz w:val="28"/>
          <w:szCs w:val="28"/>
        </w:rPr>
        <w:t>（二）培养规格</w:t>
      </w:r>
    </w:p>
    <w:p w:rsidR="00D74A35" w:rsidRPr="00807B8A" w:rsidRDefault="00D74A35" w:rsidP="00807B8A">
      <w:pPr>
        <w:ind w:firstLineChars="200" w:firstLine="560"/>
        <w:rPr>
          <w:rFonts w:ascii="宋体" w:eastAsia="宋体" w:hAnsi="宋体"/>
          <w:sz w:val="28"/>
          <w:szCs w:val="28"/>
        </w:rPr>
      </w:pPr>
      <w:r w:rsidRPr="00807B8A">
        <w:rPr>
          <w:rFonts w:ascii="宋体" w:eastAsia="宋体" w:hAnsi="宋体" w:hint="eastAsia"/>
          <w:sz w:val="28"/>
          <w:szCs w:val="28"/>
        </w:rPr>
        <w:t>本专业学生在校园文化、课程教育、职业环境中展开系列教育教学活动，中职毕业生应具备以下的知识、能力、素质和思政要求：</w:t>
      </w:r>
    </w:p>
    <w:p w:rsidR="00D74A35" w:rsidRDefault="00D74A35" w:rsidP="00D74A35">
      <w:pPr>
        <w:ind w:firstLineChars="200" w:firstLine="562"/>
        <w:outlineLvl w:val="0"/>
        <w:rPr>
          <w:rFonts w:ascii="宋体" w:hAnsi="宋体" w:cs="宋体"/>
          <w:b/>
          <w:sz w:val="28"/>
          <w:szCs w:val="28"/>
        </w:rPr>
      </w:pPr>
      <w:r>
        <w:rPr>
          <w:rFonts w:ascii="宋体" w:hAnsi="宋体" w:cs="宋体" w:hint="eastAsia"/>
          <w:b/>
          <w:sz w:val="28"/>
          <w:szCs w:val="28"/>
        </w:rPr>
        <w:t>1</w:t>
      </w:r>
      <w:r w:rsidR="001D2CB2">
        <w:rPr>
          <w:rFonts w:ascii="宋体" w:eastAsia="宋体" w:hAnsi="宋体" w:cs="宋体" w:hint="eastAsia"/>
          <w:b/>
          <w:sz w:val="28"/>
          <w:szCs w:val="28"/>
        </w:rPr>
        <w:t>.</w:t>
      </w:r>
      <w:r>
        <w:rPr>
          <w:rFonts w:ascii="宋体" w:eastAsia="宋体" w:hAnsi="宋体" w:cs="宋体" w:hint="eastAsia"/>
          <w:b/>
          <w:sz w:val="28"/>
          <w:szCs w:val="28"/>
        </w:rPr>
        <w:t>知识要求</w:t>
      </w:r>
    </w:p>
    <w:p w:rsidR="00D74A35" w:rsidRDefault="00D74A35" w:rsidP="00D74A35">
      <w:pPr>
        <w:ind w:firstLineChars="200" w:firstLine="560"/>
        <w:outlineLvl w:val="0"/>
        <w:rPr>
          <w:rFonts w:ascii="宋体" w:hAnsi="宋体" w:cs="宋体"/>
          <w:bCs/>
          <w:sz w:val="28"/>
          <w:szCs w:val="28"/>
        </w:rPr>
      </w:pPr>
      <w:r>
        <w:rPr>
          <w:rFonts w:ascii="宋体" w:eastAsia="宋体" w:hAnsi="宋体" w:cs="宋体" w:hint="eastAsia"/>
          <w:bCs/>
          <w:sz w:val="28"/>
          <w:szCs w:val="28"/>
        </w:rPr>
        <w:t>理解和掌握本专业必要的科学文化知识，为继续学习和终身学习奠定基础。</w:t>
      </w:r>
    </w:p>
    <w:p w:rsidR="00D74A35" w:rsidRDefault="00D74A35" w:rsidP="00D74A35">
      <w:pPr>
        <w:ind w:firstLineChars="200" w:firstLine="560"/>
        <w:outlineLvl w:val="0"/>
        <w:rPr>
          <w:rFonts w:ascii="宋体" w:hAnsi="宋体" w:cs="宋体"/>
          <w:sz w:val="28"/>
          <w:szCs w:val="28"/>
        </w:rPr>
      </w:pPr>
      <w:r>
        <w:rPr>
          <w:rFonts w:ascii="宋体" w:eastAsia="宋体" w:hAnsi="宋体" w:cs="宋体" w:hint="eastAsia"/>
          <w:sz w:val="28"/>
          <w:szCs w:val="28"/>
        </w:rPr>
        <w:t>（1）了解婴幼儿生存与发展、保护与教育的相关法规政策。</w:t>
      </w:r>
    </w:p>
    <w:p w:rsidR="00D74A35" w:rsidRDefault="00D74A35" w:rsidP="00D74A35">
      <w:pPr>
        <w:ind w:firstLineChars="200" w:firstLine="560"/>
        <w:outlineLvl w:val="0"/>
        <w:rPr>
          <w:rFonts w:ascii="宋体" w:hAnsi="宋体" w:cs="宋体"/>
          <w:sz w:val="28"/>
          <w:szCs w:val="28"/>
        </w:rPr>
      </w:pPr>
      <w:r>
        <w:rPr>
          <w:rFonts w:ascii="宋体" w:eastAsia="宋体" w:hAnsi="宋体" w:cs="宋体" w:hint="eastAsia"/>
          <w:sz w:val="28"/>
          <w:szCs w:val="28"/>
        </w:rPr>
        <w:t>（2）熟知婴幼儿身心发展规律和特点及生理和心理卫生保健知识，掌握观察、识别、记录婴幼儿言行的基本方法与保育要求。</w:t>
      </w:r>
    </w:p>
    <w:p w:rsidR="00D74A35" w:rsidRDefault="00D74A35" w:rsidP="00D74A35">
      <w:pPr>
        <w:ind w:firstLineChars="200" w:firstLine="560"/>
        <w:outlineLvl w:val="0"/>
        <w:rPr>
          <w:rFonts w:ascii="宋体" w:hAnsi="宋体" w:cs="宋体"/>
          <w:sz w:val="28"/>
          <w:szCs w:val="28"/>
        </w:rPr>
      </w:pPr>
      <w:r>
        <w:rPr>
          <w:rFonts w:ascii="宋体" w:eastAsia="宋体" w:hAnsi="宋体" w:cs="宋体" w:hint="eastAsia"/>
          <w:sz w:val="28"/>
          <w:szCs w:val="28"/>
        </w:rPr>
        <w:t>（3）掌握婴幼儿营养膳食及喂哺的基本知识。</w:t>
      </w:r>
    </w:p>
    <w:p w:rsidR="00D74A35" w:rsidRDefault="00D74A35" w:rsidP="00D74A35">
      <w:pPr>
        <w:ind w:firstLineChars="200" w:firstLine="560"/>
        <w:outlineLvl w:val="0"/>
        <w:rPr>
          <w:rFonts w:ascii="宋体" w:hAnsi="宋体" w:cs="宋体"/>
          <w:sz w:val="28"/>
          <w:szCs w:val="28"/>
        </w:rPr>
      </w:pPr>
      <w:r>
        <w:rPr>
          <w:rFonts w:ascii="宋体" w:eastAsia="宋体" w:hAnsi="宋体" w:cs="宋体" w:hint="eastAsia"/>
          <w:sz w:val="28"/>
          <w:szCs w:val="28"/>
        </w:rPr>
        <w:t>（4）掌握婴幼儿常见病症和意外伤害基础知识及相应的预防和处理措施。</w:t>
      </w:r>
    </w:p>
    <w:p w:rsidR="00D74A35" w:rsidRDefault="00D74A35" w:rsidP="00D74A35">
      <w:pPr>
        <w:ind w:firstLineChars="200" w:firstLine="560"/>
        <w:outlineLvl w:val="0"/>
        <w:rPr>
          <w:rFonts w:ascii="宋体" w:hAnsi="宋体" w:cs="宋体"/>
          <w:sz w:val="28"/>
          <w:szCs w:val="28"/>
        </w:rPr>
      </w:pPr>
      <w:r>
        <w:rPr>
          <w:rFonts w:ascii="宋体" w:eastAsia="宋体" w:hAnsi="宋体" w:cs="宋体" w:hint="eastAsia"/>
          <w:sz w:val="28"/>
          <w:szCs w:val="28"/>
        </w:rPr>
        <w:t>（5）掌握婴幼儿教养活动中保育工作的目标、任务、内容、要求和方法等相关知识。</w:t>
      </w:r>
    </w:p>
    <w:p w:rsidR="00D74A35" w:rsidRDefault="00D74A35" w:rsidP="00D74A35">
      <w:pPr>
        <w:ind w:leftChars="200" w:left="420"/>
        <w:outlineLvl w:val="0"/>
        <w:rPr>
          <w:rFonts w:ascii="宋体" w:hAnsi="宋体" w:cs="宋体"/>
          <w:bCs/>
          <w:sz w:val="28"/>
          <w:szCs w:val="28"/>
        </w:rPr>
      </w:pPr>
      <w:r>
        <w:rPr>
          <w:rFonts w:ascii="宋体" w:eastAsia="宋体" w:hAnsi="宋体" w:cs="宋体" w:hint="eastAsia"/>
          <w:sz w:val="28"/>
          <w:szCs w:val="28"/>
        </w:rPr>
        <w:t>（6）掌握与婴幼儿家长沟通、保教咨询与指导的相关知识。</w:t>
      </w:r>
    </w:p>
    <w:p w:rsidR="00D74A35" w:rsidRDefault="00D74A35" w:rsidP="00D74A35">
      <w:pPr>
        <w:ind w:firstLineChars="300" w:firstLine="843"/>
        <w:rPr>
          <w:rFonts w:ascii="宋体" w:hAnsi="宋体" w:cs="宋体"/>
          <w:b/>
          <w:bCs/>
          <w:color w:val="000000"/>
          <w:sz w:val="28"/>
          <w:szCs w:val="28"/>
        </w:rPr>
      </w:pPr>
      <w:r>
        <w:rPr>
          <w:rFonts w:ascii="宋体" w:hAnsi="宋体" w:cs="宋体" w:hint="eastAsia"/>
          <w:b/>
          <w:bCs/>
          <w:color w:val="000000"/>
          <w:sz w:val="28"/>
          <w:szCs w:val="28"/>
        </w:rPr>
        <w:lastRenderedPageBreak/>
        <w:t>2</w:t>
      </w:r>
      <w:r w:rsidR="001D2CB2">
        <w:rPr>
          <w:rFonts w:ascii="宋体" w:eastAsia="宋体" w:hAnsi="宋体" w:cs="宋体" w:hint="eastAsia"/>
          <w:b/>
          <w:bCs/>
          <w:color w:val="000000"/>
          <w:sz w:val="28"/>
          <w:szCs w:val="28"/>
        </w:rPr>
        <w:t>.</w:t>
      </w:r>
      <w:r>
        <w:rPr>
          <w:rFonts w:ascii="宋体" w:eastAsia="宋体" w:hAnsi="宋体" w:cs="宋体" w:hint="eastAsia"/>
          <w:b/>
          <w:bCs/>
          <w:color w:val="000000"/>
          <w:sz w:val="28"/>
          <w:szCs w:val="28"/>
        </w:rPr>
        <w:t>能力要求</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（1）能创设和维护有助于婴幼儿发展的安全、健康、舒适的环境。</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（2）能科学组织和独立承担婴幼儿一日生活各环节保育工作。</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（3）能辅助教师组织婴幼儿的游戏、学习和生活活动，独立承担各项活动中保育工作任务。</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（4）能监测婴幼儿生长发育状况，识别常见发育不良症状并正确应对。</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（5）能观察婴幼儿的言行和情绪表达，及时发现并恰当地回应其需求。</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（6）能正确预防与规范处理幼儿常见病症、意外伤害及其他突发事件。</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（7）能进行婴幼儿安全防范、安全检查、安全保护与安全教育宣传。</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（8）能利用和开发资源，创造性的进行婴幼儿保育工作。</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（9）能进行良好的语言文字表达、人际沟通和团队合作。</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（10）能掌握并持续更新必需的现代信息技术，综合应用于学习与工作。</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（11）能主动学习和进行专业反思。</w:t>
      </w:r>
    </w:p>
    <w:p w:rsidR="00D74A35" w:rsidRDefault="00D74A35" w:rsidP="00D74A35">
      <w:pPr>
        <w:ind w:firstLineChars="200" w:firstLine="562"/>
        <w:rPr>
          <w:rFonts w:ascii="宋体" w:hAnsi="宋体" w:cs="宋体"/>
          <w:b/>
          <w:sz w:val="28"/>
          <w:szCs w:val="28"/>
        </w:rPr>
      </w:pPr>
      <w:r>
        <w:rPr>
          <w:rFonts w:ascii="宋体" w:hAnsi="宋体" w:cs="宋体" w:hint="eastAsia"/>
          <w:b/>
          <w:sz w:val="28"/>
          <w:szCs w:val="28"/>
        </w:rPr>
        <w:t>3</w:t>
      </w:r>
      <w:r w:rsidR="001D2CB2">
        <w:rPr>
          <w:rFonts w:ascii="宋体" w:eastAsia="宋体" w:hAnsi="宋体" w:cs="宋体" w:hint="eastAsia"/>
          <w:b/>
          <w:sz w:val="28"/>
          <w:szCs w:val="28"/>
        </w:rPr>
        <w:t>.</w:t>
      </w:r>
      <w:r>
        <w:rPr>
          <w:rFonts w:ascii="宋体" w:eastAsia="宋体" w:hAnsi="宋体" w:cs="宋体" w:hint="eastAsia"/>
          <w:b/>
          <w:sz w:val="28"/>
          <w:szCs w:val="28"/>
        </w:rPr>
        <w:t>素质要求</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lastRenderedPageBreak/>
        <w:t>（1）具有坚定的政治方向。崇尚宪法、遵法守纪、践行社会主义核心价值观。具有良好的安全意识、质量意识、服务意识、环保意识和社会参与意识。</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（2） 具有健全的人格和健康的身心素质。崇德向善、诚信公正、尊重生命、热爱劳动，积极乐观，履行道德准则和行为规范。</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（3）热爱幼儿保育工作，具有正确的儿童观和教育观和良好的职业道德、社会责任感和奉献精神，尊重幼儿，以幼儿为本，具有爱心、细心、耐心、责任心。</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（4）具有良好的公共基础学科核心素养、科学素养、人文素养及一定的审美意识，能够形成一两项艺术特长或爱好。</w:t>
      </w:r>
    </w:p>
    <w:p w:rsidR="00D74A35" w:rsidRDefault="00D74A35" w:rsidP="00D74A35">
      <w:pPr>
        <w:widowControl/>
        <w:wordWrap w:val="0"/>
        <w:ind w:firstLineChars="200" w:firstLine="560"/>
        <w:jc w:val="left"/>
        <w:rPr>
          <w:rFonts w:ascii="宋体" w:hAnsi="宋体" w:cs="宋体"/>
          <w:sz w:val="28"/>
          <w:szCs w:val="28"/>
        </w:rPr>
      </w:pPr>
      <w:r>
        <w:rPr>
          <w:rFonts w:ascii="宋体" w:eastAsia="宋体" w:hAnsi="宋体" w:cs="宋体" w:hint="eastAsia"/>
          <w:sz w:val="28"/>
          <w:szCs w:val="28"/>
        </w:rPr>
        <w:t>（5）具有自我管理及职业生涯规划的意识，具有良好的团队合作精神，善于沟通协作。</w:t>
      </w:r>
    </w:p>
    <w:p w:rsidR="00D74A35" w:rsidRDefault="00D74A35" w:rsidP="00D74A35">
      <w:pPr>
        <w:pStyle w:val="aa"/>
        <w:ind w:firstLineChars="200" w:firstLine="560"/>
      </w:pPr>
      <w:r>
        <w:rPr>
          <w:rFonts w:ascii="宋体" w:eastAsia="宋体" w:hAnsi="宋体" w:cs="宋体" w:hint="eastAsia"/>
        </w:rPr>
        <w:t>（</w:t>
      </w:r>
      <w:r>
        <w:rPr>
          <w:rFonts w:ascii="宋体" w:eastAsia="宋体" w:hAnsi="宋体" w:cs="宋体" w:hint="eastAsia"/>
          <w:lang w:val="en-US"/>
        </w:rPr>
        <w:t>6</w:t>
      </w:r>
      <w:r>
        <w:rPr>
          <w:rFonts w:ascii="宋体" w:eastAsia="宋体" w:hAnsi="宋体" w:cs="宋体" w:hint="eastAsia"/>
        </w:rPr>
        <w:t>）在生活和职业情境中感受和领会艺术，激发想象力，形成创造性思维，尝试艺术创新，促进专业发展，提示生活品质；形成基本的审美能力，自觉抵制不良内容，具有健康的审美情趣；理解文化艺术作品蕴含的思想观念和历史文化价值，增强文化理解，坚定文化自信。</w:t>
      </w:r>
    </w:p>
    <w:p w:rsidR="00D74A35" w:rsidRDefault="00D74A35" w:rsidP="00D74A35">
      <w:pPr>
        <w:ind w:firstLineChars="300" w:firstLine="843"/>
        <w:rPr>
          <w:rFonts w:ascii="宋体" w:hAnsi="宋体" w:cs="宋体"/>
          <w:b/>
          <w:bCs/>
          <w:color w:val="000000"/>
          <w:sz w:val="28"/>
          <w:szCs w:val="28"/>
        </w:rPr>
      </w:pPr>
      <w:r>
        <w:rPr>
          <w:rFonts w:ascii="宋体" w:eastAsia="宋体" w:hAnsi="宋体" w:cs="宋体" w:hint="eastAsia"/>
          <w:b/>
          <w:bCs/>
          <w:color w:val="000000"/>
          <w:sz w:val="28"/>
          <w:szCs w:val="28"/>
        </w:rPr>
        <w:t>4</w:t>
      </w:r>
      <w:r w:rsidR="001D2CB2">
        <w:rPr>
          <w:rFonts w:ascii="宋体" w:eastAsia="宋体" w:hAnsi="宋体" w:cs="宋体" w:hint="eastAsia"/>
          <w:b/>
          <w:bCs/>
          <w:color w:val="000000"/>
          <w:sz w:val="28"/>
          <w:szCs w:val="28"/>
        </w:rPr>
        <w:t>.</w:t>
      </w:r>
      <w:r>
        <w:rPr>
          <w:rFonts w:ascii="宋体" w:eastAsia="宋体" w:hAnsi="宋体" w:cs="宋体" w:hint="eastAsia"/>
          <w:b/>
          <w:bCs/>
          <w:color w:val="000000"/>
          <w:sz w:val="28"/>
          <w:szCs w:val="28"/>
        </w:rPr>
        <w:t>思政要求</w:t>
      </w:r>
    </w:p>
    <w:p w:rsidR="00D74A35" w:rsidRDefault="00D74A35" w:rsidP="00807B8A">
      <w:pPr>
        <w:ind w:firstLineChars="200" w:firstLine="560"/>
        <w:rPr>
          <w:rFonts w:ascii="宋体" w:hAnsi="宋体" w:cs="宋体"/>
          <w:sz w:val="28"/>
          <w:szCs w:val="28"/>
        </w:rPr>
      </w:pPr>
      <w:r>
        <w:rPr>
          <w:rFonts w:ascii="宋体" w:eastAsia="宋体" w:hAnsi="宋体" w:cs="宋体" w:hint="eastAsia"/>
          <w:sz w:val="28"/>
          <w:szCs w:val="28"/>
        </w:rPr>
        <w:t>（</w:t>
      </w:r>
      <w:r>
        <w:rPr>
          <w:rFonts w:ascii="宋体" w:hAnsi="宋体" w:cs="宋体" w:hint="eastAsia"/>
          <w:sz w:val="28"/>
          <w:szCs w:val="28"/>
        </w:rPr>
        <w:t>1</w:t>
      </w:r>
      <w:r>
        <w:rPr>
          <w:rFonts w:ascii="宋体" w:eastAsia="宋体" w:hAnsi="宋体" w:cs="宋体" w:hint="eastAsia"/>
          <w:sz w:val="28"/>
          <w:szCs w:val="28"/>
        </w:rPr>
        <w:t>）拥护中国共产党的领导，坚持马克思主义世界观和方法论，领会中国特色社会主义理论体系，坚定习近平新时代中国特色社会主义思想，增进对伟大祖国、中华民族、中华文化、中国共产党、中国特色社会主义</w:t>
      </w:r>
      <w:r>
        <w:rPr>
          <w:rFonts w:ascii="宋体" w:eastAsia="宋体" w:hAnsi="宋体" w:cs="宋体" w:hint="eastAsia"/>
          <w:sz w:val="28"/>
          <w:szCs w:val="28"/>
        </w:rPr>
        <w:lastRenderedPageBreak/>
        <w:t>的认同，坚定只有中国特色社会主义能够发展中国理想信念，坚定特色社会主义道路自信、理论自信、制度自信、文化自信政治素养。坚持社会主义核心价值体系，自觉培育和践行社会主义核心价值观</w:t>
      </w:r>
      <w:r>
        <w:rPr>
          <w:rFonts w:ascii="宋体" w:hAnsi="宋体" w:cs="宋体" w:hint="eastAsia"/>
          <w:sz w:val="28"/>
          <w:szCs w:val="28"/>
        </w:rPr>
        <w:t>；</w:t>
      </w:r>
    </w:p>
    <w:p w:rsidR="00D74A35" w:rsidRDefault="00D74A35" w:rsidP="00807B8A">
      <w:pPr>
        <w:ind w:firstLineChars="200" w:firstLine="560"/>
        <w:rPr>
          <w:rFonts w:ascii="宋体" w:hAnsi="宋体" w:cs="宋体"/>
          <w:sz w:val="28"/>
          <w:szCs w:val="28"/>
        </w:rPr>
      </w:pPr>
      <w:r>
        <w:rPr>
          <w:rFonts w:ascii="宋体" w:eastAsia="宋体" w:hAnsi="宋体" w:cs="宋体" w:hint="eastAsia"/>
          <w:sz w:val="28"/>
          <w:szCs w:val="28"/>
        </w:rPr>
        <w:t>（2）具有正确的世界观、人生观、价值观，初步形成正确的历史观，能够将唯物史观运用于历史学习于探究，并将其作为认识和解决现实问题的指导思想；能够在不同的时空框架下，理解历史变迁，运用史料实证认识现实社会和职业问题；树立正确的国家观，增强对祖国和民族的认同感。</w:t>
      </w:r>
    </w:p>
    <w:p w:rsidR="00D74A35" w:rsidRDefault="00D74A35" w:rsidP="00D74A35">
      <w:pPr>
        <w:ind w:firstLine="560"/>
        <w:rPr>
          <w:rFonts w:ascii="宋体" w:hAnsi="宋体" w:cs="宋体"/>
          <w:sz w:val="28"/>
          <w:szCs w:val="28"/>
        </w:rPr>
      </w:pPr>
      <w:r>
        <w:rPr>
          <w:rFonts w:ascii="宋体" w:eastAsia="宋体" w:hAnsi="宋体" w:cs="宋体" w:hint="eastAsia"/>
          <w:sz w:val="28"/>
          <w:szCs w:val="28"/>
        </w:rPr>
        <w:t>（3）了解</w:t>
      </w:r>
      <w:r>
        <w:rPr>
          <w:rFonts w:ascii="宋体" w:hAnsi="宋体" w:cs="宋体" w:hint="eastAsia"/>
          <w:sz w:val="28"/>
          <w:szCs w:val="28"/>
        </w:rPr>
        <w:t>幼儿保育</w:t>
      </w:r>
      <w:r>
        <w:rPr>
          <w:rFonts w:ascii="宋体" w:eastAsia="宋体" w:hAnsi="宋体" w:cs="宋体" w:hint="eastAsia"/>
          <w:sz w:val="28"/>
          <w:szCs w:val="28"/>
        </w:rPr>
        <w:t>专业从业规范和职业要求，引导学生扣好人生第一粒扣子，正冠塑形，做有理想、有道德、有文化、有纪律的“四有新人”，力争做</w:t>
      </w:r>
      <w:r>
        <w:rPr>
          <w:rFonts w:ascii="宋体" w:hAnsi="宋体" w:cs="宋体" w:hint="eastAsia"/>
          <w:sz w:val="28"/>
          <w:szCs w:val="28"/>
        </w:rPr>
        <w:t>“有</w:t>
      </w:r>
      <w:r>
        <w:rPr>
          <w:rFonts w:ascii="宋体" w:eastAsia="宋体" w:hAnsi="宋体" w:cs="宋体" w:hint="eastAsia"/>
          <w:sz w:val="28"/>
          <w:szCs w:val="28"/>
          <w:shd w:val="clear" w:color="auto" w:fill="FFFFFF"/>
        </w:rPr>
        <w:t>理想信念、有道德情操、有扎实学识、有仁爱之心</w:t>
      </w:r>
      <w:r>
        <w:rPr>
          <w:rFonts w:ascii="宋体" w:hAnsi="宋体" w:cs="宋体" w:hint="eastAsia"/>
          <w:sz w:val="28"/>
          <w:szCs w:val="28"/>
          <w:shd w:val="clear" w:color="auto" w:fill="FFFFFF"/>
        </w:rPr>
        <w:t>”</w:t>
      </w:r>
      <w:r>
        <w:rPr>
          <w:rFonts w:ascii="宋体" w:eastAsia="宋体" w:hAnsi="宋体" w:cs="宋体" w:hint="eastAsia"/>
          <w:sz w:val="28"/>
          <w:szCs w:val="28"/>
          <w:shd w:val="clear" w:color="auto" w:fill="FFFFFF"/>
        </w:rPr>
        <w:t>的</w:t>
      </w:r>
      <w:r>
        <w:rPr>
          <w:rFonts w:ascii="宋体" w:eastAsia="宋体" w:hAnsi="宋体" w:cs="宋体" w:hint="eastAsia"/>
          <w:sz w:val="28"/>
          <w:szCs w:val="28"/>
        </w:rPr>
        <w:t>四有好老师。</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（4）具有积极心理品质和自尊自信、理性平和、积极向上的心态，能自我调节和管理情绪，做到自立自强、坚韧乐观，提高心理健康水平和职业心理素质。</w:t>
      </w:r>
    </w:p>
    <w:p w:rsidR="00D74A35" w:rsidRDefault="00D74A35" w:rsidP="00D74A35">
      <w:pPr>
        <w:ind w:firstLineChars="150" w:firstLine="420"/>
        <w:outlineLvl w:val="0"/>
        <w:rPr>
          <w:rFonts w:ascii="宋体" w:hAnsi="宋体" w:cs="宋体"/>
          <w:sz w:val="28"/>
          <w:szCs w:val="28"/>
          <w:shd w:val="clear" w:color="auto" w:fill="FFFFFF"/>
        </w:rPr>
      </w:pPr>
      <w:r>
        <w:rPr>
          <w:rFonts w:ascii="宋体" w:eastAsia="宋体" w:hAnsi="宋体" w:cs="宋体" w:hint="eastAsia"/>
          <w:sz w:val="28"/>
          <w:szCs w:val="28"/>
        </w:rPr>
        <w:t>（5）具有爱心、耐心、细心、进取心、责任心及吃苦耐劳精神，立志做</w:t>
      </w:r>
      <w:r>
        <w:rPr>
          <w:rFonts w:ascii="宋体" w:eastAsia="宋体" w:hAnsi="宋体" w:cs="宋体" w:hint="eastAsia"/>
          <w:sz w:val="28"/>
          <w:szCs w:val="28"/>
          <w:shd w:val="clear" w:color="auto" w:fill="FFFFFF"/>
        </w:rPr>
        <w:t>具有完整幼儿保教理论知识和技能的应用型人才。</w:t>
      </w:r>
    </w:p>
    <w:p w:rsidR="00D74A35" w:rsidRDefault="00D74A35" w:rsidP="001D2CB2">
      <w:pPr>
        <w:pStyle w:val="a6"/>
        <w:ind w:firstLineChars="214" w:firstLine="565"/>
        <w:rPr>
          <w:spacing w:val="-8"/>
          <w:sz w:val="28"/>
          <w:szCs w:val="28"/>
          <w:lang w:val="en-US"/>
        </w:rPr>
      </w:pPr>
      <w:r>
        <w:rPr>
          <w:rFonts w:hint="eastAsia"/>
          <w:spacing w:val="-8"/>
          <w:sz w:val="28"/>
          <w:szCs w:val="28"/>
          <w:lang w:val="en-US"/>
        </w:rPr>
        <w:t>专业建设项目组根据学校《人才培养模式改革指导意见》，以及调研《幼儿保育专业人才需求和岗位能力调研报告》，基于保育员岗位确定了“一融通、两对接、四递进”的人才培养模式。</w:t>
      </w:r>
    </w:p>
    <w:p w:rsidR="00D74A35" w:rsidRDefault="00D74A35" w:rsidP="00D74A35">
      <w:pPr>
        <w:pStyle w:val="a6"/>
        <w:ind w:firstLine="0"/>
        <w:rPr>
          <w:spacing w:val="-8"/>
          <w:sz w:val="28"/>
          <w:szCs w:val="28"/>
          <w:lang w:val="en-US"/>
        </w:rPr>
      </w:pPr>
      <w:r>
        <w:rPr>
          <w:rFonts w:hint="eastAsia"/>
          <w:noProof/>
          <w:spacing w:val="-8"/>
          <w:sz w:val="28"/>
          <w:szCs w:val="28"/>
          <w:lang w:val="en-US"/>
        </w:rPr>
        <w:lastRenderedPageBreak/>
        <w:drawing>
          <wp:inline distT="0" distB="0" distL="114300" distR="114300" wp14:anchorId="5BB70CDA" wp14:editId="1874FE8F">
            <wp:extent cx="5323840" cy="2937510"/>
            <wp:effectExtent l="0" t="0" r="0" b="0"/>
            <wp:docPr id="8" name="ECB019B1-382A-4266-B25C-5B523AA43C14-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CB019B1-382A-4266-B25C-5B523AA43C14-1" descr="qt_temp"/>
                    <pic:cNvPicPr>
                      <a:picLocks noChangeAspect="1"/>
                    </pic:cNvPicPr>
                  </pic:nvPicPr>
                  <pic:blipFill>
                    <a:blip r:embed="rId59"/>
                    <a:stretch>
                      <a:fillRect/>
                    </a:stretch>
                  </pic:blipFill>
                  <pic:spPr>
                    <a:xfrm>
                      <a:off x="0" y="0"/>
                      <a:ext cx="5323840" cy="2937510"/>
                    </a:xfrm>
                    <a:prstGeom prst="rect">
                      <a:avLst/>
                    </a:prstGeom>
                  </pic:spPr>
                </pic:pic>
              </a:graphicData>
            </a:graphic>
          </wp:inline>
        </w:drawing>
      </w:r>
    </w:p>
    <w:p w:rsidR="00D74A35" w:rsidRPr="001D2CB2" w:rsidRDefault="00D74A35" w:rsidP="00D74A35">
      <w:pPr>
        <w:pStyle w:val="a6"/>
        <w:ind w:firstLine="0"/>
        <w:jc w:val="center"/>
        <w:rPr>
          <w:b/>
          <w:spacing w:val="-8"/>
          <w:szCs w:val="24"/>
          <w:lang w:val="en-US"/>
        </w:rPr>
      </w:pPr>
      <w:r w:rsidRPr="001D2CB2">
        <w:rPr>
          <w:rFonts w:ascii="宋体" w:hAnsi="宋体" w:cs="宋体" w:hint="eastAsia"/>
          <w:b/>
          <w:spacing w:val="-8"/>
          <w:szCs w:val="24"/>
          <w:lang w:val="en-US"/>
        </w:rPr>
        <w:t>图1：本专业人才培养模式</w:t>
      </w:r>
    </w:p>
    <w:p w:rsidR="00D74A35" w:rsidRPr="00807B8A" w:rsidRDefault="00D74A35" w:rsidP="00807B8A">
      <w:pPr>
        <w:ind w:firstLineChars="200" w:firstLine="560"/>
        <w:rPr>
          <w:rFonts w:ascii="宋体" w:eastAsia="宋体" w:hAnsi="宋体"/>
          <w:sz w:val="28"/>
          <w:szCs w:val="28"/>
        </w:rPr>
      </w:pPr>
      <w:r w:rsidRPr="00807B8A">
        <w:rPr>
          <w:rFonts w:ascii="宋体" w:eastAsia="宋体" w:hAnsi="宋体" w:hint="eastAsia"/>
          <w:sz w:val="28"/>
          <w:szCs w:val="28"/>
        </w:rPr>
        <w:t>在专业建设指导委员会的引导下，通过对企业、行业、高校、中职学校的广泛调研，在形成调研报告的基础之上，将本专业的人才培养新模式确定为“一融通、两对接、四递进”，即通过“课程与职业证书融通</w:t>
      </w:r>
      <w:r w:rsidRPr="00807B8A">
        <w:rPr>
          <w:rFonts w:ascii="宋体" w:eastAsia="宋体" w:hAnsi="宋体"/>
          <w:sz w:val="28"/>
          <w:szCs w:val="28"/>
        </w:rPr>
        <w:t>”</w:t>
      </w:r>
      <w:r w:rsidRPr="00807B8A">
        <w:rPr>
          <w:rFonts w:ascii="宋体" w:eastAsia="宋体" w:hAnsi="宋体" w:hint="eastAsia"/>
          <w:sz w:val="28"/>
          <w:szCs w:val="28"/>
        </w:rPr>
        <w:t>一融通，“深化校企合作学校与托幼机构对接、学生专业能力与托幼机构教师、保育员、育婴员岗位需求对接”两对接、”校内综合实训、校外认岗实习、校外跟岗实习、校外顶岗实习“四递进的人才培养模式，其中校外认岗实习（第1-2学期）、校外跟岗实践（第3-5学期）和校外顶岗实习（第6学期）、校内综合实训（第1-5学期）（如钢琴、舞蹈、手工、幼儿园教育活动设计与指导、幼儿园保育、1+X证书（幼儿照护）考证训练等课程），以此实现教学内容与岗位需求“零距离”对接，并使学生在成长过程中具有广阔的发展空间。</w:t>
      </w:r>
    </w:p>
    <w:p w:rsidR="00D74A35" w:rsidRDefault="00D74A35" w:rsidP="00D74A35">
      <w:pPr>
        <w:widowControl/>
        <w:wordWrap w:val="0"/>
        <w:ind w:firstLineChars="200" w:firstLine="562"/>
        <w:jc w:val="left"/>
        <w:rPr>
          <w:rFonts w:ascii="宋体" w:hAnsi="宋体" w:cs="宋体"/>
          <w:b/>
          <w:bCs/>
          <w:color w:val="000000"/>
          <w:kern w:val="0"/>
          <w:sz w:val="24"/>
        </w:rPr>
      </w:pPr>
      <w:r>
        <w:rPr>
          <w:rFonts w:ascii="黑体" w:eastAsia="黑体" w:hAnsi="黑体" w:cs="黑体" w:hint="eastAsia"/>
          <w:b/>
          <w:bCs/>
          <w:color w:val="000000"/>
          <w:kern w:val="0"/>
          <w:sz w:val="28"/>
          <w:szCs w:val="28"/>
        </w:rPr>
        <w:t>六、课程设置及要求</w:t>
      </w:r>
      <w:r>
        <w:rPr>
          <w:rFonts w:ascii="宋体" w:eastAsia="宋体" w:hAnsi="宋体" w:cs="宋体" w:hint="eastAsia"/>
          <w:b/>
          <w:bCs/>
          <w:color w:val="000000"/>
          <w:kern w:val="0"/>
          <w:sz w:val="24"/>
        </w:rPr>
        <w:t xml:space="preserve"> </w:t>
      </w:r>
    </w:p>
    <w:p w:rsidR="00D74A35" w:rsidRDefault="00D74A35" w:rsidP="00D74A35">
      <w:pPr>
        <w:ind w:firstLineChars="200" w:firstLine="560"/>
        <w:rPr>
          <w:rFonts w:ascii="宋体" w:hAnsi="宋体" w:cs="宋体"/>
          <w:color w:val="000000"/>
          <w:sz w:val="28"/>
          <w:szCs w:val="28"/>
        </w:rPr>
      </w:pPr>
      <w:r>
        <w:rPr>
          <w:rFonts w:ascii="宋体" w:eastAsia="宋体" w:hAnsi="宋体" w:cs="宋体" w:hint="eastAsia"/>
          <w:color w:val="000000"/>
          <w:sz w:val="28"/>
          <w:szCs w:val="28"/>
        </w:rPr>
        <w:lastRenderedPageBreak/>
        <w:t>本专业课程设置分为公共基础课程和专业（技能）课程。</w:t>
      </w:r>
    </w:p>
    <w:p w:rsidR="00D74A35" w:rsidRDefault="00D74A35" w:rsidP="00D74A35">
      <w:pPr>
        <w:ind w:firstLineChars="200" w:firstLine="560"/>
        <w:rPr>
          <w:rFonts w:ascii="宋体" w:hAnsi="宋体" w:cs="宋体"/>
          <w:color w:val="000000"/>
          <w:sz w:val="28"/>
          <w:szCs w:val="28"/>
        </w:rPr>
      </w:pPr>
      <w:r>
        <w:rPr>
          <w:rFonts w:ascii="宋体" w:eastAsia="宋体" w:hAnsi="宋体" w:cs="宋体" w:hint="eastAsia"/>
          <w:color w:val="000000"/>
          <w:sz w:val="28"/>
          <w:szCs w:val="28"/>
        </w:rPr>
        <w:t>公共基础课包括思想政治、语文、数学、</w:t>
      </w:r>
      <w:r>
        <w:rPr>
          <w:rFonts w:ascii="宋体" w:hAnsi="宋体" w:cs="宋体" w:hint="eastAsia"/>
          <w:color w:val="000000"/>
          <w:sz w:val="28"/>
          <w:szCs w:val="28"/>
        </w:rPr>
        <w:t>英</w:t>
      </w:r>
      <w:r>
        <w:rPr>
          <w:rFonts w:ascii="宋体" w:eastAsia="宋体" w:hAnsi="宋体" w:cs="宋体" w:hint="eastAsia"/>
          <w:color w:val="000000"/>
          <w:sz w:val="28"/>
          <w:szCs w:val="28"/>
        </w:rPr>
        <w:t>语、历史、信息技术、体育与健康和艺术等课程。</w:t>
      </w:r>
    </w:p>
    <w:p w:rsidR="00D74A35" w:rsidRDefault="00D74A35" w:rsidP="00D74A35">
      <w:pPr>
        <w:ind w:firstLineChars="200" w:firstLine="560"/>
        <w:rPr>
          <w:rFonts w:ascii="宋体" w:hAnsi="宋体"/>
          <w:sz w:val="28"/>
          <w:szCs w:val="28"/>
        </w:rPr>
      </w:pPr>
      <w:r>
        <w:rPr>
          <w:rFonts w:ascii="宋体" w:eastAsia="宋体" w:hAnsi="宋体" w:cs="宋体" w:hint="eastAsia"/>
          <w:color w:val="000000"/>
          <w:sz w:val="28"/>
          <w:szCs w:val="28"/>
        </w:rPr>
        <w:t>专业（技能）课包括专业核心课、专业技能课</w:t>
      </w:r>
      <w:r>
        <w:rPr>
          <w:rFonts w:ascii="宋体" w:hAnsi="宋体" w:cs="宋体" w:hint="eastAsia"/>
          <w:color w:val="000000"/>
          <w:sz w:val="28"/>
          <w:szCs w:val="28"/>
        </w:rPr>
        <w:t>，</w:t>
      </w:r>
      <w:r>
        <w:rPr>
          <w:rFonts w:ascii="宋体" w:hAnsi="宋体" w:hint="eastAsia"/>
          <w:sz w:val="28"/>
          <w:szCs w:val="28"/>
        </w:rPr>
        <w:t>实习实训是专业技能课教学的重要内容，含校内综合实训、校外认岗实习、跟岗实习、顶岗实习等多种形式。</w:t>
      </w:r>
    </w:p>
    <w:p w:rsidR="00D74A35" w:rsidRDefault="00D74A35" w:rsidP="00D74A35">
      <w:pPr>
        <w:ind w:firstLineChars="200" w:firstLine="560"/>
        <w:rPr>
          <w:rFonts w:ascii="宋体" w:hAnsi="宋体" w:cs="宋体"/>
          <w:color w:val="000000"/>
          <w:sz w:val="28"/>
          <w:szCs w:val="28"/>
        </w:rPr>
      </w:pPr>
      <w:r>
        <w:rPr>
          <w:rFonts w:ascii="宋体" w:eastAsia="宋体" w:hAnsi="宋体" w:cs="宋体" w:hint="eastAsia"/>
          <w:color w:val="000000"/>
          <w:sz w:val="28"/>
          <w:szCs w:val="28"/>
        </w:rPr>
        <w:t>选修课包括专业选修课程和人文素养选修课程。</w:t>
      </w:r>
    </w:p>
    <w:p w:rsidR="00D74A35" w:rsidRDefault="00D74A35" w:rsidP="00D74A35">
      <w:pPr>
        <w:spacing w:line="360" w:lineRule="auto"/>
        <w:ind w:firstLine="561"/>
        <w:rPr>
          <w:rFonts w:ascii="楷体" w:eastAsia="楷体" w:hAnsi="楷体" w:cs="楷体"/>
          <w:b/>
          <w:bCs/>
          <w:color w:val="000000"/>
          <w:sz w:val="28"/>
          <w:szCs w:val="28"/>
        </w:rPr>
      </w:pPr>
      <w:r>
        <w:rPr>
          <w:rFonts w:ascii="楷体" w:eastAsia="楷体" w:hAnsi="楷体" w:cs="楷体" w:hint="eastAsia"/>
          <w:b/>
          <w:bCs/>
          <w:color w:val="000000"/>
          <w:sz w:val="28"/>
          <w:szCs w:val="28"/>
        </w:rPr>
        <w:t>（一）公共基础课程</w:t>
      </w:r>
    </w:p>
    <w:p w:rsidR="00D74A35" w:rsidRDefault="00D74A35" w:rsidP="00807B8A">
      <w:pPr>
        <w:ind w:firstLineChars="200" w:firstLine="560"/>
        <w:rPr>
          <w:rFonts w:ascii="宋体" w:hAnsi="宋体"/>
          <w:sz w:val="28"/>
          <w:szCs w:val="28"/>
        </w:rPr>
      </w:pPr>
      <w:r>
        <w:rPr>
          <w:rFonts w:ascii="宋体" w:eastAsia="宋体" w:hAnsi="宋体" w:cs="宋体" w:hint="eastAsia"/>
          <w:sz w:val="28"/>
          <w:szCs w:val="28"/>
        </w:rPr>
        <w:t>依据教育部办公厅关于印发《中等职业学校公共基础课程方案》的通知（教职成厅〔2019〕6号）精神，</w:t>
      </w:r>
      <w:r>
        <w:rPr>
          <w:rFonts w:ascii="宋体" w:hAnsi="宋体" w:hint="eastAsia"/>
          <w:sz w:val="28"/>
          <w:szCs w:val="28"/>
        </w:rPr>
        <w:t xml:space="preserve">按照《思想政治》《语文》《数学》《英语》《历史》《信息技术》《体育与健康》《艺术》等课程标准，以及《劳动教育指导纲要》和《健康教育指导纲要》，开设公共基础课程。      </w:t>
      </w:r>
    </w:p>
    <w:p w:rsidR="00D74A35" w:rsidRDefault="00D74A35" w:rsidP="00807B8A">
      <w:pPr>
        <w:ind w:firstLineChars="200" w:firstLine="560"/>
        <w:rPr>
          <w:rFonts w:ascii="宋体" w:hAnsi="宋体" w:cs="宋体"/>
          <w:sz w:val="28"/>
          <w:szCs w:val="28"/>
        </w:rPr>
      </w:pPr>
      <w:r>
        <w:rPr>
          <w:rFonts w:ascii="宋体" w:eastAsia="宋体" w:hAnsi="宋体" w:cs="宋体" w:hint="eastAsia"/>
          <w:sz w:val="28"/>
          <w:szCs w:val="28"/>
        </w:rPr>
        <w:t>专业核心课程设置7门，包括《托幼园所保育工作基础》《婴幼儿身心发展及保育》《婴幼儿生活保育》《婴幼儿活动保育》《婴幼儿健康照护》《婴幼儿安全照护》《婴幼儿行为观察与</w:t>
      </w:r>
      <w:r>
        <w:rPr>
          <w:rFonts w:ascii="宋体" w:hAnsi="宋体" w:cs="宋体" w:hint="eastAsia"/>
          <w:sz w:val="28"/>
          <w:szCs w:val="28"/>
        </w:rPr>
        <w:t>引导</w:t>
      </w:r>
      <w:r>
        <w:rPr>
          <w:rFonts w:ascii="宋体" w:eastAsia="宋体" w:hAnsi="宋体" w:cs="宋体" w:hint="eastAsia"/>
          <w:sz w:val="28"/>
          <w:szCs w:val="28"/>
        </w:rPr>
        <w:t>》。</w:t>
      </w:r>
    </w:p>
    <w:p w:rsidR="00D74A35" w:rsidRDefault="00D74A35" w:rsidP="00807B8A">
      <w:pPr>
        <w:ind w:firstLineChars="200" w:firstLine="560"/>
        <w:rPr>
          <w:rFonts w:ascii="宋体" w:hAnsi="宋体" w:cs="宋体"/>
          <w:sz w:val="28"/>
          <w:szCs w:val="28"/>
        </w:rPr>
      </w:pPr>
      <w:r>
        <w:rPr>
          <w:rFonts w:ascii="宋体" w:eastAsia="宋体" w:hAnsi="宋体" w:cs="宋体" w:hint="eastAsia"/>
          <w:sz w:val="28"/>
          <w:szCs w:val="28"/>
        </w:rPr>
        <w:t>专业方向课程设置5门，包括《保育员口语与沟通技巧》、《婴幼儿饮食与营养》、《幼儿文学欣赏与表达》《幼儿艺术欣赏与表现》（美工基础、音乐基础、舞蹈基础）、《保育员职业素养》。</w:t>
      </w:r>
    </w:p>
    <w:p w:rsidR="00D74A35" w:rsidRDefault="00D74A35" w:rsidP="00807B8A">
      <w:pPr>
        <w:ind w:firstLineChars="200" w:firstLine="560"/>
        <w:rPr>
          <w:rFonts w:ascii="宋体" w:hAnsi="宋体" w:cs="宋体"/>
          <w:sz w:val="28"/>
          <w:szCs w:val="28"/>
        </w:rPr>
      </w:pPr>
      <w:r>
        <w:rPr>
          <w:rFonts w:ascii="宋体" w:eastAsia="宋体" w:hAnsi="宋体" w:cs="宋体" w:hint="eastAsia"/>
          <w:sz w:val="28"/>
          <w:szCs w:val="28"/>
        </w:rPr>
        <w:t>实训包括课程专项技能实训、综合实训等多种形式，实习包括认知实习、跟岗实习、顶岗实习等多种形式。</w:t>
      </w:r>
    </w:p>
    <w:p w:rsidR="00D74A35" w:rsidRDefault="00D74A35" w:rsidP="00807B8A">
      <w:pPr>
        <w:ind w:firstLineChars="200" w:firstLine="560"/>
        <w:rPr>
          <w:rFonts w:ascii="宋体" w:hAnsi="宋体" w:cs="宋体"/>
          <w:sz w:val="28"/>
          <w:szCs w:val="28"/>
        </w:rPr>
      </w:pPr>
      <w:r>
        <w:rPr>
          <w:rFonts w:ascii="宋体" w:eastAsia="宋体" w:hAnsi="宋体" w:cs="宋体" w:hint="eastAsia"/>
          <w:sz w:val="28"/>
          <w:szCs w:val="28"/>
        </w:rPr>
        <w:lastRenderedPageBreak/>
        <w:t>专业选修课主要是为适应领域发展和区域发展要求，结合职业岗位发展需求开设。如儿童感觉统合训练、幼儿早期阅读与表达、托幼园所环境创设与玩教具制作、婴幼儿家庭与社区教育、亲子活动组织与指导、特殊幼儿教育基础、蒙台梭利教育基础、奥尔夫音乐基础、婴幼儿活动课程设计、托幼园所班级管理基础等。</w:t>
      </w:r>
    </w:p>
    <w:p w:rsidR="00D74A35" w:rsidRDefault="00D74A35" w:rsidP="00346B02">
      <w:pPr>
        <w:spacing w:afterLines="50" w:after="156"/>
        <w:ind w:firstLineChars="200" w:firstLine="560"/>
        <w:rPr>
          <w:rFonts w:ascii="宋体" w:hAnsi="宋体"/>
          <w:sz w:val="28"/>
          <w:szCs w:val="28"/>
        </w:rPr>
      </w:pPr>
    </w:p>
    <w:p w:rsidR="00346B02" w:rsidRDefault="00346B02" w:rsidP="00E42D3A">
      <w:pPr>
        <w:spacing w:afterLines="50" w:after="156"/>
        <w:ind w:firstLineChars="200" w:firstLine="560"/>
        <w:rPr>
          <w:rFonts w:ascii="宋体" w:hAnsi="宋体"/>
          <w:sz w:val="28"/>
          <w:szCs w:val="28"/>
        </w:rPr>
      </w:pPr>
    </w:p>
    <w:p w:rsidR="00346B02" w:rsidRDefault="00346B02" w:rsidP="00E42D3A">
      <w:pPr>
        <w:spacing w:afterLines="50" w:after="156"/>
        <w:ind w:firstLineChars="200" w:firstLine="560"/>
        <w:rPr>
          <w:rFonts w:ascii="宋体" w:hAnsi="宋体"/>
          <w:sz w:val="28"/>
          <w:szCs w:val="28"/>
        </w:rPr>
      </w:pPr>
    </w:p>
    <w:p w:rsidR="00346B02" w:rsidRDefault="00346B02" w:rsidP="00E42D3A">
      <w:pPr>
        <w:spacing w:afterLines="50" w:after="156"/>
        <w:ind w:firstLineChars="200" w:firstLine="560"/>
        <w:rPr>
          <w:rFonts w:ascii="宋体" w:hAnsi="宋体"/>
          <w:sz w:val="28"/>
          <w:szCs w:val="28"/>
        </w:rPr>
      </w:pPr>
    </w:p>
    <w:p w:rsidR="00346B02" w:rsidRDefault="00346B02" w:rsidP="00E42D3A">
      <w:pPr>
        <w:spacing w:afterLines="50" w:after="156"/>
        <w:ind w:firstLineChars="200" w:firstLine="560"/>
        <w:rPr>
          <w:rFonts w:ascii="宋体" w:hAnsi="宋体"/>
          <w:sz w:val="28"/>
          <w:szCs w:val="28"/>
        </w:rPr>
      </w:pPr>
    </w:p>
    <w:p w:rsidR="00346B02" w:rsidRDefault="00346B02" w:rsidP="00E42D3A">
      <w:pPr>
        <w:spacing w:afterLines="50" w:after="156"/>
        <w:ind w:firstLineChars="200" w:firstLine="560"/>
        <w:rPr>
          <w:rFonts w:ascii="宋体" w:hAnsi="宋体"/>
          <w:sz w:val="28"/>
          <w:szCs w:val="28"/>
        </w:rPr>
      </w:pPr>
    </w:p>
    <w:p w:rsidR="00346B02" w:rsidRDefault="00346B02" w:rsidP="00E42D3A">
      <w:pPr>
        <w:spacing w:afterLines="50" w:after="156"/>
        <w:ind w:firstLineChars="200" w:firstLine="560"/>
        <w:rPr>
          <w:rFonts w:ascii="宋体" w:hAnsi="宋体"/>
          <w:sz w:val="28"/>
          <w:szCs w:val="28"/>
        </w:rPr>
      </w:pPr>
    </w:p>
    <w:p w:rsidR="00346B02" w:rsidRDefault="00346B02" w:rsidP="00E42D3A">
      <w:pPr>
        <w:spacing w:afterLines="50" w:after="156"/>
        <w:ind w:firstLineChars="200" w:firstLine="560"/>
        <w:rPr>
          <w:rFonts w:ascii="宋体" w:hAnsi="宋体"/>
          <w:sz w:val="28"/>
          <w:szCs w:val="28"/>
        </w:rPr>
      </w:pPr>
    </w:p>
    <w:p w:rsidR="00346B02" w:rsidRDefault="00346B02" w:rsidP="00E42D3A">
      <w:pPr>
        <w:spacing w:afterLines="50" w:after="156"/>
        <w:ind w:firstLineChars="200" w:firstLine="560"/>
        <w:rPr>
          <w:rFonts w:ascii="宋体" w:hAnsi="宋体"/>
          <w:sz w:val="28"/>
          <w:szCs w:val="28"/>
        </w:rPr>
      </w:pPr>
    </w:p>
    <w:p w:rsidR="00346B02" w:rsidRDefault="00346B02" w:rsidP="00E42D3A">
      <w:pPr>
        <w:spacing w:afterLines="50" w:after="156"/>
        <w:ind w:firstLineChars="200" w:firstLine="560"/>
        <w:rPr>
          <w:rFonts w:ascii="宋体" w:hAnsi="宋体"/>
          <w:sz w:val="28"/>
          <w:szCs w:val="28"/>
        </w:rPr>
      </w:pPr>
    </w:p>
    <w:p w:rsidR="00346B02" w:rsidRDefault="00346B02" w:rsidP="00E42D3A">
      <w:pPr>
        <w:spacing w:afterLines="50" w:after="156"/>
        <w:ind w:firstLineChars="200" w:firstLine="560"/>
        <w:rPr>
          <w:rFonts w:ascii="宋体" w:hAnsi="宋体"/>
          <w:sz w:val="28"/>
          <w:szCs w:val="28"/>
        </w:rPr>
      </w:pPr>
    </w:p>
    <w:p w:rsidR="00D74A35" w:rsidRDefault="00D74A35" w:rsidP="00346B02">
      <w:pPr>
        <w:spacing w:afterLines="50" w:after="156"/>
        <w:ind w:firstLineChars="200" w:firstLine="580"/>
        <w:jc w:val="center"/>
        <w:rPr>
          <w:rFonts w:ascii="宋体" w:hAnsi="宋体"/>
          <w:szCs w:val="21"/>
        </w:rPr>
      </w:pPr>
      <w:r>
        <w:rPr>
          <w:rFonts w:ascii="楷体" w:eastAsia="楷体" w:hAnsi="楷体" w:hint="eastAsia"/>
          <w:noProof/>
          <w:color w:val="000000"/>
          <w:sz w:val="29"/>
          <w:szCs w:val="29"/>
        </w:rPr>
        <w:lastRenderedPageBreak/>
        <mc:AlternateContent>
          <mc:Choice Requires="wpg">
            <w:drawing>
              <wp:anchor distT="0" distB="0" distL="114300" distR="114300" simplePos="0" relativeHeight="251659264" behindDoc="0" locked="0" layoutInCell="1" allowOverlap="1" wp14:anchorId="61A3C2F6" wp14:editId="627B503A">
                <wp:simplePos x="0" y="0"/>
                <wp:positionH relativeFrom="column">
                  <wp:posOffset>-635</wp:posOffset>
                </wp:positionH>
                <wp:positionV relativeFrom="paragraph">
                  <wp:posOffset>3175</wp:posOffset>
                </wp:positionV>
                <wp:extent cx="5555615" cy="7396480"/>
                <wp:effectExtent l="6350" t="6350" r="19685" b="7620"/>
                <wp:wrapTopAndBottom/>
                <wp:docPr id="24" name="组合 24"/>
                <wp:cNvGraphicFramePr/>
                <a:graphic xmlns:a="http://schemas.openxmlformats.org/drawingml/2006/main">
                  <a:graphicData uri="http://schemas.microsoft.com/office/word/2010/wordprocessingGroup">
                    <wpg:wgp>
                      <wpg:cNvGrpSpPr/>
                      <wpg:grpSpPr>
                        <a:xfrm>
                          <a:off x="0" y="0"/>
                          <a:ext cx="5555615" cy="7396439"/>
                          <a:chOff x="7428" y="2566"/>
                          <a:chExt cx="8816" cy="9288"/>
                        </a:xfrm>
                      </wpg:grpSpPr>
                      <wps:wsp>
                        <wps:cNvPr id="105" name="矩形 7"/>
                        <wps:cNvSpPr/>
                        <wps:spPr>
                          <a:xfrm>
                            <a:off x="14228" y="3270"/>
                            <a:ext cx="2016" cy="6207"/>
                          </a:xfrm>
                          <a:prstGeom prst="rect">
                            <a:avLst/>
                          </a:prstGeom>
                          <a:solidFill>
                            <a:srgbClr val="FFFFFF"/>
                          </a:solidFill>
                          <a:ln w="12700" cap="flat" cmpd="sng" algn="ctr">
                            <a:solidFill>
                              <a:srgbClr val="92D050"/>
                            </a:solidFill>
                            <a:prstDash val="solid"/>
                          </a:ln>
                        </wps:spPr>
                        <wps:txbx>
                          <w:txbxContent>
                            <w:p w:rsidR="009275CF" w:rsidRDefault="009275CF">
                              <w:pPr>
                                <w:jc w:val="center"/>
                                <w:rPr>
                                  <w:color w:val="000000"/>
                                </w:rPr>
                              </w:pPr>
                              <w:r>
                                <w:rPr>
                                  <w:rFonts w:hint="eastAsia"/>
                                  <w:color w:val="000000"/>
                                </w:rPr>
                                <w:t>专业任意选修课</w:t>
                              </w:r>
                            </w:p>
                            <w:p w:rsidR="009275CF" w:rsidRDefault="009275CF">
                              <w:pPr>
                                <w:jc w:val="center"/>
                                <w:rPr>
                                  <w:color w:val="000000"/>
                                </w:rPr>
                              </w:pPr>
                            </w:p>
                            <w:p w:rsidR="009275CF" w:rsidRDefault="009275CF">
                              <w:pPr>
                                <w:rPr>
                                  <w:rFonts w:ascii="仿宋" w:eastAsia="仿宋" w:hAnsi="仿宋"/>
                                  <w:color w:val="000000"/>
                                  <w:sz w:val="18"/>
                                  <w:szCs w:val="18"/>
                                </w:rPr>
                              </w:pPr>
                              <w:r>
                                <w:rPr>
                                  <w:rFonts w:ascii="仿宋" w:eastAsia="仿宋" w:hAnsi="仿宋" w:hint="eastAsia"/>
                                  <w:color w:val="000000"/>
                                  <w:sz w:val="18"/>
                                  <w:szCs w:val="18"/>
                                </w:rPr>
                                <w:t>举例：</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1.蒙台梭利教育基础</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2.奥尔夫音乐基础</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3.儿童感觉统合训练</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4.幼儿园游戏</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5.婴幼儿活动设计与指导</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6.托幼园所环境创设与玩教具制作</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7.婴幼儿饮食与营养</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8.托幼园所班级管理基础</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9.婴幼儿家庭与社区教育</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10.亲子活动设计与指导</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11.特殊幼儿教育基础</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6" name="直接连接符 59"/>
                        <wps:cNvCnPr/>
                        <wps:spPr>
                          <a:xfrm>
                            <a:off x="13868" y="9603"/>
                            <a:ext cx="0" cy="177"/>
                          </a:xfrm>
                          <a:prstGeom prst="line">
                            <a:avLst/>
                          </a:prstGeom>
                          <a:noFill/>
                          <a:ln w="12700" cap="flat" cmpd="sng" algn="ctr">
                            <a:solidFill>
                              <a:srgbClr val="385D8A">
                                <a:shade val="50000"/>
                              </a:srgbClr>
                            </a:solidFill>
                            <a:prstDash val="solid"/>
                          </a:ln>
                        </wps:spPr>
                        <wps:bodyPr/>
                      </wps:wsp>
                      <wpg:grpSp>
                        <wpg:cNvPr id="25" name="组合 76"/>
                        <wpg:cNvGrpSpPr/>
                        <wpg:grpSpPr>
                          <a:xfrm>
                            <a:off x="7428" y="2566"/>
                            <a:ext cx="8776" cy="9288"/>
                            <a:chOff x="7428" y="2566"/>
                            <a:chExt cx="8776" cy="9288"/>
                          </a:xfrm>
                        </wpg:grpSpPr>
                        <wps:wsp>
                          <wps:cNvPr id="108" name="直接连接符 41"/>
                          <wps:cNvCnPr/>
                          <wps:spPr>
                            <a:xfrm>
                              <a:off x="8963" y="9588"/>
                              <a:ext cx="4920" cy="0"/>
                            </a:xfrm>
                            <a:prstGeom prst="line">
                              <a:avLst/>
                            </a:prstGeom>
                            <a:noFill/>
                            <a:ln w="12700" cap="flat" cmpd="sng" algn="ctr">
                              <a:solidFill>
                                <a:srgbClr val="385D8A">
                                  <a:shade val="50000"/>
                                </a:srgbClr>
                              </a:solidFill>
                              <a:prstDash val="solid"/>
                            </a:ln>
                          </wps:spPr>
                          <wps:bodyPr/>
                        </wps:wsp>
                        <wps:wsp>
                          <wps:cNvPr id="109" name="直接箭头连接符 42"/>
                          <wps:cNvCnPr/>
                          <wps:spPr>
                            <a:xfrm flipH="1" flipV="1">
                              <a:off x="13744" y="8866"/>
                              <a:ext cx="4" cy="332"/>
                            </a:xfrm>
                            <a:prstGeom prst="straightConnector1">
                              <a:avLst/>
                            </a:prstGeom>
                            <a:noFill/>
                            <a:ln w="12700" cap="flat" cmpd="sng" algn="ctr">
                              <a:solidFill>
                                <a:srgbClr val="385D8A">
                                  <a:shade val="50000"/>
                                </a:srgbClr>
                              </a:solidFill>
                              <a:prstDash val="solid"/>
                              <a:tailEnd type="arrow"/>
                            </a:ln>
                          </wps:spPr>
                          <wps:bodyPr/>
                        </wps:wsp>
                        <wps:wsp>
                          <wps:cNvPr id="110" name="直接连接符 58"/>
                          <wps:cNvCnPr/>
                          <wps:spPr>
                            <a:xfrm>
                              <a:off x="8978" y="9588"/>
                              <a:ext cx="0" cy="207"/>
                            </a:xfrm>
                            <a:prstGeom prst="line">
                              <a:avLst/>
                            </a:prstGeom>
                            <a:noFill/>
                            <a:ln w="12700" cap="flat" cmpd="sng" algn="ctr">
                              <a:solidFill>
                                <a:srgbClr val="385D8A">
                                  <a:shade val="50000"/>
                                </a:srgbClr>
                              </a:solidFill>
                              <a:prstDash val="solid"/>
                            </a:ln>
                          </wps:spPr>
                          <wps:bodyPr/>
                        </wps:wsp>
                        <wps:wsp>
                          <wps:cNvPr id="111" name="直接连接符 61"/>
                          <wps:cNvCnPr/>
                          <wps:spPr>
                            <a:xfrm>
                              <a:off x="9158" y="9198"/>
                              <a:ext cx="4590" cy="0"/>
                            </a:xfrm>
                            <a:prstGeom prst="line">
                              <a:avLst/>
                            </a:prstGeom>
                            <a:noFill/>
                            <a:ln w="12700" cap="flat" cmpd="sng" algn="ctr">
                              <a:solidFill>
                                <a:srgbClr val="385D8A">
                                  <a:shade val="50000"/>
                                </a:srgbClr>
                              </a:solidFill>
                              <a:prstDash val="solid"/>
                            </a:ln>
                          </wps:spPr>
                          <wps:bodyPr/>
                        </wps:wsp>
                        <wps:wsp>
                          <wps:cNvPr id="112" name="直接箭头连接符 62"/>
                          <wps:cNvCnPr/>
                          <wps:spPr>
                            <a:xfrm flipH="1" flipV="1">
                              <a:off x="9169" y="8866"/>
                              <a:ext cx="4" cy="332"/>
                            </a:xfrm>
                            <a:prstGeom prst="straightConnector1">
                              <a:avLst/>
                            </a:prstGeom>
                            <a:noFill/>
                            <a:ln w="12700" cap="flat" cmpd="sng" algn="ctr">
                              <a:solidFill>
                                <a:srgbClr val="385D8A">
                                  <a:shade val="50000"/>
                                </a:srgbClr>
                              </a:solidFill>
                              <a:prstDash val="solid"/>
                              <a:tailEnd type="arrow"/>
                            </a:ln>
                          </wps:spPr>
                          <wps:bodyPr/>
                        </wps:wsp>
                        <wps:wsp>
                          <wps:cNvPr id="113" name="直接箭头连接符 63"/>
                          <wps:cNvCnPr/>
                          <wps:spPr>
                            <a:xfrm flipH="1" flipV="1">
                              <a:off x="11344" y="9196"/>
                              <a:ext cx="4" cy="377"/>
                            </a:xfrm>
                            <a:prstGeom prst="straightConnector1">
                              <a:avLst/>
                            </a:prstGeom>
                            <a:noFill/>
                            <a:ln w="12700" cap="flat" cmpd="sng" algn="ctr">
                              <a:solidFill>
                                <a:srgbClr val="385D8A">
                                  <a:shade val="50000"/>
                                </a:srgbClr>
                              </a:solidFill>
                              <a:prstDash val="solid"/>
                              <a:tailEnd type="arrow"/>
                            </a:ln>
                          </wps:spPr>
                          <wps:bodyPr/>
                        </wps:wsp>
                        <wpg:grpSp>
                          <wpg:cNvPr id="26" name="组合 75"/>
                          <wpg:cNvGrpSpPr/>
                          <wpg:grpSpPr>
                            <a:xfrm>
                              <a:off x="7428" y="2566"/>
                              <a:ext cx="8776" cy="9288"/>
                              <a:chOff x="7428" y="2566"/>
                              <a:chExt cx="8776" cy="9288"/>
                            </a:xfrm>
                          </wpg:grpSpPr>
                          <wpg:grpSp>
                            <wpg:cNvPr id="27" name="组合 73"/>
                            <wpg:cNvGrpSpPr/>
                            <wpg:grpSpPr>
                              <a:xfrm>
                                <a:off x="7428" y="2566"/>
                                <a:ext cx="8776" cy="9288"/>
                                <a:chOff x="7428" y="2566"/>
                                <a:chExt cx="8776" cy="9288"/>
                              </a:xfrm>
                            </wpg:grpSpPr>
                            <wps:wsp>
                              <wps:cNvPr id="116" name="矩形 3"/>
                              <wps:cNvSpPr/>
                              <wps:spPr>
                                <a:xfrm>
                                  <a:off x="8117" y="2699"/>
                                  <a:ext cx="8087" cy="406"/>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center"/>
                                      <w:rPr>
                                        <w:b/>
                                        <w:bCs/>
                                      </w:rPr>
                                    </w:pPr>
                                    <w:r>
                                      <w:rPr>
                                        <w:rFonts w:hint="eastAsia"/>
                                        <w:b/>
                                        <w:bCs/>
                                      </w:rPr>
                                      <w:t>顶岗实习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7" name="流程图: 过程 10"/>
                              <wps:cNvSpPr/>
                              <wps:spPr>
                                <a:xfrm>
                                  <a:off x="8133" y="4067"/>
                                  <a:ext cx="635" cy="1816"/>
                                </a:xfrm>
                                <a:prstGeom prst="flowChartProcess">
                                  <a:avLst/>
                                </a:prstGeom>
                                <a:solidFill>
                                  <a:srgbClr val="FFFFFF"/>
                                </a:solidFill>
                                <a:ln w="12700" cap="flat" cmpd="sng" algn="ctr">
                                  <a:solidFill>
                                    <a:srgbClr val="385D8A">
                                      <a:shade val="50000"/>
                                    </a:srgbClr>
                                  </a:solidFill>
                                  <a:prstDash val="solid"/>
                                </a:ln>
                              </wps:spPr>
                              <wps:txbx>
                                <w:txbxContent>
                                  <w:p w:rsidR="009275CF" w:rsidRDefault="009275CF">
                                    <w:pPr>
                                      <w:spacing w:line="380" w:lineRule="exact"/>
                                      <w:jc w:val="center"/>
                                      <w:rPr>
                                        <w:color w:val="000000"/>
                                        <w:sz w:val="28"/>
                                        <w:szCs w:val="28"/>
                                      </w:rPr>
                                    </w:pPr>
                                    <w:r>
                                      <w:rPr>
                                        <w:rFonts w:ascii="微软雅黑" w:eastAsia="微软雅黑" w:hAnsi="微软雅黑" w:cs="微软雅黑" w:hint="eastAsia"/>
                                        <w:color w:val="000000"/>
                                        <w:sz w:val="24"/>
                                      </w:rPr>
                                      <w:t>专业方向课</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28" name="组合 69"/>
                              <wpg:cNvGrpSpPr/>
                              <wpg:grpSpPr>
                                <a:xfrm>
                                  <a:off x="7428" y="2566"/>
                                  <a:ext cx="8776" cy="9288"/>
                                  <a:chOff x="7691" y="2566"/>
                                  <a:chExt cx="8776" cy="9288"/>
                                </a:xfrm>
                              </wpg:grpSpPr>
                              <wps:wsp>
                                <wps:cNvPr id="119" name="流程图: 过程 1"/>
                                <wps:cNvSpPr/>
                                <wps:spPr>
                                  <a:xfrm>
                                    <a:off x="7691" y="2566"/>
                                    <a:ext cx="524" cy="6388"/>
                                  </a:xfrm>
                                  <a:prstGeom prst="flowChartProcess">
                                    <a:avLst/>
                                  </a:prstGeom>
                                  <a:solidFill>
                                    <a:srgbClr val="FFFFFF"/>
                                  </a:solidFill>
                                  <a:ln w="12700" cap="flat" cmpd="sng" algn="ctr">
                                    <a:solidFill>
                                      <a:srgbClr val="385D8A">
                                        <a:shade val="50000"/>
                                      </a:srgbClr>
                                    </a:solidFill>
                                    <a:prstDash val="solid"/>
                                  </a:ln>
                                </wps:spPr>
                                <wps:txbx>
                                  <w:txbxContent>
                                    <w:p w:rsidR="009275CF" w:rsidRDefault="009275CF">
                                      <w:pPr>
                                        <w:rPr>
                                          <w:rFonts w:ascii="微软雅黑" w:eastAsia="微软雅黑" w:hAnsi="微软雅黑" w:cs="微软雅黑"/>
                                          <w:color w:val="000000"/>
                                          <w:sz w:val="28"/>
                                          <w:szCs w:val="28"/>
                                        </w:rPr>
                                      </w:pPr>
                                    </w:p>
                                    <w:p w:rsidR="009275CF" w:rsidRDefault="009275CF">
                                      <w:pPr>
                                        <w:rPr>
                                          <w:color w:val="000000"/>
                                          <w:sz w:val="28"/>
                                          <w:szCs w:val="28"/>
                                        </w:rPr>
                                      </w:pPr>
                                      <w:r>
                                        <w:rPr>
                                          <w:rFonts w:ascii="微软雅黑" w:eastAsia="微软雅黑" w:hAnsi="微软雅黑" w:cs="微软雅黑" w:hint="eastAsia"/>
                                          <w:color w:val="000000"/>
                                          <w:sz w:val="28"/>
                                          <w:szCs w:val="28"/>
                                        </w:rPr>
                                        <w:t>专业课程</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0" name="矩形 8"/>
                                <wps:cNvSpPr/>
                                <wps:spPr>
                                  <a:xfrm>
                                    <a:off x="14491" y="9609"/>
                                    <a:ext cx="1976" cy="2218"/>
                                  </a:xfrm>
                                  <a:prstGeom prst="rect">
                                    <a:avLst/>
                                  </a:prstGeom>
                                  <a:solidFill>
                                    <a:srgbClr val="FFFFFF"/>
                                  </a:solidFill>
                                  <a:ln w="12700" cap="flat" cmpd="sng" algn="ctr">
                                    <a:solidFill>
                                      <a:srgbClr val="92D050"/>
                                    </a:solidFill>
                                    <a:prstDash val="solid"/>
                                  </a:ln>
                                </wps:spPr>
                                <wps:txbx>
                                  <w:txbxContent>
                                    <w:p w:rsidR="009275CF" w:rsidRDefault="009275CF">
                                      <w:pPr>
                                        <w:jc w:val="center"/>
                                        <w:rPr>
                                          <w:color w:val="000000"/>
                                        </w:rPr>
                                      </w:pPr>
                                      <w:r>
                                        <w:rPr>
                                          <w:rFonts w:hint="eastAsia"/>
                                          <w:color w:val="000000"/>
                                        </w:rPr>
                                        <w:t>公共选修课</w:t>
                                      </w:r>
                                    </w:p>
                                    <w:p w:rsidR="009275CF" w:rsidRDefault="009275CF">
                                      <w:pPr>
                                        <w:rPr>
                                          <w:rFonts w:ascii="仿宋" w:eastAsia="仿宋" w:hAnsi="仿宋"/>
                                          <w:color w:val="000000"/>
                                        </w:rPr>
                                      </w:pPr>
                                      <w:r>
                                        <w:rPr>
                                          <w:rFonts w:ascii="仿宋" w:eastAsia="仿宋" w:hAnsi="仿宋" w:hint="eastAsia"/>
                                          <w:color w:val="000000"/>
                                        </w:rPr>
                                        <w:t>举例：</w:t>
                                      </w:r>
                                    </w:p>
                                    <w:p w:rsidR="009275CF" w:rsidRDefault="009275CF">
                                      <w:pPr>
                                        <w:jc w:val="left"/>
                                        <w:rPr>
                                          <w:rFonts w:ascii="仿宋" w:eastAsia="仿宋" w:hAnsi="仿宋"/>
                                          <w:color w:val="000000"/>
                                        </w:rPr>
                                      </w:pPr>
                                      <w:r>
                                        <w:rPr>
                                          <w:rFonts w:ascii="仿宋" w:eastAsia="仿宋" w:hAnsi="仿宋" w:hint="eastAsia"/>
                                          <w:color w:val="000000"/>
                                        </w:rPr>
                                        <w:t>1.中华优秀传统文化</w:t>
                                      </w:r>
                                    </w:p>
                                    <w:p w:rsidR="009275CF" w:rsidRDefault="009275CF">
                                      <w:pPr>
                                        <w:jc w:val="left"/>
                                        <w:rPr>
                                          <w:rFonts w:ascii="仿宋" w:eastAsia="仿宋" w:hAnsi="仿宋"/>
                                          <w:color w:val="000000"/>
                                        </w:rPr>
                                      </w:pPr>
                                      <w:r>
                                        <w:rPr>
                                          <w:rFonts w:ascii="仿宋" w:eastAsia="仿宋" w:hAnsi="仿宋" w:hint="eastAsia"/>
                                          <w:color w:val="000000"/>
                                        </w:rPr>
                                        <w:t>2.劳动教育</w:t>
                                      </w:r>
                                    </w:p>
                                    <w:p w:rsidR="009275CF" w:rsidRDefault="009275CF">
                                      <w:pPr>
                                        <w:jc w:val="left"/>
                                        <w:rPr>
                                          <w:rFonts w:ascii="仿宋" w:eastAsia="仿宋" w:hAnsi="仿宋"/>
                                          <w:color w:val="000000"/>
                                        </w:rPr>
                                      </w:pPr>
                                      <w:r>
                                        <w:rPr>
                                          <w:rFonts w:ascii="仿宋" w:eastAsia="仿宋" w:hAnsi="仿宋" w:hint="eastAsia"/>
                                          <w:color w:val="000000"/>
                                        </w:rPr>
                                        <w:t>3.职业素养</w:t>
                                      </w:r>
                                    </w:p>
                                    <w:p w:rsidR="009275CF" w:rsidRDefault="009275CF">
                                      <w:pPr>
                                        <w:jc w:val="left"/>
                                        <w:rPr>
                                          <w:rFonts w:ascii="仿宋" w:eastAsia="仿宋" w:hAnsi="仿宋"/>
                                          <w:color w:val="000000"/>
                                        </w:rPr>
                                      </w:pPr>
                                      <w:r>
                                        <w:rPr>
                                          <w:rFonts w:ascii="仿宋" w:eastAsia="仿宋" w:hAnsi="仿宋" w:hint="eastAsia"/>
                                          <w:color w:val="000000"/>
                                        </w:rPr>
                                        <w:t>4.自然科学基础</w:t>
                                      </w:r>
                                    </w:p>
                                    <w:p w:rsidR="009275CF" w:rsidRDefault="009275CF">
                                      <w:pPr>
                                        <w:jc w:val="left"/>
                                        <w:rPr>
                                          <w:rFonts w:ascii="仿宋" w:eastAsia="仿宋" w:hAnsi="仿宋"/>
                                          <w:color w:val="000000"/>
                                        </w:rPr>
                                      </w:pPr>
                                      <w:r>
                                        <w:rPr>
                                          <w:rFonts w:ascii="仿宋" w:eastAsia="仿宋" w:hAnsi="仿宋" w:hint="eastAsia"/>
                                          <w:color w:val="000000"/>
                                        </w:rPr>
                                        <w:t>5.社会科学基础</w:t>
                                      </w:r>
                                    </w:p>
                                    <w:p w:rsidR="009275CF" w:rsidRDefault="009275CF">
                                      <w:pPr>
                                        <w:jc w:val="left"/>
                                        <w:rPr>
                                          <w:rFonts w:ascii="仿宋" w:eastAsia="仿宋" w:hAnsi="仿宋"/>
                                          <w:color w:val="000000"/>
                                        </w:rPr>
                                      </w:pPr>
                                    </w:p>
                                    <w:p w:rsidR="009275CF" w:rsidRDefault="009275CF">
                                      <w:pPr>
                                        <w:jc w:val="left"/>
                                        <w:rPr>
                                          <w:rFonts w:ascii="仿宋" w:eastAsia="仿宋" w:hAnsi="仿宋"/>
                                          <w:color w:val="000000"/>
                                        </w:rPr>
                                      </w:pPr>
                                      <w:r>
                                        <w:rPr>
                                          <w:rFonts w:ascii="仿宋" w:eastAsia="仿宋" w:hAnsi="仿宋" w:hint="eastAsia"/>
                                          <w:color w:val="000000"/>
                                        </w:rPr>
                                        <w:t>……</w:t>
                                      </w:r>
                                    </w:p>
                                    <w:p w:rsidR="009275CF" w:rsidRDefault="009275CF">
                                      <w:pPr>
                                        <w:rPr>
                                          <w:rFonts w:ascii="仿宋" w:eastAsia="仿宋" w:hAnsi="仿宋"/>
                                          <w:color w:val="000000"/>
                                        </w:rPr>
                                      </w:pPr>
                                      <w:r>
                                        <w:rPr>
                                          <w:rFonts w:ascii="仿宋" w:eastAsia="仿宋" w:hAnsi="仿宋" w:hint="eastAsia"/>
                                          <w:color w:val="000000"/>
                                        </w:rPr>
                                        <w:t>……</w:t>
                                      </w:r>
                                    </w:p>
                                    <w:p w:rsidR="009275CF" w:rsidRDefault="009275CF">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1" name="流程图: 过程 9"/>
                                <wps:cNvSpPr/>
                                <wps:spPr>
                                  <a:xfrm>
                                    <a:off x="7691" y="9796"/>
                                    <a:ext cx="1183" cy="2009"/>
                                  </a:xfrm>
                                  <a:prstGeom prst="flowChartProcess">
                                    <a:avLst/>
                                  </a:prstGeom>
                                  <a:solidFill>
                                    <a:srgbClr val="FFFFFF"/>
                                  </a:solidFill>
                                  <a:ln w="12700" cap="flat" cmpd="sng" algn="ctr">
                                    <a:solidFill>
                                      <a:srgbClr val="385D8A">
                                        <a:shade val="50000"/>
                                      </a:srgbClr>
                                    </a:solidFill>
                                    <a:prstDash val="solid"/>
                                  </a:ln>
                                </wps:spPr>
                                <wps:txbx>
                                  <w:txbxContent>
                                    <w:p w:rsidR="009275CF" w:rsidRDefault="009275CF">
                                      <w:pPr>
                                        <w:jc w:val="center"/>
                                        <w:rPr>
                                          <w:rFonts w:ascii="微软雅黑" w:eastAsia="微软雅黑" w:hAnsi="微软雅黑" w:cs="微软雅黑"/>
                                          <w:color w:val="000000"/>
                                          <w:sz w:val="28"/>
                                          <w:szCs w:val="28"/>
                                        </w:rPr>
                                      </w:pPr>
                                      <w:r>
                                        <w:rPr>
                                          <w:rFonts w:ascii="微软雅黑" w:eastAsia="微软雅黑" w:hAnsi="微软雅黑" w:cs="微软雅黑" w:hint="eastAsia"/>
                                          <w:color w:val="000000"/>
                                          <w:sz w:val="28"/>
                                          <w:szCs w:val="28"/>
                                        </w:rPr>
                                        <w:t>公共</w:t>
                                      </w:r>
                                    </w:p>
                                    <w:p w:rsidR="009275CF" w:rsidRDefault="009275CF">
                                      <w:pPr>
                                        <w:jc w:val="center"/>
                                        <w:rPr>
                                          <w:rFonts w:ascii="微软雅黑" w:eastAsia="微软雅黑" w:hAnsi="微软雅黑" w:cs="微软雅黑"/>
                                          <w:color w:val="000000"/>
                                          <w:sz w:val="28"/>
                                          <w:szCs w:val="28"/>
                                        </w:rPr>
                                      </w:pPr>
                                      <w:r>
                                        <w:rPr>
                                          <w:rFonts w:ascii="微软雅黑" w:eastAsia="微软雅黑" w:hAnsi="微软雅黑" w:cs="微软雅黑" w:hint="eastAsia"/>
                                          <w:color w:val="000000"/>
                                          <w:sz w:val="28"/>
                                          <w:szCs w:val="28"/>
                                        </w:rPr>
                                        <w:t>基础</w:t>
                                      </w:r>
                                    </w:p>
                                    <w:p w:rsidR="009275CF" w:rsidRDefault="009275CF">
                                      <w:pPr>
                                        <w:jc w:val="center"/>
                                        <w:rPr>
                                          <w:color w:val="000000"/>
                                          <w:sz w:val="28"/>
                                          <w:szCs w:val="28"/>
                                        </w:rPr>
                                      </w:pPr>
                                      <w:r>
                                        <w:rPr>
                                          <w:rFonts w:ascii="微软雅黑" w:eastAsia="微软雅黑" w:hAnsi="微软雅黑" w:cs="微软雅黑" w:hint="eastAsia"/>
                                          <w:color w:val="000000"/>
                                          <w:sz w:val="28"/>
                                          <w:szCs w:val="28"/>
                                        </w:rPr>
                                        <w:t>课程</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29" name="组合 17"/>
                                <wpg:cNvGrpSpPr/>
                                <wpg:grpSpPr>
                                  <a:xfrm>
                                    <a:off x="8380" y="3281"/>
                                    <a:ext cx="5871" cy="2498"/>
                                    <a:chOff x="8380" y="3282"/>
                                    <a:chExt cx="5871" cy="2692"/>
                                  </a:xfrm>
                                </wpg:grpSpPr>
                                <wps:wsp>
                                  <wps:cNvPr id="124" name="矩形 11"/>
                                  <wps:cNvSpPr/>
                                  <wps:spPr>
                                    <a:xfrm>
                                      <a:off x="9241" y="4129"/>
                                      <a:ext cx="796" cy="1845"/>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left"/>
                                          <w:rPr>
                                            <w:b/>
                                            <w:bCs/>
                                            <w:sz w:val="18"/>
                                            <w:szCs w:val="18"/>
                                          </w:rPr>
                                        </w:pPr>
                                        <w:r>
                                          <w:rPr>
                                            <w:rFonts w:hint="eastAsia"/>
                                            <w:bCs/>
                                            <w:sz w:val="18"/>
                                            <w:szCs w:val="18"/>
                                          </w:rPr>
                                          <w:t>保育员口语与沟通</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5" name="矩形 14"/>
                                  <wps:cNvSpPr/>
                                  <wps:spPr>
                                    <a:xfrm>
                                      <a:off x="8380" y="3282"/>
                                      <a:ext cx="5871" cy="638"/>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center"/>
                                        </w:pPr>
                                        <w:r>
                                          <w:rPr>
                                            <w:rFonts w:hint="eastAsia"/>
                                            <w:b/>
                                            <w:bCs/>
                                          </w:rPr>
                                          <w:t>综合实训</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s:wsp>
                                <wps:cNvPr id="132" name="矩形 11"/>
                                <wps:cNvSpPr/>
                                <wps:spPr>
                                  <a:xfrm>
                                    <a:off x="11978" y="4063"/>
                                    <a:ext cx="1133" cy="1704"/>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rPr>
                                          <w:sz w:val="18"/>
                                          <w:szCs w:val="18"/>
                                        </w:rPr>
                                      </w:pPr>
                                      <w:r>
                                        <w:rPr>
                                          <w:rFonts w:hint="eastAsia"/>
                                          <w:sz w:val="18"/>
                                          <w:szCs w:val="18"/>
                                        </w:rPr>
                                        <w:t>幼儿艺术欣赏与表现（美术基础、音乐基础、舞蹈基础）</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4" name="流程图: 过程 26"/>
                                <wps:cNvSpPr/>
                                <wps:spPr>
                                  <a:xfrm>
                                    <a:off x="8426" y="6563"/>
                                    <a:ext cx="524" cy="2314"/>
                                  </a:xfrm>
                                  <a:prstGeom prst="flowChartProcess">
                                    <a:avLst/>
                                  </a:prstGeom>
                                  <a:solidFill>
                                    <a:srgbClr val="FFFFFF"/>
                                  </a:solidFill>
                                  <a:ln w="12700" cap="flat" cmpd="sng" algn="ctr">
                                    <a:solidFill>
                                      <a:srgbClr val="385D8A">
                                        <a:shade val="50000"/>
                                      </a:srgbClr>
                                    </a:solidFill>
                                    <a:prstDash val="solid"/>
                                  </a:ln>
                                </wps:spPr>
                                <wps:txbx>
                                  <w:txbxContent>
                                    <w:p w:rsidR="009275CF" w:rsidRDefault="009275CF">
                                      <w:pPr>
                                        <w:spacing w:line="380" w:lineRule="exact"/>
                                        <w:jc w:val="center"/>
                                        <w:rPr>
                                          <w:color w:val="000000"/>
                                          <w:sz w:val="28"/>
                                          <w:szCs w:val="28"/>
                                        </w:rPr>
                                      </w:pPr>
                                      <w:r>
                                        <w:rPr>
                                          <w:rFonts w:ascii="微软雅黑" w:eastAsia="微软雅黑" w:hAnsi="微软雅黑" w:cs="微软雅黑" w:hint="eastAsia"/>
                                          <w:color w:val="000000"/>
                                          <w:sz w:val="24"/>
                                        </w:rPr>
                                        <w:t>专业核心课</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30" name="组合 39"/>
                                <wpg:cNvGrpSpPr/>
                                <wpg:grpSpPr>
                                  <a:xfrm>
                                    <a:off x="9076" y="6471"/>
                                    <a:ext cx="5175" cy="2426"/>
                                    <a:chOff x="8986" y="6936"/>
                                    <a:chExt cx="5175" cy="2426"/>
                                  </a:xfrm>
                                </wpg:grpSpPr>
                                <wps:wsp>
                                  <wps:cNvPr id="136" name="矩形 32"/>
                                  <wps:cNvSpPr/>
                                  <wps:spPr>
                                    <a:xfrm>
                                      <a:off x="8986" y="7028"/>
                                      <a:ext cx="562" cy="2287"/>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adjustRightInd w:val="0"/>
                                          <w:snapToGrid w:val="0"/>
                                          <w:rPr>
                                            <w:color w:val="000000"/>
                                            <w:sz w:val="18"/>
                                            <w:szCs w:val="18"/>
                                          </w:rPr>
                                        </w:pPr>
                                        <w:r>
                                          <w:rPr>
                                            <w:rFonts w:hint="eastAsia"/>
                                            <w:color w:val="000000"/>
                                            <w:sz w:val="18"/>
                                            <w:szCs w:val="18"/>
                                          </w:rPr>
                                          <w:t>托幼园所保育工作基础</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7" name="矩形 33"/>
                                  <wps:cNvSpPr/>
                                  <wps:spPr>
                                    <a:xfrm>
                                      <a:off x="9781" y="6967"/>
                                      <a:ext cx="505" cy="2395"/>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adjustRightInd w:val="0"/>
                                          <w:snapToGrid w:val="0"/>
                                          <w:rPr>
                                            <w:color w:val="000000"/>
                                            <w:sz w:val="18"/>
                                            <w:szCs w:val="18"/>
                                          </w:rPr>
                                        </w:pPr>
                                        <w:r>
                                          <w:rPr>
                                            <w:rFonts w:hint="eastAsia"/>
                                            <w:color w:val="000000"/>
                                            <w:sz w:val="18"/>
                                            <w:szCs w:val="18"/>
                                          </w:rPr>
                                          <w:t>婴幼儿身心发展及保育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8" name="矩形 34"/>
                                  <wps:cNvSpPr/>
                                  <wps:spPr>
                                    <a:xfrm>
                                      <a:off x="10575" y="7028"/>
                                      <a:ext cx="496" cy="2279"/>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adjustRightInd w:val="0"/>
                                          <w:snapToGrid w:val="0"/>
                                          <w:rPr>
                                            <w:color w:val="000000"/>
                                            <w:sz w:val="18"/>
                                            <w:szCs w:val="18"/>
                                          </w:rPr>
                                        </w:pPr>
                                        <w:r>
                                          <w:rPr>
                                            <w:rFonts w:hint="eastAsia"/>
                                            <w:color w:val="000000"/>
                                            <w:sz w:val="18"/>
                                            <w:szCs w:val="18"/>
                                          </w:rPr>
                                          <w:t>婴幼儿生活保</w:t>
                                        </w:r>
                                        <w:r>
                                          <w:rPr>
                                            <w:rFonts w:hint="eastAsia"/>
                                            <w:color w:val="000000"/>
                                            <w:sz w:val="18"/>
                                            <w:szCs w:val="18"/>
                                          </w:rPr>
                                          <w:t xml:space="preserve"> </w:t>
                                        </w:r>
                                        <w:r>
                                          <w:rPr>
                                            <w:rFonts w:hint="eastAsia"/>
                                            <w:color w:val="000000"/>
                                            <w:sz w:val="18"/>
                                            <w:szCs w:val="18"/>
                                          </w:rPr>
                                          <w:t>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9" name="矩形 35"/>
                                  <wps:cNvSpPr/>
                                  <wps:spPr>
                                    <a:xfrm>
                                      <a:off x="11318" y="7028"/>
                                      <a:ext cx="496" cy="2287"/>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adjustRightInd w:val="0"/>
                                          <w:snapToGrid w:val="0"/>
                                          <w:jc w:val="center"/>
                                          <w:rPr>
                                            <w:color w:val="000000"/>
                                            <w:sz w:val="18"/>
                                            <w:szCs w:val="18"/>
                                          </w:rPr>
                                        </w:pPr>
                                        <w:r>
                                          <w:rPr>
                                            <w:rFonts w:hint="eastAsia"/>
                                            <w:color w:val="000000"/>
                                            <w:sz w:val="18"/>
                                            <w:szCs w:val="18"/>
                                          </w:rPr>
                                          <w:t>婴幼儿活动保育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0" name="矩形 36"/>
                                  <wps:cNvSpPr/>
                                  <wps:spPr>
                                    <a:xfrm>
                                      <a:off x="12058" y="7028"/>
                                      <a:ext cx="588" cy="2279"/>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adjustRightInd w:val="0"/>
                                          <w:snapToGrid w:val="0"/>
                                          <w:jc w:val="center"/>
                                          <w:rPr>
                                            <w:color w:val="000000"/>
                                          </w:rPr>
                                        </w:pPr>
                                        <w:r>
                                          <w:rPr>
                                            <w:rFonts w:hint="eastAsia"/>
                                            <w:color w:val="000000"/>
                                            <w:sz w:val="18"/>
                                            <w:szCs w:val="18"/>
                                          </w:rPr>
                                          <w:t>婴幼儿健康照护</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1" name="矩形 37"/>
                                  <wps:cNvSpPr/>
                                  <wps:spPr>
                                    <a:xfrm>
                                      <a:off x="12887" y="7028"/>
                                      <a:ext cx="525" cy="2314"/>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adjustRightInd w:val="0"/>
                                          <w:snapToGrid w:val="0"/>
                                          <w:jc w:val="center"/>
                                          <w:rPr>
                                            <w:color w:val="000000"/>
                                            <w:sz w:val="18"/>
                                            <w:szCs w:val="18"/>
                                          </w:rPr>
                                        </w:pPr>
                                        <w:r>
                                          <w:rPr>
                                            <w:rFonts w:hint="eastAsia"/>
                                            <w:color w:val="000000"/>
                                            <w:sz w:val="18"/>
                                            <w:szCs w:val="18"/>
                                          </w:rPr>
                                          <w:t>婴幼儿安全照护</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2" name="矩形 38"/>
                                  <wps:cNvSpPr/>
                                  <wps:spPr>
                                    <a:xfrm>
                                      <a:off x="13636" y="6936"/>
                                      <a:ext cx="525" cy="2410"/>
                                    </a:xfrm>
                                    <a:prstGeom prst="rect">
                                      <a:avLst/>
                                    </a:prstGeom>
                                    <a:solidFill>
                                      <a:srgbClr val="FFFFFF"/>
                                    </a:solidFill>
                                    <a:ln w="12700" cap="flat" cmpd="sng" algn="ctr">
                                      <a:solidFill>
                                        <a:srgbClr val="385D8A">
                                          <a:shade val="50000"/>
                                        </a:srgbClr>
                                      </a:solidFill>
                                      <a:prstDash val="solid"/>
                                    </a:ln>
                                  </wps:spPr>
                                  <wps:txbx>
                                    <w:txbxContent>
                                      <w:p w:rsidR="009275CF" w:rsidRDefault="009275CF">
                                        <w:r>
                                          <w:rPr>
                                            <w:rFonts w:hint="eastAsia"/>
                                            <w:color w:val="000000"/>
                                            <w:sz w:val="18"/>
                                            <w:szCs w:val="18"/>
                                          </w:rPr>
                                          <w:t>婴幼儿行为观察与引导</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s:wsp>
                                <wps:cNvPr id="143" name="矩形 43"/>
                                <wps:cNvSpPr/>
                                <wps:spPr>
                                  <a:xfrm>
                                    <a:off x="9031" y="9783"/>
                                    <a:ext cx="467" cy="2040"/>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center"/>
                                        <w:rPr>
                                          <w:color w:val="000000"/>
                                        </w:rPr>
                                      </w:pPr>
                                      <w:r>
                                        <w:rPr>
                                          <w:rFonts w:hint="eastAsia"/>
                                          <w:color w:val="000000"/>
                                        </w:rPr>
                                        <w:t>思想政治</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4" name="矩形 44"/>
                                <wps:cNvSpPr/>
                                <wps:spPr>
                                  <a:xfrm>
                                    <a:off x="9683" y="9760"/>
                                    <a:ext cx="466" cy="2040"/>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center"/>
                                        <w:rPr>
                                          <w:color w:val="000000"/>
                                        </w:rPr>
                                      </w:pPr>
                                      <w:r>
                                        <w:rPr>
                                          <w:rFonts w:hint="eastAsia"/>
                                          <w:color w:val="000000"/>
                                        </w:rPr>
                                        <w:t>语文</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5" name="矩形 45"/>
                                <wps:cNvSpPr/>
                                <wps:spPr>
                                  <a:xfrm>
                                    <a:off x="10333" y="9798"/>
                                    <a:ext cx="435" cy="2040"/>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center"/>
                                        <w:rPr>
                                          <w:color w:val="000000"/>
                                        </w:rPr>
                                      </w:pPr>
                                      <w:r>
                                        <w:rPr>
                                          <w:rFonts w:hint="eastAsia"/>
                                          <w:color w:val="000000"/>
                                        </w:rPr>
                                        <w:t>历史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6" name="矩形 46"/>
                                <wps:cNvSpPr/>
                                <wps:spPr>
                                  <a:xfrm>
                                    <a:off x="11002" y="9760"/>
                                    <a:ext cx="406" cy="2040"/>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center"/>
                                        <w:rPr>
                                          <w:color w:val="000000"/>
                                        </w:rPr>
                                      </w:pPr>
                                      <w:r>
                                        <w:rPr>
                                          <w:rFonts w:hint="eastAsia"/>
                                          <w:color w:val="000000"/>
                                        </w:rPr>
                                        <w:t>数学</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7" name="矩形 47"/>
                                <wps:cNvSpPr/>
                                <wps:spPr>
                                  <a:xfrm>
                                    <a:off x="11636" y="9798"/>
                                    <a:ext cx="450" cy="2040"/>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center"/>
                                        <w:rPr>
                                          <w:color w:val="000000"/>
                                        </w:rPr>
                                      </w:pPr>
                                      <w:r>
                                        <w:rPr>
                                          <w:rFonts w:hint="eastAsia"/>
                                          <w:color w:val="000000"/>
                                        </w:rPr>
                                        <w:t>外语</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8" name="矩形 48"/>
                                <wps:cNvSpPr/>
                                <wps:spPr>
                                  <a:xfrm>
                                    <a:off x="12402" y="9800"/>
                                    <a:ext cx="420" cy="2040"/>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center"/>
                                        <w:rPr>
                                          <w:color w:val="000000"/>
                                        </w:rPr>
                                      </w:pPr>
                                      <w:r>
                                        <w:rPr>
                                          <w:rFonts w:hint="eastAsia"/>
                                          <w:color w:val="000000"/>
                                        </w:rPr>
                                        <w:t>信息技术</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9" name="矩形 49"/>
                                <wps:cNvSpPr/>
                                <wps:spPr>
                                  <a:xfrm>
                                    <a:off x="13118" y="9798"/>
                                    <a:ext cx="465" cy="2040"/>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center"/>
                                        <w:rPr>
                                          <w:color w:val="000000"/>
                                        </w:rPr>
                                      </w:pPr>
                                      <w:r>
                                        <w:rPr>
                                          <w:rFonts w:hint="eastAsia"/>
                                          <w:color w:val="000000"/>
                                        </w:rPr>
                                        <w:t>体育与健康</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0" name="矩形 50"/>
                                <wps:cNvSpPr/>
                                <wps:spPr>
                                  <a:xfrm>
                                    <a:off x="13842" y="9814"/>
                                    <a:ext cx="406" cy="2040"/>
                                  </a:xfrm>
                                  <a:prstGeom prst="rect">
                                    <a:avLst/>
                                  </a:prstGeom>
                                  <a:solidFill>
                                    <a:srgbClr val="FFFFFF"/>
                                  </a:solidFill>
                                  <a:ln w="12700" cap="flat" cmpd="sng" algn="ctr">
                                    <a:solidFill>
                                      <a:srgbClr val="385D8A">
                                        <a:shade val="50000"/>
                                      </a:srgbClr>
                                    </a:solidFill>
                                    <a:prstDash val="solid"/>
                                  </a:ln>
                                </wps:spPr>
                                <wps:txbx>
                                  <w:txbxContent>
                                    <w:p w:rsidR="009275CF" w:rsidRDefault="009275CF">
                                      <w:pPr>
                                        <w:jc w:val="center"/>
                                        <w:rPr>
                                          <w:color w:val="000000"/>
                                        </w:rPr>
                                      </w:pPr>
                                      <w:r>
                                        <w:rPr>
                                          <w:rFonts w:hint="eastAsia"/>
                                          <w:color w:val="000000"/>
                                        </w:rPr>
                                        <w:t>艺术</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grpSp>
                          <wpg:grpSp>
                            <wpg:cNvPr id="31" name="组合 74"/>
                            <wpg:cNvGrpSpPr/>
                            <wpg:grpSpPr>
                              <a:xfrm>
                                <a:off x="9094" y="6296"/>
                                <a:ext cx="4654" cy="267"/>
                                <a:chOff x="9094" y="6296"/>
                                <a:chExt cx="4654" cy="267"/>
                              </a:xfrm>
                            </wpg:grpSpPr>
                            <wpg:grpSp>
                              <wpg:cNvPr id="32" name="组合 71"/>
                              <wpg:cNvGrpSpPr/>
                              <wpg:grpSpPr>
                                <a:xfrm>
                                  <a:off x="9094" y="6296"/>
                                  <a:ext cx="4654" cy="113"/>
                                  <a:chOff x="9094" y="6296"/>
                                  <a:chExt cx="4654" cy="113"/>
                                </a:xfrm>
                              </wpg:grpSpPr>
                              <wps:wsp>
                                <wps:cNvPr id="155" name="直接连接符 68"/>
                                <wps:cNvCnPr/>
                                <wps:spPr>
                                  <a:xfrm>
                                    <a:off x="13726" y="6296"/>
                                    <a:ext cx="10" cy="113"/>
                                  </a:xfrm>
                                  <a:prstGeom prst="line">
                                    <a:avLst/>
                                  </a:prstGeom>
                                  <a:noFill/>
                                  <a:ln w="12700" cap="flat" cmpd="sng" algn="ctr">
                                    <a:solidFill>
                                      <a:srgbClr val="385D8A">
                                        <a:shade val="50000"/>
                                      </a:srgbClr>
                                    </a:solidFill>
                                    <a:prstDash val="solid"/>
                                  </a:ln>
                                </wps:spPr>
                                <wps:bodyPr/>
                              </wps:wsp>
                              <wps:wsp>
                                <wps:cNvPr id="156" name="直接连接符 53"/>
                                <wps:cNvCnPr/>
                                <wps:spPr>
                                  <a:xfrm>
                                    <a:off x="9094" y="6297"/>
                                    <a:ext cx="4654" cy="0"/>
                                  </a:xfrm>
                                  <a:prstGeom prst="line">
                                    <a:avLst/>
                                  </a:prstGeom>
                                  <a:noFill/>
                                  <a:ln w="12700" cap="flat" cmpd="sng" algn="ctr">
                                    <a:solidFill>
                                      <a:srgbClr val="385D8A">
                                        <a:shade val="50000"/>
                                      </a:srgbClr>
                                    </a:solidFill>
                                    <a:prstDash val="solid"/>
                                  </a:ln>
                                </wps:spPr>
                                <wps:bodyPr/>
                              </wps:wsp>
                            </wpg:grpSp>
                            <wps:wsp>
                              <wps:cNvPr id="162" name="直接连接符 67"/>
                              <wps:cNvCnPr>
                                <a:endCxn id="136" idx="0"/>
                              </wps:cNvCnPr>
                              <wps:spPr>
                                <a:xfrm>
                                  <a:off x="9094" y="6297"/>
                                  <a:ext cx="0" cy="266"/>
                                </a:xfrm>
                                <a:prstGeom prst="line">
                                  <a:avLst/>
                                </a:prstGeom>
                                <a:noFill/>
                                <a:ln w="12700" cap="flat" cmpd="sng" algn="ctr">
                                  <a:solidFill>
                                    <a:srgbClr val="385D8A">
                                      <a:shade val="50000"/>
                                    </a:srgbClr>
                                  </a:solidFill>
                                  <a:prstDash val="solid"/>
                                </a:ln>
                              </wps:spPr>
                              <wps:bodyPr/>
                            </wps:wsp>
                          </wpg:grpSp>
                        </wpg:grpSp>
                      </wpg:grpSp>
                    </wpg:wgp>
                  </a:graphicData>
                </a:graphic>
                <wp14:sizeRelH relativeFrom="margin">
                  <wp14:pctWidth>0</wp14:pctWidth>
                </wp14:sizeRelH>
                <wp14:sizeRelV relativeFrom="margin">
                  <wp14:pctHeight>0</wp14:pctHeight>
                </wp14:sizeRelV>
              </wp:anchor>
            </w:drawing>
          </mc:Choice>
          <mc:Fallback>
            <w:pict>
              <v:group id="组合 24" o:spid="_x0000_s1027" style="position:absolute;left:0;text-align:left;margin-left:-.05pt;margin-top:.25pt;width:437.45pt;height:582.4pt;z-index:251659264;mso-width-relative:margin;mso-height-relative:margin" coordorigin="7428,2566" coordsize="8816,9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">
                <v:rect id="矩形 7" o:spid="_x0000_s1028" style="position:absolute;left:14228;top:3270;width:2016;height:62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JhMMA&#10;AADcAAAADwAAAGRycy9kb3ducmV2LnhtbERPzWrCQBC+F3yHZQq9iNm00Koxq9hSsRcFow8wZMdN&#10;aHY2ZLcx9um7gtDbfHy/k68G24ieOl87VvCcpCCIS6drNgpOx81kBsIHZI2NY1JwJQ+r5eghx0y7&#10;Cx+oL4IRMYR9hgqqENpMSl9WZNEnriWO3Nl1FkOEnZG6w0sMt418SdM3abHm2FBhSx8Vld/Fj1Vw&#10;3DtdmG3fTq/jz80Uh7n5fd8p9fQ4rBcgAg3hX3x3f+k4P32F2zPx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TJhMMAAADcAAAADwAAAAAAAAAAAAAAAACYAgAAZHJzL2Rv&#10;d25yZXYueG1sUEsFBgAAAAAEAAQA9QAAAIgDAAAAAA==&#10;" strokecolor="#92d050" strokeweight="1pt">
                  <v:textbox>
                    <w:txbxContent>
                      <w:p w:rsidR="009275CF" w:rsidRDefault="009275CF">
                        <w:pPr>
                          <w:jc w:val="center"/>
                          <w:rPr>
                            <w:color w:val="000000"/>
                          </w:rPr>
                        </w:pPr>
                        <w:r>
                          <w:rPr>
                            <w:rFonts w:hint="eastAsia"/>
                            <w:color w:val="000000"/>
                          </w:rPr>
                          <w:t>专业任意选修课</w:t>
                        </w:r>
                      </w:p>
                      <w:p w:rsidR="009275CF" w:rsidRDefault="009275CF">
                        <w:pPr>
                          <w:jc w:val="center"/>
                          <w:rPr>
                            <w:color w:val="000000"/>
                          </w:rPr>
                        </w:pPr>
                      </w:p>
                      <w:p w:rsidR="009275CF" w:rsidRDefault="009275CF">
                        <w:pPr>
                          <w:rPr>
                            <w:rFonts w:ascii="仿宋" w:eastAsia="仿宋" w:hAnsi="仿宋"/>
                            <w:color w:val="000000"/>
                            <w:sz w:val="18"/>
                            <w:szCs w:val="18"/>
                          </w:rPr>
                        </w:pPr>
                        <w:r>
                          <w:rPr>
                            <w:rFonts w:ascii="仿宋" w:eastAsia="仿宋" w:hAnsi="仿宋" w:hint="eastAsia"/>
                            <w:color w:val="000000"/>
                            <w:sz w:val="18"/>
                            <w:szCs w:val="18"/>
                          </w:rPr>
                          <w:t>举例：</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1.蒙台梭利教育基础</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2.奥尔夫音乐基础</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3.儿童感觉统合训练</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4.幼儿园游戏</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5.婴幼儿活动设计与指导</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6.托幼园所环境创设与玩教具制作</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7.婴幼儿饮食与营养</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8.托幼园所班级管理基础</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9.婴幼儿家庭与社区教育</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10.亲子活动设计与指导</w:t>
                        </w:r>
                      </w:p>
                      <w:p w:rsidR="009275CF" w:rsidRDefault="009275CF">
                        <w:pPr>
                          <w:rPr>
                            <w:rFonts w:ascii="仿宋" w:eastAsia="仿宋" w:hAnsi="仿宋"/>
                            <w:color w:val="000000"/>
                            <w:sz w:val="18"/>
                            <w:szCs w:val="18"/>
                          </w:rPr>
                        </w:pPr>
                        <w:r>
                          <w:rPr>
                            <w:rFonts w:ascii="仿宋" w:eastAsia="仿宋" w:hAnsi="仿宋" w:hint="eastAsia"/>
                            <w:color w:val="000000"/>
                            <w:sz w:val="18"/>
                            <w:szCs w:val="18"/>
                          </w:rPr>
                          <w:t>11.特殊幼儿教育基础</w:t>
                        </w:r>
                      </w:p>
                    </w:txbxContent>
                  </v:textbox>
                </v:rect>
                <v:line id="直接连接符 59" o:spid="_x0000_s1029" style="position:absolute;visibility:visible;mso-wrap-style:square" from="13868,9603" to="13868,9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cYwsEAAADcAAAADwAAAGRycy9kb3ducmV2LnhtbERPPWvDMBDdC/kP4gLdajkZTHCjhGBI&#10;yFKo0w4ZD+sqm1gnIymO/e+rQiHbPd7nbfeT7cVIPnSOFayyHARx43THRsH31/FtAyJEZI29Y1Iw&#10;U4D9bvGyxVK7B9c0XqIRKYRDiQraGIdSytC0ZDFkbiBO3I/zFmOC3kjt8ZHCbS/XeV5Iix2nhhYH&#10;qlpqbpe7VVDwujKV+fBzHK6nuh7NjKdPpV6X0+EdRKQpPsX/7rNO8/MC/p5JF8jd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VxjCwQAAANwAAAAPAAAAAAAAAAAAAAAA&#10;AKECAABkcnMvZG93bnJldi54bWxQSwUGAAAAAAQABAD5AAAAjwMAAAAA&#10;" strokecolor="#264264" strokeweight="1pt"/>
                <v:group id="组合 76" o:spid="_x0000_s1030" style="position:absolute;left:7428;top:2566;width:8776;height:9288" coordorigin="7428,2566" coordsize="8776,9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line id="直接连接符 41" o:spid="_x0000_s1031" style="position:absolute;visibility:visible;mso-wrap-style:square" from="8963,9588" to="13883,9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QpK8MAAADcAAAADwAAAGRycy9kb3ducmV2LnhtbESPQWvDMAyF74X9B6NBb62zHspI65YR&#10;WNllsLQ99ChizQmL5WB7afLvp0NhN4n39N6n/XHyvRoppi6wgZd1AYq4CbZjZ+B6eV+9gkoZ2WIf&#10;mAzMlOB4eFrssbThzjWN5+yUhHAq0UCb81BqnZqWPKZ1GIhF+w7RY5Y1Om0j3iXc93pTFFvtsWNp&#10;aHGgqqXm5/zrDWx5U7nKfcY5D7dTXY9uxtOXMcvn6W0HKtOU/82P6w8r+IXQyjMygT7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EKSvDAAAA3AAAAA8AAAAAAAAAAAAA&#10;AAAAoQIAAGRycy9kb3ducmV2LnhtbFBLBQYAAAAABAAEAPkAAACRAwAAAAA=&#10;" strokecolor="#264264" strokeweight="1pt"/>
                  <v:shapetype id="_x0000_t32" coordsize="21600,21600" o:spt="32" o:oned="t" path="m,l21600,21600e" filled="f">
                    <v:path arrowok="t" fillok="f" o:connecttype="none"/>
                    <o:lock v:ext="edit" shapetype="t"/>
                  </v:shapetype>
                  <v:shape id="直接箭头连接符 42" o:spid="_x0000_s1032" type="#_x0000_t32" style="position:absolute;left:13744;top:8866;width:4;height:3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OXdsIAAADcAAAADwAAAGRycy9kb3ducmV2LnhtbERPTWvCQBC9C/0PyxS86aYeJEZXaboI&#10;PRSkKp7H7JhEs7Npdqvpv3cLgrd5vM9ZrHrbiCt1vnas4G2cgCAunKm5VLDfrUcpCB+QDTaOScEf&#10;eVgtXwYLzIy78Tddt6EUMYR9hgqqENpMSl9UZNGPXUscuZPrLIYIu1KaDm8x3DZykiRTabHm2FBh&#10;Sx8VFZftr1Xwdc71j2a9O6T6uMnzQ9rrY6HU8LV/n4MI1Ien+OH+NHF+MoP/Z+IF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COXdsIAAADcAAAADwAAAAAAAAAAAAAA&#10;AAChAgAAZHJzL2Rvd25yZXYueG1sUEsFBgAAAAAEAAQA+QAAAJADAAAAAA==&#10;" strokecolor="#264264" strokeweight="1pt">
                    <v:stroke endarrow="open"/>
                  </v:shape>
                  <v:line id="直接连接符 58" o:spid="_x0000_s1033" style="position:absolute;visibility:visible;mso-wrap-style:square" from="8978,9588" to="8978,9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z8MMAAADcAAAADwAAAGRycy9kb3ducmV2LnhtbESPQWvDMAyF74P9B6PCbqvTHsrI6pYS&#10;aNll0HQ79ChizQmN5WB7afLvq8NgN4n39N6n7X7yvRoppi6wgdWyAEXcBNuxM/D9dXx9A5UyssU+&#10;MBmYKcF+9/y0xdKGO9c0XrJTEsKpRANtzkOpdWpa8piWYSAW7SdEj1nW6LSNeJdw3+t1UWy0x46l&#10;ocWBqpaa2+XXG9jwunKV+4xzHq6nuh7djKezMS+L6fAOKtOU/81/1x9W8FeCL8/IBHr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rs/DDAAAA3AAAAA8AAAAAAAAAAAAA&#10;AAAAoQIAAGRycy9kb3ducmV2LnhtbFBLBQYAAAAABAAEAPkAAACRAwAAAAA=&#10;" strokecolor="#264264" strokeweight="1pt"/>
                  <v:line id="直接连接符 61" o:spid="_x0000_s1034" style="position:absolute;visibility:visible;mso-wrap-style:square" from="9158,9198" to="13748,9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cWa8EAAADcAAAADwAAAGRycy9kb3ducmV2LnhtbERPPWvDMBDdC/kP4gLdatkZQnCjhGBI&#10;6FKo0w4dD+sim1gnI6mO/e+rQCDbPd7nbfeT7cVIPnSOFRRZDoK4cbpjo+Dn+/i2AREissbeMSmY&#10;KcB+t3jZYqndjWsaz9GIFMKhRAVtjEMpZWhashgyNxAn7uK8xZigN1J7vKVw28tVnq+lxY5TQ4sD&#10;VS011/OfVbDmVWUq8+nnOPye6no0M56+lHpdTod3EJGm+BQ/3B86zS8KuD+TLpC7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ZxZrwQAAANwAAAAPAAAAAAAAAAAAAAAA&#10;AKECAABkcnMvZG93bnJldi54bWxQSwUGAAAAAAQABAD5AAAAjwMAAAAA&#10;" strokecolor="#264264" strokeweight="1pt"/>
                  <v:shape id="直接箭头连接符 62" o:spid="_x0000_s1035" type="#_x0000_t32" style="position:absolute;left:9169;top:8866;width:4;height:3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6T2sIAAADcAAAADwAAAGRycy9kb3ducmV2LnhtbERPTYvCMBC9L/gfwgje1lQPUqpRrEHY&#10;gyCr4nlsxrbaTGqT1e6/3yws7G0e73MWq9424kmdrx0rmIwTEMSFMzWXCk7H7XsKwgdkg41jUvBN&#10;HlbLwdsCM+Ne/EnPQyhFDGGfoYIqhDaT0hcVWfRj1xJH7uo6iyHCrpSmw1cMt42cJslMWqw5NlTY&#10;0qai4n74sgp2t1w/NOvjOdWXfZ6f015fCqVGw349BxGoD//iP/eHifMnU/h9Jl4gl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16T2sIAAADcAAAADwAAAAAAAAAAAAAA&#10;AAChAgAAZHJzL2Rvd25yZXYueG1sUEsFBgAAAAAEAAQA+QAAAJADAAAAAA==&#10;" strokecolor="#264264" strokeweight="1pt">
                    <v:stroke endarrow="open"/>
                  </v:shape>
                  <v:shape id="直接箭头连接符 63" o:spid="_x0000_s1036" type="#_x0000_t32" style="position:absolute;left:11344;top:9196;width:4;height:3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I2QcIAAADcAAAADwAAAGRycy9kb3ducmV2LnhtbERPS2vCQBC+F/wPywi91Y0tlBBdxbgU&#10;PBSKDzyP2TGJZmdjdtX037uFgrf5+J4znfe2ETfqfO1YwXiUgCAunKm5VLDbfr2lIHxANtg4JgW/&#10;5GE+G7xMMTPuzmu6bUIpYgj7DBVUIbSZlL6oyKIfuZY4ckfXWQwRdqU0Hd5juG3ke5J8Sos1x4YK&#10;W1pWVJw3V6vg+5Tri2a93af68JPn+7TXh0Kp12G/mIAI1Ien+N+9MnH++AP+nokX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BI2QcIAAADcAAAADwAAAAAAAAAAAAAA&#10;AAChAgAAZHJzL2Rvd25yZXYueG1sUEsFBgAAAAAEAAQA+QAAAJADAAAAAA==&#10;" strokecolor="#264264" strokeweight="1pt">
                    <v:stroke endarrow="open"/>
                  </v:shape>
                  <v:group id="组合 75" o:spid="_x0000_s1037" style="position:absolute;left:7428;top:2566;width:8776;height:9288" coordorigin="7428,2566" coordsize="8776,9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组合 73" o:spid="_x0000_s1038" style="position:absolute;left:7428;top:2566;width:8776;height:9288" coordorigin="7428,2566" coordsize="8776,9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rect id="矩形 3" o:spid="_x0000_s1039" style="position:absolute;left:8117;top:2699;width:8087;height:4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6HTMQA&#10;AADcAAAADwAAAGRycy9kb3ducmV2LnhtbERPTWvCQBC9F/wPywi9lLpRIZTUTSiCoKfE1LbXITtN&#10;0mRnQ3bV9N+7QqG3ebzP2WST6cWFRtdaVrBcRCCIK6tbrhWc3nfPLyCcR9bYWyYFv+QgS2cPG0y0&#10;vfKRLqWvRQhhl6CCxvshkdJVDRl0CzsQB+7bjgZ9gGMt9YjXEG56uYqiWBpsOTQ0ONC2oaorz0ZB&#10;/vPp89P5q+i66vC0Lj7sEdd7pR7n09srCE+T/xf/ufc6zF/GcH8mXC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eh0zEAAAA3AAAAA8AAAAAAAAAAAAAAAAAmAIAAGRycy9k&#10;b3ducmV2LnhtbFBLBQYAAAAABAAEAPUAAACJAwAAAAA=&#10;" strokecolor="#264264" strokeweight="1pt">
                        <v:textbox>
                          <w:txbxContent>
                            <w:p w:rsidR="009275CF" w:rsidRDefault="009275CF">
                              <w:pPr>
                                <w:jc w:val="center"/>
                                <w:rPr>
                                  <w:b/>
                                  <w:bCs/>
                                </w:rPr>
                              </w:pPr>
                              <w:r>
                                <w:rPr>
                                  <w:rFonts w:hint="eastAsia"/>
                                  <w:b/>
                                  <w:bCs/>
                                </w:rPr>
                                <w:t>顶岗实习</w:t>
                              </w:r>
                            </w:p>
                          </w:txbxContent>
                        </v:textbox>
                      </v:rect>
                      <v:shapetype id="_x0000_t109" coordsize="21600,21600" o:spt="109" path="m,l,21600r21600,l21600,xe">
                        <v:stroke joinstyle="miter"/>
                        <v:path gradientshapeok="t" o:connecttype="rect"/>
                      </v:shapetype>
                      <v:shape id="流程图: 过程 10" o:spid="_x0000_s1040" type="#_x0000_t109" style="position:absolute;left:8133;top:4067;width:635;height:1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XNsEA&#10;AADcAAAADwAAAGRycy9kb3ducmV2LnhtbERPzWoCMRC+F3yHMIK3mtVD1dUoKlg8Wao+wLgZk9XN&#10;ZNnEdfv2jVDobT6+31msOleJlppQelYwGmYgiAuvSzYKzqfd+xREiMgaK8+k4IcCrJa9twXm2j/5&#10;m9pjNCKFcMhRgY2xzqUMhSWHYehr4sRdfeMwJtgYqRt8pnBXyXGWfUiHJacGizVtLRX348MpMFs/&#10;MZfx6d7uPuVhurGzr8dNKzXod+s5iEhd/Bf/ufc6zR9N4PVMuk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ClzbBAAAA3AAAAA8AAAAAAAAAAAAAAAAAmAIAAGRycy9kb3du&#10;cmV2LnhtbFBLBQYAAAAABAAEAPUAAACGAwAAAAA=&#10;" strokecolor="#264264" strokeweight="1pt">
                        <v:textbox>
                          <w:txbxContent>
                            <w:p w:rsidR="009275CF" w:rsidRDefault="009275CF">
                              <w:pPr>
                                <w:spacing w:line="380" w:lineRule="exact"/>
                                <w:jc w:val="center"/>
                                <w:rPr>
                                  <w:color w:val="000000"/>
                                  <w:sz w:val="28"/>
                                  <w:szCs w:val="28"/>
                                </w:rPr>
                              </w:pPr>
                              <w:r>
                                <w:rPr>
                                  <w:rFonts w:ascii="微软雅黑" w:eastAsia="微软雅黑" w:hAnsi="微软雅黑" w:cs="微软雅黑" w:hint="eastAsia"/>
                                  <w:color w:val="000000"/>
                                  <w:sz w:val="24"/>
                                </w:rPr>
                                <w:t>专业方向课</w:t>
                              </w:r>
                            </w:p>
                          </w:txbxContent>
                        </v:textbox>
                      </v:shape>
                      <v:group id="组合 69" o:spid="_x0000_s1041" style="position:absolute;left:7428;top:2566;width:8776;height:9288" coordorigin="7691,2566" coordsize="8776,9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流程图: 过程 1" o:spid="_x0000_s1042" type="#_x0000_t109" style="position:absolute;left:7691;top:2566;width:524;height:6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Gm38EA&#10;AADcAAAADwAAAGRycy9kb3ducmV2LnhtbERPS27CMBDdV+IO1iCxKw4s+AQMAiQQq1aFHmAaD3Yg&#10;HkexCeH2NVKl7ubpfWe57lwlWmpC6VnBaJiBIC68Ltko+D7v32cgQkTWWHkmBU8KsF713paYa//g&#10;L2pP0YgUwiFHBTbGOpcyFJYchqGviRN38Y3DmGBjpG7wkcJdJcdZNpEOS04NFmvaWSpup7tTYHZ+&#10;an7G51u7P8iP2dbOP+9XrdSg320WICJ18V/85z7qNH80h9cz6Q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Rpt/BAAAA3AAAAA8AAAAAAAAAAAAAAAAAmAIAAGRycy9kb3du&#10;cmV2LnhtbFBLBQYAAAAABAAEAPUAAACGAwAAAAA=&#10;" strokecolor="#264264" strokeweight="1pt">
                          <v:textbox>
                            <w:txbxContent>
                              <w:p w:rsidR="009275CF" w:rsidRDefault="009275CF">
                                <w:pPr>
                                  <w:rPr>
                                    <w:rFonts w:ascii="微软雅黑" w:eastAsia="微软雅黑" w:hAnsi="微软雅黑" w:cs="微软雅黑"/>
                                    <w:color w:val="000000"/>
                                    <w:sz w:val="28"/>
                                    <w:szCs w:val="28"/>
                                  </w:rPr>
                                </w:pPr>
                              </w:p>
                              <w:p w:rsidR="009275CF" w:rsidRDefault="009275CF">
                                <w:pPr>
                                  <w:rPr>
                                    <w:color w:val="000000"/>
                                    <w:sz w:val="28"/>
                                    <w:szCs w:val="28"/>
                                  </w:rPr>
                                </w:pPr>
                                <w:r>
                                  <w:rPr>
                                    <w:rFonts w:ascii="微软雅黑" w:eastAsia="微软雅黑" w:hAnsi="微软雅黑" w:cs="微软雅黑" w:hint="eastAsia"/>
                                    <w:color w:val="000000"/>
                                    <w:sz w:val="28"/>
                                    <w:szCs w:val="28"/>
                                  </w:rPr>
                                  <w:t>专业课程</w:t>
                                </w:r>
                              </w:p>
                            </w:txbxContent>
                          </v:textbox>
                        </v:shape>
                        <v:rect id="矩形 8" o:spid="_x0000_s1043" style="position:absolute;left:14491;top:9609;width:1976;height:22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fMYA&#10;AADcAAAADwAAAGRycy9kb3ducmV2LnhtbESPQW/CMAyF75P4D5GRuEwjhcOAjoBgAo3LJq3sB1iN&#10;l1Y0TtVkpezXzwek3Wy95/c+r7eDb1RPXawDG5hNM1DEZbA1OwNf5+PTElRMyBabwGTgRhG2m9HD&#10;GnMbrvxJfZGckhCOORqoUmpzrWNZkcc4DS2xaN+h85hk7Zy2HV4l3Dd6nmXP2mPN0lBhS68VlZfi&#10;xxs4fwRbuLe+XdweD8cFDiv3u383ZjIedi+gEg3p33y/PlnBnwu+PCMT6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2fMYAAADcAAAADwAAAAAAAAAAAAAAAACYAgAAZHJz&#10;L2Rvd25yZXYueG1sUEsFBgAAAAAEAAQA9QAAAIsDAAAAAA==&#10;" strokecolor="#92d050" strokeweight="1pt">
                          <v:textbox>
                            <w:txbxContent>
                              <w:p w:rsidR="009275CF" w:rsidRDefault="009275CF">
                                <w:pPr>
                                  <w:jc w:val="center"/>
                                  <w:rPr>
                                    <w:color w:val="000000"/>
                                  </w:rPr>
                                </w:pPr>
                                <w:r>
                                  <w:rPr>
                                    <w:rFonts w:hint="eastAsia"/>
                                    <w:color w:val="000000"/>
                                  </w:rPr>
                                  <w:t>公共选修课</w:t>
                                </w:r>
                              </w:p>
                              <w:p w:rsidR="009275CF" w:rsidRDefault="009275CF">
                                <w:pPr>
                                  <w:rPr>
                                    <w:rFonts w:ascii="仿宋" w:eastAsia="仿宋" w:hAnsi="仿宋"/>
                                    <w:color w:val="000000"/>
                                  </w:rPr>
                                </w:pPr>
                                <w:r>
                                  <w:rPr>
                                    <w:rFonts w:ascii="仿宋" w:eastAsia="仿宋" w:hAnsi="仿宋" w:hint="eastAsia"/>
                                    <w:color w:val="000000"/>
                                  </w:rPr>
                                  <w:t>举例：</w:t>
                                </w:r>
                              </w:p>
                              <w:p w:rsidR="009275CF" w:rsidRDefault="009275CF">
                                <w:pPr>
                                  <w:jc w:val="left"/>
                                  <w:rPr>
                                    <w:rFonts w:ascii="仿宋" w:eastAsia="仿宋" w:hAnsi="仿宋"/>
                                    <w:color w:val="000000"/>
                                  </w:rPr>
                                </w:pPr>
                                <w:r>
                                  <w:rPr>
                                    <w:rFonts w:ascii="仿宋" w:eastAsia="仿宋" w:hAnsi="仿宋" w:hint="eastAsia"/>
                                    <w:color w:val="000000"/>
                                  </w:rPr>
                                  <w:t>1.中华优秀传统文化</w:t>
                                </w:r>
                              </w:p>
                              <w:p w:rsidR="009275CF" w:rsidRDefault="009275CF">
                                <w:pPr>
                                  <w:jc w:val="left"/>
                                  <w:rPr>
                                    <w:rFonts w:ascii="仿宋" w:eastAsia="仿宋" w:hAnsi="仿宋"/>
                                    <w:color w:val="000000"/>
                                  </w:rPr>
                                </w:pPr>
                                <w:r>
                                  <w:rPr>
                                    <w:rFonts w:ascii="仿宋" w:eastAsia="仿宋" w:hAnsi="仿宋" w:hint="eastAsia"/>
                                    <w:color w:val="000000"/>
                                  </w:rPr>
                                  <w:t>2.劳动教育</w:t>
                                </w:r>
                              </w:p>
                              <w:p w:rsidR="009275CF" w:rsidRDefault="009275CF">
                                <w:pPr>
                                  <w:jc w:val="left"/>
                                  <w:rPr>
                                    <w:rFonts w:ascii="仿宋" w:eastAsia="仿宋" w:hAnsi="仿宋"/>
                                    <w:color w:val="000000"/>
                                  </w:rPr>
                                </w:pPr>
                                <w:r>
                                  <w:rPr>
                                    <w:rFonts w:ascii="仿宋" w:eastAsia="仿宋" w:hAnsi="仿宋" w:hint="eastAsia"/>
                                    <w:color w:val="000000"/>
                                  </w:rPr>
                                  <w:t>3.职业素养</w:t>
                                </w:r>
                              </w:p>
                              <w:p w:rsidR="009275CF" w:rsidRDefault="009275CF">
                                <w:pPr>
                                  <w:jc w:val="left"/>
                                  <w:rPr>
                                    <w:rFonts w:ascii="仿宋" w:eastAsia="仿宋" w:hAnsi="仿宋"/>
                                    <w:color w:val="000000"/>
                                  </w:rPr>
                                </w:pPr>
                                <w:r>
                                  <w:rPr>
                                    <w:rFonts w:ascii="仿宋" w:eastAsia="仿宋" w:hAnsi="仿宋" w:hint="eastAsia"/>
                                    <w:color w:val="000000"/>
                                  </w:rPr>
                                  <w:t>4.自然科学基础</w:t>
                                </w:r>
                              </w:p>
                              <w:p w:rsidR="009275CF" w:rsidRDefault="009275CF">
                                <w:pPr>
                                  <w:jc w:val="left"/>
                                  <w:rPr>
                                    <w:rFonts w:ascii="仿宋" w:eastAsia="仿宋" w:hAnsi="仿宋"/>
                                    <w:color w:val="000000"/>
                                  </w:rPr>
                                </w:pPr>
                                <w:r>
                                  <w:rPr>
                                    <w:rFonts w:ascii="仿宋" w:eastAsia="仿宋" w:hAnsi="仿宋" w:hint="eastAsia"/>
                                    <w:color w:val="000000"/>
                                  </w:rPr>
                                  <w:t>5.社会科学基础</w:t>
                                </w:r>
                              </w:p>
                              <w:p w:rsidR="009275CF" w:rsidRDefault="009275CF">
                                <w:pPr>
                                  <w:jc w:val="left"/>
                                  <w:rPr>
                                    <w:rFonts w:ascii="仿宋" w:eastAsia="仿宋" w:hAnsi="仿宋"/>
                                    <w:color w:val="000000"/>
                                  </w:rPr>
                                </w:pPr>
                              </w:p>
                              <w:p w:rsidR="009275CF" w:rsidRDefault="009275CF">
                                <w:pPr>
                                  <w:jc w:val="left"/>
                                  <w:rPr>
                                    <w:rFonts w:ascii="仿宋" w:eastAsia="仿宋" w:hAnsi="仿宋"/>
                                    <w:color w:val="000000"/>
                                  </w:rPr>
                                </w:pPr>
                                <w:r>
                                  <w:rPr>
                                    <w:rFonts w:ascii="仿宋" w:eastAsia="仿宋" w:hAnsi="仿宋" w:hint="eastAsia"/>
                                    <w:color w:val="000000"/>
                                  </w:rPr>
                                  <w:t>……</w:t>
                                </w:r>
                              </w:p>
                              <w:p w:rsidR="009275CF" w:rsidRDefault="009275CF">
                                <w:pPr>
                                  <w:rPr>
                                    <w:rFonts w:ascii="仿宋" w:eastAsia="仿宋" w:hAnsi="仿宋"/>
                                    <w:color w:val="000000"/>
                                  </w:rPr>
                                </w:pPr>
                                <w:r>
                                  <w:rPr>
                                    <w:rFonts w:ascii="仿宋" w:eastAsia="仿宋" w:hAnsi="仿宋" w:hint="eastAsia"/>
                                    <w:color w:val="000000"/>
                                  </w:rPr>
                                  <w:t>……</w:t>
                                </w:r>
                              </w:p>
                              <w:p w:rsidR="009275CF" w:rsidRDefault="009275CF">
                                <w:pPr>
                                  <w:jc w:val="center"/>
                                  <w:rPr>
                                    <w:color w:val="000000"/>
                                  </w:rPr>
                                </w:pPr>
                              </w:p>
                            </w:txbxContent>
                          </v:textbox>
                        </v:rect>
                        <v:shape id="流程图: 过程 9" o:spid="_x0000_s1044" type="#_x0000_t109" style="position:absolute;left:7691;top:9796;width:1183;height:20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tgZMIA&#10;AADcAAAADwAAAGRycy9kb3ducmV2LnhtbERPS27CMBDdV+IO1iB1VxyyaCHFiQoSqCsqoAeYxlM7&#10;JR5HsQnp7XGlSuzm6X1nVY2uFQP1ofGsYD7LQBDXXjdsFHyetk8LECEia2w9k4JfClCVk4cVFtpf&#10;+UDDMRqRQjgUqMDG2BVShtqSwzDzHXHivn3vMCbYG6l7vKZw18o8y56lw4ZTg8WONpbq8/HiFJiN&#10;fzFf+ek8bHdyv1jb5cflRyv1OB3fXkFEGuNd/O9+12l+Poe/Z9IFsr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C2BkwgAAANwAAAAPAAAAAAAAAAAAAAAAAJgCAABkcnMvZG93&#10;bnJldi54bWxQSwUGAAAAAAQABAD1AAAAhwMAAAAA&#10;" strokecolor="#264264" strokeweight="1pt">
                          <v:textbox>
                            <w:txbxContent>
                              <w:p w:rsidR="009275CF" w:rsidRDefault="009275CF">
                                <w:pPr>
                                  <w:jc w:val="center"/>
                                  <w:rPr>
                                    <w:rFonts w:ascii="微软雅黑" w:eastAsia="微软雅黑" w:hAnsi="微软雅黑" w:cs="微软雅黑"/>
                                    <w:color w:val="000000"/>
                                    <w:sz w:val="28"/>
                                    <w:szCs w:val="28"/>
                                  </w:rPr>
                                </w:pPr>
                                <w:r>
                                  <w:rPr>
                                    <w:rFonts w:ascii="微软雅黑" w:eastAsia="微软雅黑" w:hAnsi="微软雅黑" w:cs="微软雅黑" w:hint="eastAsia"/>
                                    <w:color w:val="000000"/>
                                    <w:sz w:val="28"/>
                                    <w:szCs w:val="28"/>
                                  </w:rPr>
                                  <w:t>公共</w:t>
                                </w:r>
                              </w:p>
                              <w:p w:rsidR="009275CF" w:rsidRDefault="009275CF">
                                <w:pPr>
                                  <w:jc w:val="center"/>
                                  <w:rPr>
                                    <w:rFonts w:ascii="微软雅黑" w:eastAsia="微软雅黑" w:hAnsi="微软雅黑" w:cs="微软雅黑"/>
                                    <w:color w:val="000000"/>
                                    <w:sz w:val="28"/>
                                    <w:szCs w:val="28"/>
                                  </w:rPr>
                                </w:pPr>
                                <w:r>
                                  <w:rPr>
                                    <w:rFonts w:ascii="微软雅黑" w:eastAsia="微软雅黑" w:hAnsi="微软雅黑" w:cs="微软雅黑" w:hint="eastAsia"/>
                                    <w:color w:val="000000"/>
                                    <w:sz w:val="28"/>
                                    <w:szCs w:val="28"/>
                                  </w:rPr>
                                  <w:t>基础</w:t>
                                </w:r>
                              </w:p>
                              <w:p w:rsidR="009275CF" w:rsidRDefault="009275CF">
                                <w:pPr>
                                  <w:jc w:val="center"/>
                                  <w:rPr>
                                    <w:color w:val="000000"/>
                                    <w:sz w:val="28"/>
                                    <w:szCs w:val="28"/>
                                  </w:rPr>
                                </w:pPr>
                                <w:r>
                                  <w:rPr>
                                    <w:rFonts w:ascii="微软雅黑" w:eastAsia="微软雅黑" w:hAnsi="微软雅黑" w:cs="微软雅黑" w:hint="eastAsia"/>
                                    <w:color w:val="000000"/>
                                    <w:sz w:val="28"/>
                                    <w:szCs w:val="28"/>
                                  </w:rPr>
                                  <w:t>课程</w:t>
                                </w:r>
                              </w:p>
                            </w:txbxContent>
                          </v:textbox>
                        </v:shape>
                        <v:group id="组合 17" o:spid="_x0000_s1045" style="position:absolute;left:8380;top:3281;width:5871;height:2498" coordorigin="8380,3282" coordsize="5871,2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rect id="矩形 11" o:spid="_x0000_s1046" style="position:absolute;left:9241;top:4129;width:796;height:1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x2HcIA&#10;AADcAAAADwAAAGRycy9kb3ducmV2LnhtbERPS4vCMBC+L/gfwix4WTT1gUjXKCII7slX1evQzLbd&#10;NpPSRO3+eyMI3ubje85s0ZpK3KhxhWUFg34Egji1uuBMQXJc96YgnEfWWFkmBf/kYDHvfMww1vbO&#10;e7odfCZCCLsYFeTe17GULs3JoOvbmjhwv7Yx6ANsMqkbvIdwU8lhFE2kwYJDQ441rXJKy8PVKNj+&#10;nf02uV52ZZn+fI12J7vH0Uap7me7/AbhqfVv8cu90WH+cAzPZ8IF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rHYdwgAAANwAAAAPAAAAAAAAAAAAAAAAAJgCAABkcnMvZG93&#10;bnJldi54bWxQSwUGAAAAAAQABAD1AAAAhwMAAAAA&#10;" strokecolor="#264264" strokeweight="1pt">
                            <v:textbox>
                              <w:txbxContent>
                                <w:p w:rsidR="009275CF" w:rsidRDefault="009275CF">
                                  <w:pPr>
                                    <w:jc w:val="left"/>
                                    <w:rPr>
                                      <w:b/>
                                      <w:bCs/>
                                      <w:sz w:val="18"/>
                                      <w:szCs w:val="18"/>
                                    </w:rPr>
                                  </w:pPr>
                                  <w:r>
                                    <w:rPr>
                                      <w:rFonts w:hint="eastAsia"/>
                                      <w:bCs/>
                                      <w:sz w:val="18"/>
                                      <w:szCs w:val="18"/>
                                    </w:rPr>
                                    <w:t>保育员口语与沟通</w:t>
                                  </w:r>
                                </w:p>
                              </w:txbxContent>
                            </v:textbox>
                          </v:rect>
                          <v:rect id="矩形 14" o:spid="_x0000_s1047" style="position:absolute;left:8380;top:3282;width:5871;height: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ThsIA&#10;AADcAAAADwAAAGRycy9kb3ducmV2LnhtbERPS4vCMBC+L/gfwix4WTRVUaRrFBEE9+Sr6nVoZttu&#10;m0lponb/vREEb/PxPWe2aE0lbtS4wrKCQT8CQZxaXXCmIDmue1MQziNrrCyTgn9ysJh3PmYYa3vn&#10;Pd0OPhMhhF2MCnLv61hKl+Zk0PVtTRy4X9sY9AE2mdQN3kO4qeQwiibSYMGhIceaVjml5eFqFGz/&#10;zn6bXC+7skx/vka7k93jaKNU97NdfoPw1Pq3+OXe6DB/OIbnM+EC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4NOGwgAAANwAAAAPAAAAAAAAAAAAAAAAAJgCAABkcnMvZG93&#10;bnJldi54bWxQSwUGAAAAAAQABAD1AAAAhwMAAAAA&#10;" strokecolor="#264264" strokeweight="1pt">
                            <v:textbox>
                              <w:txbxContent>
                                <w:p w:rsidR="009275CF" w:rsidRDefault="009275CF">
                                  <w:pPr>
                                    <w:jc w:val="center"/>
                                  </w:pPr>
                                  <w:r>
                                    <w:rPr>
                                      <w:rFonts w:hint="eastAsia"/>
                                      <w:b/>
                                      <w:bCs/>
                                    </w:rPr>
                                    <w:t>综合实训</w:t>
                                  </w:r>
                                </w:p>
                              </w:txbxContent>
                            </v:textbox>
                          </v:rect>
                        </v:group>
                        <v:rect id="矩形 11" o:spid="_x0000_s1048" style="position:absolute;left:11978;top:4063;width:1133;height:1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DdL8IA&#10;AADcAAAADwAAAGRycy9kb3ducmV2LnhtbERPS2uDQBC+B/Iflgn0UuraCCUYNyEECvaUd3Md3Kla&#10;3Vlx18T++26hkNt8fM/J1qNpxY16V1tW8BrFIIgLq2suFZxP7y8LEM4ja2wtk4IfcrBeTScZptre&#10;+UC3oy9FCGGXooLK+y6V0hUVGXSR7YgD92V7gz7AvpS6x3sIN62cx/GbNFhzaKiwo21FRXMcjILd&#10;96ffnYfrvmmKj+dkf7EHTHKlnmbjZgnC0+gf4n93rsP8ZA5/z4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0N0vwgAAANwAAAAPAAAAAAAAAAAAAAAAAJgCAABkcnMvZG93&#10;bnJldi54bWxQSwUGAAAAAAQABAD1AAAAhwMAAAAA&#10;" strokecolor="#264264" strokeweight="1pt">
                          <v:textbox>
                            <w:txbxContent>
                              <w:p w:rsidR="009275CF" w:rsidRDefault="009275CF">
                                <w:pPr>
                                  <w:rPr>
                                    <w:sz w:val="18"/>
                                    <w:szCs w:val="18"/>
                                  </w:rPr>
                                </w:pPr>
                                <w:r>
                                  <w:rPr>
                                    <w:rFonts w:hint="eastAsia"/>
                                    <w:sz w:val="18"/>
                                    <w:szCs w:val="18"/>
                                  </w:rPr>
                                  <w:t>幼儿艺术欣赏与表现（美术基础、音乐基础、舞蹈基础）</w:t>
                                </w:r>
                              </w:p>
                            </w:txbxContent>
                          </v:textbox>
                        </v:rect>
                        <v:shape id="流程图: 过程 26" o:spid="_x0000_s1049" type="#_x0000_t109" style="position:absolute;left:8426;top:6563;width:524;height:2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VIcIA&#10;AADcAAAADwAAAGRycy9kb3ducmV2LnhtbERP22oCMRB9L/QfwhR8q1kvVF2NooLSp5aqHzBuxmR1&#10;M1k2cd3+fVMo9G0O5zqLVecq0VITSs8KBv0MBHHhdclGwem4e52CCBFZY+WZFHxTgNXy+WmBufYP&#10;/qL2EI1IIRxyVGBjrHMpQ2HJYej7mjhxF984jAk2RuoGHyncVXKYZW/SYcmpwWJNW0vF7XB3CszW&#10;T8x5eLy1u738mG7s7PN+1Ur1Xrr1HESkLv6L/9zvOs0fjeH3mXSB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VUhwgAAANwAAAAPAAAAAAAAAAAAAAAAAJgCAABkcnMvZG93&#10;bnJldi54bWxQSwUGAAAAAAQABAD1AAAAhwMAAAAA&#10;" strokecolor="#264264" strokeweight="1pt">
                          <v:textbox>
                            <w:txbxContent>
                              <w:p w:rsidR="009275CF" w:rsidRDefault="009275CF">
                                <w:pPr>
                                  <w:spacing w:line="380" w:lineRule="exact"/>
                                  <w:jc w:val="center"/>
                                  <w:rPr>
                                    <w:color w:val="000000"/>
                                    <w:sz w:val="28"/>
                                    <w:szCs w:val="28"/>
                                  </w:rPr>
                                </w:pPr>
                                <w:r>
                                  <w:rPr>
                                    <w:rFonts w:ascii="微软雅黑" w:eastAsia="微软雅黑" w:hAnsi="微软雅黑" w:cs="微软雅黑" w:hint="eastAsia"/>
                                    <w:color w:val="000000"/>
                                    <w:sz w:val="24"/>
                                  </w:rPr>
                                  <w:t>专业核心课</w:t>
                                </w:r>
                              </w:p>
                            </w:txbxContent>
                          </v:textbox>
                        </v:shape>
                        <v:group id="组合 39" o:spid="_x0000_s1050" style="position:absolute;left:9076;top:6471;width:5175;height:2426" coordorigin="8986,6936" coordsize="5175,2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rect id="矩形 32" o:spid="_x0000_s1051" style="position:absolute;left:8986;top:7028;width:562;height:2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vbLMEA&#10;AADcAAAADwAAAGRycy9kb3ducmV2LnhtbERPS4vCMBC+C/6HMMJeRNPdgkg1iggL7sm3XodmbGub&#10;SWmidv+9EQRv8/E9ZzpvTSXu1LjCsoLvYQSCOLW64EzBYf87GINwHlljZZkU/JOD+azbmWKi7YO3&#10;dN/5TIQQdgkqyL2vEyldmpNBN7Q1ceAutjHoA2wyqRt8hHBTyZ8oGkmDBYeGHGta5pSWu5tRsL6e&#10;/PpwO2/KMv3rx5uj3WK8Uuqr1y4mIDy1/iN+u1c6zI9H8HomXCB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r2yzBAAAA3AAAAA8AAAAAAAAAAAAAAAAAmAIAAGRycy9kb3du&#10;cmV2LnhtbFBLBQYAAAAABAAEAPUAAACGAwAAAAA=&#10;" strokecolor="#264264" strokeweight="1pt">
                            <v:textbox>
                              <w:txbxContent>
                                <w:p w:rsidR="009275CF" w:rsidRDefault="009275CF">
                                  <w:pPr>
                                    <w:adjustRightInd w:val="0"/>
                                    <w:snapToGrid w:val="0"/>
                                    <w:rPr>
                                      <w:color w:val="000000"/>
                                      <w:sz w:val="18"/>
                                      <w:szCs w:val="18"/>
                                    </w:rPr>
                                  </w:pPr>
                                  <w:r>
                                    <w:rPr>
                                      <w:rFonts w:hint="eastAsia"/>
                                      <w:color w:val="000000"/>
                                      <w:sz w:val="18"/>
                                      <w:szCs w:val="18"/>
                                    </w:rPr>
                                    <w:t>托幼园所保育工作基础</w:t>
                                  </w:r>
                                </w:p>
                              </w:txbxContent>
                            </v:textbox>
                          </v:rect>
                          <v:rect id="矩形 33" o:spid="_x0000_s1052" style="position:absolute;left:9781;top:6967;width:505;height:2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d+t8IA&#10;AADcAAAADwAAAGRycy9kb3ducmV2LnhtbERPS4vCMBC+C/6HMIIX0VQLrlSjLAuCe/KxPq5DM7a1&#10;zaQ0Ubv/frMgeJuP7zmLVWsq8aDGFZYVjEcRCOLU6oIzBcef9XAGwnlkjZVlUvBLDlbLbmeBibZP&#10;3tPj4DMRQtglqCD3vk6kdGlOBt3I1sSBu9rGoA+wyaRu8BnCTSUnUTSVBgsODTnW9JVTWh7uRsH2&#10;dvbb4/2yK8v0exDvTnaP8Uapfq/9nIPw1Pq3+OXe6DA//oD/Z8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p363wgAAANwAAAAPAAAAAAAAAAAAAAAAAJgCAABkcnMvZG93&#10;bnJldi54bWxQSwUGAAAAAAQABAD1AAAAhwMAAAAA&#10;" strokecolor="#264264" strokeweight="1pt">
                            <v:textbox>
                              <w:txbxContent>
                                <w:p w:rsidR="009275CF" w:rsidRDefault="009275CF">
                                  <w:pPr>
                                    <w:adjustRightInd w:val="0"/>
                                    <w:snapToGrid w:val="0"/>
                                    <w:rPr>
                                      <w:color w:val="000000"/>
                                      <w:sz w:val="18"/>
                                      <w:szCs w:val="18"/>
                                    </w:rPr>
                                  </w:pPr>
                                  <w:r>
                                    <w:rPr>
                                      <w:rFonts w:hint="eastAsia"/>
                                      <w:color w:val="000000"/>
                                      <w:sz w:val="18"/>
                                      <w:szCs w:val="18"/>
                                    </w:rPr>
                                    <w:t>婴幼儿身心发展及保育</w:t>
                                  </w:r>
                                </w:p>
                              </w:txbxContent>
                            </v:textbox>
                          </v:rect>
                          <v:rect id="矩形 34" o:spid="_x0000_s1053" style="position:absolute;left:10575;top:7028;width:496;height:2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qxcUA&#10;AADcAAAADwAAAGRycy9kb3ducmV2LnhtbESPT2vCQBDF70K/wzJCL1I3NiCSuooUBHvyf3sdstMk&#10;TXY2ZFdNv71zELzN8N6895v5sneNulIXKs8GJuMEFHHubcWFgdNx/TYDFSKyxcYzGfinAMvFy2CO&#10;mfU33tP1EAslIRwyNFDG2GZah7wkh2HsW2LRfn3nMMraFdp2eJNw1+j3JJlqhxVLQ4ktfZaU14eL&#10;M7D9+47b0+VnV9f51yjdnf0e040xr8N+9QEqUh+f5sf1xgp+KrTyjEy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OrFxQAAANwAAAAPAAAAAAAAAAAAAAAAAJgCAABkcnMv&#10;ZG93bnJldi54bWxQSwUGAAAAAAQABAD1AAAAigMAAAAA&#10;" strokecolor="#264264" strokeweight="1pt">
                            <v:textbox>
                              <w:txbxContent>
                                <w:p w:rsidR="009275CF" w:rsidRDefault="009275CF">
                                  <w:pPr>
                                    <w:adjustRightInd w:val="0"/>
                                    <w:snapToGrid w:val="0"/>
                                    <w:rPr>
                                      <w:color w:val="000000"/>
                                      <w:sz w:val="18"/>
                                      <w:szCs w:val="18"/>
                                    </w:rPr>
                                  </w:pPr>
                                  <w:r>
                                    <w:rPr>
                                      <w:rFonts w:hint="eastAsia"/>
                                      <w:color w:val="000000"/>
                                      <w:sz w:val="18"/>
                                      <w:szCs w:val="18"/>
                                    </w:rPr>
                                    <w:t>婴幼儿生活保</w:t>
                                  </w:r>
                                  <w:r>
                                    <w:rPr>
                                      <w:rFonts w:hint="eastAsia"/>
                                      <w:color w:val="000000"/>
                                      <w:sz w:val="18"/>
                                      <w:szCs w:val="18"/>
                                    </w:rPr>
                                    <w:t xml:space="preserve"> </w:t>
                                  </w:r>
                                  <w:r>
                                    <w:rPr>
                                      <w:rFonts w:hint="eastAsia"/>
                                      <w:color w:val="000000"/>
                                      <w:sz w:val="18"/>
                                      <w:szCs w:val="18"/>
                                    </w:rPr>
                                    <w:t>育</w:t>
                                  </w:r>
                                </w:p>
                              </w:txbxContent>
                            </v:textbox>
                          </v:rect>
                          <v:rect id="矩形 35" o:spid="_x0000_s1054" style="position:absolute;left:11318;top:7028;width:496;height:2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RPXsIA&#10;AADcAAAADwAAAGRycy9kb3ducmV2LnhtbERPS4vCMBC+C/6HMIIX0VQLslajLAuCe/KxPq5DM7a1&#10;zaQ0Ubv/frMgeJuP7zmLVWsq8aDGFZYVjEcRCOLU6oIzBcef9fADhPPIGivLpOCXHKyW3c4CE22f&#10;vKfHwWcihLBLUEHufZ1I6dKcDLqRrYkDd7WNQR9gk0nd4DOEm0pOomgqDRYcGnKs6SuntDzcjYLt&#10;7ey3x/tlV5bp9yDenewe441S/V77OQfhqfVv8cu90WF+PIP/Z8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dE9ewgAAANwAAAAPAAAAAAAAAAAAAAAAAJgCAABkcnMvZG93&#10;bnJldi54bWxQSwUGAAAAAAQABAD1AAAAhwMAAAAA&#10;" strokecolor="#264264" strokeweight="1pt">
                            <v:textbox>
                              <w:txbxContent>
                                <w:p w:rsidR="009275CF" w:rsidRDefault="009275CF">
                                  <w:pPr>
                                    <w:adjustRightInd w:val="0"/>
                                    <w:snapToGrid w:val="0"/>
                                    <w:jc w:val="center"/>
                                    <w:rPr>
                                      <w:color w:val="000000"/>
                                      <w:sz w:val="18"/>
                                      <w:szCs w:val="18"/>
                                    </w:rPr>
                                  </w:pPr>
                                  <w:r>
                                    <w:rPr>
                                      <w:rFonts w:hint="eastAsia"/>
                                      <w:color w:val="000000"/>
                                      <w:sz w:val="18"/>
                                      <w:szCs w:val="18"/>
                                    </w:rPr>
                                    <w:t>婴幼儿活动保育</w:t>
                                  </w:r>
                                </w:p>
                              </w:txbxContent>
                            </v:textbox>
                          </v:rect>
                          <v:rect id="矩形 36" o:spid="_x0000_s1055" style="position:absolute;left:12058;top:7028;width:588;height:2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iVvsYA&#10;AADcAAAADwAAAGRycy9kb3ducmV2LnhtbESPzWvCQBDF7wX/h2UKXkrd+EEpqauIIOjJz+p1yE6T&#10;NNnZkF01/e87B8HbDO/Ne7+ZzjtXqxu1ofRsYDhIQBFn3pacGzgdV++foEJEtlh7JgN/FGA+671M&#10;MbX+znu6HWKuJIRDigaKGJtU65AV5DAMfEMs2o9vHUZZ21zbFu8S7mo9SpIP7bBkaSiwoWVBWXW4&#10;OgPb33Pcnq6XXVVlm7fx7tvvcbw2pv/aLb5AReri0/y4XlvBnwi+PCMT6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iVvsYAAADcAAAADwAAAAAAAAAAAAAAAACYAgAAZHJz&#10;L2Rvd25yZXYueG1sUEsFBgAAAAAEAAQA9QAAAIsDAAAAAA==&#10;" strokecolor="#264264" strokeweight="1pt">
                            <v:textbox>
                              <w:txbxContent>
                                <w:p w:rsidR="009275CF" w:rsidRDefault="009275CF">
                                  <w:pPr>
                                    <w:adjustRightInd w:val="0"/>
                                    <w:snapToGrid w:val="0"/>
                                    <w:jc w:val="center"/>
                                    <w:rPr>
                                      <w:color w:val="000000"/>
                                    </w:rPr>
                                  </w:pPr>
                                  <w:r>
                                    <w:rPr>
                                      <w:rFonts w:hint="eastAsia"/>
                                      <w:color w:val="000000"/>
                                      <w:sz w:val="18"/>
                                      <w:szCs w:val="18"/>
                                    </w:rPr>
                                    <w:t>婴幼儿健康照护</w:t>
                                  </w:r>
                                </w:p>
                              </w:txbxContent>
                            </v:textbox>
                          </v:rect>
                          <v:rect id="矩形 37" o:spid="_x0000_s1056" style="position:absolute;left:12887;top:7028;width:525;height:2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QwJcQA&#10;AADcAAAADwAAAGRycy9kb3ducmV2LnhtbERPS2vCQBC+F/wPyxR6KbpJLSJpVpFCIT35inodstMk&#10;TXY2ZNeY/vtuoeBtPr7npOvRtGKg3tWWFcSzCARxYXXNpYL8+DFdgnAeWWNrmRT8kIP1avKQYqLt&#10;jfc0HHwpQgi7BBVU3neJlK6oyKCb2Y44cF+2N+gD7Eupe7yFcNPKlyhaSIM1h4YKO3qvqGgOV6Ng&#10;+3322/x62TVN8fk8353sHueZUk+P4+YNhKfR38X/7kyH+a8x/D0TL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EMCXEAAAA3AAAAA8AAAAAAAAAAAAAAAAAmAIAAGRycy9k&#10;b3ducmV2LnhtbFBLBQYAAAAABAAEAPUAAACJAwAAAAA=&#10;" strokecolor="#264264" strokeweight="1pt">
                            <v:textbox>
                              <w:txbxContent>
                                <w:p w:rsidR="009275CF" w:rsidRDefault="009275CF">
                                  <w:pPr>
                                    <w:adjustRightInd w:val="0"/>
                                    <w:snapToGrid w:val="0"/>
                                    <w:jc w:val="center"/>
                                    <w:rPr>
                                      <w:color w:val="000000"/>
                                      <w:sz w:val="18"/>
                                      <w:szCs w:val="18"/>
                                    </w:rPr>
                                  </w:pPr>
                                  <w:r>
                                    <w:rPr>
                                      <w:rFonts w:hint="eastAsia"/>
                                      <w:color w:val="000000"/>
                                      <w:sz w:val="18"/>
                                      <w:szCs w:val="18"/>
                                    </w:rPr>
                                    <w:t>婴幼儿安全照护</w:t>
                                  </w:r>
                                </w:p>
                              </w:txbxContent>
                            </v:textbox>
                          </v:rect>
                          <v:rect id="矩形 38" o:spid="_x0000_s1057" style="position:absolute;left:13636;top:6936;width:525;height:2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auUsIA&#10;AADcAAAADwAAAGRycy9kb3ducmV2LnhtbERPS4vCMBC+L/gfwix4WTT1gUjXKCII7slX1evQzLbd&#10;NpPSRO3+eyMI3ubje85s0ZpK3KhxhWUFg34Egji1uuBMQXJc96YgnEfWWFkmBf/kYDHvfMww1vbO&#10;e7odfCZCCLsYFeTe17GULs3JoOvbmjhwv7Yx6ANsMqkbvIdwU8lhFE2kwYJDQ441rXJKy8PVKNj+&#10;nf02uV52ZZn+fI12J7vH0Uap7me7/AbhqfVv8cu90WH+eAjPZ8IF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1q5SwgAAANwAAAAPAAAAAAAAAAAAAAAAAJgCAABkcnMvZG93&#10;bnJldi54bWxQSwUGAAAAAAQABAD1AAAAhwMAAAAA&#10;" strokecolor="#264264" strokeweight="1pt">
                            <v:textbox>
                              <w:txbxContent>
                                <w:p w:rsidR="009275CF" w:rsidRDefault="009275CF">
                                  <w:r>
                                    <w:rPr>
                                      <w:rFonts w:hint="eastAsia"/>
                                      <w:color w:val="000000"/>
                                      <w:sz w:val="18"/>
                                      <w:szCs w:val="18"/>
                                    </w:rPr>
                                    <w:t>婴幼儿行为观察与引导</w:t>
                                  </w:r>
                                </w:p>
                              </w:txbxContent>
                            </v:textbox>
                          </v:rect>
                        </v:group>
                        <v:rect id="矩形 43" o:spid="_x0000_s1058" style="position:absolute;left:9031;top:9783;width:467;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oLycIA&#10;AADcAAAADwAAAGRycy9kb3ducmV2LnhtbERPS4vCMBC+C/6HMIIX0VQri1SjLAuCe/KxPq5DM7a1&#10;zaQ0Ubv/frMgeJuP7zmLVWsq8aDGFZYVjEcRCOLU6oIzBcef9XAGwnlkjZVlUvBLDlbLbmeBibZP&#10;3tPj4DMRQtglqCD3vk6kdGlOBt3I1sSBu9rGoA+wyaRu8BnCTSUnUfQhDRYcGnKs6SuntDzcjYLt&#10;7ey3x/tlV5bp9yDenewe441S/V77OQfhqfVv8cu90WH+NIb/Z8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mgvJwgAAANwAAAAPAAAAAAAAAAAAAAAAAJgCAABkcnMvZG93&#10;bnJldi54bWxQSwUGAAAAAAQABAD1AAAAhwMAAAAA&#10;" strokecolor="#264264" strokeweight="1pt">
                          <v:textbox>
                            <w:txbxContent>
                              <w:p w:rsidR="009275CF" w:rsidRDefault="009275CF">
                                <w:pPr>
                                  <w:jc w:val="center"/>
                                  <w:rPr>
                                    <w:color w:val="000000"/>
                                  </w:rPr>
                                </w:pPr>
                                <w:r>
                                  <w:rPr>
                                    <w:rFonts w:hint="eastAsia"/>
                                    <w:color w:val="000000"/>
                                  </w:rPr>
                                  <w:t>思想政治</w:t>
                                </w:r>
                              </w:p>
                            </w:txbxContent>
                          </v:textbox>
                        </v:rect>
                        <v:rect id="矩形 44" o:spid="_x0000_s1059" style="position:absolute;left:9683;top:9760;width:466;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OTvcQA&#10;AADcAAAADwAAAGRycy9kb3ducmV2LnhtbERPS2vCQBC+F/wPyxR6KWbTKiKpmyCFgj35inodstMk&#10;TXY2ZDea/vtuoeBtPr7nrLLRtOJKvastK3iJYhDEhdU1lwry48d0CcJ5ZI2tZVLwQw6ydPKwwkTb&#10;G+/pevClCCHsElRQed8lUrqiIoMush1x4L5sb9AH2JdS93gL4aaVr3G8kAZrDg0VdvReUdEcBqNg&#10;+33223y47Jqm+Hye7U52j7ONUk+P4/oNhKfR38X/7o0O8+dz+HsmXC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zk73EAAAA3AAAAA8AAAAAAAAAAAAAAAAAmAIAAGRycy9k&#10;b3ducmV2LnhtbFBLBQYAAAAABAAEAPUAAACJAwAAAAA=&#10;" strokecolor="#264264" strokeweight="1pt">
                          <v:textbox>
                            <w:txbxContent>
                              <w:p w:rsidR="009275CF" w:rsidRDefault="009275CF">
                                <w:pPr>
                                  <w:jc w:val="center"/>
                                  <w:rPr>
                                    <w:color w:val="000000"/>
                                  </w:rPr>
                                </w:pPr>
                                <w:r>
                                  <w:rPr>
                                    <w:rFonts w:hint="eastAsia"/>
                                    <w:color w:val="000000"/>
                                  </w:rPr>
                                  <w:t>语文</w:t>
                                </w:r>
                              </w:p>
                            </w:txbxContent>
                          </v:textbox>
                        </v:rect>
                        <v:rect id="矩形 45" o:spid="_x0000_s1060" style="position:absolute;left:10333;top:9798;width:43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82JsQA&#10;AADcAAAADwAAAGRycy9kb3ducmV2LnhtbERPTWvCQBC9F/wPywi9lLqpqUWiq0hBSE8xaut1yI5J&#10;THY2ZFdN/323UOhtHu9zluvBtOJGvastK3iZRCCIC6trLhUcD9vnOQjnkTW2lknBNzlYr0YPS0y0&#10;vXNOt70vRQhhl6CCyvsukdIVFRl0E9sRB+5se4M+wL6Uusd7CDetnEbRmzRYc2iosKP3iopmfzUK&#10;ssuXz47X065pio+nePdpc4xTpR7Hw2YBwtPg/8V/7lSH+a8z+H0mX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NibEAAAA3AAAAA8AAAAAAAAAAAAAAAAAmAIAAGRycy9k&#10;b3ducmV2LnhtbFBLBQYAAAAABAAEAPUAAACJAwAAAAA=&#10;" strokecolor="#264264" strokeweight="1pt">
                          <v:textbox>
                            <w:txbxContent>
                              <w:p w:rsidR="009275CF" w:rsidRDefault="009275CF">
                                <w:pPr>
                                  <w:jc w:val="center"/>
                                  <w:rPr>
                                    <w:color w:val="000000"/>
                                  </w:rPr>
                                </w:pPr>
                                <w:r>
                                  <w:rPr>
                                    <w:rFonts w:hint="eastAsia"/>
                                    <w:color w:val="000000"/>
                                  </w:rPr>
                                  <w:t>历史</w:t>
                                </w:r>
                              </w:p>
                            </w:txbxContent>
                          </v:textbox>
                        </v:rect>
                        <v:rect id="矩形 46" o:spid="_x0000_s1061" style="position:absolute;left:11002;top:9760;width:406;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2oUcIA&#10;AADcAAAADwAAAGRycy9kb3ducmV2LnhtbERPS4vCMBC+C/6HMIIX0dQHItUoIgjuycf6uA7N2NY2&#10;k9JE7f77zYKwt/n4nrNYNaYUL6pdblnBcBCBIE6szjlVcP7e9mcgnEfWWFomBT/kYLVstxYYa/vm&#10;I71OPhUhhF2MCjLvq1hKl2Rk0A1sRRy4u60N+gDrVOoa3yHclHIURVNpMOfQkGFFm4yS4vQ0CvaP&#10;q9+fn7dDUSRfvfHhYo843inV7TTrOQhPjf8Xf9w7HeZPpvD3TLh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7ahRwgAAANwAAAAPAAAAAAAAAAAAAAAAAJgCAABkcnMvZG93&#10;bnJldi54bWxQSwUGAAAAAAQABAD1AAAAhwMAAAAA&#10;" strokecolor="#264264" strokeweight="1pt">
                          <v:textbox>
                            <w:txbxContent>
                              <w:p w:rsidR="009275CF" w:rsidRDefault="009275CF">
                                <w:pPr>
                                  <w:jc w:val="center"/>
                                  <w:rPr>
                                    <w:color w:val="000000"/>
                                  </w:rPr>
                                </w:pPr>
                                <w:r>
                                  <w:rPr>
                                    <w:rFonts w:hint="eastAsia"/>
                                    <w:color w:val="000000"/>
                                  </w:rPr>
                                  <w:t>数学</w:t>
                                </w:r>
                              </w:p>
                            </w:txbxContent>
                          </v:textbox>
                        </v:rect>
                        <v:rect id="矩形 47" o:spid="_x0000_s1062" style="position:absolute;left:11636;top:9798;width:450;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NysQA&#10;AADcAAAADwAAAGRycy9kb3ducmV2LnhtbERPTWvCQBC9F/wPywi9lLqpKVaiq0hBSE8xaut1yI5J&#10;THY2ZFdN/323UOhtHu9zluvBtOJGvastK3iZRCCIC6trLhUcD9vnOQjnkTW2lknBNzlYr0YPS0y0&#10;vXNOt70vRQhhl6CCyvsukdIVFRl0E9sRB+5se4M+wL6Uusd7CDetnEbRTBqsOTRU2NF7RUWzvxoF&#10;2eXLZ8fradc0xcdTvPu0OcapUo/jYbMA4Wnw/+I/d6rD/Nc3+H0mX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hDcrEAAAA3AAAAA8AAAAAAAAAAAAAAAAAmAIAAGRycy9k&#10;b3ducmV2LnhtbFBLBQYAAAAABAAEAPUAAACJAwAAAAA=&#10;" strokecolor="#264264" strokeweight="1pt">
                          <v:textbox>
                            <w:txbxContent>
                              <w:p w:rsidR="009275CF" w:rsidRDefault="009275CF">
                                <w:pPr>
                                  <w:jc w:val="center"/>
                                  <w:rPr>
                                    <w:color w:val="000000"/>
                                  </w:rPr>
                                </w:pPr>
                                <w:r>
                                  <w:rPr>
                                    <w:rFonts w:hint="eastAsia"/>
                                    <w:color w:val="000000"/>
                                  </w:rPr>
                                  <w:t>外语</w:t>
                                </w:r>
                              </w:p>
                            </w:txbxContent>
                          </v:textbox>
                        </v:rect>
                        <v:rect id="矩形 48" o:spid="_x0000_s1063" style="position:absolute;left:12402;top:9800;width:420;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6ZuMYA&#10;AADcAAAADwAAAGRycy9kb3ducmV2LnhtbESPzWvCQBDF7wX/h2UKXkrd+EEpqauIIOjJz+p1yE6T&#10;NNnZkF01/e87B8HbDO/Ne7+ZzjtXqxu1ofRsYDhIQBFn3pacGzgdV++foEJEtlh7JgN/FGA+671M&#10;MbX+znu6HWKuJIRDigaKGJtU65AV5DAMfEMs2o9vHUZZ21zbFu8S7mo9SpIP7bBkaSiwoWVBWXW4&#10;OgPb33Pcnq6XXVVlm7fx7tvvcbw2pv/aLb5AReri0/y4XlvBnwitPCMT6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6ZuMYAAADcAAAADwAAAAAAAAAAAAAAAACYAgAAZHJz&#10;L2Rvd25yZXYueG1sUEsFBgAAAAAEAAQA9QAAAIsDAAAAAA==&#10;" strokecolor="#264264" strokeweight="1pt">
                          <v:textbox>
                            <w:txbxContent>
                              <w:p w:rsidR="009275CF" w:rsidRDefault="009275CF">
                                <w:pPr>
                                  <w:jc w:val="center"/>
                                  <w:rPr>
                                    <w:color w:val="000000"/>
                                  </w:rPr>
                                </w:pPr>
                                <w:r>
                                  <w:rPr>
                                    <w:rFonts w:hint="eastAsia"/>
                                    <w:color w:val="000000"/>
                                  </w:rPr>
                                  <w:t>信息技术</w:t>
                                </w:r>
                              </w:p>
                            </w:txbxContent>
                          </v:textbox>
                        </v:rect>
                        <v:rect id="矩形 49" o:spid="_x0000_s1064" style="position:absolute;left:13118;top:9798;width:46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8I8QA&#10;AADcAAAADwAAAGRycy9kb3ducmV2LnhtbERPTWvCQBC9F/wPywi9lLqpKVKjq0hBSE8xaut1yI5J&#10;THY2ZFdN/323UOhtHu9zluvBtOJGvastK3iZRCCIC6trLhUcD9vnNxDOI2tsLZOCb3KwXo0elpho&#10;e+ecbntfihDCLkEFlfddIqUrKjLoJrYjDtzZ9gZ9gH0pdY/3EG5aOY2imTRYc2iosKP3iopmfzUK&#10;ssuXz47X065pio+nePdpc4xTpR7Hw2YBwtPg/8V/7lSH+a9z+H0mX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yPCPEAAAA3AAAAA8AAAAAAAAAAAAAAAAAmAIAAGRycy9k&#10;b3ducmV2LnhtbFBLBQYAAAAABAAEAPUAAACJAwAAAAA=&#10;" strokecolor="#264264" strokeweight="1pt">
                          <v:textbox>
                            <w:txbxContent>
                              <w:p w:rsidR="009275CF" w:rsidRDefault="009275CF">
                                <w:pPr>
                                  <w:jc w:val="center"/>
                                  <w:rPr>
                                    <w:color w:val="000000"/>
                                  </w:rPr>
                                </w:pPr>
                                <w:r>
                                  <w:rPr>
                                    <w:rFonts w:hint="eastAsia"/>
                                    <w:color w:val="000000"/>
                                  </w:rPr>
                                  <w:t>体育与健康</w:t>
                                </w:r>
                              </w:p>
                            </w:txbxContent>
                          </v:textbox>
                        </v:rect>
                        <v:rect id="矩形 50" o:spid="_x0000_s1065" style="position:absolute;left:13842;top:9814;width:406;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DY8UA&#10;AADcAAAADwAAAGRycy9kb3ducmV2LnhtbESPT2vCQBDF7wW/wzIFL6VuVCwldRURBD35t3odstMk&#10;TXY2ZFdNv33nIHib4b157zfTeedqdaM2lJ4NDAcJKOLM25JzA6fj6v0TVIjIFmvPZOCPAsxnvZcp&#10;ptbfeU+3Q8yVhHBI0UARY5NqHbKCHIaBb4hF+/Gtwyhrm2vb4l3CXa1HSfKhHZYsDQU2tCwoqw5X&#10;Z2D7e47b0/Wyq6ps8zbeffs9jtfG9F+7xReoSF18mh/Xayv4E8GXZ2QCP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kQNjxQAAANwAAAAPAAAAAAAAAAAAAAAAAJgCAABkcnMv&#10;ZG93bnJldi54bWxQSwUGAAAAAAQABAD1AAAAigMAAAAA&#10;" strokecolor="#264264" strokeweight="1pt">
                          <v:textbox>
                            <w:txbxContent>
                              <w:p w:rsidR="009275CF" w:rsidRDefault="009275CF">
                                <w:pPr>
                                  <w:jc w:val="center"/>
                                  <w:rPr>
                                    <w:color w:val="000000"/>
                                  </w:rPr>
                                </w:pPr>
                                <w:r>
                                  <w:rPr>
                                    <w:rFonts w:hint="eastAsia"/>
                                    <w:color w:val="000000"/>
                                  </w:rPr>
                                  <w:t>艺术</w:t>
                                </w:r>
                              </w:p>
                            </w:txbxContent>
                          </v:textbox>
                        </v:rect>
                      </v:group>
                    </v:group>
                    <v:group id="组合 74" o:spid="_x0000_s1066" style="position:absolute;left:9094;top:6296;width:4654;height:267" coordorigin="9094,6296" coordsize="4654,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group id="组合 71" o:spid="_x0000_s1067" style="position:absolute;left:9094;top:6296;width:4654;height:113" coordorigin="9094,6296" coordsize="4654,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line id="直接连接符 68" o:spid="_x0000_s1068" style="position:absolute;visibility:visible;mso-wrap-style:square" from="13726,6296" to="13736,6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apqMAAAADcAAAADwAAAGRycy9kb3ducmV2LnhtbERPTYvCMBC9L/gfwgje1nQFZalGWQqK&#10;F8G6HjwOzWxatpmUJNb23xthYW/zeJ+z2Q22FT350DhW8DHPQBBXTjdsFFy/9++fIEJE1tg6JgUj&#10;BdhtJ28bzLV7cEn9JRqRQjjkqKCOsculDFVNFsPcdcSJ+3HeYkzQG6k9PlK4beUiy1bSYsOpocaO&#10;ipqq38vdKljxojCFOfkxdrdDWfZmxMNZqdl0+FqDiDTEf/Gf+6jT/OUSXs+kC+T2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82qajAAAAA3AAAAA8AAAAAAAAAAAAAAAAA&#10;oQIAAGRycy9kb3ducmV2LnhtbFBLBQYAAAAABAAEAPkAAACOAwAAAAA=&#10;" strokecolor="#264264" strokeweight="1pt"/>
                        <v:line id="直接连接符 53" o:spid="_x0000_s1069" style="position:absolute;visibility:visible;mso-wrap-style:square" from="9094,6297" to="13748,6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338EAAADcAAAADwAAAGRycy9kb3ducmV2LnhtbERPTWvCQBC9F/wPywi91Y1Cg0RXKQGl&#10;l0KjHjwO2XETmp0Nu9uY/PtuQfA2j/c52/1oOzGQD61jBctFBoK4drplo+ByPrytQYSIrLFzTAom&#10;CrDfzV62WGh354qGUzQihXAoUEETY19IGeqGLIaF64kTd3PeYkzQG6k93lO47eQqy3JpseXU0GBP&#10;ZUP1z+nXKsh5VZrSfPkp9tdjVQ1mwuO3Uq/z8WMDItIYn+KH+1On+e85/D+TLpC7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5DffwQAAANwAAAAPAAAAAAAAAAAAAAAA&#10;AKECAABkcnMvZG93bnJldi54bWxQSwUGAAAAAAQABAD5AAAAjwMAAAAA&#10;" strokecolor="#264264" strokeweight="1pt"/>
                      </v:group>
                      <v:line id="直接连接符 67" o:spid="_x0000_s1070" style="position:absolute;visibility:visible;mso-wrap-style:square" from="9094,6297" to="9094,6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P7YcAAAADcAAAADwAAAGRycy9kb3ducmV2LnhtbERPO2vDMBDeA/0P4grdErkeTHCjhGCo&#10;6VKo0w4ZD+sqm1gnI6l+/PuqUMh2H9/zDqfFDmIiH3rHCp53GQji1umejYKvz9ftHkSIyBoHx6Rg&#10;pQCn48PmgKV2Mzc0XaIRKYRDiQq6GMdSytB2ZDHs3EicuG/nLcYEvZHa45zC7SDzLCukxZ5TQ4cj&#10;VR21t8uPVVBwXpnKvPs1jte6aSazYv2h1NPjcn4BEWmJd/G/+02n+UUOf8+kC+Tx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6z+2HAAAAA3AAAAA8AAAAAAAAAAAAAAAAA&#10;oQIAAGRycy9kb3ducmV2LnhtbFBLBQYAAAAABAAEAPkAAACOAwAAAAA=&#10;" strokecolor="#264264" strokeweight="1pt"/>
                    </v:group>
                  </v:group>
                </v:group>
                <w10:wrap type="topAndBottom"/>
              </v:group>
            </w:pict>
          </mc:Fallback>
        </mc:AlternateContent>
      </w:r>
      <w:r>
        <w:rPr>
          <w:rFonts w:ascii="宋体" w:hAnsi="宋体" w:hint="eastAsia"/>
          <w:szCs w:val="21"/>
        </w:rPr>
        <w:t>图2：课程结构图</w:t>
      </w:r>
    </w:p>
    <w:p w:rsidR="00D74A35" w:rsidRDefault="00D74A35" w:rsidP="00D74A35">
      <w:pPr>
        <w:pStyle w:val="aa"/>
        <w:rPr>
          <w:rFonts w:ascii="宋体" w:hAnsi="宋体" w:cs="宋体"/>
          <w:color w:val="000000"/>
        </w:rPr>
      </w:pPr>
    </w:p>
    <w:p w:rsidR="00D74A35" w:rsidRDefault="00D74A35" w:rsidP="00D74A35">
      <w:pPr>
        <w:jc w:val="center"/>
        <w:rPr>
          <w:b/>
          <w:bCs/>
          <w:sz w:val="24"/>
        </w:rPr>
      </w:pPr>
      <w:r>
        <w:rPr>
          <w:rFonts w:ascii="宋体" w:eastAsia="宋体" w:hAnsi="宋体" w:cs="宋体" w:hint="eastAsia"/>
          <w:b/>
          <w:bCs/>
          <w:sz w:val="24"/>
        </w:rPr>
        <w:lastRenderedPageBreak/>
        <w:t>表2 公共基础课开设情况一览表</w:t>
      </w:r>
    </w:p>
    <w:tbl>
      <w:tblPr>
        <w:tblW w:w="8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6"/>
        <w:gridCol w:w="1204"/>
        <w:gridCol w:w="1616"/>
        <w:gridCol w:w="3087"/>
        <w:gridCol w:w="110"/>
        <w:gridCol w:w="666"/>
        <w:gridCol w:w="332"/>
        <w:gridCol w:w="38"/>
        <w:gridCol w:w="98"/>
        <w:gridCol w:w="49"/>
        <w:gridCol w:w="531"/>
      </w:tblGrid>
      <w:tr w:rsidR="00D74A35" w:rsidTr="00F31BB6">
        <w:trPr>
          <w:trHeight w:val="495"/>
          <w:jc w:val="center"/>
        </w:trPr>
        <w:tc>
          <w:tcPr>
            <w:tcW w:w="1196" w:type="dxa"/>
            <w:tcBorders>
              <w:bottom w:val="single" w:sz="4" w:space="0" w:color="auto"/>
            </w:tcBorders>
            <w:vAlign w:val="center"/>
          </w:tcPr>
          <w:p w:rsidR="00D74A35" w:rsidRDefault="00D74A35" w:rsidP="00F31BB6">
            <w:pPr>
              <w:jc w:val="center"/>
              <w:rPr>
                <w:rFonts w:ascii="宋体" w:hAnsi="宋体"/>
                <w:b/>
                <w:sz w:val="24"/>
              </w:rPr>
            </w:pPr>
            <w:r>
              <w:rPr>
                <w:rFonts w:ascii="宋体" w:hAnsi="宋体" w:hint="eastAsia"/>
                <w:b/>
                <w:sz w:val="24"/>
              </w:rPr>
              <w:t>课程名称</w:t>
            </w:r>
          </w:p>
        </w:tc>
        <w:tc>
          <w:tcPr>
            <w:tcW w:w="7731" w:type="dxa"/>
            <w:gridSpan w:val="10"/>
            <w:tcBorders>
              <w:bottom w:val="single" w:sz="4" w:space="0" w:color="auto"/>
            </w:tcBorders>
            <w:vAlign w:val="center"/>
          </w:tcPr>
          <w:p w:rsidR="00D74A35" w:rsidRDefault="00D74A35" w:rsidP="00F31BB6">
            <w:pPr>
              <w:jc w:val="center"/>
              <w:rPr>
                <w:rFonts w:ascii="宋体" w:hAnsi="宋体" w:cs="宋体"/>
                <w:b/>
                <w:sz w:val="24"/>
              </w:rPr>
            </w:pPr>
            <w:r>
              <w:rPr>
                <w:rFonts w:ascii="宋体" w:hAnsi="宋体" w:cs="宋体" w:hint="eastAsia"/>
                <w:b/>
                <w:sz w:val="24"/>
              </w:rPr>
              <w:t>课程概况</w:t>
            </w:r>
          </w:p>
        </w:tc>
      </w:tr>
      <w:tr w:rsidR="00D74A35" w:rsidTr="00F31BB6">
        <w:trPr>
          <w:trHeight w:val="633"/>
          <w:jc w:val="center"/>
        </w:trPr>
        <w:tc>
          <w:tcPr>
            <w:tcW w:w="1196" w:type="dxa"/>
            <w:vMerge w:val="restart"/>
            <w:vAlign w:val="center"/>
          </w:tcPr>
          <w:p w:rsidR="00D74A35" w:rsidRDefault="00D74A35" w:rsidP="00F31BB6">
            <w:pPr>
              <w:jc w:val="center"/>
              <w:rPr>
                <w:rFonts w:ascii="宋体" w:hAnsi="宋体"/>
                <w:szCs w:val="21"/>
              </w:rPr>
            </w:pPr>
            <w:r>
              <w:rPr>
                <w:rFonts w:ascii="宋体" w:hAnsi="宋体" w:hint="eastAsia"/>
                <w:szCs w:val="21"/>
              </w:rPr>
              <w:t>思想政治</w:t>
            </w:r>
          </w:p>
        </w:tc>
        <w:tc>
          <w:tcPr>
            <w:tcW w:w="1204" w:type="dxa"/>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学科核心</w:t>
            </w:r>
          </w:p>
          <w:p w:rsidR="00D74A35" w:rsidRDefault="00D74A35" w:rsidP="00F31BB6">
            <w:pPr>
              <w:jc w:val="center"/>
              <w:rPr>
                <w:rFonts w:ascii="宋体" w:hAnsi="宋体"/>
                <w:szCs w:val="21"/>
              </w:rPr>
            </w:pPr>
            <w:r>
              <w:rPr>
                <w:rFonts w:ascii="宋体" w:hAnsi="宋体" w:hint="eastAsia"/>
                <w:szCs w:val="21"/>
              </w:rPr>
              <w:t>素养</w:t>
            </w:r>
          </w:p>
        </w:tc>
        <w:tc>
          <w:tcPr>
            <w:tcW w:w="6527" w:type="dxa"/>
            <w:gridSpan w:val="9"/>
            <w:tcBorders>
              <w:bottom w:val="single" w:sz="4" w:space="0" w:color="auto"/>
            </w:tcBorders>
            <w:vAlign w:val="center"/>
          </w:tcPr>
          <w:p w:rsidR="00D74A35" w:rsidRDefault="00D74A35" w:rsidP="00F31BB6">
            <w:pPr>
              <w:rPr>
                <w:rFonts w:ascii="宋体" w:hAnsi="宋体" w:cs="宋体"/>
                <w:szCs w:val="21"/>
              </w:rPr>
            </w:pPr>
            <w:r>
              <w:rPr>
                <w:rFonts w:ascii="宋体" w:hAnsi="宋体" w:cs="宋体" w:hint="eastAsia"/>
                <w:szCs w:val="21"/>
              </w:rPr>
              <w:t>政治认同、职业精神、法治意识、健全人格、公共参与</w:t>
            </w:r>
          </w:p>
        </w:tc>
      </w:tr>
      <w:tr w:rsidR="00D74A35" w:rsidTr="00F31BB6">
        <w:trPr>
          <w:trHeight w:val="484"/>
          <w:jc w:val="center"/>
        </w:trPr>
        <w:tc>
          <w:tcPr>
            <w:tcW w:w="1196" w:type="dxa"/>
            <w:vMerge/>
            <w:vAlign w:val="center"/>
          </w:tcPr>
          <w:p w:rsidR="00D74A35" w:rsidRDefault="00D74A35" w:rsidP="00F31BB6">
            <w:pPr>
              <w:jc w:val="center"/>
              <w:rPr>
                <w:rFonts w:ascii="宋体" w:hAnsi="宋体"/>
                <w:szCs w:val="21"/>
              </w:rPr>
            </w:pPr>
          </w:p>
        </w:tc>
        <w:tc>
          <w:tcPr>
            <w:tcW w:w="7731" w:type="dxa"/>
            <w:gridSpan w:val="10"/>
            <w:vAlign w:val="center"/>
          </w:tcPr>
          <w:p w:rsidR="00D74A35" w:rsidRDefault="00D74A35" w:rsidP="00F31BB6">
            <w:pPr>
              <w:jc w:val="center"/>
              <w:rPr>
                <w:rFonts w:ascii="宋体" w:hAnsi="宋体" w:cs="宋体"/>
                <w:b/>
                <w:bCs/>
                <w:szCs w:val="21"/>
              </w:rPr>
            </w:pPr>
            <w:r>
              <w:rPr>
                <w:rFonts w:ascii="宋体" w:hAnsi="宋体" w:hint="eastAsia"/>
                <w:b/>
                <w:bCs/>
                <w:szCs w:val="21"/>
              </w:rPr>
              <w:t>中国特色社会主义</w:t>
            </w:r>
          </w:p>
        </w:tc>
      </w:tr>
      <w:tr w:rsidR="00D74A35" w:rsidTr="00F31BB6">
        <w:trPr>
          <w:trHeight w:val="159"/>
          <w:jc w:val="center"/>
        </w:trPr>
        <w:tc>
          <w:tcPr>
            <w:tcW w:w="1196" w:type="dxa"/>
            <w:vMerge/>
            <w:vAlign w:val="center"/>
          </w:tcPr>
          <w:p w:rsidR="00D74A35" w:rsidRDefault="00D74A35" w:rsidP="00F31BB6">
            <w:pPr>
              <w:jc w:val="center"/>
              <w:rPr>
                <w:rFonts w:ascii="宋体" w:hAnsi="宋体"/>
                <w:szCs w:val="21"/>
              </w:rPr>
            </w:pPr>
          </w:p>
        </w:tc>
        <w:tc>
          <w:tcPr>
            <w:tcW w:w="1204" w:type="dxa"/>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Borders>
              <w:bottom w:val="single" w:sz="4" w:space="0" w:color="auto"/>
            </w:tcBorders>
          </w:tcPr>
          <w:p w:rsidR="00D74A35" w:rsidRDefault="00D74A35" w:rsidP="00F31BB6">
            <w:pPr>
              <w:ind w:firstLineChars="100" w:firstLine="210"/>
              <w:rPr>
                <w:rFonts w:ascii="宋体" w:hAnsi="宋体" w:cs="宋体"/>
                <w:szCs w:val="21"/>
              </w:rPr>
            </w:pPr>
            <w:r>
              <w:rPr>
                <w:rFonts w:ascii="宋体" w:hAnsi="宋体" w:cs="宋体"/>
                <w:szCs w:val="21"/>
              </w:rPr>
              <w:t>1.正确认识我国发展新的历史方位和社会主要矛盾的变化，理解习近平新时代中国特色社会主义思想是党和国家必须长期坚持的指导思想；</w:t>
            </w:r>
          </w:p>
          <w:p w:rsidR="00D74A35" w:rsidRDefault="00D74A35" w:rsidP="00F31BB6">
            <w:pPr>
              <w:ind w:firstLineChars="100" w:firstLine="210"/>
              <w:rPr>
                <w:rFonts w:ascii="宋体" w:hAnsi="宋体" w:cs="宋体"/>
                <w:szCs w:val="21"/>
              </w:rPr>
            </w:pPr>
            <w:r>
              <w:rPr>
                <w:rFonts w:ascii="宋体" w:hAnsi="宋体" w:cs="宋体"/>
                <w:szCs w:val="21"/>
              </w:rPr>
              <w:t>2.拥护党的领导，领会中国共产党领导是中国特色社会主义最本质的特征和中国特色社会主义制度的最大优势，理解新时代中国共产党的历史使命；</w:t>
            </w:r>
          </w:p>
          <w:p w:rsidR="00D74A35" w:rsidRDefault="00D74A35" w:rsidP="00F31BB6">
            <w:pPr>
              <w:ind w:firstLineChars="100" w:firstLine="210"/>
              <w:rPr>
                <w:rFonts w:ascii="宋体" w:hAnsi="宋体" w:cs="宋体"/>
                <w:szCs w:val="21"/>
              </w:rPr>
            </w:pPr>
            <w:r>
              <w:rPr>
                <w:rFonts w:ascii="宋体" w:hAnsi="宋体" w:cs="宋体"/>
                <w:szCs w:val="21"/>
              </w:rPr>
              <w:t>3.坚信坚持和发展中国特色社会主义是当代中国发展进步的根本方向，认同和拥护中国特色社会主义制度，坚定中国特色社会主义道路自信、理论自信、制度自信、文化自信；</w:t>
            </w:r>
          </w:p>
          <w:p w:rsidR="00D74A35" w:rsidRDefault="00D74A35" w:rsidP="00F31BB6">
            <w:pPr>
              <w:ind w:firstLineChars="100" w:firstLine="210"/>
              <w:rPr>
                <w:rFonts w:ascii="宋体" w:hAnsi="宋体" w:cs="宋体"/>
                <w:szCs w:val="21"/>
              </w:rPr>
            </w:pPr>
            <w:r>
              <w:rPr>
                <w:rFonts w:ascii="宋体" w:hAnsi="宋体" w:cs="宋体"/>
                <w:szCs w:val="21"/>
              </w:rPr>
              <w:t>4.坚持社会主义核心价值体系，自觉培育和践行社会主义核心价值观；</w:t>
            </w:r>
          </w:p>
          <w:p w:rsidR="00D74A35" w:rsidRDefault="00D74A35" w:rsidP="00F31BB6">
            <w:pPr>
              <w:ind w:firstLineChars="100" w:firstLine="210"/>
              <w:rPr>
                <w:rFonts w:ascii="宋体" w:hAnsi="宋体" w:cs="宋体"/>
                <w:szCs w:val="21"/>
              </w:rPr>
            </w:pPr>
            <w:r>
              <w:rPr>
                <w:rFonts w:ascii="宋体" w:hAnsi="宋体" w:cs="宋体"/>
                <w:szCs w:val="21"/>
              </w:rPr>
              <w:t>5.热爱伟大祖国，自觉弘扬和实践爱国主义精神，树立远大志向，在实现中国梦的伟大实践中创造自己精彩人生</w:t>
            </w:r>
            <w:r>
              <w:rPr>
                <w:rFonts w:ascii="宋体" w:hAnsi="宋体" w:cs="宋体" w:hint="eastAsia"/>
                <w:szCs w:val="21"/>
              </w:rPr>
              <w:t>；</w:t>
            </w:r>
          </w:p>
          <w:p w:rsidR="00D74A35" w:rsidRDefault="00D74A35" w:rsidP="00F31BB6">
            <w:pPr>
              <w:ind w:firstLineChars="100" w:firstLine="210"/>
              <w:rPr>
                <w:rFonts w:ascii="宋体" w:hAnsi="宋体" w:cs="宋体"/>
                <w:szCs w:val="21"/>
              </w:rPr>
            </w:pPr>
            <w:r>
              <w:rPr>
                <w:rFonts w:ascii="宋体" w:hAnsi="宋体" w:cs="宋体"/>
                <w:szCs w:val="21"/>
              </w:rPr>
              <w:t>6.具有人民当家作主的主人翁意识</w:t>
            </w:r>
            <w:r>
              <w:rPr>
                <w:rFonts w:ascii="宋体" w:hAnsi="宋体" w:cs="宋体" w:hint="eastAsia"/>
                <w:szCs w:val="21"/>
              </w:rPr>
              <w:t>，</w:t>
            </w:r>
            <w:r>
              <w:rPr>
                <w:rFonts w:ascii="宋体" w:hAnsi="宋体" w:cs="宋体"/>
                <w:szCs w:val="21"/>
              </w:rPr>
              <w:t>积极参与民主选举、民主管理、民主决策、民主监督的实践，提高对话协商、沟通合作、表达诉求和解决问题的能力</w:t>
            </w:r>
            <w:r>
              <w:rPr>
                <w:rFonts w:ascii="宋体" w:hAnsi="宋体" w:cs="宋体" w:hint="eastAsia"/>
                <w:szCs w:val="21"/>
              </w:rPr>
              <w:t>。</w:t>
            </w:r>
          </w:p>
        </w:tc>
      </w:tr>
      <w:tr w:rsidR="00D74A35" w:rsidTr="00F31BB6">
        <w:trPr>
          <w:trHeight w:val="159"/>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中国特色社会主义的创立发展和完善</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6</w:t>
            </w:r>
          </w:p>
        </w:tc>
        <w:tc>
          <w:tcPr>
            <w:tcW w:w="716" w:type="dxa"/>
            <w:gridSpan w:val="4"/>
            <w:vMerge w:val="restart"/>
            <w:vAlign w:val="center"/>
          </w:tcPr>
          <w:p w:rsidR="00D74A35" w:rsidRDefault="00D74A35" w:rsidP="00F31BB6">
            <w:pPr>
              <w:jc w:val="center"/>
              <w:rPr>
                <w:rFonts w:ascii="宋体" w:hAnsi="宋体" w:cs="宋体"/>
                <w:szCs w:val="21"/>
              </w:rPr>
            </w:pPr>
            <w:r>
              <w:rPr>
                <w:rFonts w:ascii="宋体" w:hAnsi="宋体" w:cs="宋体" w:hint="eastAsia"/>
                <w:szCs w:val="21"/>
              </w:rPr>
              <w:t>36</w:t>
            </w:r>
          </w:p>
        </w:tc>
      </w:tr>
      <w:tr w:rsidR="00D74A35" w:rsidTr="00F31BB6">
        <w:trPr>
          <w:trHeight w:val="159"/>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中国特色社会主义经济</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8</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59"/>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中国特色社会主义政治</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8</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59"/>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中国特色社会主义文化</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6</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59"/>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中国特色社会主义社会建设与生态文明建设</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6</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59"/>
          <w:jc w:val="center"/>
        </w:trPr>
        <w:tc>
          <w:tcPr>
            <w:tcW w:w="1196" w:type="dxa"/>
            <w:vMerge/>
            <w:vAlign w:val="center"/>
          </w:tcPr>
          <w:p w:rsidR="00D74A35" w:rsidRDefault="00D74A35" w:rsidP="00F31BB6">
            <w:pPr>
              <w:jc w:val="center"/>
              <w:rPr>
                <w:rFonts w:ascii="宋体" w:hAnsi="宋体"/>
                <w:szCs w:val="21"/>
              </w:rPr>
            </w:pPr>
          </w:p>
        </w:tc>
        <w:tc>
          <w:tcPr>
            <w:tcW w:w="1204" w:type="dxa"/>
            <w:vMerge/>
            <w:tcBorders>
              <w:bottom w:val="single" w:sz="4" w:space="0" w:color="auto"/>
            </w:tcBorders>
            <w:vAlign w:val="center"/>
          </w:tcPr>
          <w:p w:rsidR="00D74A35" w:rsidRDefault="00D74A35" w:rsidP="00F31BB6">
            <w:pP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szCs w:val="21"/>
              </w:rPr>
              <w:t>踏上新征程共圆中国梦</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2</w:t>
            </w:r>
          </w:p>
        </w:tc>
        <w:tc>
          <w:tcPr>
            <w:tcW w:w="716" w:type="dxa"/>
            <w:gridSpan w:val="4"/>
            <w:vMerge/>
            <w:tcBorders>
              <w:bottom w:val="single" w:sz="4" w:space="0" w:color="auto"/>
            </w:tcBorders>
            <w:vAlign w:val="center"/>
          </w:tcPr>
          <w:p w:rsidR="00D74A35" w:rsidRDefault="00D74A35" w:rsidP="00F31BB6">
            <w:pPr>
              <w:jc w:val="center"/>
              <w:rPr>
                <w:rFonts w:ascii="宋体" w:hAnsi="宋体" w:cs="宋体"/>
                <w:szCs w:val="21"/>
              </w:rPr>
            </w:pPr>
          </w:p>
        </w:tc>
      </w:tr>
      <w:tr w:rsidR="00D74A35" w:rsidTr="00F31BB6">
        <w:trPr>
          <w:trHeight w:val="328"/>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学业要求</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1.学生能够正确认识中华民族近代以来从</w:t>
            </w:r>
            <w:r>
              <w:rPr>
                <w:rFonts w:ascii="宋体" w:hAnsi="宋体" w:cs="宋体"/>
                <w:szCs w:val="21"/>
              </w:rPr>
              <w:t>站起来到富起来再到强起来的发展进程；</w:t>
            </w:r>
          </w:p>
          <w:p w:rsidR="00D74A35" w:rsidRDefault="00D74A35" w:rsidP="00F31BB6">
            <w:pPr>
              <w:ind w:firstLineChars="100" w:firstLine="210"/>
              <w:rPr>
                <w:rFonts w:ascii="宋体" w:hAnsi="宋体" w:cs="宋体"/>
                <w:szCs w:val="21"/>
              </w:rPr>
            </w:pPr>
            <w:r>
              <w:rPr>
                <w:rFonts w:ascii="宋体" w:hAnsi="宋体" w:cs="宋体" w:hint="eastAsia"/>
                <w:szCs w:val="21"/>
              </w:rPr>
              <w:t>2.</w:t>
            </w:r>
            <w:r>
              <w:rPr>
                <w:rFonts w:ascii="宋体" w:hAnsi="宋体" w:cs="宋体"/>
                <w:szCs w:val="21"/>
              </w:rPr>
              <w:t>明确中国特色社会主义制度的显著优势，坚决拥护中国共产党的领导，坚定中国特色社会主义道路自信、理论自信、制度自信、文化自信；</w:t>
            </w:r>
          </w:p>
          <w:p w:rsidR="00D74A35" w:rsidRDefault="00D74A35" w:rsidP="00F31BB6">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认清自己在实现中国特色社会主义新时代发展目标中的历史机遇与使命担当，以热爱祖国为立身之本、成才之基，在新时代新征程中健康成长、成才报国。</w:t>
            </w:r>
          </w:p>
        </w:tc>
      </w:tr>
      <w:tr w:rsidR="00D74A35" w:rsidTr="00F31BB6">
        <w:trPr>
          <w:trHeight w:val="471"/>
          <w:jc w:val="center"/>
        </w:trPr>
        <w:tc>
          <w:tcPr>
            <w:tcW w:w="1196" w:type="dxa"/>
            <w:vMerge/>
            <w:vAlign w:val="center"/>
          </w:tcPr>
          <w:p w:rsidR="00D74A35" w:rsidRDefault="00D74A35" w:rsidP="00F31BB6">
            <w:pPr>
              <w:jc w:val="center"/>
              <w:rPr>
                <w:rFonts w:ascii="宋体" w:hAnsi="宋体"/>
                <w:szCs w:val="21"/>
              </w:rPr>
            </w:pPr>
          </w:p>
        </w:tc>
        <w:tc>
          <w:tcPr>
            <w:tcW w:w="7731" w:type="dxa"/>
            <w:gridSpan w:val="10"/>
            <w:vAlign w:val="center"/>
          </w:tcPr>
          <w:p w:rsidR="00D74A35" w:rsidRDefault="00D74A35" w:rsidP="00F31BB6">
            <w:pPr>
              <w:jc w:val="center"/>
              <w:rPr>
                <w:rFonts w:ascii="宋体" w:hAnsi="宋体" w:cs="宋体"/>
                <w:b/>
                <w:bCs/>
                <w:szCs w:val="21"/>
              </w:rPr>
            </w:pPr>
            <w:r>
              <w:rPr>
                <w:rFonts w:ascii="宋体" w:hAnsi="宋体" w:hint="eastAsia"/>
                <w:b/>
                <w:bCs/>
                <w:szCs w:val="21"/>
              </w:rPr>
              <w:t>心理健康与职业生涯</w:t>
            </w: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Borders>
              <w:bottom w:val="single" w:sz="4" w:space="0" w:color="auto"/>
            </w:tcBorders>
          </w:tcPr>
          <w:p w:rsidR="00D74A35" w:rsidRDefault="00D74A35" w:rsidP="00F31BB6">
            <w:pPr>
              <w:ind w:firstLineChars="100" w:firstLine="210"/>
              <w:rPr>
                <w:rFonts w:ascii="宋体" w:hAnsi="宋体"/>
                <w:szCs w:val="21"/>
              </w:rPr>
            </w:pPr>
            <w:r>
              <w:rPr>
                <w:rFonts w:ascii="宋体" w:hAnsi="宋体"/>
                <w:szCs w:val="21"/>
              </w:rPr>
              <w:t>1.具有自立自强、敬业乐群的心理品质和自尊自信、理性平和、积极向上的良好心态；</w:t>
            </w:r>
          </w:p>
          <w:p w:rsidR="00D74A35" w:rsidRDefault="00D74A35" w:rsidP="00F31BB6">
            <w:pPr>
              <w:ind w:firstLineChars="100" w:firstLine="210"/>
              <w:rPr>
                <w:rFonts w:ascii="宋体" w:hAnsi="宋体"/>
                <w:szCs w:val="21"/>
              </w:rPr>
            </w:pPr>
            <w:r>
              <w:rPr>
                <w:rFonts w:ascii="宋体" w:hAnsi="宋体"/>
                <w:szCs w:val="21"/>
              </w:rPr>
              <w:lastRenderedPageBreak/>
              <w:t>2.能够正确认识自我，正确处理个人与他人、个人与社会的关系，确立符合社会需要和自身实际的积极生活目标，选择正确的人生发展道路；</w:t>
            </w:r>
          </w:p>
          <w:p w:rsidR="00D74A35" w:rsidRDefault="00D74A35" w:rsidP="00F31BB6">
            <w:pPr>
              <w:ind w:firstLineChars="100" w:firstLine="210"/>
              <w:rPr>
                <w:rFonts w:ascii="宋体" w:hAnsi="宋体"/>
                <w:szCs w:val="21"/>
              </w:rPr>
            </w:pPr>
            <w:r>
              <w:rPr>
                <w:rFonts w:ascii="宋体" w:hAnsi="宋体"/>
                <w:szCs w:val="21"/>
              </w:rPr>
              <w:t>3.能够适应环境、应对挫折、把握机遇、勇于创新，正确处理在生活、成长、学习和求职就业过程中出现的心理和行为问题，增强调控情绪、自主自助和积极适应社会发展变化的能力</w:t>
            </w:r>
            <w:r>
              <w:rPr>
                <w:rFonts w:ascii="宋体" w:hAnsi="宋体" w:hint="eastAsia"/>
                <w:szCs w:val="21"/>
              </w:rPr>
              <w:t>；</w:t>
            </w:r>
          </w:p>
          <w:p w:rsidR="00D74A35" w:rsidRDefault="00D74A35" w:rsidP="00F31BB6">
            <w:pPr>
              <w:ind w:firstLineChars="100" w:firstLine="210"/>
              <w:rPr>
                <w:rFonts w:ascii="宋体" w:hAnsi="宋体"/>
                <w:szCs w:val="21"/>
              </w:rPr>
            </w:pPr>
            <w:r>
              <w:rPr>
                <w:rFonts w:ascii="宋体" w:hAnsi="宋体"/>
                <w:szCs w:val="21"/>
              </w:rPr>
              <w:t>4.学会根据社会发展需要和自身特点进行职业生涯规划，正确处理人生发展过程中遇到的问题，养成良好职业道德行为习惯，自觉践行劳动精神、劳模精神和工匠精神，不断提升职业道德境界。</w:t>
            </w: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rPr>
                <w:rFonts w:ascii="宋体" w:hAnsi="宋体"/>
                <w:szCs w:val="21"/>
              </w:rPr>
            </w:pPr>
            <w:r>
              <w:rPr>
                <w:rFonts w:ascii="宋体" w:hAnsi="宋体" w:hint="eastAsia"/>
                <w:szCs w:val="21"/>
              </w:rPr>
              <w:t>主要内容</w:t>
            </w:r>
          </w:p>
        </w:tc>
        <w:tc>
          <w:tcPr>
            <w:tcW w:w="4813" w:type="dxa"/>
            <w:gridSpan w:val="3"/>
            <w:tcBorders>
              <w:bottom w:val="single" w:sz="4" w:space="0" w:color="auto"/>
            </w:tcBorders>
          </w:tcPr>
          <w:p w:rsidR="00D74A35" w:rsidRDefault="00D74A35" w:rsidP="00F31BB6">
            <w:pPr>
              <w:rPr>
                <w:rFonts w:ascii="宋体" w:hAnsi="宋体"/>
                <w:szCs w:val="21"/>
              </w:rPr>
            </w:pPr>
            <w:r>
              <w:rPr>
                <w:rFonts w:ascii="宋体" w:hAnsi="宋体"/>
                <w:szCs w:val="21"/>
              </w:rPr>
              <w:t>时代导航生涯筑梦</w:t>
            </w:r>
          </w:p>
        </w:tc>
        <w:tc>
          <w:tcPr>
            <w:tcW w:w="998" w:type="dxa"/>
            <w:gridSpan w:val="2"/>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4</w:t>
            </w:r>
          </w:p>
        </w:tc>
        <w:tc>
          <w:tcPr>
            <w:tcW w:w="716" w:type="dxa"/>
            <w:gridSpan w:val="4"/>
            <w:vMerge w:val="restart"/>
            <w:vAlign w:val="center"/>
          </w:tcPr>
          <w:p w:rsidR="00D74A35" w:rsidRDefault="00D74A35" w:rsidP="00F31BB6">
            <w:pPr>
              <w:jc w:val="center"/>
              <w:rPr>
                <w:rFonts w:ascii="宋体" w:hAnsi="宋体"/>
                <w:szCs w:val="21"/>
              </w:rPr>
            </w:pPr>
            <w:r>
              <w:rPr>
                <w:rFonts w:ascii="宋体" w:hAnsi="宋体" w:hint="eastAsia"/>
                <w:szCs w:val="21"/>
              </w:rPr>
              <w:t>36</w:t>
            </w: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szCs w:val="21"/>
              </w:rPr>
            </w:pPr>
            <w:r>
              <w:rPr>
                <w:rFonts w:ascii="宋体" w:hAnsi="宋体"/>
                <w:szCs w:val="21"/>
              </w:rPr>
              <w:t>认识自我健康成长</w:t>
            </w:r>
          </w:p>
        </w:tc>
        <w:tc>
          <w:tcPr>
            <w:tcW w:w="998" w:type="dxa"/>
            <w:gridSpan w:val="2"/>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8</w:t>
            </w:r>
          </w:p>
        </w:tc>
        <w:tc>
          <w:tcPr>
            <w:tcW w:w="716" w:type="dxa"/>
            <w:gridSpan w:val="4"/>
            <w:vMerge/>
            <w:vAlign w:val="center"/>
          </w:tcPr>
          <w:p w:rsidR="00D74A35" w:rsidRDefault="00D74A35" w:rsidP="00F31BB6">
            <w:pPr>
              <w:jc w:val="center"/>
              <w:rPr>
                <w:rFonts w:ascii="宋体" w:hAnsi="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szCs w:val="21"/>
              </w:rPr>
            </w:pPr>
            <w:r>
              <w:rPr>
                <w:rFonts w:ascii="宋体" w:hAnsi="宋体"/>
                <w:szCs w:val="21"/>
              </w:rPr>
              <w:t>立足专业谋划发展</w:t>
            </w:r>
          </w:p>
        </w:tc>
        <w:tc>
          <w:tcPr>
            <w:tcW w:w="998" w:type="dxa"/>
            <w:gridSpan w:val="2"/>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4</w:t>
            </w:r>
          </w:p>
        </w:tc>
        <w:tc>
          <w:tcPr>
            <w:tcW w:w="716" w:type="dxa"/>
            <w:gridSpan w:val="4"/>
            <w:vMerge/>
            <w:vAlign w:val="center"/>
          </w:tcPr>
          <w:p w:rsidR="00D74A35" w:rsidRDefault="00D74A35" w:rsidP="00F31BB6">
            <w:pPr>
              <w:jc w:val="center"/>
              <w:rPr>
                <w:rFonts w:ascii="宋体" w:hAnsi="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szCs w:val="21"/>
              </w:rPr>
            </w:pPr>
            <w:r>
              <w:rPr>
                <w:rFonts w:ascii="宋体" w:hAnsi="宋体" w:hint="eastAsia"/>
                <w:szCs w:val="21"/>
              </w:rPr>
              <w:t>和谐交往</w:t>
            </w:r>
            <w:r>
              <w:rPr>
                <w:rFonts w:ascii="宋体" w:hAnsi="宋体"/>
                <w:szCs w:val="21"/>
              </w:rPr>
              <w:t>快乐生活</w:t>
            </w:r>
          </w:p>
        </w:tc>
        <w:tc>
          <w:tcPr>
            <w:tcW w:w="998" w:type="dxa"/>
            <w:gridSpan w:val="2"/>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8</w:t>
            </w:r>
          </w:p>
        </w:tc>
        <w:tc>
          <w:tcPr>
            <w:tcW w:w="716" w:type="dxa"/>
            <w:gridSpan w:val="4"/>
            <w:vMerge/>
            <w:vAlign w:val="center"/>
          </w:tcPr>
          <w:p w:rsidR="00D74A35" w:rsidRDefault="00D74A35" w:rsidP="00F31BB6">
            <w:pPr>
              <w:jc w:val="center"/>
              <w:rPr>
                <w:rFonts w:ascii="宋体" w:hAnsi="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szCs w:val="21"/>
              </w:rPr>
            </w:pPr>
            <w:r>
              <w:rPr>
                <w:rFonts w:ascii="宋体" w:hAnsi="宋体" w:hint="eastAsia"/>
                <w:szCs w:val="21"/>
              </w:rPr>
              <w:t>和谐交往</w:t>
            </w:r>
            <w:r>
              <w:rPr>
                <w:rFonts w:ascii="宋体" w:hAnsi="宋体"/>
                <w:szCs w:val="21"/>
              </w:rPr>
              <w:t>快乐生活</w:t>
            </w:r>
          </w:p>
        </w:tc>
        <w:tc>
          <w:tcPr>
            <w:tcW w:w="998" w:type="dxa"/>
            <w:gridSpan w:val="2"/>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6</w:t>
            </w:r>
          </w:p>
        </w:tc>
        <w:tc>
          <w:tcPr>
            <w:tcW w:w="716" w:type="dxa"/>
            <w:gridSpan w:val="4"/>
            <w:vMerge/>
            <w:vAlign w:val="center"/>
          </w:tcPr>
          <w:p w:rsidR="00D74A35" w:rsidRDefault="00D74A35" w:rsidP="00F31BB6">
            <w:pPr>
              <w:jc w:val="center"/>
              <w:rPr>
                <w:rFonts w:ascii="宋体" w:hAnsi="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tcBorders>
              <w:bottom w:val="single" w:sz="4" w:space="0" w:color="auto"/>
            </w:tcBorders>
            <w:vAlign w:val="center"/>
          </w:tcPr>
          <w:p w:rsidR="00D74A35" w:rsidRDefault="00D74A35" w:rsidP="00F31BB6">
            <w:pP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szCs w:val="21"/>
              </w:rPr>
            </w:pPr>
            <w:r>
              <w:rPr>
                <w:rFonts w:ascii="宋体" w:hAnsi="宋体" w:hint="eastAsia"/>
                <w:szCs w:val="21"/>
              </w:rPr>
              <w:t>规划生涯</w:t>
            </w:r>
            <w:r>
              <w:rPr>
                <w:rFonts w:ascii="宋体" w:hAnsi="宋体"/>
                <w:szCs w:val="21"/>
              </w:rPr>
              <w:t>放飞理想</w:t>
            </w:r>
          </w:p>
        </w:tc>
        <w:tc>
          <w:tcPr>
            <w:tcW w:w="998" w:type="dxa"/>
            <w:gridSpan w:val="2"/>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6</w:t>
            </w:r>
          </w:p>
        </w:tc>
        <w:tc>
          <w:tcPr>
            <w:tcW w:w="716" w:type="dxa"/>
            <w:gridSpan w:val="4"/>
            <w:vMerge/>
            <w:tcBorders>
              <w:bottom w:val="single" w:sz="4" w:space="0" w:color="auto"/>
            </w:tcBorders>
            <w:vAlign w:val="center"/>
          </w:tcPr>
          <w:p w:rsidR="00D74A35" w:rsidRDefault="00D74A35" w:rsidP="00F31BB6">
            <w:pPr>
              <w:jc w:val="center"/>
              <w:rPr>
                <w:rFonts w:ascii="宋体" w:hAnsi="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学业要求</w:t>
            </w:r>
          </w:p>
        </w:tc>
        <w:tc>
          <w:tcPr>
            <w:tcW w:w="6527" w:type="dxa"/>
            <w:gridSpan w:val="9"/>
            <w:tcBorders>
              <w:bottom w:val="single" w:sz="4" w:space="0" w:color="auto"/>
            </w:tcBorders>
          </w:tcPr>
          <w:p w:rsidR="00D74A35" w:rsidRDefault="00D74A35" w:rsidP="00F31BB6">
            <w:pPr>
              <w:ind w:firstLineChars="100" w:firstLine="210"/>
              <w:rPr>
                <w:rFonts w:ascii="宋体" w:hAnsi="宋体"/>
                <w:szCs w:val="21"/>
              </w:rPr>
            </w:pPr>
            <w:r>
              <w:rPr>
                <w:rFonts w:ascii="宋体" w:hAnsi="宋体" w:hint="eastAsia"/>
                <w:szCs w:val="21"/>
              </w:rPr>
              <w:t>学生应能结合活动体验和社会实践，了</w:t>
            </w:r>
            <w:r>
              <w:rPr>
                <w:rFonts w:ascii="宋体" w:hAnsi="宋体"/>
                <w:szCs w:val="21"/>
              </w:rPr>
              <w:t>解心理健康、职业生涯的基本知识，树立心理健康意识，掌握心理调适方法，形成适应时代发展的职业理想和职业发展观，探寻符合自身实际和社会发展的积极生活目标，养成自立自强、敬业乐群的心理品质和自尊自信、理性平和、积极向上的良好心态，提高应对挫折与适应社会的能力，掌握制订和执行职业生涯规划的方法，提升职业素养，为顺利就业创业创造条件。</w:t>
            </w:r>
          </w:p>
        </w:tc>
      </w:tr>
      <w:tr w:rsidR="00D74A35" w:rsidTr="00F31BB6">
        <w:trPr>
          <w:trHeight w:val="501"/>
          <w:jc w:val="center"/>
        </w:trPr>
        <w:tc>
          <w:tcPr>
            <w:tcW w:w="1196" w:type="dxa"/>
            <w:vMerge/>
            <w:vAlign w:val="center"/>
          </w:tcPr>
          <w:p w:rsidR="00D74A35" w:rsidRDefault="00D74A35" w:rsidP="00F31BB6">
            <w:pPr>
              <w:jc w:val="center"/>
              <w:rPr>
                <w:rFonts w:ascii="宋体" w:hAnsi="宋体"/>
                <w:szCs w:val="21"/>
              </w:rPr>
            </w:pPr>
          </w:p>
        </w:tc>
        <w:tc>
          <w:tcPr>
            <w:tcW w:w="7731" w:type="dxa"/>
            <w:gridSpan w:val="10"/>
            <w:vAlign w:val="center"/>
          </w:tcPr>
          <w:p w:rsidR="00D74A35" w:rsidRDefault="00D74A35" w:rsidP="00F31BB6">
            <w:pPr>
              <w:jc w:val="center"/>
              <w:rPr>
                <w:rFonts w:ascii="宋体" w:hAnsi="宋体" w:cs="宋体"/>
                <w:b/>
                <w:bCs/>
                <w:szCs w:val="21"/>
              </w:rPr>
            </w:pPr>
            <w:r>
              <w:rPr>
                <w:rFonts w:ascii="宋体" w:hAnsi="宋体" w:hint="eastAsia"/>
                <w:b/>
                <w:bCs/>
                <w:szCs w:val="21"/>
              </w:rPr>
              <w:t>哲学与人生</w:t>
            </w: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Borders>
              <w:bottom w:val="single" w:sz="4" w:space="0" w:color="auto"/>
            </w:tcBorders>
          </w:tcPr>
          <w:p w:rsidR="00D74A35" w:rsidRDefault="00D74A35" w:rsidP="00F31BB6">
            <w:pPr>
              <w:ind w:firstLineChars="100" w:firstLine="210"/>
              <w:rPr>
                <w:rFonts w:ascii="宋体" w:hAnsi="宋体" w:cs="宋体"/>
                <w:szCs w:val="21"/>
              </w:rPr>
            </w:pPr>
            <w:r>
              <w:rPr>
                <w:rFonts w:ascii="宋体" w:hAnsi="宋体" w:cs="宋体" w:hint="eastAsia"/>
                <w:szCs w:val="21"/>
              </w:rPr>
              <w:t>初步掌握辩证唯物主义和历史唯物主义基本原理，运用马克思主义立场、观点和方法，观察分析经济、政治、文化、社会、生态文明等现象，对社会现实和人生问题进行正确价值判断和行为选择。</w:t>
            </w: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立足客观实际，树立人生理想</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8</w:t>
            </w:r>
          </w:p>
        </w:tc>
        <w:tc>
          <w:tcPr>
            <w:tcW w:w="716" w:type="dxa"/>
            <w:gridSpan w:val="4"/>
            <w:vMerge w:val="restart"/>
            <w:vAlign w:val="center"/>
          </w:tcPr>
          <w:p w:rsidR="00D74A35" w:rsidRDefault="00D74A35" w:rsidP="00F31BB6">
            <w:pPr>
              <w:jc w:val="center"/>
              <w:rPr>
                <w:rFonts w:ascii="宋体" w:hAnsi="宋体" w:cs="宋体"/>
                <w:szCs w:val="21"/>
              </w:rPr>
            </w:pPr>
            <w:r>
              <w:rPr>
                <w:rFonts w:ascii="宋体" w:hAnsi="宋体" w:cs="宋体" w:hint="eastAsia"/>
                <w:szCs w:val="21"/>
              </w:rPr>
              <w:t>36</w:t>
            </w: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szCs w:val="21"/>
              </w:rPr>
              <w:t>辩证看问题，走好人生路</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10</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实践出真知，创新增才干</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8</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324"/>
          <w:jc w:val="center"/>
        </w:trPr>
        <w:tc>
          <w:tcPr>
            <w:tcW w:w="1196" w:type="dxa"/>
            <w:vMerge/>
            <w:vAlign w:val="center"/>
          </w:tcPr>
          <w:p w:rsidR="00D74A35" w:rsidRDefault="00D74A35" w:rsidP="00F31BB6">
            <w:pPr>
              <w:jc w:val="center"/>
              <w:rPr>
                <w:rFonts w:ascii="宋体" w:hAnsi="宋体"/>
                <w:szCs w:val="21"/>
              </w:rPr>
            </w:pPr>
          </w:p>
        </w:tc>
        <w:tc>
          <w:tcPr>
            <w:tcW w:w="1204" w:type="dxa"/>
            <w:vMerge/>
            <w:tcBorders>
              <w:bottom w:val="single" w:sz="4" w:space="0" w:color="auto"/>
            </w:tcBorders>
            <w:vAlign w:val="center"/>
          </w:tcPr>
          <w:p w:rsidR="00D74A35" w:rsidRDefault="00D74A35" w:rsidP="00F31BB6">
            <w:pPr>
              <w:jc w:val="cente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坚持唯物史观，在奉献中实现人生价值</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10</w:t>
            </w:r>
          </w:p>
        </w:tc>
        <w:tc>
          <w:tcPr>
            <w:tcW w:w="716" w:type="dxa"/>
            <w:gridSpan w:val="4"/>
            <w:vMerge/>
            <w:tcBorders>
              <w:bottom w:val="single" w:sz="4" w:space="0" w:color="auto"/>
            </w:tcBorders>
            <w:vAlign w:val="center"/>
          </w:tcPr>
          <w:p w:rsidR="00D74A35" w:rsidRDefault="00D74A35" w:rsidP="00F31BB6">
            <w:pPr>
              <w:jc w:val="center"/>
              <w:rPr>
                <w:rFonts w:ascii="宋体" w:hAnsi="宋体" w:cs="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学业要求</w:t>
            </w:r>
          </w:p>
        </w:tc>
        <w:tc>
          <w:tcPr>
            <w:tcW w:w="6527" w:type="dxa"/>
            <w:gridSpan w:val="9"/>
            <w:tcBorders>
              <w:bottom w:val="single" w:sz="4" w:space="0" w:color="auto"/>
            </w:tcBorders>
          </w:tcPr>
          <w:p w:rsidR="00D74A35" w:rsidRDefault="00D74A35" w:rsidP="00F31BB6">
            <w:pPr>
              <w:ind w:firstLineChars="100" w:firstLine="210"/>
              <w:rPr>
                <w:rFonts w:ascii="宋体" w:hAnsi="宋体" w:cs="宋体"/>
                <w:szCs w:val="21"/>
              </w:rPr>
            </w:pPr>
            <w:r>
              <w:rPr>
                <w:rFonts w:ascii="宋体" w:hAnsi="宋体" w:cs="宋体" w:hint="eastAsia"/>
                <w:szCs w:val="21"/>
              </w:rPr>
              <w:t>学生能够了解马克思主义哲学基本原理，运用辩证唯物主义和历史唯物主义观点认识世界，坚持实践第一的观点，一切从实际出发、实事求是，学会用具体问题具体分析等方法，正确认识社会问题，分析和处理个人成长中的人生问题，在生活中做出正确的价值判断和行为选择，自觉弘扬和践行社会主义核心价值观，为形成正确的世界观、人生观和价值观奠定基础。</w:t>
            </w:r>
          </w:p>
        </w:tc>
      </w:tr>
      <w:tr w:rsidR="00D74A35" w:rsidTr="00F31BB6">
        <w:trPr>
          <w:trHeight w:val="435"/>
          <w:jc w:val="center"/>
        </w:trPr>
        <w:tc>
          <w:tcPr>
            <w:tcW w:w="1196" w:type="dxa"/>
            <w:vMerge/>
            <w:vAlign w:val="center"/>
          </w:tcPr>
          <w:p w:rsidR="00D74A35" w:rsidRDefault="00D74A35" w:rsidP="00F31BB6">
            <w:pPr>
              <w:jc w:val="center"/>
              <w:rPr>
                <w:rFonts w:ascii="宋体" w:hAnsi="宋体"/>
                <w:szCs w:val="21"/>
              </w:rPr>
            </w:pPr>
          </w:p>
        </w:tc>
        <w:tc>
          <w:tcPr>
            <w:tcW w:w="7731" w:type="dxa"/>
            <w:gridSpan w:val="10"/>
            <w:vAlign w:val="center"/>
          </w:tcPr>
          <w:p w:rsidR="00D74A35" w:rsidRDefault="00D74A35" w:rsidP="00F31BB6">
            <w:pPr>
              <w:jc w:val="center"/>
              <w:rPr>
                <w:rFonts w:ascii="宋体" w:hAnsi="宋体" w:cs="宋体"/>
                <w:b/>
                <w:bCs/>
                <w:szCs w:val="21"/>
              </w:rPr>
            </w:pPr>
            <w:r>
              <w:rPr>
                <w:rFonts w:ascii="宋体" w:hAnsi="宋体" w:hint="eastAsia"/>
                <w:b/>
                <w:bCs/>
                <w:szCs w:val="21"/>
              </w:rPr>
              <w:t>职业道德与法治</w:t>
            </w: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Borders>
              <w:bottom w:val="single" w:sz="4" w:space="0" w:color="auto"/>
            </w:tcBorders>
          </w:tcPr>
          <w:p w:rsidR="00D74A35" w:rsidRDefault="00D74A35" w:rsidP="00F31BB6">
            <w:pPr>
              <w:ind w:firstLineChars="100" w:firstLine="210"/>
              <w:rPr>
                <w:rFonts w:ascii="宋体" w:hAnsi="宋体" w:cs="宋体"/>
                <w:szCs w:val="21"/>
              </w:rPr>
            </w:pPr>
            <w:r>
              <w:rPr>
                <w:rFonts w:ascii="宋体" w:hAnsi="宋体" w:cs="宋体"/>
                <w:szCs w:val="21"/>
              </w:rPr>
              <w:t>1.正确认识劳动在人类社会发展中的作用，理解正确的职业理想对国家以及人生发展的作用，明确职业生涯规划对实现职业理想的重要性，懂得职业道德对职业发展和人生成长的意义；</w:t>
            </w:r>
          </w:p>
          <w:p w:rsidR="00D74A35" w:rsidRDefault="00D74A35" w:rsidP="00F31BB6">
            <w:pPr>
              <w:ind w:firstLineChars="100" w:firstLine="210"/>
              <w:rPr>
                <w:rFonts w:ascii="宋体" w:hAnsi="宋体" w:cs="宋体"/>
                <w:szCs w:val="21"/>
              </w:rPr>
            </w:pPr>
            <w:r>
              <w:rPr>
                <w:rFonts w:ascii="宋体" w:hAnsi="宋体" w:cs="宋体"/>
                <w:szCs w:val="21"/>
              </w:rPr>
              <w:lastRenderedPageBreak/>
              <w:t>2.树立正确的劳动观、职业观、就业观、创业观和成才观，强化无论从事什么劳动和职业，都要有干一行、爱一行、钻一行的意识，增强职业道德意识，确立通过辛勤劳动、诚实劳动、创造性劳动实现自身发展的信念；</w:t>
            </w:r>
          </w:p>
          <w:p w:rsidR="00D74A35" w:rsidRDefault="00D74A35" w:rsidP="00F31BB6">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.了解与日常生活和职业活动密切相关的法律知识，理解法治是党领导人民治理国家的基本方式，明确建设社会主义法治国家的战略目标；</w:t>
            </w:r>
          </w:p>
          <w:p w:rsidR="00D74A35" w:rsidRDefault="00D74A35" w:rsidP="00F31BB6">
            <w:pPr>
              <w:ind w:firstLineChars="100" w:firstLine="210"/>
              <w:rPr>
                <w:rFonts w:ascii="宋体" w:hAnsi="宋体" w:cs="宋体"/>
                <w:szCs w:val="21"/>
              </w:rPr>
            </w:pPr>
            <w:r>
              <w:rPr>
                <w:rFonts w:ascii="宋体" w:hAnsi="宋体" w:cs="宋体" w:hint="eastAsia"/>
                <w:szCs w:val="21"/>
              </w:rPr>
              <w:t>4</w:t>
            </w:r>
            <w:r>
              <w:rPr>
                <w:rFonts w:ascii="宋体" w:hAnsi="宋体" w:cs="宋体"/>
                <w:szCs w:val="21"/>
              </w:rPr>
              <w:t>.树立宪法法律至上、法律面前人人平等的法治理念，形成法治让社会更和谐、生活更美好的认知和情感；学会从法的角度去认识和理解社会，养成依法行使权利、履行法定义务的思维方式和行为习惯</w:t>
            </w:r>
            <w:r>
              <w:rPr>
                <w:rFonts w:ascii="宋体" w:hAnsi="宋体" w:cs="宋体" w:hint="eastAsia"/>
                <w:szCs w:val="21"/>
              </w:rPr>
              <w:t>；</w:t>
            </w:r>
          </w:p>
          <w:p w:rsidR="00D74A35" w:rsidRDefault="00D74A35" w:rsidP="00F31BB6">
            <w:pPr>
              <w:ind w:firstLineChars="100" w:firstLine="210"/>
              <w:rPr>
                <w:rFonts w:ascii="宋体" w:hAnsi="宋体" w:cs="宋体"/>
                <w:szCs w:val="21"/>
              </w:rPr>
            </w:pPr>
            <w:r>
              <w:rPr>
                <w:rFonts w:ascii="宋体" w:hAnsi="宋体" w:cs="宋体" w:hint="eastAsia"/>
                <w:szCs w:val="21"/>
              </w:rPr>
              <w:t>5</w:t>
            </w:r>
            <w:r>
              <w:rPr>
                <w:rFonts w:ascii="宋体" w:hAnsi="宋体" w:cs="宋体"/>
                <w:szCs w:val="21"/>
              </w:rPr>
              <w:t>.正确行使公民权利，自觉履行公民义务，热心公益事业，弘扬集体主义精神；</w:t>
            </w:r>
          </w:p>
          <w:p w:rsidR="00D74A35" w:rsidRDefault="00D74A35" w:rsidP="00F31BB6">
            <w:pPr>
              <w:ind w:firstLineChars="100" w:firstLine="210"/>
              <w:rPr>
                <w:rFonts w:ascii="宋体" w:hAnsi="宋体" w:cs="宋体"/>
                <w:szCs w:val="21"/>
              </w:rPr>
            </w:pPr>
            <w:r>
              <w:rPr>
                <w:rFonts w:ascii="宋体" w:hAnsi="宋体" w:cs="宋体" w:hint="eastAsia"/>
                <w:szCs w:val="21"/>
              </w:rPr>
              <w:t>6</w:t>
            </w:r>
            <w:r>
              <w:rPr>
                <w:rFonts w:ascii="宋体" w:hAnsi="宋体" w:cs="宋体"/>
                <w:szCs w:val="21"/>
              </w:rPr>
              <w:t>.遵守社会规则和公共道德，有序参与公共事务；</w:t>
            </w:r>
          </w:p>
          <w:p w:rsidR="00D74A35" w:rsidRDefault="00D74A35" w:rsidP="00F31BB6">
            <w:pPr>
              <w:ind w:firstLineChars="100" w:firstLine="210"/>
              <w:rPr>
                <w:rFonts w:ascii="宋体" w:hAnsi="宋体" w:cs="宋体"/>
                <w:szCs w:val="21"/>
              </w:rPr>
            </w:pPr>
            <w:r>
              <w:rPr>
                <w:rFonts w:ascii="宋体" w:hAnsi="宋体" w:cs="宋体" w:hint="eastAsia"/>
                <w:szCs w:val="21"/>
              </w:rPr>
              <w:t>7</w:t>
            </w:r>
            <w:r>
              <w:rPr>
                <w:rFonts w:ascii="宋体" w:hAnsi="宋体" w:cs="宋体"/>
                <w:szCs w:val="21"/>
              </w:rPr>
              <w:t>.乐于为人民服务，勇于担当社会责任。</w:t>
            </w: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感悟道德力量</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6</w:t>
            </w:r>
          </w:p>
        </w:tc>
        <w:tc>
          <w:tcPr>
            <w:tcW w:w="716" w:type="dxa"/>
            <w:gridSpan w:val="4"/>
            <w:vMerge w:val="restart"/>
            <w:vAlign w:val="center"/>
          </w:tcPr>
          <w:p w:rsidR="00D74A35" w:rsidRDefault="00D74A35" w:rsidP="00F31BB6">
            <w:pPr>
              <w:jc w:val="center"/>
              <w:rPr>
                <w:rFonts w:ascii="宋体" w:hAnsi="宋体" w:cs="宋体"/>
                <w:szCs w:val="21"/>
              </w:rPr>
            </w:pPr>
            <w:r>
              <w:rPr>
                <w:rFonts w:ascii="宋体" w:hAnsi="宋体" w:cs="宋体" w:hint="eastAsia"/>
                <w:szCs w:val="21"/>
              </w:rPr>
              <w:t>36</w:t>
            </w: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szCs w:val="21"/>
              </w:rPr>
              <w:t>践行职业道德基本规范</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6</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提升职业道德境界</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4</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坚持唯物史观，在奉献中实现人生价值</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4</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坚持全面依法治国</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4</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7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szCs w:val="21"/>
              </w:rPr>
              <w:t>维护宪法尊严</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4</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57"/>
          <w:jc w:val="center"/>
        </w:trPr>
        <w:tc>
          <w:tcPr>
            <w:tcW w:w="1196" w:type="dxa"/>
            <w:vMerge/>
            <w:vAlign w:val="center"/>
          </w:tcPr>
          <w:p w:rsidR="00D74A35" w:rsidRDefault="00D74A35" w:rsidP="00F31BB6">
            <w:pPr>
              <w:jc w:val="center"/>
              <w:rPr>
                <w:rFonts w:ascii="宋体" w:hAnsi="宋体"/>
                <w:szCs w:val="21"/>
              </w:rPr>
            </w:pPr>
          </w:p>
        </w:tc>
        <w:tc>
          <w:tcPr>
            <w:tcW w:w="1204" w:type="dxa"/>
            <w:vMerge/>
            <w:tcBorders>
              <w:bottom w:val="single" w:sz="4" w:space="0" w:color="auto"/>
            </w:tcBorders>
            <w:vAlign w:val="center"/>
          </w:tcPr>
          <w:p w:rsidR="00D74A35" w:rsidRDefault="00D74A35" w:rsidP="00F31BB6">
            <w:pPr>
              <w:jc w:val="center"/>
              <w:rPr>
                <w:rFonts w:ascii="宋体" w:hAnsi="宋体"/>
                <w:szCs w:val="21"/>
              </w:rPr>
            </w:pPr>
          </w:p>
        </w:tc>
        <w:tc>
          <w:tcPr>
            <w:tcW w:w="4813" w:type="dxa"/>
            <w:gridSpan w:val="3"/>
            <w:tcBorders>
              <w:bottom w:val="single" w:sz="4" w:space="0" w:color="auto"/>
            </w:tcBorders>
          </w:tcPr>
          <w:p w:rsidR="00D74A35" w:rsidRDefault="00D74A35" w:rsidP="00F31BB6">
            <w:pPr>
              <w:rPr>
                <w:rFonts w:ascii="宋体" w:hAnsi="宋体" w:cs="宋体"/>
                <w:szCs w:val="21"/>
              </w:rPr>
            </w:pPr>
            <w:r>
              <w:rPr>
                <w:rFonts w:ascii="宋体" w:hAnsi="宋体" w:cs="宋体" w:hint="eastAsia"/>
                <w:szCs w:val="21"/>
              </w:rPr>
              <w:t>遵循法律规范</w:t>
            </w:r>
          </w:p>
        </w:tc>
        <w:tc>
          <w:tcPr>
            <w:tcW w:w="998" w:type="dxa"/>
            <w:gridSpan w:val="2"/>
            <w:tcBorders>
              <w:bottom w:val="single" w:sz="4" w:space="0" w:color="auto"/>
            </w:tcBorders>
            <w:vAlign w:val="center"/>
          </w:tcPr>
          <w:p w:rsidR="00D74A35" w:rsidRDefault="00D74A35" w:rsidP="00F31BB6">
            <w:pPr>
              <w:jc w:val="center"/>
              <w:rPr>
                <w:rFonts w:ascii="宋体" w:hAnsi="宋体" w:cs="宋体"/>
                <w:szCs w:val="21"/>
              </w:rPr>
            </w:pPr>
            <w:r>
              <w:rPr>
                <w:rFonts w:ascii="宋体" w:hAnsi="宋体" w:cs="宋体" w:hint="eastAsia"/>
                <w:szCs w:val="21"/>
              </w:rPr>
              <w:t>8</w:t>
            </w:r>
          </w:p>
        </w:tc>
        <w:tc>
          <w:tcPr>
            <w:tcW w:w="716" w:type="dxa"/>
            <w:gridSpan w:val="4"/>
            <w:vMerge/>
            <w:tcBorders>
              <w:bottom w:val="single" w:sz="4" w:space="0" w:color="auto"/>
            </w:tcBorders>
            <w:vAlign w:val="center"/>
          </w:tcPr>
          <w:p w:rsidR="00D74A35" w:rsidRDefault="00D74A35" w:rsidP="00F31BB6">
            <w:pPr>
              <w:jc w:val="center"/>
              <w:rPr>
                <w:rFonts w:ascii="宋体" w:hAnsi="宋体" w:cs="宋体"/>
                <w:szCs w:val="21"/>
              </w:rPr>
            </w:pPr>
          </w:p>
        </w:tc>
      </w:tr>
      <w:tr w:rsidR="00D74A35" w:rsidTr="00F31BB6">
        <w:trPr>
          <w:trHeight w:val="157"/>
          <w:jc w:val="center"/>
        </w:trPr>
        <w:tc>
          <w:tcPr>
            <w:tcW w:w="1196" w:type="dxa"/>
            <w:vMerge/>
            <w:tcBorders>
              <w:bottom w:val="single" w:sz="4" w:space="0" w:color="auto"/>
            </w:tcBorders>
            <w:vAlign w:val="center"/>
          </w:tcPr>
          <w:p w:rsidR="00D74A35" w:rsidRDefault="00D74A35" w:rsidP="00F31BB6">
            <w:pPr>
              <w:jc w:val="center"/>
              <w:rPr>
                <w:rFonts w:ascii="宋体" w:hAnsi="宋体"/>
                <w:szCs w:val="21"/>
              </w:rPr>
            </w:pPr>
          </w:p>
        </w:tc>
        <w:tc>
          <w:tcPr>
            <w:tcW w:w="1204" w:type="dxa"/>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Borders>
              <w:bottom w:val="single" w:sz="4" w:space="0" w:color="auto"/>
            </w:tcBorders>
          </w:tcPr>
          <w:p w:rsidR="00D74A35" w:rsidRDefault="00D74A35" w:rsidP="00F31BB6">
            <w:pPr>
              <w:ind w:firstLineChars="100" w:firstLine="210"/>
              <w:rPr>
                <w:rFonts w:ascii="宋体" w:hAnsi="宋体" w:cs="宋体"/>
                <w:szCs w:val="21"/>
              </w:rPr>
            </w:pPr>
            <w:r>
              <w:rPr>
                <w:rFonts w:ascii="宋体" w:hAnsi="宋体" w:cs="宋体" w:hint="eastAsia"/>
                <w:szCs w:val="21"/>
              </w:rPr>
              <w:t>学生能够理解全面依法治国的总目标，</w:t>
            </w:r>
            <w:r>
              <w:rPr>
                <w:rFonts w:ascii="宋体" w:hAnsi="宋体" w:cs="宋体"/>
                <w:szCs w:val="21"/>
              </w:rPr>
              <w:t>了解我国新时代加强公民道德建设、践行职业道德的主要内容及其重要意义；能够掌握加强职业道德修养的主要方法，初步具备依法维权和有序参与公共事务的能力；能够根据社会发展需要、结合自身实际，以道德和法律的要求规范自己的言行，做恪守道德规范、尊法学法守法用法的好公民。</w:t>
            </w:r>
          </w:p>
        </w:tc>
      </w:tr>
      <w:tr w:rsidR="00D74A35" w:rsidTr="00F31BB6">
        <w:trPr>
          <w:trHeight w:val="633"/>
          <w:jc w:val="center"/>
        </w:trPr>
        <w:tc>
          <w:tcPr>
            <w:tcW w:w="1196" w:type="dxa"/>
            <w:vMerge w:val="restart"/>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语文</w:t>
            </w:r>
          </w:p>
        </w:tc>
        <w:tc>
          <w:tcPr>
            <w:tcW w:w="1204" w:type="dxa"/>
            <w:tcBorders>
              <w:bottom w:val="single" w:sz="4" w:space="0" w:color="auto"/>
            </w:tcBorders>
            <w:vAlign w:val="center"/>
          </w:tcPr>
          <w:p w:rsidR="00D74A35" w:rsidRDefault="00D74A35" w:rsidP="00F31BB6">
            <w:pPr>
              <w:jc w:val="center"/>
              <w:rPr>
                <w:rFonts w:ascii="宋体" w:hAnsi="宋体"/>
                <w:szCs w:val="21"/>
              </w:rPr>
            </w:pPr>
            <w:r>
              <w:rPr>
                <w:rFonts w:ascii="宋体" w:hAnsi="宋体" w:hint="eastAsia"/>
                <w:szCs w:val="21"/>
              </w:rPr>
              <w:t>学科核心</w:t>
            </w:r>
          </w:p>
          <w:p w:rsidR="00D74A35" w:rsidRDefault="00D74A35" w:rsidP="00F31BB6">
            <w:pPr>
              <w:jc w:val="center"/>
              <w:rPr>
                <w:rFonts w:ascii="宋体" w:hAnsi="宋体"/>
                <w:szCs w:val="21"/>
              </w:rPr>
            </w:pPr>
            <w:r>
              <w:rPr>
                <w:rFonts w:ascii="宋体" w:hAnsi="宋体" w:hint="eastAsia"/>
                <w:szCs w:val="21"/>
              </w:rPr>
              <w:t>素养</w:t>
            </w:r>
          </w:p>
        </w:tc>
        <w:tc>
          <w:tcPr>
            <w:tcW w:w="6527" w:type="dxa"/>
            <w:gridSpan w:val="9"/>
            <w:tcBorders>
              <w:bottom w:val="single" w:sz="4" w:space="0" w:color="auto"/>
            </w:tcBorders>
          </w:tcPr>
          <w:p w:rsidR="00D74A35" w:rsidRDefault="00D74A35" w:rsidP="00F31BB6">
            <w:pPr>
              <w:rPr>
                <w:rFonts w:ascii="宋体" w:hAnsi="宋体"/>
                <w:szCs w:val="21"/>
              </w:rPr>
            </w:pPr>
            <w:r>
              <w:rPr>
                <w:rFonts w:ascii="宋体" w:hAnsi="宋体" w:cs="宋体" w:hint="eastAsia"/>
                <w:szCs w:val="21"/>
              </w:rPr>
              <w:t>语言理解与运用、思维发展与提升、</w:t>
            </w:r>
            <w:r>
              <w:rPr>
                <w:rFonts w:ascii="宋体" w:hAnsi="宋体" w:cs="宋体"/>
                <w:szCs w:val="21"/>
              </w:rPr>
              <w:t>审美发现与鉴赏</w:t>
            </w:r>
            <w:r>
              <w:rPr>
                <w:rFonts w:ascii="宋体" w:hAnsi="宋体" w:cs="宋体" w:hint="eastAsia"/>
                <w:szCs w:val="21"/>
              </w:rPr>
              <w:t>、</w:t>
            </w:r>
            <w:r>
              <w:rPr>
                <w:rFonts w:ascii="宋体" w:hAnsi="宋体" w:cs="宋体"/>
                <w:szCs w:val="21"/>
              </w:rPr>
              <w:t>文化传承与参与</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Pr>
          <w:p w:rsidR="00D74A35" w:rsidRDefault="00D74A35" w:rsidP="00F31BB6">
            <w:pPr>
              <w:widowControl/>
              <w:ind w:firstLineChars="100" w:firstLine="210"/>
              <w:rPr>
                <w:rFonts w:ascii="宋体" w:hAnsi="宋体" w:cs="宋体"/>
                <w:szCs w:val="21"/>
              </w:rPr>
            </w:pPr>
            <w:r>
              <w:rPr>
                <w:rFonts w:ascii="宋体" w:hAnsi="宋体" w:cs="宋体" w:hint="eastAsia"/>
                <w:szCs w:val="21"/>
              </w:rPr>
              <w:t>学生通过阅读与欣赏、表达与交流及语文综合实践等活动，在语</w:t>
            </w:r>
            <w:r>
              <w:rPr>
                <w:rFonts w:ascii="宋体" w:hAnsi="宋体" w:cs="宋体"/>
                <w:szCs w:val="21"/>
              </w:rPr>
              <w:t>言理解与运用、思维发展与提升、审美发现与鉴赏、文化传承与参与几个方面都获得持续发展，自觉弘扬社会主义核心价值观，坚定文化</w:t>
            </w:r>
            <w:r>
              <w:rPr>
                <w:rFonts w:ascii="宋体" w:hAnsi="宋体" w:cs="宋体" w:hint="eastAsia"/>
                <w:szCs w:val="21"/>
              </w:rPr>
              <w:t>自信，树立正确的人生理想，涵养职业精神，为适应个人终身发展和</w:t>
            </w:r>
            <w:r>
              <w:rPr>
                <w:rFonts w:ascii="宋体" w:hAnsi="宋体" w:cs="宋体"/>
                <w:szCs w:val="21"/>
              </w:rPr>
              <w:t>社会发展需要提供支撑。</w:t>
            </w:r>
          </w:p>
        </w:tc>
      </w:tr>
      <w:tr w:rsidR="00D74A35" w:rsidTr="00F31BB6">
        <w:trPr>
          <w:trHeight w:val="300"/>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1616" w:type="dxa"/>
            <w:vMerge w:val="restart"/>
            <w:vAlign w:val="center"/>
          </w:tcPr>
          <w:p w:rsidR="00D74A35" w:rsidRDefault="00D74A35" w:rsidP="00F31BB6">
            <w:pPr>
              <w:widowControl/>
              <w:jc w:val="center"/>
              <w:rPr>
                <w:rFonts w:ascii="宋体" w:hAnsi="宋体" w:cs="宋体"/>
                <w:szCs w:val="21"/>
              </w:rPr>
            </w:pPr>
            <w:r>
              <w:rPr>
                <w:rFonts w:ascii="宋体" w:hAnsi="宋体" w:cs="宋体" w:hint="eastAsia"/>
                <w:szCs w:val="21"/>
              </w:rPr>
              <w:t>基础模块</w:t>
            </w:r>
          </w:p>
        </w:tc>
        <w:tc>
          <w:tcPr>
            <w:tcW w:w="3197" w:type="dxa"/>
            <w:gridSpan w:val="2"/>
            <w:vAlign w:val="center"/>
          </w:tcPr>
          <w:p w:rsidR="00D74A35" w:rsidRDefault="00D74A35" w:rsidP="00F31BB6">
            <w:pPr>
              <w:widowControl/>
              <w:rPr>
                <w:rFonts w:ascii="宋体" w:hAnsi="宋体" w:cs="宋体"/>
                <w:szCs w:val="21"/>
              </w:rPr>
            </w:pPr>
            <w:r>
              <w:rPr>
                <w:rFonts w:ascii="宋体" w:hAnsi="宋体" w:cs="宋体" w:hint="eastAsia"/>
                <w:szCs w:val="21"/>
              </w:rPr>
              <w:t>专题1：</w:t>
            </w:r>
            <w:r>
              <w:rPr>
                <w:rFonts w:ascii="宋体" w:hAnsi="宋体" w:cs="宋体"/>
                <w:szCs w:val="21"/>
              </w:rPr>
              <w:t>语感与语言习得</w:t>
            </w:r>
          </w:p>
        </w:tc>
        <w:tc>
          <w:tcPr>
            <w:tcW w:w="998" w:type="dxa"/>
            <w:gridSpan w:val="2"/>
            <w:vMerge w:val="restart"/>
            <w:vAlign w:val="center"/>
          </w:tcPr>
          <w:p w:rsidR="00D74A35" w:rsidRDefault="00D74A35" w:rsidP="00F31BB6">
            <w:pPr>
              <w:widowControl/>
              <w:jc w:val="center"/>
              <w:rPr>
                <w:rFonts w:ascii="宋体" w:hAnsi="宋体" w:cs="宋体"/>
                <w:szCs w:val="21"/>
              </w:rPr>
            </w:pPr>
            <w:r>
              <w:rPr>
                <w:rFonts w:ascii="宋体" w:hAnsi="宋体" w:cs="宋体" w:hint="eastAsia"/>
                <w:szCs w:val="21"/>
              </w:rPr>
              <w:t>144</w:t>
            </w:r>
          </w:p>
        </w:tc>
        <w:tc>
          <w:tcPr>
            <w:tcW w:w="716" w:type="dxa"/>
            <w:gridSpan w:val="4"/>
            <w:vMerge w:val="restart"/>
            <w:vAlign w:val="center"/>
          </w:tcPr>
          <w:p w:rsidR="00D74A35" w:rsidRDefault="00D74A35" w:rsidP="00F31BB6">
            <w:pPr>
              <w:widowControl/>
              <w:jc w:val="center"/>
              <w:rPr>
                <w:rFonts w:ascii="宋体" w:hAnsi="宋体" w:cs="宋体"/>
                <w:szCs w:val="21"/>
              </w:rPr>
            </w:pPr>
            <w:r>
              <w:rPr>
                <w:rFonts w:ascii="宋体" w:hAnsi="宋体" w:cs="宋体" w:hint="eastAsia"/>
                <w:szCs w:val="21"/>
              </w:rPr>
              <w:t>198</w:t>
            </w:r>
          </w:p>
        </w:tc>
      </w:tr>
      <w:tr w:rsidR="00D74A35" w:rsidTr="00F31BB6">
        <w:trPr>
          <w:trHeight w:val="308"/>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1616" w:type="dxa"/>
            <w:vMerge/>
            <w:vAlign w:val="center"/>
          </w:tcPr>
          <w:p w:rsidR="00D74A35" w:rsidRDefault="00D74A35" w:rsidP="00F31BB6">
            <w:pPr>
              <w:widowControl/>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中外文学作品选读</w:t>
            </w:r>
          </w:p>
        </w:tc>
        <w:tc>
          <w:tcPr>
            <w:tcW w:w="998" w:type="dxa"/>
            <w:gridSpan w:val="2"/>
            <w:vMerge/>
            <w:vAlign w:val="center"/>
          </w:tcPr>
          <w:p w:rsidR="00D74A35" w:rsidRDefault="00D74A35" w:rsidP="00F31BB6">
            <w:pPr>
              <w:widowControl/>
              <w:jc w:val="center"/>
              <w:rPr>
                <w:rFonts w:ascii="宋体" w:hAnsi="宋体" w:cs="宋体"/>
                <w:szCs w:val="21"/>
              </w:rPr>
            </w:pP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trHeight w:val="30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1616" w:type="dxa"/>
            <w:vMerge/>
            <w:vAlign w:val="center"/>
          </w:tcPr>
          <w:p w:rsidR="00D74A35" w:rsidRDefault="00D74A35" w:rsidP="00F31BB6">
            <w:pPr>
              <w:widowControl/>
              <w:jc w:val="center"/>
              <w:rPr>
                <w:rFonts w:ascii="宋体" w:hAnsi="宋体" w:cs="宋体"/>
                <w:szCs w:val="21"/>
              </w:rPr>
            </w:pPr>
          </w:p>
        </w:tc>
        <w:tc>
          <w:tcPr>
            <w:tcW w:w="3197" w:type="dxa"/>
            <w:gridSpan w:val="2"/>
            <w:vAlign w:val="center"/>
          </w:tcPr>
          <w:p w:rsidR="00D74A35" w:rsidRDefault="00D74A35" w:rsidP="00F31BB6">
            <w:pPr>
              <w:widowControl/>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实用性阅读与交流</w:t>
            </w:r>
          </w:p>
        </w:tc>
        <w:tc>
          <w:tcPr>
            <w:tcW w:w="998" w:type="dxa"/>
            <w:gridSpan w:val="2"/>
            <w:vMerge/>
            <w:vAlign w:val="center"/>
          </w:tcPr>
          <w:p w:rsidR="00D74A35" w:rsidRDefault="00D74A35" w:rsidP="00F31BB6">
            <w:pPr>
              <w:widowControl/>
              <w:jc w:val="center"/>
              <w:rPr>
                <w:rFonts w:ascii="宋体" w:hAnsi="宋体" w:cs="宋体"/>
                <w:szCs w:val="21"/>
              </w:rPr>
            </w:pP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trHeight w:val="31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1616" w:type="dxa"/>
            <w:vMerge/>
            <w:vAlign w:val="center"/>
          </w:tcPr>
          <w:p w:rsidR="00D74A35" w:rsidRDefault="00D74A35" w:rsidP="00F31BB6">
            <w:pPr>
              <w:widowControl/>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古代诗文选读</w:t>
            </w:r>
          </w:p>
        </w:tc>
        <w:tc>
          <w:tcPr>
            <w:tcW w:w="998" w:type="dxa"/>
            <w:gridSpan w:val="2"/>
            <w:vMerge/>
            <w:vAlign w:val="center"/>
          </w:tcPr>
          <w:p w:rsidR="00D74A35" w:rsidRDefault="00D74A35" w:rsidP="00F31BB6">
            <w:pPr>
              <w:widowControl/>
              <w:jc w:val="center"/>
              <w:rPr>
                <w:rFonts w:ascii="宋体" w:hAnsi="宋体" w:cs="宋体"/>
                <w:szCs w:val="21"/>
              </w:rPr>
            </w:pP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trHeight w:val="19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1616" w:type="dxa"/>
            <w:vMerge/>
            <w:vAlign w:val="center"/>
          </w:tcPr>
          <w:p w:rsidR="00D74A35" w:rsidRDefault="00D74A35" w:rsidP="00F31BB6">
            <w:pPr>
              <w:widowControl/>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szCs w:val="21"/>
              </w:rPr>
              <w:t>专题</w:t>
            </w:r>
            <w:r>
              <w:rPr>
                <w:rFonts w:ascii="宋体" w:hAnsi="宋体" w:cs="宋体" w:hint="eastAsia"/>
                <w:szCs w:val="21"/>
              </w:rPr>
              <w:t>5：</w:t>
            </w:r>
            <w:r>
              <w:rPr>
                <w:rFonts w:ascii="宋体" w:hAnsi="宋体" w:cs="宋体"/>
                <w:szCs w:val="21"/>
              </w:rPr>
              <w:t>中国革命传统作品选读</w:t>
            </w:r>
          </w:p>
        </w:tc>
        <w:tc>
          <w:tcPr>
            <w:tcW w:w="998" w:type="dxa"/>
            <w:gridSpan w:val="2"/>
            <w:vMerge/>
            <w:vAlign w:val="center"/>
          </w:tcPr>
          <w:p w:rsidR="00D74A35" w:rsidRDefault="00D74A35" w:rsidP="00F31BB6">
            <w:pPr>
              <w:widowControl/>
              <w:jc w:val="center"/>
              <w:rPr>
                <w:rFonts w:ascii="宋体" w:hAnsi="宋体" w:cs="宋体"/>
                <w:szCs w:val="21"/>
              </w:rPr>
            </w:pP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trHeight w:val="7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1616" w:type="dxa"/>
            <w:vMerge/>
            <w:vAlign w:val="center"/>
          </w:tcPr>
          <w:p w:rsidR="00D74A35" w:rsidRDefault="00D74A35" w:rsidP="00F31BB6">
            <w:pPr>
              <w:widowControl/>
              <w:jc w:val="center"/>
              <w:rPr>
                <w:rFonts w:ascii="宋体" w:hAnsi="宋体" w:cs="宋体"/>
                <w:szCs w:val="21"/>
              </w:rPr>
            </w:pPr>
          </w:p>
        </w:tc>
        <w:tc>
          <w:tcPr>
            <w:tcW w:w="3197" w:type="dxa"/>
            <w:gridSpan w:val="2"/>
            <w:vAlign w:val="center"/>
          </w:tcPr>
          <w:p w:rsidR="00D74A35" w:rsidRDefault="00D74A35" w:rsidP="00F31BB6">
            <w:pPr>
              <w:widowControl/>
              <w:rPr>
                <w:rFonts w:ascii="宋体" w:hAnsi="宋体" w:cs="宋体"/>
                <w:szCs w:val="21"/>
              </w:rPr>
            </w:pPr>
            <w:r>
              <w:rPr>
                <w:rFonts w:ascii="宋体" w:hAnsi="宋体" w:cs="宋体"/>
                <w:szCs w:val="21"/>
              </w:rPr>
              <w:t>专题</w:t>
            </w:r>
            <w:r>
              <w:rPr>
                <w:rFonts w:ascii="宋体" w:hAnsi="宋体" w:cs="宋体" w:hint="eastAsia"/>
                <w:szCs w:val="21"/>
              </w:rPr>
              <w:t>6：</w:t>
            </w:r>
            <w:r>
              <w:rPr>
                <w:rFonts w:ascii="宋体" w:hAnsi="宋体" w:cs="宋体"/>
                <w:szCs w:val="21"/>
              </w:rPr>
              <w:t>社会主义先进文化作品选读</w:t>
            </w:r>
          </w:p>
        </w:tc>
        <w:tc>
          <w:tcPr>
            <w:tcW w:w="998" w:type="dxa"/>
            <w:gridSpan w:val="2"/>
            <w:vMerge/>
            <w:vAlign w:val="center"/>
          </w:tcPr>
          <w:p w:rsidR="00D74A35" w:rsidRDefault="00D74A35" w:rsidP="00F31BB6">
            <w:pPr>
              <w:widowControl/>
              <w:jc w:val="center"/>
              <w:rPr>
                <w:rFonts w:ascii="宋体" w:hAnsi="宋体" w:cs="宋体"/>
                <w:szCs w:val="21"/>
              </w:rPr>
            </w:pP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trHeight w:val="7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1616" w:type="dxa"/>
            <w:vMerge/>
            <w:vAlign w:val="center"/>
          </w:tcPr>
          <w:p w:rsidR="00D74A35" w:rsidRDefault="00D74A35" w:rsidP="00F31BB6">
            <w:pPr>
              <w:widowControl/>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szCs w:val="21"/>
              </w:rPr>
              <w:t>专题</w:t>
            </w:r>
            <w:r>
              <w:rPr>
                <w:rFonts w:ascii="宋体" w:hAnsi="宋体" w:cs="宋体" w:hint="eastAsia"/>
                <w:szCs w:val="21"/>
              </w:rPr>
              <w:t>7：</w:t>
            </w:r>
            <w:r>
              <w:rPr>
                <w:rFonts w:ascii="宋体" w:hAnsi="宋体" w:cs="宋体"/>
                <w:szCs w:val="21"/>
              </w:rPr>
              <w:t>整本书阅读与研讨</w:t>
            </w:r>
          </w:p>
        </w:tc>
        <w:tc>
          <w:tcPr>
            <w:tcW w:w="998" w:type="dxa"/>
            <w:gridSpan w:val="2"/>
            <w:vMerge/>
            <w:vAlign w:val="center"/>
          </w:tcPr>
          <w:p w:rsidR="00D74A35" w:rsidRDefault="00D74A35" w:rsidP="00F31BB6">
            <w:pPr>
              <w:widowControl/>
              <w:jc w:val="center"/>
              <w:rPr>
                <w:rFonts w:ascii="宋体" w:hAnsi="宋体" w:cs="宋体"/>
                <w:szCs w:val="21"/>
              </w:rPr>
            </w:pP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trHeight w:val="7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rPr>
                <w:rFonts w:ascii="宋体" w:hAnsi="宋体"/>
                <w:szCs w:val="21"/>
              </w:rPr>
            </w:pPr>
          </w:p>
        </w:tc>
        <w:tc>
          <w:tcPr>
            <w:tcW w:w="1616" w:type="dxa"/>
            <w:vMerge/>
            <w:vAlign w:val="center"/>
          </w:tcPr>
          <w:p w:rsidR="00D74A35" w:rsidRDefault="00D74A35" w:rsidP="00F31BB6">
            <w:pPr>
              <w:widowControl/>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szCs w:val="21"/>
              </w:rPr>
              <w:t>专题</w:t>
            </w:r>
            <w:r>
              <w:rPr>
                <w:rFonts w:ascii="宋体" w:hAnsi="宋体" w:cs="宋体" w:hint="eastAsia"/>
                <w:szCs w:val="21"/>
              </w:rPr>
              <w:t>8：</w:t>
            </w:r>
            <w:r>
              <w:rPr>
                <w:rFonts w:ascii="宋体" w:hAnsi="宋体" w:cs="宋体"/>
                <w:szCs w:val="21"/>
              </w:rPr>
              <w:t>跨媒介阅读与交流</w:t>
            </w:r>
          </w:p>
        </w:tc>
        <w:tc>
          <w:tcPr>
            <w:tcW w:w="998" w:type="dxa"/>
            <w:gridSpan w:val="2"/>
            <w:vMerge/>
            <w:vAlign w:val="center"/>
          </w:tcPr>
          <w:p w:rsidR="00D74A35" w:rsidRDefault="00D74A35" w:rsidP="00F31BB6">
            <w:pPr>
              <w:widowControl/>
              <w:jc w:val="center"/>
              <w:rPr>
                <w:rFonts w:ascii="宋体" w:hAnsi="宋体" w:cs="宋体"/>
                <w:szCs w:val="21"/>
              </w:rPr>
            </w:pP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trHeight w:val="330"/>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restart"/>
            <w:vAlign w:val="center"/>
          </w:tcPr>
          <w:p w:rsidR="00D74A35" w:rsidRDefault="00D74A35" w:rsidP="00F31BB6">
            <w:pPr>
              <w:widowControl/>
              <w:jc w:val="center"/>
              <w:rPr>
                <w:rFonts w:ascii="宋体" w:hAnsi="宋体" w:cs="宋体"/>
                <w:szCs w:val="21"/>
              </w:rPr>
            </w:pPr>
            <w:r>
              <w:rPr>
                <w:rFonts w:ascii="宋体" w:hAnsi="宋体" w:cs="宋体" w:hint="eastAsia"/>
                <w:szCs w:val="21"/>
              </w:rPr>
              <w:t>职业模块</w:t>
            </w:r>
          </w:p>
        </w:tc>
        <w:tc>
          <w:tcPr>
            <w:tcW w:w="3197" w:type="dxa"/>
            <w:gridSpan w:val="2"/>
            <w:vAlign w:val="center"/>
          </w:tcPr>
          <w:p w:rsidR="00D74A35" w:rsidRDefault="00D74A35" w:rsidP="00F31BB6">
            <w:pPr>
              <w:widowControl/>
              <w:rPr>
                <w:rFonts w:ascii="宋体" w:hAnsi="宋体" w:cs="宋体"/>
                <w:szCs w:val="21"/>
              </w:rPr>
            </w:pPr>
            <w:r>
              <w:rPr>
                <w:rFonts w:ascii="宋体" w:hAnsi="宋体" w:cs="宋体" w:hint="eastAsia"/>
                <w:szCs w:val="21"/>
              </w:rPr>
              <w:t>专题1：</w:t>
            </w:r>
            <w:r>
              <w:rPr>
                <w:rFonts w:ascii="宋体" w:hAnsi="宋体" w:cs="宋体"/>
                <w:szCs w:val="21"/>
              </w:rPr>
              <w:t>劳模精神工匠精神作品研读</w:t>
            </w:r>
          </w:p>
        </w:tc>
        <w:tc>
          <w:tcPr>
            <w:tcW w:w="998" w:type="dxa"/>
            <w:gridSpan w:val="2"/>
            <w:vMerge w:val="restart"/>
            <w:vAlign w:val="center"/>
          </w:tcPr>
          <w:p w:rsidR="00D74A35" w:rsidRDefault="00D74A35" w:rsidP="00F31BB6">
            <w:pPr>
              <w:widowControl/>
              <w:jc w:val="center"/>
              <w:rPr>
                <w:rFonts w:ascii="宋体" w:hAnsi="宋体" w:cs="宋体"/>
                <w:szCs w:val="21"/>
              </w:rPr>
            </w:pPr>
            <w:r>
              <w:rPr>
                <w:rFonts w:ascii="宋体" w:hAnsi="宋体" w:cs="宋体" w:hint="eastAsia"/>
                <w:szCs w:val="21"/>
              </w:rPr>
              <w:t>54</w:t>
            </w: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trHeight w:val="330"/>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widowControl/>
              <w:jc w:val="center"/>
              <w:rPr>
                <w:rFonts w:ascii="宋体" w:hAnsi="宋体" w:cs="宋体"/>
                <w:szCs w:val="21"/>
              </w:rPr>
            </w:pPr>
          </w:p>
        </w:tc>
        <w:tc>
          <w:tcPr>
            <w:tcW w:w="3197" w:type="dxa"/>
            <w:gridSpan w:val="2"/>
            <w:vAlign w:val="center"/>
          </w:tcPr>
          <w:p w:rsidR="00D74A35" w:rsidRDefault="00D74A35" w:rsidP="00F31BB6">
            <w:pPr>
              <w:widowControl/>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职场应用写作与交流</w:t>
            </w:r>
          </w:p>
        </w:tc>
        <w:tc>
          <w:tcPr>
            <w:tcW w:w="998" w:type="dxa"/>
            <w:gridSpan w:val="2"/>
            <w:vMerge/>
            <w:vAlign w:val="center"/>
          </w:tcPr>
          <w:p w:rsidR="00D74A35" w:rsidRDefault="00D74A35" w:rsidP="00F31BB6">
            <w:pPr>
              <w:widowControl/>
              <w:jc w:val="center"/>
              <w:rPr>
                <w:rFonts w:ascii="宋体" w:hAnsi="宋体" w:cs="宋体"/>
                <w:szCs w:val="21"/>
              </w:rPr>
            </w:pP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trHeight w:val="70"/>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widowControl/>
              <w:jc w:val="center"/>
              <w:rPr>
                <w:rFonts w:ascii="宋体" w:hAnsi="宋体" w:cs="宋体"/>
                <w:szCs w:val="21"/>
              </w:rPr>
            </w:pPr>
          </w:p>
        </w:tc>
        <w:tc>
          <w:tcPr>
            <w:tcW w:w="3197" w:type="dxa"/>
            <w:gridSpan w:val="2"/>
            <w:vAlign w:val="center"/>
          </w:tcPr>
          <w:p w:rsidR="00D74A35" w:rsidRDefault="00D74A35" w:rsidP="00F31BB6">
            <w:pPr>
              <w:widowControl/>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微写作</w:t>
            </w:r>
          </w:p>
        </w:tc>
        <w:tc>
          <w:tcPr>
            <w:tcW w:w="998" w:type="dxa"/>
            <w:gridSpan w:val="2"/>
            <w:vMerge/>
            <w:vAlign w:val="center"/>
          </w:tcPr>
          <w:p w:rsidR="00D74A35" w:rsidRDefault="00D74A35" w:rsidP="00F31BB6">
            <w:pPr>
              <w:widowControl/>
              <w:jc w:val="center"/>
              <w:rPr>
                <w:rFonts w:ascii="宋体" w:hAnsi="宋体" w:cs="宋体"/>
                <w:szCs w:val="21"/>
              </w:rPr>
            </w:pP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trHeight w:val="70"/>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widowControl/>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科普作品选读</w:t>
            </w:r>
          </w:p>
        </w:tc>
        <w:tc>
          <w:tcPr>
            <w:tcW w:w="998" w:type="dxa"/>
            <w:gridSpan w:val="2"/>
            <w:vMerge/>
            <w:vAlign w:val="center"/>
          </w:tcPr>
          <w:p w:rsidR="00D74A35" w:rsidRDefault="00D74A35" w:rsidP="00F31BB6">
            <w:pPr>
              <w:widowControl/>
              <w:jc w:val="center"/>
              <w:rPr>
                <w:rFonts w:ascii="宋体" w:hAnsi="宋体" w:cs="宋体"/>
                <w:szCs w:val="21"/>
              </w:rPr>
            </w:pPr>
          </w:p>
        </w:tc>
        <w:tc>
          <w:tcPr>
            <w:tcW w:w="716" w:type="dxa"/>
            <w:gridSpan w:val="4"/>
            <w:vMerge/>
            <w:vAlign w:val="center"/>
          </w:tcPr>
          <w:p w:rsidR="00D74A35" w:rsidRDefault="00D74A35" w:rsidP="00F31BB6">
            <w:pPr>
              <w:widowControl/>
              <w:jc w:val="center"/>
              <w:rPr>
                <w:rFonts w:ascii="宋体" w:hAnsi="宋体" w:cs="宋体"/>
                <w:szCs w:val="21"/>
              </w:rPr>
            </w:pP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坚持立德树人，发挥语文课程独特的育人功能。引导学生树立正确的历史观、民族观、国家观、文化观，培养爱党爱国爱人民的深厚感情和积极的人生态度，增强社会责任感和历史使命感。</w:t>
            </w:r>
          </w:p>
          <w:p w:rsidR="00D74A35" w:rsidRDefault="00D74A35" w:rsidP="00F31BB6">
            <w:pPr>
              <w:ind w:firstLineChars="100" w:firstLine="210"/>
              <w:rPr>
                <w:rFonts w:ascii="宋体" w:hAnsi="宋体" w:cs="宋体"/>
                <w:szCs w:val="21"/>
              </w:rPr>
            </w:pPr>
            <w:r>
              <w:rPr>
                <w:rFonts w:ascii="宋体" w:hAnsi="宋体" w:cs="宋体" w:hint="eastAsia"/>
                <w:szCs w:val="21"/>
              </w:rPr>
              <w:t>整体把握语文学科核心素养，合理设计教学活动，深刻领会并树立发展学科核心素养的教学理念，要加强模块间的衔接与整合，与课程发展同步提高课程开发设计等专业能力。</w:t>
            </w:r>
          </w:p>
          <w:p w:rsidR="00D74A35" w:rsidRDefault="00D74A35" w:rsidP="00F31BB6">
            <w:pPr>
              <w:rPr>
                <w:rFonts w:ascii="宋体" w:hAnsi="宋体" w:cs="宋体"/>
                <w:szCs w:val="21"/>
              </w:rPr>
            </w:pPr>
            <w:r>
              <w:rPr>
                <w:rFonts w:ascii="宋体" w:hAnsi="宋体" w:cs="宋体"/>
                <w:szCs w:val="21"/>
              </w:rPr>
              <w:t>以学生发展为本，根据学生认知特点和能力水平组织教学</w:t>
            </w:r>
            <w:r>
              <w:rPr>
                <w:rFonts w:ascii="宋体" w:hAnsi="宋体" w:cs="宋体" w:hint="eastAsia"/>
                <w:szCs w:val="21"/>
              </w:rPr>
              <w:t>。重视启发式、讨论式教学，强化关键能力培</w:t>
            </w:r>
            <w:r>
              <w:rPr>
                <w:rFonts w:ascii="宋体" w:hAnsi="宋体" w:cs="宋体"/>
                <w:szCs w:val="21"/>
              </w:rPr>
              <w:t>养，加强必要的基础知识教学和基本技能训练</w:t>
            </w:r>
            <w:r>
              <w:rPr>
                <w:rFonts w:ascii="宋体" w:hAnsi="宋体" w:cs="宋体" w:hint="eastAsia"/>
                <w:szCs w:val="21"/>
              </w:rPr>
              <w:t>，</w:t>
            </w:r>
            <w:r>
              <w:rPr>
                <w:rFonts w:ascii="宋体" w:hAnsi="宋体" w:cs="宋体"/>
                <w:szCs w:val="21"/>
              </w:rPr>
              <w:t>引导学生自主、积极、愉快地参与</w:t>
            </w:r>
            <w:r>
              <w:rPr>
                <w:rFonts w:ascii="宋体" w:hAnsi="宋体" w:cs="宋体" w:hint="eastAsia"/>
                <w:szCs w:val="21"/>
              </w:rPr>
              <w:t>或</w:t>
            </w:r>
            <w:r>
              <w:rPr>
                <w:rFonts w:ascii="宋体" w:hAnsi="宋体" w:cs="宋体"/>
                <w:szCs w:val="21"/>
              </w:rPr>
              <w:t>开展积极的言语实践</w:t>
            </w:r>
            <w:r>
              <w:rPr>
                <w:rFonts w:ascii="宋体" w:hAnsi="宋体" w:cs="宋体" w:hint="eastAsia"/>
                <w:szCs w:val="21"/>
              </w:rPr>
              <w:t>，</w:t>
            </w:r>
            <w:r>
              <w:rPr>
                <w:rFonts w:ascii="宋体" w:hAnsi="宋体" w:cs="宋体"/>
                <w:szCs w:val="21"/>
              </w:rPr>
              <w:t>引导学生独立思考，自主学习，培养逻辑推理、信息加工能力，提高口语交际和文字写作的素养</w:t>
            </w:r>
            <w:r>
              <w:rPr>
                <w:rFonts w:ascii="宋体" w:hAnsi="宋体" w:cs="宋体" w:hint="eastAsia"/>
                <w:szCs w:val="21"/>
              </w:rPr>
              <w:t>。</w:t>
            </w:r>
          </w:p>
          <w:p w:rsidR="00D74A35" w:rsidRDefault="00D74A35" w:rsidP="00F31BB6">
            <w:pPr>
              <w:ind w:firstLineChars="100" w:firstLine="210"/>
              <w:rPr>
                <w:rFonts w:ascii="宋体" w:hAnsi="宋体" w:cs="宋体"/>
                <w:szCs w:val="21"/>
              </w:rPr>
            </w:pPr>
            <w:r>
              <w:rPr>
                <w:rFonts w:ascii="宋体" w:hAnsi="宋体" w:cs="宋体"/>
                <w:szCs w:val="21"/>
              </w:rPr>
              <w:t>体现职业教育特点，加强实践与应用</w:t>
            </w:r>
            <w:r>
              <w:rPr>
                <w:rFonts w:ascii="宋体" w:hAnsi="宋体" w:cs="宋体" w:hint="eastAsia"/>
                <w:szCs w:val="21"/>
              </w:rPr>
              <w:t>。采用语文综合实践教学组织形式，</w:t>
            </w:r>
            <w:r>
              <w:rPr>
                <w:rFonts w:ascii="宋体" w:hAnsi="宋体" w:cs="宋体"/>
                <w:szCs w:val="21"/>
              </w:rPr>
              <w:t>要打破</w:t>
            </w:r>
            <w:r>
              <w:rPr>
                <w:rFonts w:ascii="宋体" w:hAnsi="宋体" w:cs="宋体" w:hint="eastAsia"/>
                <w:szCs w:val="21"/>
              </w:rPr>
              <w:t>时空与学科</w:t>
            </w:r>
            <w:r>
              <w:rPr>
                <w:rFonts w:ascii="宋体" w:hAnsi="宋体" w:cs="宋体"/>
                <w:szCs w:val="21"/>
              </w:rPr>
              <w:t>界限，</w:t>
            </w:r>
            <w:r>
              <w:rPr>
                <w:rFonts w:ascii="宋体" w:hAnsi="宋体" w:cs="宋体" w:hint="eastAsia"/>
                <w:szCs w:val="21"/>
              </w:rPr>
              <w:t>有意识地加强课程内容与专业教育、职</w:t>
            </w:r>
            <w:r>
              <w:rPr>
                <w:rFonts w:ascii="宋体" w:hAnsi="宋体" w:cs="宋体"/>
                <w:szCs w:val="21"/>
              </w:rPr>
              <w:t>业生活的联系和配合，自然融入职业道德、职业精神教育</w:t>
            </w:r>
            <w:r>
              <w:rPr>
                <w:rFonts w:ascii="宋体" w:hAnsi="宋体" w:cs="宋体" w:hint="eastAsia"/>
                <w:szCs w:val="21"/>
              </w:rPr>
              <w:t>，</w:t>
            </w:r>
            <w:r>
              <w:rPr>
                <w:rFonts w:ascii="宋体" w:hAnsi="宋体" w:cs="宋体"/>
                <w:szCs w:val="21"/>
              </w:rPr>
              <w:t>创设与行业企业相近的教学情境，逐步</w:t>
            </w:r>
            <w:r>
              <w:rPr>
                <w:rFonts w:ascii="宋体" w:hAnsi="宋体" w:cs="宋体" w:hint="eastAsia"/>
                <w:szCs w:val="21"/>
              </w:rPr>
              <w:t>掌握运用语言文字的规律。</w:t>
            </w:r>
          </w:p>
          <w:p w:rsidR="00D74A35" w:rsidRDefault="00D74A35" w:rsidP="00F31BB6">
            <w:pPr>
              <w:widowControl/>
              <w:ind w:firstLineChars="100" w:firstLine="210"/>
              <w:rPr>
                <w:rFonts w:ascii="宋体" w:hAnsi="宋体" w:cs="宋体"/>
                <w:szCs w:val="21"/>
              </w:rPr>
            </w:pPr>
            <w:r>
              <w:rPr>
                <w:rFonts w:ascii="宋体" w:hAnsi="宋体" w:cs="宋体" w:hint="eastAsia"/>
                <w:szCs w:val="21"/>
              </w:rPr>
              <w:t>提高信息素养，探索信息化背景下教与学方式的转变。创设更生动、逼真的学习情境，引导学生有效整合语文学习资源，开展基于网络的多种阅读与欣赏、表达与交流、语文综合实践等活动,改善师生的互动方式，提高自主学习的能力。适应新一代信息技术的发展趋势，优化语文学习环境，不断思考和探寻现代信息技术下的语文教学新模式。</w:t>
            </w:r>
          </w:p>
        </w:tc>
      </w:tr>
      <w:tr w:rsidR="00D74A35" w:rsidTr="00F31BB6">
        <w:trPr>
          <w:jc w:val="center"/>
        </w:trPr>
        <w:tc>
          <w:tcPr>
            <w:tcW w:w="1196" w:type="dxa"/>
            <w:vMerge w:val="restart"/>
            <w:vAlign w:val="center"/>
          </w:tcPr>
          <w:p w:rsidR="00D74A35" w:rsidRDefault="00D74A35" w:rsidP="00F31BB6">
            <w:pPr>
              <w:jc w:val="center"/>
              <w:rPr>
                <w:rFonts w:ascii="宋体" w:hAnsi="宋体"/>
                <w:szCs w:val="21"/>
              </w:rPr>
            </w:pPr>
            <w:r>
              <w:rPr>
                <w:rFonts w:ascii="宋体" w:hAnsi="宋体" w:hint="eastAsia"/>
                <w:szCs w:val="21"/>
              </w:rPr>
              <w:t>数学</w:t>
            </w:r>
          </w:p>
        </w:tc>
        <w:tc>
          <w:tcPr>
            <w:tcW w:w="1204" w:type="dxa"/>
            <w:vAlign w:val="center"/>
          </w:tcPr>
          <w:p w:rsidR="00D74A35" w:rsidRDefault="00D74A35" w:rsidP="00F31BB6">
            <w:pPr>
              <w:jc w:val="center"/>
              <w:rPr>
                <w:rFonts w:ascii="宋体" w:hAnsi="宋体"/>
                <w:szCs w:val="21"/>
              </w:rPr>
            </w:pPr>
            <w:r>
              <w:rPr>
                <w:rFonts w:ascii="宋体" w:hAnsi="宋体" w:hint="eastAsia"/>
                <w:szCs w:val="21"/>
              </w:rPr>
              <w:t>学科核心</w:t>
            </w:r>
          </w:p>
          <w:p w:rsidR="00D74A35" w:rsidRDefault="00D74A35" w:rsidP="00F31BB6">
            <w:pPr>
              <w:jc w:val="center"/>
              <w:rPr>
                <w:rFonts w:ascii="宋体" w:hAnsi="宋体"/>
                <w:szCs w:val="21"/>
              </w:rPr>
            </w:pPr>
            <w:r>
              <w:rPr>
                <w:rFonts w:ascii="宋体" w:hAnsi="宋体" w:hint="eastAsia"/>
                <w:szCs w:val="21"/>
              </w:rPr>
              <w:t>素养</w:t>
            </w:r>
          </w:p>
        </w:tc>
        <w:tc>
          <w:tcPr>
            <w:tcW w:w="6527" w:type="dxa"/>
            <w:gridSpan w:val="9"/>
            <w:vAlign w:val="center"/>
          </w:tcPr>
          <w:p w:rsidR="00D74A35" w:rsidRDefault="00D74A35" w:rsidP="00F31BB6">
            <w:pPr>
              <w:rPr>
                <w:rFonts w:ascii="宋体" w:hAnsi="宋体" w:cs="宋体"/>
                <w:szCs w:val="21"/>
              </w:rPr>
            </w:pPr>
            <w:r>
              <w:rPr>
                <w:rFonts w:ascii="宋体" w:hAnsi="宋体" w:cs="宋体" w:hint="eastAsia"/>
                <w:szCs w:val="21"/>
              </w:rPr>
              <w:t>数学运算、直观想象、逻辑推理、数学抽象、数据分析、数学建模</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在完成义务教育的基础上，通过中等职业学校数学课程的学习，使学生获得继续学习、未来工作和发展所必需的数学基础知识、基本技能、基本思想和基本活动经验，具备一定的从数学角度发现和提出问题的能力、运用数学知识和思想方法分析和解决问题的能力。</w:t>
            </w:r>
          </w:p>
          <w:p w:rsidR="00D74A35" w:rsidRDefault="00D74A35" w:rsidP="00F31BB6">
            <w:pPr>
              <w:ind w:firstLineChars="100" w:firstLine="210"/>
              <w:rPr>
                <w:rFonts w:ascii="宋体" w:hAnsi="宋体" w:cs="宋体"/>
                <w:szCs w:val="21"/>
              </w:rPr>
            </w:pPr>
            <w:r>
              <w:rPr>
                <w:rFonts w:ascii="宋体" w:hAnsi="宋体" w:cs="宋体" w:hint="eastAsia"/>
                <w:szCs w:val="21"/>
              </w:rPr>
              <w:t>通过中等职业学校数学课程的学习，提高学生学习数学的兴趣，增强学好数学的主动性和自信心，养成理性思维、敢于质疑、善于思考的科学精神和精益求精的工匠精神，加深对数学的科学价值、应用价值、文化价值和审美价值的认识。</w:t>
            </w:r>
          </w:p>
          <w:p w:rsidR="00D74A35" w:rsidRDefault="00D74A35" w:rsidP="00F31BB6">
            <w:pPr>
              <w:rPr>
                <w:rFonts w:ascii="宋体" w:hAnsi="宋体" w:cs="宋体"/>
                <w:szCs w:val="21"/>
              </w:rPr>
            </w:pPr>
            <w:r>
              <w:rPr>
                <w:rFonts w:ascii="宋体" w:hAnsi="宋体" w:cs="宋体" w:hint="eastAsia"/>
                <w:szCs w:val="21"/>
              </w:rPr>
              <w:t>学生在数学知识学习和数学能力培养的过程中，逐步提高数学运算、直观想象、逻辑排理、数学抽象、数据分析和数学建模等数学学科核心素养，初步学会用数学眼光观察世界、用数学思维分析世界、用数</w:t>
            </w:r>
            <w:r>
              <w:rPr>
                <w:rFonts w:ascii="宋体" w:hAnsi="宋体" w:cs="宋体" w:hint="eastAsia"/>
                <w:szCs w:val="21"/>
              </w:rPr>
              <w:lastRenderedPageBreak/>
              <w:t>学语言表达世界。</w:t>
            </w: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1616"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基础模块</w:t>
            </w: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基础知识</w:t>
            </w:r>
          </w:p>
        </w:tc>
        <w:tc>
          <w:tcPr>
            <w:tcW w:w="998" w:type="dxa"/>
            <w:gridSpan w:val="2"/>
            <w:vMerge w:val="restart"/>
            <w:vAlign w:val="center"/>
          </w:tcPr>
          <w:p w:rsidR="00D74A35" w:rsidRDefault="00D74A35" w:rsidP="00F31BB6">
            <w:pPr>
              <w:jc w:val="center"/>
              <w:rPr>
                <w:rFonts w:ascii="宋体" w:hAnsi="宋体" w:cs="宋体"/>
                <w:szCs w:val="21"/>
              </w:rPr>
            </w:pPr>
            <w:r>
              <w:rPr>
                <w:rFonts w:ascii="宋体" w:hAnsi="宋体" w:cs="宋体" w:hint="eastAsia"/>
                <w:szCs w:val="21"/>
              </w:rPr>
              <w:t>108</w:t>
            </w:r>
          </w:p>
        </w:tc>
        <w:tc>
          <w:tcPr>
            <w:tcW w:w="716" w:type="dxa"/>
            <w:gridSpan w:val="4"/>
            <w:vMerge w:val="restart"/>
            <w:vAlign w:val="center"/>
          </w:tcPr>
          <w:p w:rsidR="00D74A35" w:rsidRDefault="00D74A35" w:rsidP="00F31BB6">
            <w:pPr>
              <w:jc w:val="center"/>
              <w:rPr>
                <w:rFonts w:ascii="宋体" w:hAnsi="宋体" w:cs="宋体"/>
                <w:szCs w:val="21"/>
              </w:rPr>
            </w:pPr>
            <w:r>
              <w:rPr>
                <w:rFonts w:ascii="宋体" w:hAnsi="宋体" w:cs="宋体" w:hint="eastAsia"/>
                <w:szCs w:val="21"/>
              </w:rPr>
              <w:t>180</w:t>
            </w: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函数</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几何与代数</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概率与统计</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拓展模块一</w:t>
            </w: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基础知识</w:t>
            </w:r>
          </w:p>
        </w:tc>
        <w:tc>
          <w:tcPr>
            <w:tcW w:w="998" w:type="dxa"/>
            <w:gridSpan w:val="2"/>
            <w:vMerge w:val="restart"/>
            <w:vAlign w:val="center"/>
          </w:tcPr>
          <w:p w:rsidR="00D74A35" w:rsidRDefault="00D74A35" w:rsidP="00F31BB6">
            <w:pPr>
              <w:jc w:val="center"/>
              <w:rPr>
                <w:rFonts w:ascii="宋体" w:hAnsi="宋体" w:cs="宋体"/>
                <w:szCs w:val="21"/>
              </w:rPr>
            </w:pPr>
            <w:r>
              <w:rPr>
                <w:rFonts w:ascii="宋体" w:hAnsi="宋体" w:cs="宋体" w:hint="eastAsia"/>
                <w:szCs w:val="21"/>
              </w:rPr>
              <w:t>36</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函数</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几何与代数</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概率与统计</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Align w:val="center"/>
          </w:tcPr>
          <w:p w:rsidR="00D74A35" w:rsidRDefault="00D74A35" w:rsidP="00F31BB6">
            <w:pPr>
              <w:jc w:val="center"/>
              <w:rPr>
                <w:rFonts w:ascii="宋体" w:hAnsi="宋体" w:cs="宋体"/>
                <w:szCs w:val="21"/>
              </w:rPr>
            </w:pPr>
            <w:r>
              <w:rPr>
                <w:rFonts w:ascii="宋体" w:hAnsi="宋体" w:cs="宋体" w:hint="eastAsia"/>
                <w:szCs w:val="21"/>
              </w:rPr>
              <w:t>拓展模块二</w:t>
            </w: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专题与案例</w:t>
            </w:r>
          </w:p>
        </w:tc>
        <w:tc>
          <w:tcPr>
            <w:tcW w:w="998" w:type="dxa"/>
            <w:gridSpan w:val="2"/>
            <w:vAlign w:val="center"/>
          </w:tcPr>
          <w:p w:rsidR="00D74A35" w:rsidRDefault="00D74A35" w:rsidP="00F31BB6">
            <w:pPr>
              <w:jc w:val="center"/>
              <w:rPr>
                <w:rFonts w:ascii="宋体" w:hAnsi="宋体" w:cs="宋体"/>
                <w:szCs w:val="21"/>
              </w:rPr>
            </w:pPr>
            <w:r>
              <w:rPr>
                <w:rFonts w:ascii="宋体" w:hAnsi="宋体" w:cs="宋体" w:hint="eastAsia"/>
                <w:szCs w:val="21"/>
              </w:rPr>
              <w:t>36</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1.落实立德树人，聚焦核心素养。教师要将社会主义核心价值观贯穿于发展学生数学学科核心素养的过程中，培养学生逐步形成正确的价值观念，要深刻理解数学学科核心素养的内涵、育人价值，将课程目标、教学内容、教学形式、教学方法和教学手段等聚焦于培养和发展学生的学科素养上。</w:t>
            </w:r>
          </w:p>
          <w:p w:rsidR="00D74A35" w:rsidRDefault="00D74A35" w:rsidP="00F31BB6">
            <w:pPr>
              <w:ind w:firstLineChars="100" w:firstLine="210"/>
              <w:rPr>
                <w:rFonts w:ascii="宋体" w:hAnsi="宋体" w:cs="宋体"/>
                <w:szCs w:val="21"/>
              </w:rPr>
            </w:pPr>
            <w:r>
              <w:rPr>
                <w:rFonts w:ascii="宋体" w:hAnsi="宋体" w:cs="宋体" w:hint="eastAsia"/>
                <w:szCs w:val="21"/>
              </w:rPr>
              <w:t>2.突出主体地位，改进教学方式。教师要实施以学生为中心的教学模式，根据学科特点、学生认识规律和专业特点，采用多种教学方式，采取低起点、重衔接、小梯度的教学策略。</w:t>
            </w:r>
          </w:p>
          <w:p w:rsidR="00D74A35" w:rsidRDefault="00D74A35" w:rsidP="00F31BB6">
            <w:pPr>
              <w:ind w:firstLineChars="100" w:firstLine="210"/>
              <w:rPr>
                <w:rFonts w:ascii="宋体" w:hAnsi="宋体" w:cs="宋体"/>
                <w:szCs w:val="21"/>
              </w:rPr>
            </w:pPr>
            <w:r>
              <w:rPr>
                <w:rFonts w:ascii="宋体" w:hAnsi="宋体" w:cs="宋体" w:hint="eastAsia"/>
                <w:szCs w:val="21"/>
              </w:rPr>
              <w:t>3.体现职教特色，注重实践应用。教学中，加强教学内容与社会生活、专业课程和职业应用的联系，创设或选择关联的教学情境，增加学生数学应用意识；选择或建立合适的数学模型，以解决问题为主线的教学方式培养运用数学解决实际问题的能力。</w:t>
            </w:r>
          </w:p>
          <w:p w:rsidR="00D74A35" w:rsidRDefault="00D74A35" w:rsidP="00F31BB6">
            <w:pPr>
              <w:ind w:firstLineChars="100" w:firstLine="210"/>
              <w:rPr>
                <w:rFonts w:ascii="宋体" w:hAnsi="宋体" w:cs="宋体"/>
                <w:szCs w:val="21"/>
              </w:rPr>
            </w:pPr>
            <w:r>
              <w:rPr>
                <w:rFonts w:ascii="宋体" w:hAnsi="宋体" w:cs="宋体" w:hint="eastAsia"/>
                <w:szCs w:val="21"/>
              </w:rPr>
              <w:t>4.利用信息技术，提高教学效果。教师要不断提高课堂教学的信息化程度，重视利用软件和工具进行数据计算统计分析，善于利用网络平台获取资源，引导学生在网络中学习，创新教学方式、教学方式和教学评价。</w:t>
            </w:r>
          </w:p>
        </w:tc>
      </w:tr>
      <w:tr w:rsidR="00D74A35" w:rsidTr="00F31BB6">
        <w:trPr>
          <w:jc w:val="center"/>
        </w:trPr>
        <w:tc>
          <w:tcPr>
            <w:tcW w:w="1196" w:type="dxa"/>
            <w:vMerge w:val="restart"/>
            <w:vAlign w:val="center"/>
          </w:tcPr>
          <w:p w:rsidR="00D74A35" w:rsidRDefault="00D74A35" w:rsidP="00F31BB6">
            <w:pPr>
              <w:jc w:val="center"/>
              <w:rPr>
                <w:rFonts w:ascii="宋体" w:hAnsi="宋体"/>
                <w:szCs w:val="21"/>
              </w:rPr>
            </w:pPr>
            <w:r>
              <w:rPr>
                <w:rFonts w:ascii="宋体" w:hAnsi="宋体" w:hint="eastAsia"/>
                <w:szCs w:val="21"/>
              </w:rPr>
              <w:t>英语</w:t>
            </w:r>
          </w:p>
        </w:tc>
        <w:tc>
          <w:tcPr>
            <w:tcW w:w="1204" w:type="dxa"/>
            <w:vAlign w:val="center"/>
          </w:tcPr>
          <w:p w:rsidR="00D74A35" w:rsidRDefault="00D74A35" w:rsidP="00F31BB6">
            <w:pPr>
              <w:jc w:val="center"/>
              <w:rPr>
                <w:rFonts w:ascii="宋体" w:hAnsi="宋体"/>
                <w:szCs w:val="21"/>
              </w:rPr>
            </w:pPr>
            <w:r>
              <w:rPr>
                <w:rFonts w:ascii="宋体" w:hAnsi="宋体" w:hint="eastAsia"/>
                <w:szCs w:val="21"/>
              </w:rPr>
              <w:t>学科核心</w:t>
            </w:r>
          </w:p>
          <w:p w:rsidR="00D74A35" w:rsidRDefault="00D74A35" w:rsidP="00F31BB6">
            <w:pPr>
              <w:jc w:val="center"/>
              <w:rPr>
                <w:rFonts w:ascii="宋体" w:hAnsi="宋体"/>
                <w:szCs w:val="21"/>
              </w:rPr>
            </w:pPr>
            <w:r>
              <w:rPr>
                <w:rFonts w:ascii="宋体" w:hAnsi="宋体" w:hint="eastAsia"/>
                <w:szCs w:val="21"/>
              </w:rPr>
              <w:t>素养</w:t>
            </w:r>
          </w:p>
        </w:tc>
        <w:tc>
          <w:tcPr>
            <w:tcW w:w="6527" w:type="dxa"/>
            <w:gridSpan w:val="9"/>
            <w:vAlign w:val="center"/>
          </w:tcPr>
          <w:p w:rsidR="00D74A35" w:rsidRDefault="00D74A35" w:rsidP="00F31BB6">
            <w:pPr>
              <w:rPr>
                <w:rFonts w:ascii="宋体" w:hAnsi="宋体" w:cs="宋体"/>
                <w:szCs w:val="21"/>
              </w:rPr>
            </w:pPr>
            <w:r>
              <w:rPr>
                <w:rFonts w:ascii="宋体" w:hAnsi="宋体" w:cs="宋体" w:hint="eastAsia"/>
                <w:szCs w:val="21"/>
              </w:rPr>
              <w:t>职场语言沟通、思维差异感知、跨文化理解、自主学习</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1.职场语言沟通目标：在日常英语的基础上，围绕职场相关主题，能运用所学语言知识，理解不同类型语篇所传递的意义和情感；能以口头或书面形式进行基本的沟通；能在职场中综合运用语言知识和技能进行交流。</w:t>
            </w:r>
          </w:p>
          <w:p w:rsidR="00D74A35" w:rsidRDefault="00D74A35"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2.思维差异感知目标：能理解英语在表达方式上体现出的中西思维差异；能理解英语在逻辑论证上体现出的中西思维差异；在了解中西思维差异的基础上，能客观对待不同观点，做出止确价值判断。</w:t>
            </w:r>
          </w:p>
          <w:p w:rsidR="00D74A35" w:rsidRDefault="00D74A35"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3.跨文化理解目标：能了解世界文化的多样性：能了解中外文化及中外企业文化；能进行基本的跨文化交流；能用英语讲述中国故事，促进中华优秀文化传播。</w:t>
            </w:r>
          </w:p>
          <w:p w:rsidR="00D74A35" w:rsidRDefault="00D74A35"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4.自主学习目标：能树立正确的英语学习观，具有明确的学习目标；能多渠道获取英语学习资源；能有效规划个人的学习，选择恰当的学</w:t>
            </w:r>
            <w:r>
              <w:rPr>
                <w:rFonts w:ascii="宋体" w:hAnsi="宋体" w:cs="宋体" w:hint="eastAsia"/>
                <w:szCs w:val="21"/>
              </w:rPr>
              <w:lastRenderedPageBreak/>
              <w:t>习策略和方法；能监控、评价、反思和调整自己的学习内容和进程，提高学习效率。</w:t>
            </w: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1616"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基础模块</w:t>
            </w: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自我与他人</w:t>
            </w:r>
          </w:p>
        </w:tc>
        <w:tc>
          <w:tcPr>
            <w:tcW w:w="998" w:type="dxa"/>
            <w:gridSpan w:val="2"/>
            <w:vMerge w:val="restart"/>
            <w:vAlign w:val="center"/>
          </w:tcPr>
          <w:p w:rsidR="00D74A35" w:rsidRDefault="00D74A35" w:rsidP="00F31BB6">
            <w:pPr>
              <w:jc w:val="center"/>
              <w:rPr>
                <w:rFonts w:ascii="宋体" w:hAnsi="宋体" w:cs="宋体"/>
                <w:szCs w:val="21"/>
              </w:rPr>
            </w:pPr>
            <w:r>
              <w:rPr>
                <w:rFonts w:ascii="宋体" w:hAnsi="宋体" w:cs="宋体" w:hint="eastAsia"/>
                <w:szCs w:val="21"/>
              </w:rPr>
              <w:t>108</w:t>
            </w:r>
          </w:p>
        </w:tc>
        <w:tc>
          <w:tcPr>
            <w:tcW w:w="716" w:type="dxa"/>
            <w:gridSpan w:val="4"/>
            <w:vMerge w:val="restart"/>
            <w:vAlign w:val="center"/>
          </w:tcPr>
          <w:p w:rsidR="00D74A35" w:rsidRDefault="00D74A35" w:rsidP="00F31BB6">
            <w:pPr>
              <w:jc w:val="center"/>
              <w:rPr>
                <w:rFonts w:ascii="宋体" w:hAnsi="宋体" w:cs="宋体"/>
                <w:szCs w:val="21"/>
              </w:rPr>
            </w:pPr>
            <w:r>
              <w:rPr>
                <w:rFonts w:ascii="宋体" w:hAnsi="宋体" w:cs="宋体" w:hint="eastAsia"/>
                <w:szCs w:val="21"/>
              </w:rPr>
              <w:t>180</w:t>
            </w: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学习与生活</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社会交往</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社会服务</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历史与文化</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科学与技术</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自然与环境</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可持续发展</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职业模块</w:t>
            </w: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求职应聘</w:t>
            </w:r>
          </w:p>
        </w:tc>
        <w:tc>
          <w:tcPr>
            <w:tcW w:w="998" w:type="dxa"/>
            <w:gridSpan w:val="2"/>
            <w:vMerge w:val="restart"/>
            <w:vAlign w:val="center"/>
          </w:tcPr>
          <w:p w:rsidR="00D74A35" w:rsidRDefault="00D74A35" w:rsidP="00F31BB6">
            <w:pPr>
              <w:jc w:val="center"/>
              <w:rPr>
                <w:rFonts w:ascii="宋体" w:hAnsi="宋体" w:cs="宋体"/>
                <w:szCs w:val="21"/>
              </w:rPr>
            </w:pPr>
            <w:r>
              <w:rPr>
                <w:rFonts w:ascii="宋体" w:hAnsi="宋体" w:cs="宋体" w:hint="eastAsia"/>
                <w:szCs w:val="21"/>
              </w:rPr>
              <w:t>36</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职场礼仪</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职场服务</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设备操作</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技术应用</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职场安全</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危机应对</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33"/>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职业规划</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33"/>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拓展模块</w:t>
            </w: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自我发展</w:t>
            </w:r>
          </w:p>
        </w:tc>
        <w:tc>
          <w:tcPr>
            <w:tcW w:w="998" w:type="dxa"/>
            <w:gridSpan w:val="2"/>
            <w:vMerge w:val="restart"/>
            <w:vAlign w:val="center"/>
          </w:tcPr>
          <w:p w:rsidR="00D74A35" w:rsidRDefault="00D74A35" w:rsidP="00F31BB6">
            <w:pPr>
              <w:jc w:val="center"/>
              <w:rPr>
                <w:rFonts w:ascii="宋体" w:hAnsi="宋体" w:cs="宋体"/>
                <w:szCs w:val="21"/>
              </w:rPr>
            </w:pPr>
            <w:r>
              <w:rPr>
                <w:rFonts w:ascii="宋体" w:hAnsi="宋体" w:cs="宋体" w:hint="eastAsia"/>
                <w:szCs w:val="21"/>
              </w:rPr>
              <w:t>36</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33"/>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技术创新</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33"/>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环境保护</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1.坚持立德树人，发挥英语课程育人功能。通过合理的教学活动，帮助学生学习语言的同时，形成对外国优秀文化的正确认识和对中华优秀文化的深刻认识，拓展国际视野，坚定文化自信。</w:t>
            </w:r>
          </w:p>
          <w:p w:rsidR="00D74A35" w:rsidRDefault="00D74A35" w:rsidP="00F31BB6">
            <w:pPr>
              <w:ind w:firstLineChars="100" w:firstLine="210"/>
              <w:rPr>
                <w:rFonts w:ascii="宋体" w:hAnsi="宋体" w:cs="宋体"/>
                <w:szCs w:val="21"/>
              </w:rPr>
            </w:pPr>
            <w:r>
              <w:rPr>
                <w:rFonts w:ascii="宋体" w:hAnsi="宋体" w:cs="宋体" w:hint="eastAsia"/>
                <w:szCs w:val="21"/>
              </w:rPr>
              <w:t>2.开展活动导向教学，落实学科核心素养。教师应深刻领会英语学科核心素养内涵，设计符合学生实际、目的明确、操作性强、丰富多样的课内外教学活动和任务，开展活动导向教学，引导学生在解决真是问题与完成实际任务的过程中，提升能力。</w:t>
            </w:r>
          </w:p>
          <w:p w:rsidR="00D74A35" w:rsidRDefault="00D74A35" w:rsidP="00F31BB6">
            <w:pPr>
              <w:ind w:firstLineChars="100" w:firstLine="210"/>
              <w:rPr>
                <w:rFonts w:ascii="宋体" w:hAnsi="宋体" w:cs="宋体"/>
                <w:szCs w:val="21"/>
              </w:rPr>
            </w:pPr>
            <w:r>
              <w:rPr>
                <w:rFonts w:ascii="宋体" w:hAnsi="宋体" w:cs="宋体" w:hint="eastAsia"/>
                <w:szCs w:val="21"/>
              </w:rPr>
              <w:t>3.尊重差异，促进学生的发展。教师应根据学生个体差异，有效整合课程内容，选择适当的教学方法和教学模式，为学生提供多样化的学习选择，让不同类型、不同层次的学生都能享受学习英语的乐趣。</w:t>
            </w:r>
          </w:p>
          <w:p w:rsidR="00D74A35" w:rsidRDefault="00D74A35" w:rsidP="00F31BB6">
            <w:pPr>
              <w:ind w:firstLineChars="100" w:firstLine="210"/>
              <w:rPr>
                <w:rFonts w:ascii="宋体" w:hAnsi="宋体" w:cs="宋体"/>
                <w:szCs w:val="21"/>
              </w:rPr>
            </w:pPr>
            <w:r>
              <w:rPr>
                <w:rFonts w:ascii="宋体" w:hAnsi="宋体" w:cs="宋体" w:hint="eastAsia"/>
                <w:szCs w:val="21"/>
              </w:rPr>
              <w:t>4.突出职业教育特点，重视实践应用。教师应根据英语课程目标与人才培养规格，有意识加强英语课程与专业教育和职业生活的联系，探索融合的教学新模式，重视学生语言实践英语能力培养。</w:t>
            </w:r>
          </w:p>
          <w:p w:rsidR="00D74A35" w:rsidRDefault="00D74A35" w:rsidP="00F31BB6">
            <w:pPr>
              <w:ind w:firstLineChars="100" w:firstLine="210"/>
              <w:rPr>
                <w:rFonts w:ascii="宋体" w:hAnsi="宋体" w:cs="宋体"/>
                <w:szCs w:val="21"/>
              </w:rPr>
            </w:pPr>
            <w:r>
              <w:rPr>
                <w:rFonts w:ascii="宋体" w:hAnsi="宋体" w:cs="宋体" w:hint="eastAsia"/>
                <w:szCs w:val="21"/>
              </w:rPr>
              <w:t>5.运用信息技术，促进教与学方式转变。将信息技术与英语课程深度融合，善于利用网络平台和教学资源，开展主动、个性化的学习活动，有效实施信息化教学。</w:t>
            </w:r>
          </w:p>
        </w:tc>
      </w:tr>
      <w:tr w:rsidR="00D74A35" w:rsidTr="00F31BB6">
        <w:trPr>
          <w:jc w:val="center"/>
        </w:trPr>
        <w:tc>
          <w:tcPr>
            <w:tcW w:w="1196" w:type="dxa"/>
            <w:vMerge w:val="restart"/>
            <w:vAlign w:val="center"/>
          </w:tcPr>
          <w:p w:rsidR="00D74A35" w:rsidRDefault="00D74A35" w:rsidP="00F31BB6">
            <w:pPr>
              <w:jc w:val="center"/>
              <w:rPr>
                <w:rFonts w:ascii="宋体" w:hAnsi="宋体"/>
                <w:szCs w:val="21"/>
              </w:rPr>
            </w:pPr>
            <w:r>
              <w:rPr>
                <w:rFonts w:ascii="宋体" w:hAnsi="宋体" w:hint="eastAsia"/>
                <w:szCs w:val="21"/>
              </w:rPr>
              <w:t>信息技术</w:t>
            </w:r>
          </w:p>
        </w:tc>
        <w:tc>
          <w:tcPr>
            <w:tcW w:w="1204" w:type="dxa"/>
            <w:vAlign w:val="center"/>
          </w:tcPr>
          <w:p w:rsidR="00D74A35" w:rsidRDefault="00D74A35" w:rsidP="00F31BB6">
            <w:pPr>
              <w:jc w:val="center"/>
              <w:rPr>
                <w:rFonts w:ascii="宋体" w:hAnsi="宋体"/>
                <w:szCs w:val="21"/>
              </w:rPr>
            </w:pPr>
            <w:r>
              <w:rPr>
                <w:rFonts w:ascii="宋体" w:hAnsi="宋体" w:hint="eastAsia"/>
                <w:szCs w:val="21"/>
              </w:rPr>
              <w:t>学科核心</w:t>
            </w:r>
          </w:p>
          <w:p w:rsidR="00D74A35" w:rsidRDefault="00D74A35" w:rsidP="00F31BB6">
            <w:pPr>
              <w:jc w:val="center"/>
              <w:rPr>
                <w:rFonts w:ascii="宋体" w:hAnsi="宋体"/>
                <w:szCs w:val="21"/>
              </w:rPr>
            </w:pPr>
            <w:r>
              <w:rPr>
                <w:rFonts w:ascii="宋体" w:hAnsi="宋体" w:hint="eastAsia"/>
                <w:szCs w:val="21"/>
              </w:rPr>
              <w:t>素养</w:t>
            </w:r>
          </w:p>
        </w:tc>
        <w:tc>
          <w:tcPr>
            <w:tcW w:w="6527" w:type="dxa"/>
            <w:gridSpan w:val="9"/>
            <w:vAlign w:val="center"/>
          </w:tcPr>
          <w:p w:rsidR="00D74A35" w:rsidRDefault="00D74A35" w:rsidP="00F31BB6">
            <w:pPr>
              <w:rPr>
                <w:rFonts w:ascii="宋体" w:hAnsi="宋体" w:cs="宋体"/>
                <w:szCs w:val="21"/>
              </w:rPr>
            </w:pPr>
            <w:r>
              <w:rPr>
                <w:rFonts w:ascii="宋体" w:hAnsi="宋体" w:cs="宋体" w:hint="eastAsia"/>
                <w:szCs w:val="21"/>
              </w:rPr>
              <w:t>信息意识、计算思维、数字化学习与创新、信息社会与责任</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Pr>
          <w:p w:rsidR="00D74A35" w:rsidRDefault="00D74A35"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通过多样化的教学形式，帮助学生认识信息技术对当今人类生产、</w:t>
            </w:r>
            <w:r>
              <w:rPr>
                <w:rFonts w:ascii="宋体" w:hAnsi="宋体" w:cs="宋体" w:hint="eastAsia"/>
                <w:szCs w:val="21"/>
              </w:rPr>
              <w:lastRenderedPageBreak/>
              <w:t>生活的重要作用，理解信息技术、信息社会等概念和信息社会特征与规范，掌握信息技术设备与系统操作、网络应用、图文编辑、数据处理，程序设计、数字媒体技术应用、信息安个和人工智能等相关知识与技能，综合应用信息技术解决生产、生活和学习情境中各种问题；在数字化学习与创新过程中培养独立思考和主动探究能力，不断强化认知、合作、创新能力，为职业能力的提升奠定基础。</w:t>
            </w: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1616"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基础模块</w:t>
            </w: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信息技术应用基础</w:t>
            </w:r>
          </w:p>
        </w:tc>
        <w:tc>
          <w:tcPr>
            <w:tcW w:w="998" w:type="dxa"/>
            <w:gridSpan w:val="2"/>
            <w:vMerge w:val="restart"/>
            <w:vAlign w:val="center"/>
          </w:tcPr>
          <w:p w:rsidR="00D74A35" w:rsidRDefault="00D74A35" w:rsidP="00F31BB6">
            <w:pPr>
              <w:jc w:val="center"/>
              <w:rPr>
                <w:rFonts w:ascii="宋体" w:hAnsi="宋体" w:cs="宋体"/>
                <w:szCs w:val="21"/>
              </w:rPr>
            </w:pPr>
            <w:r>
              <w:rPr>
                <w:rFonts w:ascii="宋体" w:hAnsi="宋体" w:cs="宋体" w:hint="eastAsia"/>
                <w:szCs w:val="21"/>
              </w:rPr>
              <w:t>108</w:t>
            </w:r>
          </w:p>
        </w:tc>
        <w:tc>
          <w:tcPr>
            <w:tcW w:w="716" w:type="dxa"/>
            <w:gridSpan w:val="4"/>
            <w:vMerge w:val="restart"/>
            <w:vAlign w:val="center"/>
          </w:tcPr>
          <w:p w:rsidR="00D74A35" w:rsidRDefault="00D74A35" w:rsidP="00F31BB6">
            <w:pPr>
              <w:jc w:val="center"/>
              <w:rPr>
                <w:rFonts w:ascii="宋体" w:hAnsi="宋体" w:cs="宋体"/>
                <w:szCs w:val="21"/>
              </w:rPr>
            </w:pPr>
            <w:r>
              <w:rPr>
                <w:rFonts w:ascii="宋体" w:hAnsi="宋体" w:cs="宋体" w:hint="eastAsia"/>
                <w:szCs w:val="21"/>
              </w:rPr>
              <w:t>144</w:t>
            </w: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网络应用</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图文编辑</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数据处理</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程序设计入门</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数字媒体技术应用</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信息安全基础</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人工智能初步</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拓展模块</w:t>
            </w: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计算机与移动终端维护</w:t>
            </w:r>
          </w:p>
        </w:tc>
        <w:tc>
          <w:tcPr>
            <w:tcW w:w="998" w:type="dxa"/>
            <w:gridSpan w:val="2"/>
            <w:vMerge w:val="restart"/>
            <w:vAlign w:val="center"/>
          </w:tcPr>
          <w:p w:rsidR="00D74A35" w:rsidRDefault="00D74A35" w:rsidP="00F31BB6">
            <w:pPr>
              <w:jc w:val="center"/>
              <w:rPr>
                <w:rFonts w:ascii="宋体" w:hAnsi="宋体" w:cs="宋体"/>
                <w:szCs w:val="21"/>
              </w:rPr>
            </w:pPr>
            <w:r>
              <w:rPr>
                <w:rFonts w:ascii="宋体" w:hAnsi="宋体" w:cs="宋体" w:hint="eastAsia"/>
                <w:szCs w:val="21"/>
              </w:rPr>
              <w:t>36</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小型网络系统搭建</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实用图册制作</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三维数字模型绘制</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数据报表编制</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数字媒体创意</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05"/>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演示文稿制作</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33"/>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个人网店开设</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133"/>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信息安全保护</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trHeight w:val="266"/>
          <w:jc w:val="center"/>
        </w:trPr>
        <w:tc>
          <w:tcPr>
            <w:tcW w:w="1196" w:type="dxa"/>
            <w:vMerge/>
            <w:vAlign w:val="center"/>
          </w:tcPr>
          <w:p w:rsidR="00D74A35" w:rsidRDefault="00D74A35" w:rsidP="00F31BB6">
            <w:pPr>
              <w:jc w:val="center"/>
              <w:rPr>
                <w:rFonts w:ascii="宋体" w:hAnsi="宋体"/>
                <w:szCs w:val="21"/>
              </w:rPr>
            </w:pPr>
          </w:p>
        </w:tc>
        <w:tc>
          <w:tcPr>
            <w:tcW w:w="1204" w:type="dxa"/>
            <w:vMerge/>
          </w:tcPr>
          <w:p w:rsidR="00D74A35" w:rsidRDefault="00D74A35" w:rsidP="00F31BB6">
            <w:pPr>
              <w:rPr>
                <w:rFonts w:ascii="宋体" w:hAnsi="宋体"/>
                <w:szCs w:val="21"/>
              </w:rPr>
            </w:pPr>
          </w:p>
        </w:tc>
        <w:tc>
          <w:tcPr>
            <w:tcW w:w="1616" w:type="dxa"/>
            <w:vMerge/>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rPr>
                <w:rFonts w:ascii="宋体" w:hAnsi="宋体" w:cs="宋体"/>
                <w:szCs w:val="21"/>
              </w:rPr>
            </w:pPr>
            <w:r>
              <w:rPr>
                <w:rFonts w:ascii="宋体" w:hAnsi="宋体" w:cs="宋体" w:hint="eastAsia"/>
                <w:szCs w:val="21"/>
              </w:rPr>
              <w:t>机器人操作</w:t>
            </w:r>
          </w:p>
        </w:tc>
        <w:tc>
          <w:tcPr>
            <w:tcW w:w="998" w:type="dxa"/>
            <w:gridSpan w:val="2"/>
            <w:vMerge/>
          </w:tcPr>
          <w:p w:rsidR="00D74A35" w:rsidRDefault="00D74A35" w:rsidP="00F31BB6">
            <w:pPr>
              <w:rPr>
                <w:rFonts w:ascii="宋体" w:hAnsi="宋体" w:cs="宋体"/>
                <w:szCs w:val="21"/>
              </w:rPr>
            </w:pPr>
          </w:p>
        </w:tc>
        <w:tc>
          <w:tcPr>
            <w:tcW w:w="716" w:type="dxa"/>
            <w:gridSpan w:val="4"/>
            <w:vMerge/>
          </w:tcPr>
          <w:p w:rsidR="00D74A35" w:rsidRDefault="00D74A35" w:rsidP="00F31BB6">
            <w:pPr>
              <w:rPr>
                <w:rFonts w:ascii="宋体" w:hAnsi="宋体" w:cs="宋体"/>
                <w:szCs w:val="21"/>
              </w:rPr>
            </w:pP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1.坚持立德树人，聚焦核心素养。要为学生创设感知和体验信息技术的应用情境，引导学生将问题与技术融合关联，找出解决方案，提炼计算思维的形成过程和表现形式，将其作为实施项目教学的线索，引导学生在解决问题的过程中经历分析思考、实践验证、反馈调整、逐步形成计算思维。</w:t>
            </w:r>
          </w:p>
          <w:p w:rsidR="00D74A35" w:rsidRDefault="00D74A35" w:rsidP="00F31BB6">
            <w:pPr>
              <w:ind w:firstLineChars="100" w:firstLine="210"/>
              <w:rPr>
                <w:rFonts w:ascii="宋体" w:hAnsi="宋体" w:cs="宋体"/>
                <w:szCs w:val="21"/>
              </w:rPr>
            </w:pPr>
            <w:r>
              <w:rPr>
                <w:rFonts w:ascii="宋体" w:hAnsi="宋体" w:cs="宋体" w:hint="eastAsia"/>
                <w:szCs w:val="21"/>
              </w:rPr>
              <w:t>2.立足岗位需求，培养信息能力。结合学生专业，与学生职业发展需求深度融合，以实践项目为引领，以典型任务为驱动，实施行动导向教学，引导学生关联信息技术与职业知识，掌握岗位和任务情境中运用信息技术解决问题的综合技能。</w:t>
            </w:r>
          </w:p>
          <w:p w:rsidR="00D74A35" w:rsidRDefault="00D74A35" w:rsidP="00F31BB6">
            <w:pPr>
              <w:ind w:firstLineChars="100" w:firstLine="210"/>
              <w:rPr>
                <w:rFonts w:ascii="宋体" w:hAnsi="宋体" w:cs="宋体"/>
                <w:szCs w:val="21"/>
              </w:rPr>
            </w:pPr>
            <w:r>
              <w:rPr>
                <w:rFonts w:ascii="宋体" w:hAnsi="宋体" w:cs="宋体" w:hint="eastAsia"/>
                <w:szCs w:val="21"/>
              </w:rPr>
              <w:t>3.体现职业教育特点，注重实践技能训练。基础模块打好信息素养基础，分层实施知识性教学，注重运用信息工具强化实践技能训练和解决生产生活问题。拓展模块强化职业岗位情境中的实践技能训练，熟练运用信息技术完成相关的职业任务，培养所需的综合与迁移能力。</w:t>
            </w:r>
          </w:p>
          <w:p w:rsidR="00D74A35" w:rsidRDefault="00D74A35" w:rsidP="00F31BB6">
            <w:pPr>
              <w:ind w:firstLineChars="100" w:firstLine="210"/>
              <w:rPr>
                <w:rFonts w:ascii="宋体" w:hAnsi="宋体" w:cs="宋体"/>
                <w:szCs w:val="21"/>
              </w:rPr>
            </w:pPr>
            <w:r>
              <w:rPr>
                <w:rFonts w:ascii="宋体" w:hAnsi="宋体" w:cs="宋体" w:hint="eastAsia"/>
                <w:szCs w:val="21"/>
              </w:rPr>
              <w:t>4.创设数字化学习情境，强化自主学习与创新能力。积极运用信息化教学理念，创设以学生为中心的数字化学习情境，有机融合各种教学要素，合理设计教学环节，加强教学全过程的信息采集与诊断分析，</w:t>
            </w:r>
            <w:r>
              <w:rPr>
                <w:rFonts w:ascii="宋体" w:hAnsi="宋体" w:cs="宋体" w:hint="eastAsia"/>
                <w:szCs w:val="21"/>
              </w:rPr>
              <w:lastRenderedPageBreak/>
              <w:t>鼓励学生积极进行数字化学习与创新实践，促进教与学的立体互动。</w:t>
            </w:r>
          </w:p>
        </w:tc>
      </w:tr>
      <w:tr w:rsidR="00D74A35" w:rsidTr="00F31BB6">
        <w:trPr>
          <w:jc w:val="center"/>
        </w:trPr>
        <w:tc>
          <w:tcPr>
            <w:tcW w:w="1196" w:type="dxa"/>
            <w:vMerge w:val="restart"/>
            <w:vAlign w:val="center"/>
          </w:tcPr>
          <w:p w:rsidR="00D74A35" w:rsidRDefault="00D74A35" w:rsidP="00F31BB6">
            <w:pPr>
              <w:jc w:val="center"/>
              <w:rPr>
                <w:rFonts w:ascii="宋体" w:hAnsi="宋体"/>
                <w:szCs w:val="21"/>
              </w:rPr>
            </w:pPr>
            <w:r>
              <w:rPr>
                <w:rFonts w:ascii="宋体" w:hAnsi="宋体" w:hint="eastAsia"/>
                <w:szCs w:val="21"/>
              </w:rPr>
              <w:lastRenderedPageBreak/>
              <w:t>历史</w:t>
            </w:r>
          </w:p>
        </w:tc>
        <w:tc>
          <w:tcPr>
            <w:tcW w:w="1204" w:type="dxa"/>
            <w:vAlign w:val="center"/>
          </w:tcPr>
          <w:p w:rsidR="00D74A35" w:rsidRDefault="00D74A35" w:rsidP="00F31BB6">
            <w:pPr>
              <w:jc w:val="center"/>
              <w:rPr>
                <w:rFonts w:ascii="宋体" w:hAnsi="宋体"/>
                <w:szCs w:val="21"/>
              </w:rPr>
            </w:pPr>
            <w:r>
              <w:rPr>
                <w:rFonts w:ascii="宋体" w:hAnsi="宋体" w:hint="eastAsia"/>
                <w:szCs w:val="21"/>
              </w:rPr>
              <w:t>学科核心</w:t>
            </w:r>
          </w:p>
          <w:p w:rsidR="00D74A35" w:rsidRDefault="00D74A35" w:rsidP="00F31BB6">
            <w:pPr>
              <w:jc w:val="center"/>
              <w:rPr>
                <w:rFonts w:ascii="宋体" w:hAnsi="宋体"/>
                <w:szCs w:val="21"/>
              </w:rPr>
            </w:pPr>
            <w:r>
              <w:rPr>
                <w:rFonts w:ascii="宋体" w:hAnsi="宋体" w:hint="eastAsia"/>
                <w:szCs w:val="21"/>
              </w:rPr>
              <w:t>素养</w:t>
            </w:r>
          </w:p>
        </w:tc>
        <w:tc>
          <w:tcPr>
            <w:tcW w:w="6527" w:type="dxa"/>
            <w:gridSpan w:val="9"/>
            <w:vAlign w:val="center"/>
          </w:tcPr>
          <w:p w:rsidR="00D74A35" w:rsidRDefault="00D74A35" w:rsidP="00F31BB6">
            <w:pPr>
              <w:rPr>
                <w:rFonts w:ascii="宋体" w:hAnsi="宋体" w:cs="宋体"/>
                <w:szCs w:val="21"/>
              </w:rPr>
            </w:pPr>
            <w:r>
              <w:rPr>
                <w:rFonts w:ascii="宋体" w:hAnsi="宋体" w:cs="宋体" w:hint="eastAsia"/>
                <w:szCs w:val="21"/>
              </w:rPr>
              <w:t>唯物史观、时空观念、史料实证、历史解释、家国情怀</w:t>
            </w:r>
          </w:p>
        </w:tc>
      </w:tr>
      <w:tr w:rsidR="00D74A35" w:rsidTr="00F31BB6">
        <w:trPr>
          <w:trHeight w:val="70"/>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Pr>
          <w:p w:rsidR="00D74A35" w:rsidRDefault="00D74A35"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1.了解唯物史观的基本观点和方法，初步形成正确的历史观，能够将唯物史观运用于历史的学习和探究中，并将唯物史观作为认识和解释现实问题的指导思想。</w:t>
            </w:r>
          </w:p>
          <w:p w:rsidR="00D74A35" w:rsidRDefault="00D74A35"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2.知道特定的史事是与特定的时间和空间相联系的，知道划分历史时间与空间的多种方式，能够在不同的时空框架下理解历史的变化与延续、统一与多样、局部与整体，在认识现实社会或职业问题时，能够将认识的对象置于具体的时空条件下进行考察。</w:t>
            </w:r>
          </w:p>
          <w:p w:rsidR="00D74A35" w:rsidRDefault="00D74A35"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3.知道史料是通向历史认识的桥梁；了解史料的多种类型；能够</w:t>
            </w:r>
            <w:r>
              <w:rPr>
                <w:rFonts w:ascii="宋体" w:hAnsi="宋体" w:cs="宋体"/>
                <w:szCs w:val="21"/>
              </w:rPr>
              <w:t>尝试搜集、整理、运用可信的史料作为历史论述的证据；能够以实证精神对待现实问题。</w:t>
            </w:r>
          </w:p>
          <w:p w:rsidR="00D74A35" w:rsidRDefault="00D74A35"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4.能够依据史实与史料对史事表达自己的看法；能够对同一史事</w:t>
            </w:r>
            <w:r>
              <w:rPr>
                <w:rFonts w:ascii="宋体" w:hAnsi="宋体" w:cs="宋体"/>
                <w:szCs w:val="21"/>
              </w:rPr>
              <w:t>的不同解释加以评析；学会从历史表象中发现问题，对史事之间的内在联系</w:t>
            </w:r>
            <w:r>
              <w:rPr>
                <w:rFonts w:ascii="宋体" w:hAnsi="宋体" w:cs="宋体" w:hint="eastAsia"/>
                <w:szCs w:val="21"/>
              </w:rPr>
              <w:t>做出</w:t>
            </w:r>
            <w:r>
              <w:rPr>
                <w:rFonts w:ascii="宋体" w:hAnsi="宋体" w:cs="宋体"/>
                <w:szCs w:val="21"/>
              </w:rPr>
              <w:t>解释；能够全面客观地评价历史人物；能够实事求是地认识和评判现实社会与职业发展中的问题。</w:t>
            </w:r>
          </w:p>
          <w:p w:rsidR="00D74A35" w:rsidRDefault="00D74A35" w:rsidP="00F31BB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5.</w:t>
            </w:r>
            <w:r>
              <w:rPr>
                <w:rFonts w:ascii="宋体" w:hAnsi="宋体" w:cs="宋体"/>
                <w:szCs w:val="21"/>
              </w:rPr>
              <w:t>树立正确的国家观，增强对祖国的认同感；认识中华民族 多元一体的历史发展进程，形成民族认同和正确的民族观，铸牢中华民族共同体意识；了解并认同</w:t>
            </w:r>
            <w:r>
              <w:rPr>
                <w:rFonts w:ascii="宋体" w:hAnsi="宋体" w:cs="宋体" w:hint="eastAsia"/>
                <w:szCs w:val="21"/>
              </w:rPr>
              <w:t>中华</w:t>
            </w:r>
            <w:r>
              <w:rPr>
                <w:rFonts w:ascii="宋体" w:hAnsi="宋体" w:cs="宋体"/>
                <w:szCs w:val="21"/>
              </w:rPr>
              <w:t>先进文化，引导学生传承民族气节、</w:t>
            </w:r>
            <w:r>
              <w:rPr>
                <w:rFonts w:ascii="宋体" w:hAnsi="宋体" w:cs="宋体" w:hint="eastAsia"/>
                <w:szCs w:val="21"/>
              </w:rPr>
              <w:t>崇尚英雄气概，认识中华文明的历史价值和现实意义；拥护中国共产</w:t>
            </w:r>
            <w:r>
              <w:rPr>
                <w:rFonts w:ascii="宋体" w:hAnsi="宋体" w:cs="宋体"/>
                <w:szCs w:val="21"/>
              </w:rPr>
              <w:t>党领导，认同社会主义核心价值观，树立</w:t>
            </w:r>
            <w:r>
              <w:rPr>
                <w:rFonts w:ascii="宋体" w:hAnsi="宋体" w:cs="宋体" w:hint="eastAsia"/>
                <w:szCs w:val="21"/>
              </w:rPr>
              <w:t>“四个自信”</w:t>
            </w:r>
            <w:r>
              <w:rPr>
                <w:rFonts w:ascii="宋体" w:hAnsi="宋体" w:cs="宋体"/>
                <w:szCs w:val="21"/>
              </w:rPr>
              <w:t>；了解世界历史发展的基本进程，形成开阔的国际视野和人类命运共同体的意识；能够确立积极进取的人生态度，树立劳动光荣的观念，养成良好职业精神，树立正确世界观、人生观和价值观。</w:t>
            </w:r>
          </w:p>
        </w:tc>
      </w:tr>
      <w:tr w:rsidR="00D74A35" w:rsidTr="00F31BB6">
        <w:trPr>
          <w:trHeight w:val="60"/>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1616"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基础模块</w:t>
            </w:r>
          </w:p>
        </w:tc>
        <w:tc>
          <w:tcPr>
            <w:tcW w:w="3197" w:type="dxa"/>
            <w:gridSpan w:val="2"/>
            <w:vAlign w:val="center"/>
          </w:tcPr>
          <w:p w:rsidR="00D74A35" w:rsidRDefault="00D74A35" w:rsidP="00F31BB6">
            <w:pPr>
              <w:jc w:val="center"/>
              <w:rPr>
                <w:rFonts w:ascii="宋体" w:hAnsi="宋体" w:cs="宋体"/>
                <w:szCs w:val="21"/>
              </w:rPr>
            </w:pPr>
            <w:r>
              <w:rPr>
                <w:rFonts w:ascii="宋体" w:hAnsi="宋体" w:cs="宋体" w:hint="eastAsia"/>
                <w:szCs w:val="21"/>
              </w:rPr>
              <w:t>中国历史</w:t>
            </w:r>
          </w:p>
        </w:tc>
        <w:tc>
          <w:tcPr>
            <w:tcW w:w="998" w:type="dxa"/>
            <w:gridSpan w:val="2"/>
            <w:vMerge w:val="restart"/>
            <w:vAlign w:val="center"/>
          </w:tcPr>
          <w:p w:rsidR="00D74A35" w:rsidRDefault="00D74A35" w:rsidP="00F31BB6">
            <w:pPr>
              <w:jc w:val="center"/>
              <w:rPr>
                <w:rFonts w:ascii="宋体" w:hAnsi="宋体" w:cs="宋体"/>
                <w:szCs w:val="21"/>
              </w:rPr>
            </w:pPr>
            <w:r>
              <w:rPr>
                <w:rFonts w:ascii="宋体" w:hAnsi="宋体" w:cs="宋体" w:hint="eastAsia"/>
                <w:szCs w:val="21"/>
              </w:rPr>
              <w:t>72</w:t>
            </w:r>
          </w:p>
        </w:tc>
        <w:tc>
          <w:tcPr>
            <w:tcW w:w="716" w:type="dxa"/>
            <w:gridSpan w:val="4"/>
            <w:vMerge w:val="restart"/>
            <w:vAlign w:val="center"/>
          </w:tcPr>
          <w:p w:rsidR="00D74A35" w:rsidRDefault="00D74A35" w:rsidP="00F31BB6">
            <w:pPr>
              <w:jc w:val="center"/>
              <w:rPr>
                <w:rFonts w:ascii="宋体" w:hAnsi="宋体" w:cs="宋体"/>
                <w:szCs w:val="21"/>
              </w:rPr>
            </w:pPr>
            <w:r>
              <w:rPr>
                <w:rFonts w:ascii="宋体" w:hAnsi="宋体" w:cs="宋体" w:hint="eastAsia"/>
                <w:szCs w:val="21"/>
              </w:rPr>
              <w:t>72</w:t>
            </w:r>
          </w:p>
        </w:tc>
      </w:tr>
      <w:tr w:rsidR="00D74A35" w:rsidTr="00F31BB6">
        <w:trPr>
          <w:trHeight w:val="6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vAlign w:val="center"/>
          </w:tcPr>
          <w:p w:rsidR="00D74A35" w:rsidRDefault="00D74A35" w:rsidP="00F31BB6">
            <w:pPr>
              <w:jc w:val="center"/>
              <w:rPr>
                <w:rFonts w:ascii="宋体" w:hAnsi="宋体" w:cs="宋体"/>
                <w:szCs w:val="21"/>
              </w:rPr>
            </w:pPr>
            <w:r>
              <w:rPr>
                <w:rFonts w:ascii="宋体" w:hAnsi="宋体" w:cs="宋体" w:hint="eastAsia"/>
                <w:szCs w:val="21"/>
              </w:rPr>
              <w:t>世界历史</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1.基于历史学科核心素养设计教学。结合不同教学内容所蕴含的历史学科核心素养的不同方面，合理设计教学目标、教学过程、教学评价，既注重对某一核心素养的专门培养，也注重对学科核心素养的综合培养。</w:t>
            </w:r>
          </w:p>
          <w:p w:rsidR="00D74A35" w:rsidRDefault="00D74A35" w:rsidP="00F31BB6">
            <w:pPr>
              <w:ind w:firstLineChars="100" w:firstLine="210"/>
              <w:rPr>
                <w:rFonts w:ascii="宋体" w:hAnsi="宋体" w:cs="宋体"/>
                <w:szCs w:val="21"/>
              </w:rPr>
            </w:pPr>
            <w:r>
              <w:rPr>
                <w:rFonts w:ascii="宋体" w:hAnsi="宋体" w:cs="宋体" w:hint="eastAsia"/>
                <w:szCs w:val="21"/>
              </w:rPr>
              <w:t>2.倡导多元化的教学方式。结</w:t>
            </w:r>
            <w:r>
              <w:rPr>
                <w:rFonts w:ascii="宋体" w:hAnsi="宋体" w:cs="宋体"/>
                <w:szCs w:val="21"/>
              </w:rPr>
              <w:t>合教学内容，创新教学形式、教学过程和教学方法；鼓励学生开展自主学习、探究学习和合作学习，在做中教、做中学，调动和发挥学生学习的积极性、主动性和创造性。</w:t>
            </w:r>
          </w:p>
          <w:p w:rsidR="00D74A35" w:rsidRDefault="00D74A35" w:rsidP="00F31BB6">
            <w:pPr>
              <w:ind w:firstLineChars="100" w:firstLine="210"/>
              <w:rPr>
                <w:rFonts w:ascii="宋体" w:hAnsi="宋体" w:cs="宋体"/>
                <w:szCs w:val="21"/>
              </w:rPr>
            </w:pPr>
            <w:r>
              <w:rPr>
                <w:rFonts w:ascii="宋体" w:hAnsi="宋体" w:cs="宋体" w:hint="eastAsia"/>
                <w:szCs w:val="21"/>
              </w:rPr>
              <w:t>3.注重历史学习与学生职业发展的融合。教师应结合专业人才培养方案，创设与行业、专业相近的教学情</w:t>
            </w:r>
            <w:r>
              <w:rPr>
                <w:rFonts w:ascii="宋体" w:hAnsi="宋体" w:cs="宋体"/>
                <w:szCs w:val="21"/>
              </w:rPr>
              <w:t>境，设计体验未来职场的教学活动，探索课堂教学与专业实习实训相融合的教学模式。</w:t>
            </w:r>
          </w:p>
          <w:p w:rsidR="00D74A35" w:rsidRDefault="00D74A35" w:rsidP="00F31BB6">
            <w:pPr>
              <w:ind w:firstLineChars="100" w:firstLine="210"/>
              <w:rPr>
                <w:rFonts w:ascii="宋体" w:hAnsi="宋体" w:cs="宋体"/>
                <w:szCs w:val="21"/>
              </w:rPr>
            </w:pPr>
            <w:r>
              <w:rPr>
                <w:rFonts w:ascii="宋体" w:hAnsi="宋体" w:cs="宋体" w:hint="eastAsia"/>
                <w:szCs w:val="21"/>
              </w:rPr>
              <w:t>4.加强现代信息技术在教学中的应用。教师应有效运用现代信息技术，</w:t>
            </w:r>
            <w:r>
              <w:rPr>
                <w:rFonts w:ascii="宋体" w:hAnsi="宋体" w:cs="宋体"/>
                <w:szCs w:val="21"/>
              </w:rPr>
              <w:t>创设历史情境，指导学生充分利用各种信息资源，开展基于网络的</w:t>
            </w:r>
            <w:r>
              <w:rPr>
                <w:rFonts w:ascii="宋体" w:hAnsi="宋体" w:cs="宋体" w:hint="eastAsia"/>
                <w:szCs w:val="21"/>
              </w:rPr>
              <w:t>自主</w:t>
            </w:r>
            <w:r>
              <w:rPr>
                <w:rFonts w:ascii="宋体" w:hAnsi="宋体" w:cs="宋体"/>
                <w:szCs w:val="21"/>
              </w:rPr>
              <w:t>学习，教师实时、动态监测与评价学习过程与结果，提供及时</w:t>
            </w:r>
            <w:r>
              <w:rPr>
                <w:rFonts w:ascii="宋体" w:hAnsi="宋体" w:cs="宋体"/>
                <w:szCs w:val="21"/>
              </w:rPr>
              <w:lastRenderedPageBreak/>
              <w:t>和针对性的指导</w:t>
            </w:r>
            <w:r>
              <w:rPr>
                <w:rFonts w:ascii="宋体" w:hAnsi="宋体" w:cs="宋体" w:hint="eastAsia"/>
                <w:szCs w:val="21"/>
              </w:rPr>
              <w:t>，</w:t>
            </w:r>
            <w:r>
              <w:rPr>
                <w:rFonts w:ascii="宋体" w:hAnsi="宋体" w:cs="宋体"/>
                <w:szCs w:val="21"/>
              </w:rPr>
              <w:t>促进深度学习。</w:t>
            </w:r>
          </w:p>
        </w:tc>
      </w:tr>
      <w:tr w:rsidR="00D74A35" w:rsidTr="00F31BB6">
        <w:trPr>
          <w:jc w:val="center"/>
        </w:trPr>
        <w:tc>
          <w:tcPr>
            <w:tcW w:w="1196" w:type="dxa"/>
            <w:vMerge w:val="restart"/>
            <w:vAlign w:val="center"/>
          </w:tcPr>
          <w:p w:rsidR="00D74A35" w:rsidRDefault="00D74A35" w:rsidP="00F31BB6">
            <w:pPr>
              <w:jc w:val="center"/>
              <w:rPr>
                <w:rFonts w:ascii="宋体" w:hAnsi="宋体"/>
                <w:szCs w:val="21"/>
              </w:rPr>
            </w:pPr>
            <w:r>
              <w:rPr>
                <w:rFonts w:ascii="宋体" w:hAnsi="宋体" w:hint="eastAsia"/>
                <w:szCs w:val="21"/>
              </w:rPr>
              <w:lastRenderedPageBreak/>
              <w:t>艺术</w:t>
            </w:r>
          </w:p>
        </w:tc>
        <w:tc>
          <w:tcPr>
            <w:tcW w:w="1204" w:type="dxa"/>
            <w:vAlign w:val="center"/>
          </w:tcPr>
          <w:p w:rsidR="00D74A35" w:rsidRDefault="00D74A35" w:rsidP="00F31BB6">
            <w:pPr>
              <w:jc w:val="center"/>
              <w:rPr>
                <w:rFonts w:ascii="宋体" w:hAnsi="宋体"/>
                <w:szCs w:val="21"/>
              </w:rPr>
            </w:pPr>
            <w:r>
              <w:rPr>
                <w:rFonts w:ascii="宋体" w:hAnsi="宋体" w:hint="eastAsia"/>
                <w:szCs w:val="21"/>
              </w:rPr>
              <w:t>学科核心</w:t>
            </w:r>
          </w:p>
          <w:p w:rsidR="00D74A35" w:rsidRDefault="00D74A35" w:rsidP="00F31BB6">
            <w:pPr>
              <w:jc w:val="center"/>
              <w:rPr>
                <w:rFonts w:ascii="宋体" w:hAnsi="宋体"/>
                <w:szCs w:val="21"/>
              </w:rPr>
            </w:pPr>
            <w:r>
              <w:rPr>
                <w:rFonts w:ascii="宋体" w:hAnsi="宋体" w:hint="eastAsia"/>
                <w:szCs w:val="21"/>
              </w:rPr>
              <w:t>素养</w:t>
            </w:r>
          </w:p>
        </w:tc>
        <w:tc>
          <w:tcPr>
            <w:tcW w:w="6527" w:type="dxa"/>
            <w:gridSpan w:val="9"/>
            <w:vAlign w:val="center"/>
          </w:tcPr>
          <w:p w:rsidR="00D74A35" w:rsidRDefault="00D74A35" w:rsidP="00F31BB6">
            <w:pPr>
              <w:rPr>
                <w:rFonts w:ascii="宋体" w:hAnsi="宋体" w:cs="宋体"/>
                <w:szCs w:val="21"/>
              </w:rPr>
            </w:pPr>
            <w:r>
              <w:rPr>
                <w:rFonts w:ascii="宋体" w:hAnsi="宋体" w:cs="宋体" w:hint="eastAsia"/>
                <w:szCs w:val="21"/>
              </w:rPr>
              <w:t>艺术感知、审美判断、创意表达、文化理解</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szCs w:val="21"/>
              </w:rPr>
              <w:t>1.通过课程学习，参与艺术实践活动，掌握必</w:t>
            </w:r>
            <w:r>
              <w:rPr>
                <w:rFonts w:ascii="宋体" w:hAnsi="宋体" w:cs="宋体" w:hint="eastAsia"/>
                <w:szCs w:val="21"/>
              </w:rPr>
              <w:t>备</w:t>
            </w:r>
            <w:r>
              <w:rPr>
                <w:rFonts w:ascii="宋体" w:hAnsi="宋体" w:cs="宋体"/>
                <w:szCs w:val="21"/>
              </w:rPr>
              <w:t>的艺术知识和表现</w:t>
            </w:r>
            <w:r>
              <w:rPr>
                <w:rFonts w:ascii="宋体" w:hAnsi="宋体" w:cs="宋体" w:hint="eastAsia"/>
                <w:szCs w:val="21"/>
              </w:rPr>
              <w:t>技能</w:t>
            </w:r>
            <w:r>
              <w:rPr>
                <w:rFonts w:ascii="宋体" w:hAnsi="宋体" w:cs="宋体"/>
                <w:szCs w:val="21"/>
              </w:rPr>
              <w:t>。运</w:t>
            </w:r>
            <w:r>
              <w:rPr>
                <w:rFonts w:ascii="宋体" w:hAnsi="宋体" w:cs="宋体" w:hint="eastAsia"/>
                <w:szCs w:val="21"/>
              </w:rPr>
              <w:t>用观赏、体验、联系、比较、讨论等方法，感受艺术作品的形象及情感表现，识别不同艺术的表现特征和风格特点，体会不同地域、不同时代艺术的风采。</w:t>
            </w:r>
          </w:p>
          <w:p w:rsidR="00D74A35" w:rsidRDefault="00D74A35" w:rsidP="00F31BB6">
            <w:pPr>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结合艺术情境，依据艺术原理和其他知识对艺术作品和现实中的审美对象</w:t>
            </w:r>
            <w:r>
              <w:rPr>
                <w:rFonts w:ascii="宋体" w:hAnsi="宋体" w:cs="宋体" w:hint="eastAsia"/>
                <w:szCs w:val="21"/>
              </w:rPr>
              <w:t>进行描述、分析、解释和判断，丰富审美经验，增强审美理解，提高审美判断能力，陶冶道德情操，塑造美好心灵，形成健康的审美情趣。</w:t>
            </w:r>
          </w:p>
          <w:p w:rsidR="00D74A35" w:rsidRDefault="00D74A35" w:rsidP="00F31BB6">
            <w:pPr>
              <w:ind w:firstLineChars="100" w:firstLine="210"/>
              <w:rPr>
                <w:rFonts w:ascii="宋体" w:hAnsi="宋体" w:cs="宋体"/>
                <w:szCs w:val="21"/>
              </w:rPr>
            </w:pPr>
            <w:r>
              <w:rPr>
                <w:rFonts w:ascii="宋体" w:hAnsi="宋体" w:cs="宋体" w:hint="eastAsia"/>
                <w:szCs w:val="21"/>
              </w:rPr>
              <w:t>3.根据一个主题或一项任务，运用特定媒介、材料和艺术表现手段或方法进行创意表达，尝试解决学习、工作和生活中的问题，美化生活，具有创新意识与表现能力。</w:t>
            </w:r>
          </w:p>
          <w:p w:rsidR="00D74A35" w:rsidRDefault="00D74A35" w:rsidP="00F31BB6">
            <w:pPr>
              <w:ind w:firstLineChars="100" w:firstLine="210"/>
              <w:rPr>
                <w:rFonts w:ascii="宋体" w:hAnsi="宋体" w:cs="宋体"/>
                <w:szCs w:val="21"/>
              </w:rPr>
            </w:pPr>
            <w:r>
              <w:rPr>
                <w:rFonts w:ascii="宋体" w:hAnsi="宋体" w:cs="宋体" w:hint="eastAsia"/>
                <w:szCs w:val="21"/>
              </w:rPr>
              <w:t>4.从文化的角度分析和理解作品，认识文化与艺术的关系，了解中国文化的源远流长和博大精深，热爱中华优秀文化，增进文化认同，坚定文化自信，尊重人类文化的多样性。</w:t>
            </w:r>
          </w:p>
        </w:tc>
      </w:tr>
      <w:tr w:rsidR="00D74A35" w:rsidTr="00F31BB6">
        <w:trPr>
          <w:trHeight w:val="60"/>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1616"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基础模块</w:t>
            </w:r>
          </w:p>
        </w:tc>
        <w:tc>
          <w:tcPr>
            <w:tcW w:w="3197" w:type="dxa"/>
            <w:gridSpan w:val="2"/>
          </w:tcPr>
          <w:p w:rsidR="00D74A35" w:rsidRDefault="00D74A35" w:rsidP="00F31BB6">
            <w:pPr>
              <w:jc w:val="center"/>
              <w:rPr>
                <w:rFonts w:ascii="宋体" w:hAnsi="宋体" w:cs="宋体"/>
                <w:szCs w:val="21"/>
              </w:rPr>
            </w:pPr>
            <w:r>
              <w:rPr>
                <w:rFonts w:ascii="宋体" w:hAnsi="宋体" w:cs="宋体" w:hint="eastAsia"/>
                <w:szCs w:val="21"/>
              </w:rPr>
              <w:t>音乐鉴赏与实践</w:t>
            </w:r>
          </w:p>
        </w:tc>
        <w:tc>
          <w:tcPr>
            <w:tcW w:w="998" w:type="dxa"/>
            <w:gridSpan w:val="2"/>
            <w:vMerge w:val="restart"/>
            <w:vAlign w:val="center"/>
          </w:tcPr>
          <w:p w:rsidR="00D74A35" w:rsidRDefault="00D74A35" w:rsidP="00F31BB6">
            <w:pPr>
              <w:jc w:val="center"/>
              <w:rPr>
                <w:rFonts w:ascii="宋体" w:hAnsi="宋体" w:cs="宋体"/>
                <w:szCs w:val="21"/>
              </w:rPr>
            </w:pPr>
            <w:r>
              <w:rPr>
                <w:rFonts w:ascii="宋体" w:hAnsi="宋体" w:cs="宋体" w:hint="eastAsia"/>
                <w:szCs w:val="21"/>
              </w:rPr>
              <w:t>36</w:t>
            </w:r>
          </w:p>
        </w:tc>
        <w:tc>
          <w:tcPr>
            <w:tcW w:w="716" w:type="dxa"/>
            <w:gridSpan w:val="4"/>
            <w:vMerge w:val="restart"/>
            <w:vAlign w:val="center"/>
          </w:tcPr>
          <w:p w:rsidR="00D74A35" w:rsidRDefault="00D74A35" w:rsidP="00F31BB6">
            <w:pPr>
              <w:jc w:val="center"/>
              <w:rPr>
                <w:rFonts w:ascii="宋体" w:hAnsi="宋体" w:cs="宋体"/>
                <w:szCs w:val="21"/>
              </w:rPr>
            </w:pPr>
            <w:r>
              <w:rPr>
                <w:rFonts w:ascii="宋体" w:hAnsi="宋体" w:cs="宋体" w:hint="eastAsia"/>
                <w:szCs w:val="21"/>
              </w:rPr>
              <w:t>72</w:t>
            </w:r>
          </w:p>
        </w:tc>
      </w:tr>
      <w:tr w:rsidR="00D74A35" w:rsidTr="00F31BB6">
        <w:trPr>
          <w:trHeight w:val="6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tcPr>
          <w:p w:rsidR="00D74A35" w:rsidRDefault="00D74A35" w:rsidP="00F31BB6">
            <w:pPr>
              <w:jc w:val="center"/>
              <w:rPr>
                <w:rFonts w:ascii="宋体" w:hAnsi="宋体" w:cs="宋体"/>
                <w:szCs w:val="21"/>
              </w:rPr>
            </w:pPr>
            <w:r>
              <w:rPr>
                <w:rFonts w:ascii="宋体" w:hAnsi="宋体" w:cs="宋体" w:hint="eastAsia"/>
                <w:szCs w:val="21"/>
              </w:rPr>
              <w:t>美术鉴赏与实践</w:t>
            </w:r>
          </w:p>
        </w:tc>
        <w:tc>
          <w:tcPr>
            <w:tcW w:w="998" w:type="dxa"/>
            <w:gridSpan w:val="2"/>
            <w:vMerge/>
            <w:vAlign w:val="center"/>
          </w:tcPr>
          <w:p w:rsidR="00D74A35" w:rsidRDefault="00D74A35" w:rsidP="00F31BB6">
            <w:pPr>
              <w:jc w:val="center"/>
              <w:rPr>
                <w:rFonts w:ascii="宋体" w:hAnsi="宋体" w:cs="宋体"/>
                <w:szCs w:val="21"/>
              </w:rPr>
            </w:pP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trHeight w:val="42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Align w:val="center"/>
          </w:tcPr>
          <w:p w:rsidR="00D74A35" w:rsidRDefault="00D74A35" w:rsidP="00F31BB6">
            <w:pPr>
              <w:jc w:val="center"/>
              <w:rPr>
                <w:rFonts w:ascii="宋体" w:hAnsi="宋体" w:cs="宋体"/>
                <w:szCs w:val="21"/>
              </w:rPr>
            </w:pPr>
            <w:r>
              <w:rPr>
                <w:rFonts w:ascii="宋体" w:hAnsi="宋体" w:cs="宋体" w:hint="eastAsia"/>
                <w:szCs w:val="21"/>
              </w:rPr>
              <w:t>拓展模块</w:t>
            </w:r>
          </w:p>
        </w:tc>
        <w:tc>
          <w:tcPr>
            <w:tcW w:w="3197" w:type="dxa"/>
            <w:gridSpan w:val="2"/>
          </w:tcPr>
          <w:p w:rsidR="00D74A35" w:rsidRDefault="00D74A35" w:rsidP="00F31BB6">
            <w:pPr>
              <w:rPr>
                <w:rFonts w:ascii="宋体" w:hAnsi="宋体" w:cs="宋体"/>
                <w:szCs w:val="21"/>
              </w:rPr>
            </w:pPr>
            <w:r>
              <w:rPr>
                <w:rFonts w:ascii="宋体" w:hAnsi="宋体" w:cs="宋体" w:hint="eastAsia"/>
                <w:szCs w:val="21"/>
              </w:rPr>
              <w:t>歌唱、演奏、舞蹈、设计、中国书画、中国传统工艺、戏剧、影视、其它</w:t>
            </w:r>
          </w:p>
        </w:tc>
        <w:tc>
          <w:tcPr>
            <w:tcW w:w="998" w:type="dxa"/>
            <w:gridSpan w:val="2"/>
            <w:vAlign w:val="center"/>
          </w:tcPr>
          <w:p w:rsidR="00D74A35" w:rsidRDefault="00D74A35" w:rsidP="00F31BB6">
            <w:pPr>
              <w:jc w:val="center"/>
              <w:rPr>
                <w:rFonts w:ascii="宋体" w:hAnsi="宋体" w:cs="宋体"/>
                <w:szCs w:val="21"/>
              </w:rPr>
            </w:pPr>
            <w:r>
              <w:rPr>
                <w:rFonts w:ascii="宋体" w:hAnsi="宋体" w:cs="宋体" w:hint="eastAsia"/>
                <w:szCs w:val="21"/>
              </w:rPr>
              <w:t>36</w:t>
            </w:r>
          </w:p>
        </w:tc>
        <w:tc>
          <w:tcPr>
            <w:tcW w:w="716" w:type="dxa"/>
            <w:gridSpan w:val="4"/>
            <w:vMerge/>
            <w:vAlign w:val="center"/>
          </w:tcPr>
          <w:p w:rsidR="00D74A35" w:rsidRDefault="00D74A35" w:rsidP="00F31BB6">
            <w:pPr>
              <w:jc w:val="center"/>
              <w:rPr>
                <w:rFonts w:ascii="宋体" w:hAnsi="宋体" w:cs="宋体"/>
                <w:szCs w:val="21"/>
              </w:rPr>
            </w:pP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1.准确理解艺术学科核心素养，科学制定教学目标。正确把握课程性质与任务、目标与内涵，认识到四项学科核心素养既独立又融通，是具有内在逻辑关系的有机整体。教师要结合学情，将学科核心素养培养作为教学的出发点和落脚点，注重单项核心素养培养，也注重综合培育。</w:t>
            </w:r>
          </w:p>
          <w:p w:rsidR="00D74A35" w:rsidRDefault="00D74A35" w:rsidP="00F31BB6">
            <w:pPr>
              <w:ind w:firstLineChars="100" w:firstLine="210"/>
              <w:rPr>
                <w:rFonts w:ascii="宋体" w:hAnsi="宋体" w:cs="宋体"/>
                <w:szCs w:val="21"/>
              </w:rPr>
            </w:pPr>
            <w:r>
              <w:rPr>
                <w:rFonts w:ascii="宋体" w:hAnsi="宋体" w:cs="宋体" w:hint="eastAsia"/>
                <w:szCs w:val="21"/>
              </w:rPr>
              <w:t>2.深入分析艺术课程结构内容，加强课程衔接整合。基础模块重视知识积累，丰富审美体验，加深艺术理解，树立正确的价值取向，提高艺术鉴赏与实践能力，服务终身发展。拓展模块满足多元化发展需求，突出差异性和层次性，激发兴趣，提升艺术潜能。</w:t>
            </w:r>
          </w:p>
          <w:p w:rsidR="00D74A35" w:rsidRDefault="00D74A35" w:rsidP="00F31BB6">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w:t>
            </w:r>
            <w:r>
              <w:rPr>
                <w:rFonts w:ascii="宋体" w:hAnsi="宋体" w:cs="宋体" w:hint="eastAsia"/>
                <w:szCs w:val="21"/>
              </w:rPr>
              <w:t>遵循身心发展和学习规律，精心设计组织教学。坚持“做中学、学中做”，创设合适教学情境，合理运用教学策略，通过多种教学形式，引导学生开展自主学习、探究学习和合作学习。合理利用现代信息技术，整合资源，拓展时空，丰富手段，优化课题教学，提升教学成效。</w:t>
            </w:r>
          </w:p>
          <w:p w:rsidR="00D74A35" w:rsidRDefault="00D74A35" w:rsidP="00F31BB6">
            <w:pPr>
              <w:ind w:firstLineChars="100" w:firstLine="210"/>
              <w:rPr>
                <w:rFonts w:ascii="宋体" w:hAnsi="宋体" w:cs="宋体"/>
                <w:szCs w:val="21"/>
              </w:rPr>
            </w:pPr>
            <w:r>
              <w:rPr>
                <w:rFonts w:ascii="宋体" w:hAnsi="宋体" w:cs="宋体" w:hint="eastAsia"/>
                <w:szCs w:val="21"/>
              </w:rPr>
              <w:t>4.积极适应学生职业发展需要，体现职业教育特色。</w:t>
            </w:r>
          </w:p>
        </w:tc>
      </w:tr>
      <w:tr w:rsidR="00D74A35" w:rsidTr="00F31BB6">
        <w:trPr>
          <w:trHeight w:val="90"/>
          <w:jc w:val="center"/>
        </w:trPr>
        <w:tc>
          <w:tcPr>
            <w:tcW w:w="1196" w:type="dxa"/>
            <w:vMerge w:val="restart"/>
            <w:vAlign w:val="center"/>
          </w:tcPr>
          <w:p w:rsidR="00D74A35" w:rsidRDefault="00D74A35" w:rsidP="00F31BB6">
            <w:pPr>
              <w:jc w:val="center"/>
              <w:rPr>
                <w:rFonts w:ascii="宋体" w:hAnsi="宋体"/>
                <w:szCs w:val="21"/>
              </w:rPr>
            </w:pPr>
            <w:r>
              <w:rPr>
                <w:rFonts w:ascii="宋体" w:hAnsi="宋体" w:hint="eastAsia"/>
                <w:szCs w:val="21"/>
              </w:rPr>
              <w:t>普通话</w:t>
            </w:r>
          </w:p>
        </w:tc>
        <w:tc>
          <w:tcPr>
            <w:tcW w:w="1204" w:type="dxa"/>
            <w:vAlign w:val="center"/>
          </w:tcPr>
          <w:p w:rsidR="00D74A35" w:rsidRDefault="00D74A35" w:rsidP="00F31BB6">
            <w:pPr>
              <w:jc w:val="center"/>
              <w:rPr>
                <w:rFonts w:ascii="宋体" w:hAnsi="宋体"/>
                <w:szCs w:val="21"/>
              </w:rPr>
            </w:pPr>
            <w:r>
              <w:rPr>
                <w:rFonts w:ascii="宋体" w:hAnsi="宋体" w:hint="eastAsia"/>
                <w:szCs w:val="21"/>
              </w:rPr>
              <w:t>基本理念</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语言规范、口语表达</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Pr>
          <w:p w:rsidR="00D74A35" w:rsidRDefault="00D74A35" w:rsidP="00F31BB6">
            <w:pPr>
              <w:ind w:firstLineChars="100" w:firstLine="210"/>
              <w:rPr>
                <w:rFonts w:ascii="宋体" w:hAnsi="宋体" w:cs="宋体"/>
                <w:szCs w:val="21"/>
              </w:rPr>
            </w:pPr>
            <w:r>
              <w:rPr>
                <w:rFonts w:hAnsi="仿宋" w:cs="宋体" w:hint="eastAsia"/>
                <w:color w:val="000000"/>
                <w:kern w:val="0"/>
              </w:rPr>
              <w:t>通过本门课程的学习，能够掌握普通话的标准定义，增强语言意识规范，系统掌握普通话语音基本知识和普通话声、韵、调、变音的发音要领，能用规范或比较规范的普通话进行朗读、说话、演讲及其他</w:t>
            </w:r>
            <w:r>
              <w:rPr>
                <w:rFonts w:hAnsi="仿宋" w:cs="宋体" w:hint="eastAsia"/>
                <w:color w:val="000000"/>
                <w:kern w:val="0"/>
              </w:rPr>
              <w:lastRenderedPageBreak/>
              <w:t>口语交际，具备一定的交际和职业口语素养。树立科学的用气发声观念。</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4703" w:type="dxa"/>
            <w:gridSpan w:val="2"/>
          </w:tcPr>
          <w:p w:rsidR="00D74A35" w:rsidRDefault="00D74A35" w:rsidP="00F31BB6">
            <w:pPr>
              <w:ind w:firstLineChars="100" w:firstLine="210"/>
              <w:rPr>
                <w:rFonts w:ascii="宋体" w:hAnsi="宋体" w:cs="宋体"/>
                <w:szCs w:val="21"/>
              </w:rPr>
            </w:pPr>
            <w:r>
              <w:rPr>
                <w:rFonts w:ascii="宋体" w:hAnsi="宋体" w:cs="宋体" w:hint="eastAsia"/>
                <w:szCs w:val="21"/>
              </w:rPr>
              <w:t>普通话基础知识及发音训练</w:t>
            </w:r>
          </w:p>
        </w:tc>
        <w:tc>
          <w:tcPr>
            <w:tcW w:w="1146" w:type="dxa"/>
            <w:gridSpan w:val="4"/>
          </w:tcPr>
          <w:p w:rsidR="00D74A35" w:rsidRDefault="00D74A35" w:rsidP="00F31BB6">
            <w:pPr>
              <w:ind w:firstLineChars="100" w:firstLine="210"/>
              <w:rPr>
                <w:rFonts w:ascii="宋体" w:hAnsi="宋体" w:cs="宋体"/>
                <w:szCs w:val="21"/>
              </w:rPr>
            </w:pPr>
            <w:r>
              <w:rPr>
                <w:rFonts w:ascii="宋体" w:hAnsi="宋体" w:cs="宋体" w:hint="eastAsia"/>
                <w:szCs w:val="21"/>
              </w:rPr>
              <w:t>36</w:t>
            </w:r>
          </w:p>
        </w:tc>
        <w:tc>
          <w:tcPr>
            <w:tcW w:w="678" w:type="dxa"/>
            <w:gridSpan w:val="3"/>
            <w:vMerge w:val="restart"/>
            <w:vAlign w:val="center"/>
          </w:tcPr>
          <w:p w:rsidR="00D74A35" w:rsidRDefault="00D74A35" w:rsidP="00F31BB6">
            <w:pPr>
              <w:rPr>
                <w:rFonts w:ascii="宋体" w:hAnsi="宋体" w:cs="宋体"/>
                <w:szCs w:val="21"/>
              </w:rPr>
            </w:pPr>
            <w:r>
              <w:rPr>
                <w:rFonts w:ascii="宋体" w:hAnsi="宋体" w:cs="宋体" w:hint="eastAsia"/>
                <w:szCs w:val="21"/>
              </w:rPr>
              <w:t>72</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4703" w:type="dxa"/>
            <w:gridSpan w:val="2"/>
          </w:tcPr>
          <w:p w:rsidR="00D74A35" w:rsidRDefault="00D74A35" w:rsidP="00F31BB6">
            <w:pPr>
              <w:ind w:firstLineChars="100" w:firstLine="210"/>
              <w:rPr>
                <w:rFonts w:ascii="宋体" w:hAnsi="宋体" w:cs="宋体"/>
                <w:szCs w:val="21"/>
              </w:rPr>
            </w:pPr>
            <w:r>
              <w:rPr>
                <w:rFonts w:ascii="宋体" w:hAnsi="宋体" w:cs="宋体" w:hint="eastAsia"/>
                <w:szCs w:val="21"/>
              </w:rPr>
              <w:t>单音节、多音节、朗诵、命题说话训练</w:t>
            </w:r>
          </w:p>
        </w:tc>
        <w:tc>
          <w:tcPr>
            <w:tcW w:w="1146" w:type="dxa"/>
            <w:gridSpan w:val="4"/>
          </w:tcPr>
          <w:p w:rsidR="00D74A35" w:rsidRDefault="00D74A35" w:rsidP="00F31BB6">
            <w:pPr>
              <w:ind w:firstLineChars="100" w:firstLine="210"/>
              <w:rPr>
                <w:rFonts w:ascii="宋体" w:hAnsi="宋体" w:cs="宋体"/>
                <w:szCs w:val="21"/>
              </w:rPr>
            </w:pPr>
            <w:r>
              <w:rPr>
                <w:rFonts w:ascii="宋体" w:hAnsi="宋体" w:cs="宋体" w:hint="eastAsia"/>
                <w:szCs w:val="21"/>
              </w:rPr>
              <w:t>30</w:t>
            </w:r>
          </w:p>
        </w:tc>
        <w:tc>
          <w:tcPr>
            <w:tcW w:w="678" w:type="dxa"/>
            <w:gridSpan w:val="3"/>
            <w:vMerge/>
          </w:tcPr>
          <w:p w:rsidR="00D74A35" w:rsidRDefault="00D74A35" w:rsidP="00F31BB6">
            <w:pPr>
              <w:ind w:firstLineChars="100" w:firstLine="210"/>
              <w:rPr>
                <w:rFonts w:ascii="宋体" w:hAnsi="宋体" w:cs="宋体"/>
                <w:szCs w:val="21"/>
              </w:rPr>
            </w:pP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4703" w:type="dxa"/>
            <w:gridSpan w:val="2"/>
          </w:tcPr>
          <w:p w:rsidR="00D74A35" w:rsidRDefault="00D74A35" w:rsidP="00F31BB6">
            <w:pPr>
              <w:ind w:firstLineChars="100" w:firstLine="210"/>
              <w:rPr>
                <w:rFonts w:ascii="宋体" w:hAnsi="宋体" w:cs="宋体"/>
                <w:szCs w:val="21"/>
              </w:rPr>
            </w:pPr>
            <w:r>
              <w:rPr>
                <w:rFonts w:ascii="宋体" w:hAnsi="宋体" w:cs="宋体" w:hint="eastAsia"/>
                <w:szCs w:val="21"/>
              </w:rPr>
              <w:t>模拟测试</w:t>
            </w:r>
          </w:p>
        </w:tc>
        <w:tc>
          <w:tcPr>
            <w:tcW w:w="1146" w:type="dxa"/>
            <w:gridSpan w:val="4"/>
          </w:tcPr>
          <w:p w:rsidR="00D74A35" w:rsidRDefault="00D74A35" w:rsidP="00F31BB6">
            <w:pPr>
              <w:ind w:firstLineChars="100" w:firstLine="210"/>
              <w:rPr>
                <w:rFonts w:ascii="宋体" w:hAnsi="宋体" w:cs="宋体"/>
                <w:szCs w:val="21"/>
              </w:rPr>
            </w:pPr>
            <w:r>
              <w:rPr>
                <w:rFonts w:ascii="宋体" w:hAnsi="宋体" w:cs="宋体" w:hint="eastAsia"/>
                <w:szCs w:val="21"/>
              </w:rPr>
              <w:t>4</w:t>
            </w:r>
          </w:p>
        </w:tc>
        <w:tc>
          <w:tcPr>
            <w:tcW w:w="678" w:type="dxa"/>
            <w:gridSpan w:val="3"/>
            <w:vMerge/>
          </w:tcPr>
          <w:p w:rsidR="00D74A35" w:rsidRDefault="00D74A35" w:rsidP="00F31BB6">
            <w:pPr>
              <w:ind w:firstLineChars="100" w:firstLine="210"/>
              <w:rPr>
                <w:rFonts w:ascii="宋体" w:hAnsi="宋体" w:cs="宋体"/>
                <w:szCs w:val="21"/>
              </w:rPr>
            </w:pP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color w:val="000000"/>
                <w:szCs w:val="21"/>
              </w:rPr>
              <w:t>本门课程</w:t>
            </w:r>
            <w:r>
              <w:rPr>
                <w:rFonts w:ascii="宋体" w:eastAsia="宋体" w:hAnsi="宋体" w:cs="宋体" w:hint="eastAsia"/>
                <w:color w:val="000000"/>
                <w:szCs w:val="21"/>
              </w:rPr>
              <w:t>旨在提高学生普通话水平、使学生顺利通过国家普通话水平测试的测试前培训课程。这是一门目的性、实践性很强的课程。本课程的中心任务是结合普通话水平测试的要求和方法进行教学，使学生不仅能掌握普通话的基本知识，普通话水平测试的方法和技巧，更重要的是让学生发现自己普通话发音存在的问题，掌握普通话练习和提高的方法，并通过大量的训练获得普通话口语表达的基本技能、克服不良发音习惯，养成正确发音习惯</w:t>
            </w:r>
          </w:p>
        </w:tc>
      </w:tr>
      <w:tr w:rsidR="00D74A35" w:rsidTr="00F31BB6">
        <w:trPr>
          <w:jc w:val="center"/>
        </w:trPr>
        <w:tc>
          <w:tcPr>
            <w:tcW w:w="1196" w:type="dxa"/>
            <w:vMerge w:val="restart"/>
            <w:vAlign w:val="center"/>
          </w:tcPr>
          <w:p w:rsidR="00D74A35" w:rsidRDefault="00D74A35" w:rsidP="00F31BB6">
            <w:pPr>
              <w:jc w:val="center"/>
              <w:rPr>
                <w:rFonts w:ascii="宋体" w:hAnsi="宋体"/>
                <w:szCs w:val="21"/>
              </w:rPr>
            </w:pPr>
            <w:r>
              <w:rPr>
                <w:rFonts w:ascii="宋体" w:hAnsi="宋体" w:hint="eastAsia"/>
                <w:szCs w:val="21"/>
              </w:rPr>
              <w:t>体育与</w:t>
            </w:r>
          </w:p>
          <w:p w:rsidR="00D74A35" w:rsidRDefault="00D74A35" w:rsidP="00F31BB6">
            <w:pPr>
              <w:jc w:val="center"/>
              <w:rPr>
                <w:rFonts w:ascii="宋体" w:hAnsi="宋体"/>
                <w:szCs w:val="21"/>
              </w:rPr>
            </w:pPr>
            <w:r>
              <w:rPr>
                <w:rFonts w:ascii="宋体" w:hAnsi="宋体" w:hint="eastAsia"/>
                <w:szCs w:val="21"/>
              </w:rPr>
              <w:t>健康</w:t>
            </w:r>
          </w:p>
        </w:tc>
        <w:tc>
          <w:tcPr>
            <w:tcW w:w="1204" w:type="dxa"/>
            <w:vAlign w:val="center"/>
          </w:tcPr>
          <w:p w:rsidR="00D74A35" w:rsidRDefault="00D74A35" w:rsidP="00F31BB6">
            <w:pPr>
              <w:jc w:val="center"/>
              <w:rPr>
                <w:rFonts w:ascii="宋体" w:hAnsi="宋体"/>
                <w:szCs w:val="21"/>
              </w:rPr>
            </w:pPr>
            <w:r>
              <w:rPr>
                <w:rFonts w:ascii="宋体" w:hAnsi="宋体" w:hint="eastAsia"/>
                <w:szCs w:val="21"/>
              </w:rPr>
              <w:t>学科核心</w:t>
            </w:r>
          </w:p>
          <w:p w:rsidR="00D74A35" w:rsidRDefault="00D74A35" w:rsidP="00F31BB6">
            <w:pPr>
              <w:jc w:val="center"/>
              <w:rPr>
                <w:rFonts w:ascii="宋体" w:hAnsi="宋体"/>
                <w:szCs w:val="21"/>
              </w:rPr>
            </w:pPr>
            <w:r>
              <w:rPr>
                <w:rFonts w:ascii="宋体" w:hAnsi="宋体" w:hint="eastAsia"/>
                <w:szCs w:val="21"/>
              </w:rPr>
              <w:t>素养</w:t>
            </w:r>
          </w:p>
        </w:tc>
        <w:tc>
          <w:tcPr>
            <w:tcW w:w="6527" w:type="dxa"/>
            <w:gridSpan w:val="9"/>
            <w:vAlign w:val="center"/>
          </w:tcPr>
          <w:p w:rsidR="00D74A35" w:rsidRDefault="00D74A35" w:rsidP="00F31BB6">
            <w:pPr>
              <w:rPr>
                <w:rFonts w:ascii="宋体" w:hAnsi="宋体" w:cs="宋体"/>
                <w:szCs w:val="21"/>
              </w:rPr>
            </w:pPr>
            <w:r>
              <w:rPr>
                <w:rFonts w:ascii="宋体" w:hAnsi="宋体" w:cs="宋体" w:hint="eastAsia"/>
                <w:szCs w:val="21"/>
              </w:rPr>
              <w:t>运动能力、健康行为、体育精神</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落实立德树人的根本任务，以体育人，增强学生体质。通过学习本课程，学生能够喜爱并积极参与体育运动，享受体育运动的乐趣，学会锻炼身体的科学方法，掌握1-</w:t>
            </w:r>
            <w:r>
              <w:rPr>
                <w:rFonts w:ascii="宋体" w:hAnsi="宋体" w:cs="宋体"/>
                <w:szCs w:val="21"/>
              </w:rPr>
              <w:t>2项体育运动技能，提升体育运动能</w:t>
            </w:r>
            <w:r>
              <w:rPr>
                <w:rFonts w:ascii="宋体" w:hAnsi="宋体" w:cs="宋体" w:hint="eastAsia"/>
                <w:szCs w:val="21"/>
              </w:rPr>
              <w:t>力，提高职业体能水平；树立健康观念，掌握健康知识和与职业相关的健康安全知识，形成健康文明的生活方式：遵守体育道德规范和行为谁则，发扬体育精神，塑造良好的体育品格，增强责任意识、规则意识和团队意识。帮助学生在体育锻炼中享受乐趣、增强体质、健全人格、锤炼意志，使学生在运动能力、健康行为和体育精神三方面获得全面发展。</w:t>
            </w:r>
          </w:p>
        </w:tc>
      </w:tr>
      <w:tr w:rsidR="00D74A35" w:rsidTr="00F31BB6">
        <w:trPr>
          <w:trHeight w:val="60"/>
          <w:jc w:val="center"/>
        </w:trPr>
        <w:tc>
          <w:tcPr>
            <w:tcW w:w="1196" w:type="dxa"/>
            <w:vMerge/>
            <w:vAlign w:val="center"/>
          </w:tcPr>
          <w:p w:rsidR="00D74A35" w:rsidRDefault="00D74A35" w:rsidP="00F31BB6">
            <w:pPr>
              <w:jc w:val="center"/>
              <w:rPr>
                <w:rFonts w:ascii="宋体" w:hAnsi="宋体"/>
                <w:szCs w:val="21"/>
              </w:rPr>
            </w:pPr>
          </w:p>
        </w:tc>
        <w:tc>
          <w:tcPr>
            <w:tcW w:w="1204" w:type="dxa"/>
            <w:vMerge w:val="restart"/>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1616"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基础模块</w:t>
            </w:r>
          </w:p>
        </w:tc>
        <w:tc>
          <w:tcPr>
            <w:tcW w:w="3197" w:type="dxa"/>
            <w:gridSpan w:val="2"/>
          </w:tcPr>
          <w:p w:rsidR="00D74A35" w:rsidRDefault="00D74A35" w:rsidP="00F31BB6">
            <w:pPr>
              <w:jc w:val="center"/>
              <w:rPr>
                <w:rFonts w:ascii="宋体" w:hAnsi="宋体" w:cs="宋体"/>
                <w:szCs w:val="21"/>
              </w:rPr>
            </w:pPr>
            <w:r>
              <w:rPr>
                <w:rFonts w:ascii="宋体" w:hAnsi="宋体" w:cs="宋体" w:hint="eastAsia"/>
                <w:szCs w:val="21"/>
              </w:rPr>
              <w:t>体能</w:t>
            </w:r>
          </w:p>
        </w:tc>
        <w:tc>
          <w:tcPr>
            <w:tcW w:w="666" w:type="dxa"/>
            <w:vAlign w:val="center"/>
          </w:tcPr>
          <w:p w:rsidR="00D74A35" w:rsidRDefault="00D74A35" w:rsidP="00F31BB6">
            <w:pPr>
              <w:jc w:val="center"/>
              <w:rPr>
                <w:rFonts w:ascii="宋体" w:hAnsi="宋体" w:cs="宋体"/>
                <w:szCs w:val="21"/>
              </w:rPr>
            </w:pPr>
            <w:r>
              <w:rPr>
                <w:rFonts w:ascii="宋体" w:hAnsi="宋体" w:cs="宋体" w:hint="eastAsia"/>
                <w:szCs w:val="21"/>
              </w:rPr>
              <w:t>36</w:t>
            </w:r>
          </w:p>
        </w:tc>
        <w:tc>
          <w:tcPr>
            <w:tcW w:w="517" w:type="dxa"/>
            <w:gridSpan w:val="4"/>
            <w:vMerge w:val="restart"/>
            <w:vAlign w:val="center"/>
          </w:tcPr>
          <w:p w:rsidR="00D74A35" w:rsidRDefault="00D74A35" w:rsidP="00F31BB6">
            <w:pPr>
              <w:jc w:val="center"/>
              <w:rPr>
                <w:rFonts w:ascii="宋体" w:hAnsi="宋体" w:cs="宋体"/>
                <w:szCs w:val="21"/>
              </w:rPr>
            </w:pPr>
            <w:r>
              <w:rPr>
                <w:rFonts w:ascii="宋体" w:hAnsi="宋体" w:cs="宋体" w:hint="eastAsia"/>
                <w:szCs w:val="21"/>
              </w:rPr>
              <w:t>72</w:t>
            </w:r>
          </w:p>
        </w:tc>
        <w:tc>
          <w:tcPr>
            <w:tcW w:w="531" w:type="dxa"/>
            <w:vMerge w:val="restart"/>
            <w:vAlign w:val="center"/>
          </w:tcPr>
          <w:p w:rsidR="00D74A35" w:rsidRDefault="00D74A35" w:rsidP="00F31BB6">
            <w:pPr>
              <w:jc w:val="center"/>
              <w:rPr>
                <w:rFonts w:ascii="宋体" w:hAnsi="宋体" w:cs="宋体"/>
                <w:szCs w:val="21"/>
              </w:rPr>
            </w:pPr>
            <w:r>
              <w:rPr>
                <w:rFonts w:ascii="宋体" w:hAnsi="宋体" w:cs="宋体" w:hint="eastAsia"/>
                <w:szCs w:val="21"/>
              </w:rPr>
              <w:t>216</w:t>
            </w:r>
          </w:p>
        </w:tc>
      </w:tr>
      <w:tr w:rsidR="00D74A35" w:rsidTr="00F31BB6">
        <w:trPr>
          <w:trHeight w:val="6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Merge/>
            <w:vAlign w:val="center"/>
          </w:tcPr>
          <w:p w:rsidR="00D74A35" w:rsidRDefault="00D74A35" w:rsidP="00F31BB6">
            <w:pPr>
              <w:jc w:val="center"/>
              <w:rPr>
                <w:rFonts w:ascii="宋体" w:hAnsi="宋体" w:cs="宋体"/>
                <w:szCs w:val="21"/>
              </w:rPr>
            </w:pPr>
          </w:p>
        </w:tc>
        <w:tc>
          <w:tcPr>
            <w:tcW w:w="3197" w:type="dxa"/>
            <w:gridSpan w:val="2"/>
          </w:tcPr>
          <w:p w:rsidR="00D74A35" w:rsidRDefault="00D74A35" w:rsidP="00F31BB6">
            <w:pPr>
              <w:jc w:val="center"/>
              <w:rPr>
                <w:rFonts w:ascii="宋体" w:hAnsi="宋体" w:cs="宋体"/>
                <w:szCs w:val="21"/>
              </w:rPr>
            </w:pPr>
            <w:r>
              <w:rPr>
                <w:rFonts w:ascii="宋体" w:hAnsi="宋体" w:cs="宋体" w:hint="eastAsia"/>
                <w:szCs w:val="21"/>
              </w:rPr>
              <w:t>健康教育</w:t>
            </w:r>
          </w:p>
        </w:tc>
        <w:tc>
          <w:tcPr>
            <w:tcW w:w="666" w:type="dxa"/>
            <w:vAlign w:val="center"/>
          </w:tcPr>
          <w:p w:rsidR="00D74A35" w:rsidRDefault="00D74A35" w:rsidP="00F31BB6">
            <w:pPr>
              <w:jc w:val="center"/>
              <w:rPr>
                <w:rFonts w:ascii="宋体" w:hAnsi="宋体" w:cs="宋体"/>
                <w:szCs w:val="21"/>
              </w:rPr>
            </w:pPr>
            <w:r>
              <w:rPr>
                <w:rFonts w:ascii="宋体" w:hAnsi="宋体" w:cs="宋体" w:hint="eastAsia"/>
                <w:szCs w:val="21"/>
              </w:rPr>
              <w:t>36</w:t>
            </w:r>
          </w:p>
        </w:tc>
        <w:tc>
          <w:tcPr>
            <w:tcW w:w="517" w:type="dxa"/>
            <w:gridSpan w:val="4"/>
            <w:vMerge/>
            <w:vAlign w:val="center"/>
          </w:tcPr>
          <w:p w:rsidR="00D74A35" w:rsidRDefault="00D74A35" w:rsidP="00F31BB6">
            <w:pPr>
              <w:jc w:val="center"/>
              <w:rPr>
                <w:rFonts w:ascii="宋体" w:hAnsi="宋体" w:cs="宋体"/>
                <w:szCs w:val="21"/>
              </w:rPr>
            </w:pPr>
          </w:p>
        </w:tc>
        <w:tc>
          <w:tcPr>
            <w:tcW w:w="531" w:type="dxa"/>
            <w:vMerge/>
            <w:vAlign w:val="center"/>
          </w:tcPr>
          <w:p w:rsidR="00D74A35" w:rsidRDefault="00D74A35" w:rsidP="00F31BB6">
            <w:pPr>
              <w:jc w:val="center"/>
              <w:rPr>
                <w:rFonts w:ascii="宋体" w:hAnsi="宋体" w:cs="宋体"/>
                <w:szCs w:val="21"/>
              </w:rPr>
            </w:pPr>
          </w:p>
        </w:tc>
      </w:tr>
      <w:tr w:rsidR="00D74A35" w:rsidTr="00F31BB6">
        <w:trPr>
          <w:trHeight w:val="42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Align w:val="center"/>
          </w:tcPr>
          <w:p w:rsidR="00D74A35" w:rsidRDefault="00D74A35" w:rsidP="00F31BB6">
            <w:pPr>
              <w:jc w:val="center"/>
              <w:rPr>
                <w:rFonts w:ascii="宋体" w:hAnsi="宋体" w:cs="宋体"/>
                <w:szCs w:val="21"/>
              </w:rPr>
            </w:pPr>
            <w:r>
              <w:rPr>
                <w:rFonts w:ascii="宋体" w:hAnsi="宋体" w:cs="宋体" w:hint="eastAsia"/>
                <w:szCs w:val="21"/>
              </w:rPr>
              <w:t>拓展模块一</w:t>
            </w:r>
          </w:p>
        </w:tc>
        <w:tc>
          <w:tcPr>
            <w:tcW w:w="3197" w:type="dxa"/>
            <w:gridSpan w:val="2"/>
            <w:vAlign w:val="center"/>
          </w:tcPr>
          <w:p w:rsidR="00D74A35" w:rsidRDefault="00D74A35" w:rsidP="00F31BB6">
            <w:pPr>
              <w:jc w:val="center"/>
              <w:rPr>
                <w:rFonts w:ascii="宋体" w:hAnsi="宋体" w:cs="宋体"/>
                <w:szCs w:val="21"/>
              </w:rPr>
            </w:pPr>
            <w:r>
              <w:rPr>
                <w:rFonts w:ascii="宋体" w:hAnsi="宋体" w:cs="宋体" w:hint="eastAsia"/>
                <w:szCs w:val="21"/>
              </w:rPr>
              <w:t>限选2项运动技能</w:t>
            </w:r>
          </w:p>
        </w:tc>
        <w:tc>
          <w:tcPr>
            <w:tcW w:w="666" w:type="dxa"/>
            <w:vAlign w:val="center"/>
          </w:tcPr>
          <w:p w:rsidR="00D74A35" w:rsidRDefault="00D74A35" w:rsidP="00F31BB6">
            <w:pPr>
              <w:jc w:val="center"/>
              <w:rPr>
                <w:rFonts w:ascii="宋体" w:hAnsi="宋体" w:cs="宋体"/>
                <w:szCs w:val="21"/>
              </w:rPr>
            </w:pPr>
            <w:r>
              <w:rPr>
                <w:rFonts w:ascii="宋体" w:hAnsi="宋体" w:cs="宋体" w:hint="eastAsia"/>
                <w:szCs w:val="21"/>
              </w:rPr>
              <w:t>90</w:t>
            </w:r>
          </w:p>
        </w:tc>
        <w:tc>
          <w:tcPr>
            <w:tcW w:w="517" w:type="dxa"/>
            <w:gridSpan w:val="4"/>
            <w:vAlign w:val="center"/>
          </w:tcPr>
          <w:p w:rsidR="00D74A35" w:rsidRDefault="00D74A35" w:rsidP="00F31BB6">
            <w:pPr>
              <w:jc w:val="center"/>
              <w:rPr>
                <w:rFonts w:ascii="宋体" w:hAnsi="宋体" w:cs="宋体"/>
                <w:szCs w:val="21"/>
              </w:rPr>
            </w:pPr>
            <w:r>
              <w:rPr>
                <w:rFonts w:ascii="宋体" w:hAnsi="宋体" w:cs="宋体" w:hint="eastAsia"/>
                <w:szCs w:val="21"/>
              </w:rPr>
              <w:t>90</w:t>
            </w:r>
          </w:p>
        </w:tc>
        <w:tc>
          <w:tcPr>
            <w:tcW w:w="531" w:type="dxa"/>
            <w:vMerge/>
            <w:vAlign w:val="center"/>
          </w:tcPr>
          <w:p w:rsidR="00D74A35" w:rsidRDefault="00D74A35" w:rsidP="00F31BB6">
            <w:pPr>
              <w:jc w:val="center"/>
              <w:rPr>
                <w:rFonts w:ascii="宋体" w:hAnsi="宋体" w:cs="宋体"/>
                <w:szCs w:val="21"/>
              </w:rPr>
            </w:pPr>
          </w:p>
        </w:tc>
      </w:tr>
      <w:tr w:rsidR="00D74A35" w:rsidTr="00F31BB6">
        <w:trPr>
          <w:trHeight w:val="420"/>
          <w:jc w:val="center"/>
        </w:trPr>
        <w:tc>
          <w:tcPr>
            <w:tcW w:w="1196" w:type="dxa"/>
            <w:vMerge/>
            <w:vAlign w:val="center"/>
          </w:tcPr>
          <w:p w:rsidR="00D74A35" w:rsidRDefault="00D74A35" w:rsidP="00F31BB6">
            <w:pPr>
              <w:jc w:val="center"/>
              <w:rPr>
                <w:rFonts w:ascii="宋体" w:hAnsi="宋体"/>
                <w:szCs w:val="21"/>
              </w:rPr>
            </w:pPr>
          </w:p>
        </w:tc>
        <w:tc>
          <w:tcPr>
            <w:tcW w:w="1204" w:type="dxa"/>
            <w:vMerge/>
            <w:vAlign w:val="center"/>
          </w:tcPr>
          <w:p w:rsidR="00D74A35" w:rsidRDefault="00D74A35" w:rsidP="00F31BB6">
            <w:pPr>
              <w:jc w:val="center"/>
              <w:rPr>
                <w:rFonts w:ascii="宋体" w:hAnsi="宋体"/>
                <w:szCs w:val="21"/>
              </w:rPr>
            </w:pPr>
          </w:p>
        </w:tc>
        <w:tc>
          <w:tcPr>
            <w:tcW w:w="1616" w:type="dxa"/>
            <w:vAlign w:val="center"/>
          </w:tcPr>
          <w:p w:rsidR="00D74A35" w:rsidRDefault="00D74A35" w:rsidP="00F31BB6">
            <w:pPr>
              <w:jc w:val="center"/>
              <w:rPr>
                <w:rFonts w:ascii="宋体" w:hAnsi="宋体" w:cs="宋体"/>
                <w:szCs w:val="21"/>
              </w:rPr>
            </w:pPr>
            <w:r>
              <w:rPr>
                <w:rFonts w:ascii="宋体" w:hAnsi="宋体" w:cs="宋体" w:hint="eastAsia"/>
                <w:szCs w:val="21"/>
              </w:rPr>
              <w:t>拓展模块二</w:t>
            </w:r>
          </w:p>
        </w:tc>
        <w:tc>
          <w:tcPr>
            <w:tcW w:w="3197" w:type="dxa"/>
            <w:gridSpan w:val="2"/>
            <w:vAlign w:val="center"/>
          </w:tcPr>
          <w:p w:rsidR="00D74A35" w:rsidRDefault="00D74A35" w:rsidP="00F31BB6">
            <w:pPr>
              <w:jc w:val="center"/>
              <w:rPr>
                <w:rFonts w:ascii="宋体" w:hAnsi="宋体" w:cs="宋体"/>
                <w:szCs w:val="21"/>
              </w:rPr>
            </w:pPr>
            <w:r>
              <w:rPr>
                <w:rFonts w:ascii="宋体" w:hAnsi="宋体" w:cs="宋体" w:hint="eastAsia"/>
                <w:szCs w:val="21"/>
              </w:rPr>
              <w:t>健康教育</w:t>
            </w:r>
          </w:p>
        </w:tc>
        <w:tc>
          <w:tcPr>
            <w:tcW w:w="666" w:type="dxa"/>
            <w:vAlign w:val="center"/>
          </w:tcPr>
          <w:p w:rsidR="00D74A35" w:rsidRDefault="00D74A35" w:rsidP="00F31BB6">
            <w:pPr>
              <w:jc w:val="center"/>
              <w:rPr>
                <w:rFonts w:ascii="宋体" w:hAnsi="宋体" w:cs="宋体"/>
                <w:szCs w:val="21"/>
              </w:rPr>
            </w:pPr>
            <w:r>
              <w:rPr>
                <w:rFonts w:ascii="宋体" w:hAnsi="宋体" w:cs="宋体" w:hint="eastAsia"/>
                <w:szCs w:val="21"/>
              </w:rPr>
              <w:t>72</w:t>
            </w:r>
          </w:p>
        </w:tc>
        <w:tc>
          <w:tcPr>
            <w:tcW w:w="517" w:type="dxa"/>
            <w:gridSpan w:val="4"/>
            <w:vAlign w:val="center"/>
          </w:tcPr>
          <w:p w:rsidR="00D74A35" w:rsidRDefault="00D74A35" w:rsidP="00F31BB6">
            <w:pPr>
              <w:jc w:val="center"/>
              <w:rPr>
                <w:rFonts w:ascii="宋体" w:hAnsi="宋体" w:cs="宋体"/>
                <w:szCs w:val="21"/>
              </w:rPr>
            </w:pPr>
            <w:r>
              <w:rPr>
                <w:rFonts w:ascii="宋体" w:hAnsi="宋体" w:cs="宋体" w:hint="eastAsia"/>
                <w:szCs w:val="21"/>
              </w:rPr>
              <w:t>54</w:t>
            </w:r>
          </w:p>
        </w:tc>
        <w:tc>
          <w:tcPr>
            <w:tcW w:w="531" w:type="dxa"/>
            <w:vMerge/>
            <w:vAlign w:val="center"/>
          </w:tcPr>
          <w:p w:rsidR="00D74A35" w:rsidRDefault="00D74A35" w:rsidP="00F31BB6">
            <w:pPr>
              <w:jc w:val="center"/>
              <w:rPr>
                <w:rFonts w:ascii="宋体" w:hAnsi="宋体" w:cs="宋体"/>
                <w:szCs w:val="21"/>
              </w:rPr>
            </w:pP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hint="eastAsia"/>
                <w:szCs w:val="21"/>
              </w:rPr>
              <w:t>1.坚持立德树人，发挥体育独特的育人功能。教师应加强对学生体育精神和体育品格的培养，培养团队合作意识和组织能力，体现中华优秀体育文化的精髓和内容，将体育教学过程变为目标、内容和方法有机融合的综合教学过程。</w:t>
            </w:r>
          </w:p>
          <w:p w:rsidR="00D74A35" w:rsidRDefault="00D74A35" w:rsidP="00F31BB6">
            <w:pPr>
              <w:ind w:firstLineChars="100" w:firstLine="210"/>
              <w:rPr>
                <w:rFonts w:ascii="宋体" w:hAnsi="宋体" w:cs="宋体"/>
                <w:szCs w:val="21"/>
              </w:rPr>
            </w:pPr>
            <w:r>
              <w:rPr>
                <w:rFonts w:ascii="宋体" w:hAnsi="宋体" w:cs="宋体" w:hint="eastAsia"/>
                <w:szCs w:val="21"/>
              </w:rPr>
              <w:t>2.遵循体育教学规律，提高学生运动能力。教师应加强运动技能形成的学理研究，具有难度递进的意识，优化设计运动技能模块的教学过程。要研究在技能教学中渗透学习知识或原理的方法，探索知识和实践活动有机结合的方法。保证运动负荷，提高学生课堂学习效果。</w:t>
            </w:r>
          </w:p>
          <w:p w:rsidR="00D74A35" w:rsidRDefault="00D74A35" w:rsidP="00F31BB6">
            <w:pPr>
              <w:ind w:firstLineChars="100" w:firstLine="210"/>
              <w:rPr>
                <w:rFonts w:ascii="宋体" w:hAnsi="宋体" w:cs="宋体"/>
                <w:szCs w:val="21"/>
              </w:rPr>
            </w:pPr>
            <w:r>
              <w:rPr>
                <w:rFonts w:ascii="宋体" w:hAnsi="宋体" w:cs="宋体" w:hint="eastAsia"/>
                <w:szCs w:val="21"/>
              </w:rPr>
              <w:t>3.把握课程结构，注重教学的整体设计。教师要把体育安全放在首位，通过项目模块选修、分组教学和分层教学等方法，因材施教，力争每个学生学有所获，学有所乐。掌握并运用各项体育素质的基本原理和练习方法，采用多样方式进行体能教学。要根据所学内容与学生</w:t>
            </w:r>
            <w:r>
              <w:rPr>
                <w:rFonts w:ascii="宋体" w:hAnsi="宋体" w:cs="宋体" w:hint="eastAsia"/>
                <w:szCs w:val="21"/>
              </w:rPr>
              <w:lastRenderedPageBreak/>
              <w:t>实际，有效利用信息资源，丰富和拓展健康知识。</w:t>
            </w:r>
          </w:p>
          <w:p w:rsidR="00D74A35" w:rsidRDefault="00D74A35" w:rsidP="00F31BB6">
            <w:pPr>
              <w:ind w:firstLineChars="100" w:firstLine="210"/>
              <w:rPr>
                <w:rFonts w:ascii="宋体" w:hAnsi="宋体" w:cs="宋体"/>
                <w:szCs w:val="21"/>
              </w:rPr>
            </w:pPr>
            <w:r>
              <w:rPr>
                <w:rFonts w:ascii="宋体" w:hAnsi="宋体" w:cs="宋体" w:hint="eastAsia"/>
                <w:szCs w:val="21"/>
              </w:rPr>
              <w:t>4.强化职业教育特色，提高职业体能教学实践的针对性。根据体制健康标准，结合学生现状，采用多种锻炼方法，提升学生体能，指导学生自我评价体能锻炼效果和改进计划。讨论研究常见职业性疾病的防治、职业安全等主题。</w:t>
            </w:r>
          </w:p>
          <w:p w:rsidR="00D74A35" w:rsidRDefault="00D74A35" w:rsidP="00F31BB6">
            <w:pPr>
              <w:ind w:firstLineChars="100" w:firstLine="210"/>
              <w:rPr>
                <w:rFonts w:ascii="宋体" w:hAnsi="宋体" w:cs="宋体"/>
                <w:szCs w:val="21"/>
              </w:rPr>
            </w:pPr>
            <w:r>
              <w:rPr>
                <w:rFonts w:ascii="宋体" w:hAnsi="宋体" w:cs="宋体" w:hint="eastAsia"/>
                <w:szCs w:val="21"/>
              </w:rPr>
              <w:t>5.倡导多元的学习方式，培养学生自主学习能力。教师要创设多元化情境，采用多种训练方式，激发学习热情，鼓励学生选择运动项目深入学习，发展运动爱好和专长。重视信息技术手段，开展多种形式的线上线下学习。构建家庭学校社会三位一体体育与健康教育平台，营造健康成长和全面发展的良好环境。</w:t>
            </w:r>
          </w:p>
        </w:tc>
      </w:tr>
      <w:tr w:rsidR="00D74A35" w:rsidTr="00F31BB6">
        <w:trPr>
          <w:jc w:val="center"/>
        </w:trPr>
        <w:tc>
          <w:tcPr>
            <w:tcW w:w="1196" w:type="dxa"/>
            <w:vMerge w:val="restart"/>
            <w:vAlign w:val="center"/>
          </w:tcPr>
          <w:p w:rsidR="00D74A35" w:rsidRDefault="00D74A35" w:rsidP="00F31BB6">
            <w:pPr>
              <w:jc w:val="center"/>
              <w:rPr>
                <w:rFonts w:ascii="宋体" w:hAnsi="宋体"/>
                <w:szCs w:val="21"/>
              </w:rPr>
            </w:pPr>
            <w:r>
              <w:rPr>
                <w:rFonts w:ascii="宋体" w:hAnsi="宋体" w:hint="eastAsia"/>
                <w:szCs w:val="21"/>
              </w:rPr>
              <w:lastRenderedPageBreak/>
              <w:t>健康教育</w:t>
            </w:r>
          </w:p>
        </w:tc>
        <w:tc>
          <w:tcPr>
            <w:tcW w:w="1204" w:type="dxa"/>
            <w:vAlign w:val="center"/>
          </w:tcPr>
          <w:p w:rsidR="00D74A35" w:rsidRDefault="00D74A35" w:rsidP="00F31BB6">
            <w:pPr>
              <w:jc w:val="center"/>
              <w:rPr>
                <w:rFonts w:ascii="宋体" w:hAnsi="宋体"/>
                <w:szCs w:val="21"/>
              </w:rPr>
            </w:pPr>
            <w:r>
              <w:rPr>
                <w:rFonts w:ascii="宋体" w:hAnsi="宋体" w:hint="eastAsia"/>
                <w:szCs w:val="21"/>
              </w:rPr>
              <w:t>基本理念</w:t>
            </w:r>
          </w:p>
        </w:tc>
        <w:tc>
          <w:tcPr>
            <w:tcW w:w="6527" w:type="dxa"/>
            <w:gridSpan w:val="9"/>
          </w:tcPr>
          <w:p w:rsidR="00D74A35" w:rsidRDefault="00D74A35" w:rsidP="00F31BB6">
            <w:pPr>
              <w:rPr>
                <w:rFonts w:ascii="宋体" w:hAnsi="宋体" w:cs="宋体"/>
                <w:szCs w:val="21"/>
              </w:rPr>
            </w:pPr>
            <w:r>
              <w:rPr>
                <w:rFonts w:ascii="宋体" w:hAnsi="宋体" w:cs="宋体"/>
                <w:szCs w:val="21"/>
              </w:rPr>
              <w:t>健康意识与公共卫生意识</w:t>
            </w:r>
            <w:r>
              <w:rPr>
                <w:rFonts w:ascii="宋体" w:hAnsi="宋体" w:cs="宋体" w:hint="eastAsia"/>
                <w:szCs w:val="21"/>
              </w:rPr>
              <w:t>；</w:t>
            </w:r>
            <w:r>
              <w:rPr>
                <w:rFonts w:ascii="宋体" w:hAnsi="宋体" w:cs="宋体"/>
                <w:szCs w:val="21"/>
              </w:rPr>
              <w:t>健康知识和技能</w:t>
            </w:r>
            <w:r>
              <w:rPr>
                <w:rFonts w:ascii="宋体" w:hAnsi="宋体" w:cs="宋体" w:hint="eastAsia"/>
                <w:szCs w:val="21"/>
              </w:rPr>
              <w:t>；</w:t>
            </w:r>
            <w:r>
              <w:rPr>
                <w:rFonts w:ascii="宋体" w:hAnsi="宋体" w:cs="宋体"/>
                <w:szCs w:val="21"/>
              </w:rPr>
              <w:t>健康的行为和生活方式</w:t>
            </w:r>
            <w:r>
              <w:rPr>
                <w:rFonts w:ascii="宋体" w:hAnsi="宋体" w:cs="宋体" w:hint="eastAsia"/>
                <w:szCs w:val="21"/>
              </w:rPr>
              <w:t>；</w:t>
            </w:r>
            <w:r>
              <w:rPr>
                <w:rFonts w:ascii="宋体" w:hAnsi="宋体" w:cs="宋体"/>
                <w:szCs w:val="21"/>
              </w:rPr>
              <w:t>减少或消除影响健康的危险因素</w:t>
            </w:r>
            <w:r>
              <w:rPr>
                <w:rFonts w:ascii="宋体" w:hAnsi="宋体" w:cs="宋体" w:hint="eastAsia"/>
                <w:szCs w:val="21"/>
              </w:rPr>
              <w:t>；</w:t>
            </w:r>
            <w:r>
              <w:rPr>
                <w:rFonts w:ascii="宋体" w:hAnsi="宋体" w:cs="宋体"/>
                <w:szCs w:val="21"/>
              </w:rPr>
              <w:t>为一生的健康奠定坚实的基础</w:t>
            </w:r>
            <w:r>
              <w:rPr>
                <w:rFonts w:ascii="宋体" w:hAnsi="宋体" w:cs="宋体" w:hint="eastAsia"/>
                <w:szCs w:val="21"/>
              </w:rPr>
              <w:t>。</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szCs w:val="21"/>
              </w:rPr>
              <w:t>了解</w:t>
            </w:r>
            <w:hyperlink r:id="rId60" w:tgtFrame="_blank" w:history="1">
              <w:r>
                <w:rPr>
                  <w:rFonts w:ascii="宋体" w:hAnsi="宋体" w:cs="宋体"/>
                  <w:szCs w:val="21"/>
                </w:rPr>
                <w:t>中国居民膳食指南</w:t>
              </w:r>
            </w:hyperlink>
            <w:r>
              <w:rPr>
                <w:rFonts w:ascii="宋体" w:hAnsi="宋体" w:cs="宋体"/>
                <w:szCs w:val="21"/>
              </w:rPr>
              <w:t>，了解常见食物的选购知识，进一步了解预防艾滋病基本知识，正确对待</w:t>
            </w:r>
            <w:hyperlink r:id="rId61" w:tgtFrame="_blank" w:history="1">
              <w:r>
                <w:rPr>
                  <w:rFonts w:ascii="宋体" w:hAnsi="宋体" w:cs="宋体"/>
                  <w:szCs w:val="21"/>
                </w:rPr>
                <w:t>艾滋病病毒感染者</w:t>
              </w:r>
            </w:hyperlink>
            <w:r>
              <w:rPr>
                <w:rFonts w:ascii="宋体" w:hAnsi="宋体" w:cs="宋体"/>
                <w:szCs w:val="21"/>
              </w:rPr>
              <w:t>和患者；学会正确处理人际关系，培养有效的交流能力，掌握缓解压力等基本的心理调适技能；进一步了解青春期保健知识，认识婚前性行为对身心健康的危害，树立健康文明的性观念和性道德。</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5947" w:type="dxa"/>
            <w:gridSpan w:val="7"/>
          </w:tcPr>
          <w:p w:rsidR="00D74A35" w:rsidRDefault="00D74A35" w:rsidP="00F31BB6">
            <w:pPr>
              <w:ind w:firstLineChars="100" w:firstLine="210"/>
              <w:rPr>
                <w:rFonts w:ascii="宋体" w:hAnsi="宋体" w:cs="宋体"/>
                <w:szCs w:val="21"/>
              </w:rPr>
            </w:pPr>
            <w:r>
              <w:rPr>
                <w:rFonts w:ascii="宋体" w:hAnsi="宋体" w:cs="宋体" w:hint="eastAsia"/>
                <w:szCs w:val="21"/>
              </w:rPr>
              <w:t>1.</w:t>
            </w:r>
            <w:r>
              <w:rPr>
                <w:rFonts w:ascii="宋体" w:hAnsi="宋体" w:cs="宋体"/>
                <w:szCs w:val="21"/>
              </w:rPr>
              <w:t>健康行为与生活方式：食品选购基本知识；中国居民膳食指南的内容。</w:t>
            </w:r>
          </w:p>
          <w:p w:rsidR="00D74A35" w:rsidRDefault="00D74A35" w:rsidP="00F31BB6">
            <w:pPr>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疾病预防：</w:t>
            </w:r>
            <w:hyperlink r:id="rId62" w:tgtFrame="_blank" w:history="1">
              <w:r>
                <w:rPr>
                  <w:rFonts w:ascii="宋体" w:hAnsi="宋体" w:cs="宋体"/>
                  <w:szCs w:val="21"/>
                </w:rPr>
                <w:t>艾滋病</w:t>
              </w:r>
            </w:hyperlink>
            <w:r>
              <w:rPr>
                <w:rFonts w:ascii="宋体" w:hAnsi="宋体" w:cs="宋体"/>
                <w:szCs w:val="21"/>
              </w:rPr>
              <w:t>的预防知识和方法；艾滋病的流行趋势及对社会经济带来的危害；HIV感染者与艾滋病病人的区别；艾滋病的</w:t>
            </w:r>
            <w:hyperlink r:id="rId63" w:tgtFrame="_blank" w:history="1">
              <w:r>
                <w:rPr>
                  <w:rFonts w:ascii="宋体" w:hAnsi="宋体" w:cs="宋体"/>
                  <w:szCs w:val="21"/>
                </w:rPr>
                <w:t>窗口期</w:t>
              </w:r>
            </w:hyperlink>
            <w:r>
              <w:rPr>
                <w:rFonts w:ascii="宋体" w:hAnsi="宋体" w:cs="宋体"/>
                <w:szCs w:val="21"/>
              </w:rPr>
              <w:t>和潜伏期；无偿献血知识；不歧视</w:t>
            </w:r>
            <w:hyperlink r:id="rId64" w:tgtFrame="_blank" w:history="1">
              <w:r>
                <w:rPr>
                  <w:rFonts w:ascii="宋体" w:hAnsi="宋体" w:cs="宋体"/>
                  <w:szCs w:val="21"/>
                </w:rPr>
                <w:t>艾滋病病毒感染者</w:t>
              </w:r>
            </w:hyperlink>
            <w:r>
              <w:rPr>
                <w:rFonts w:ascii="宋体" w:hAnsi="宋体" w:cs="宋体"/>
                <w:szCs w:val="21"/>
              </w:rPr>
              <w:t>与患者。</w:t>
            </w:r>
          </w:p>
          <w:p w:rsidR="00D74A35" w:rsidRDefault="00D74A35" w:rsidP="00F31BB6">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心理健康：合理宣泄与倾诉的适宜途径，客观看待事物；人际交往中的原则和方法，做到主动、诚恳、公平、谦虚、宽厚地与人交往；缓解压力的基本方法；认识竞争的积极意义；正确应对失败和挫折；考试等特殊时期常见的心理问题与应对。</w:t>
            </w:r>
          </w:p>
          <w:p w:rsidR="00D74A35" w:rsidRDefault="00D74A35" w:rsidP="00F31BB6">
            <w:pPr>
              <w:ind w:firstLineChars="100" w:firstLine="210"/>
              <w:rPr>
                <w:rFonts w:ascii="宋体" w:hAnsi="宋体" w:cs="宋体"/>
                <w:szCs w:val="21"/>
              </w:rPr>
            </w:pPr>
            <w:r>
              <w:rPr>
                <w:rFonts w:ascii="宋体" w:hAnsi="宋体" w:cs="宋体" w:hint="eastAsia"/>
                <w:szCs w:val="21"/>
              </w:rPr>
              <w:t>4.</w:t>
            </w:r>
            <w:r>
              <w:rPr>
                <w:rFonts w:ascii="宋体" w:hAnsi="宋体" w:cs="宋体"/>
                <w:szCs w:val="21"/>
              </w:rPr>
              <w:t>生长发育与青春期保健：热爱生活，珍爱生命；青春期常见的发育异常，发现不正常要及时就医；婚前性行为严重影响青少年身心健康；避免婚前性行为。</w:t>
            </w:r>
          </w:p>
          <w:p w:rsidR="00D74A35" w:rsidRDefault="00D74A35" w:rsidP="00F31BB6">
            <w:pPr>
              <w:ind w:firstLineChars="100" w:firstLine="210"/>
              <w:rPr>
                <w:rFonts w:ascii="宋体" w:hAnsi="宋体" w:cs="宋体"/>
                <w:szCs w:val="21"/>
              </w:rPr>
            </w:pPr>
            <w:r>
              <w:rPr>
                <w:rFonts w:ascii="宋体" w:hAnsi="宋体" w:cs="宋体"/>
                <w:szCs w:val="21"/>
              </w:rPr>
              <w:t>5</w:t>
            </w:r>
            <w:r>
              <w:rPr>
                <w:rFonts w:ascii="宋体" w:hAnsi="宋体" w:cs="宋体" w:hint="eastAsia"/>
                <w:szCs w:val="21"/>
              </w:rPr>
              <w:t>.</w:t>
            </w:r>
            <w:r>
              <w:rPr>
                <w:rFonts w:ascii="宋体" w:hAnsi="宋体" w:cs="宋体"/>
                <w:szCs w:val="21"/>
              </w:rPr>
              <w:t>安全应急与避险：</w:t>
            </w:r>
            <w:hyperlink r:id="rId65" w:tgtFrame="_blank" w:history="1">
              <w:r>
                <w:rPr>
                  <w:rFonts w:ascii="宋体" w:hAnsi="宋体" w:cs="宋体"/>
                  <w:szCs w:val="21"/>
                </w:rPr>
                <w:t>网络交友</w:t>
              </w:r>
            </w:hyperlink>
            <w:r>
              <w:rPr>
                <w:rFonts w:ascii="宋体" w:hAnsi="宋体" w:cs="宋体"/>
                <w:szCs w:val="21"/>
              </w:rPr>
              <w:t>的危险性。</w:t>
            </w:r>
          </w:p>
        </w:tc>
        <w:tc>
          <w:tcPr>
            <w:tcW w:w="580" w:type="dxa"/>
            <w:gridSpan w:val="2"/>
            <w:vAlign w:val="center"/>
          </w:tcPr>
          <w:p w:rsidR="00D74A35" w:rsidRDefault="00D74A35" w:rsidP="00F31BB6">
            <w:pPr>
              <w:jc w:val="center"/>
              <w:rPr>
                <w:rFonts w:ascii="宋体" w:hAnsi="宋体" w:cs="宋体"/>
                <w:szCs w:val="21"/>
              </w:rPr>
            </w:pPr>
            <w:r>
              <w:rPr>
                <w:rFonts w:ascii="宋体" w:hAnsi="宋体" w:cs="宋体" w:hint="eastAsia"/>
                <w:szCs w:val="21"/>
              </w:rPr>
              <w:t>3</w:t>
            </w:r>
            <w:r>
              <w:rPr>
                <w:rFonts w:ascii="宋体" w:hAnsi="宋体" w:cs="宋体"/>
                <w:szCs w:val="21"/>
              </w:rPr>
              <w:t>6</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Pr>
          <w:p w:rsidR="00D74A35" w:rsidRDefault="00D74A35" w:rsidP="00F31BB6">
            <w:pPr>
              <w:ind w:firstLineChars="100" w:firstLine="210"/>
              <w:rPr>
                <w:rFonts w:ascii="宋体" w:hAnsi="宋体" w:cs="宋体"/>
                <w:szCs w:val="21"/>
              </w:rPr>
            </w:pPr>
            <w:r>
              <w:rPr>
                <w:rFonts w:ascii="宋体" w:hAnsi="宋体" w:cs="宋体"/>
                <w:szCs w:val="21"/>
              </w:rPr>
              <w:t>通过学科教学和班会、团会、校会、升旗仪式、专题讲座、墙报、板报等多种宣传教育形式开展健康教育。学科教学每学期应安排6—7课时，主要载体课程为《体育与健康》，健康教育教学课时安排可有一定灵活性，如遇在下雨（雪）或高温（严寒）等不适宜户外</w:t>
            </w:r>
            <w:hyperlink r:id="rId66" w:tgtFrame="_blank" w:history="1">
              <w:r>
                <w:rPr>
                  <w:rFonts w:ascii="宋体" w:hAnsi="宋体" w:cs="宋体"/>
                  <w:szCs w:val="21"/>
                </w:rPr>
                <w:t>体育教学</w:t>
              </w:r>
            </w:hyperlink>
            <w:r>
              <w:rPr>
                <w:rFonts w:ascii="宋体" w:hAnsi="宋体" w:cs="宋体"/>
                <w:szCs w:val="21"/>
              </w:rPr>
              <w:t>的天气时可安排健康教育课。对无法在《体育与健康》等相关课程中渗透的健康教育内容，可以利用</w:t>
            </w:r>
            <w:hyperlink r:id="rId67" w:tgtFrame="_blank" w:history="1">
              <w:r>
                <w:rPr>
                  <w:rFonts w:ascii="宋体" w:hAnsi="宋体" w:cs="宋体"/>
                  <w:szCs w:val="21"/>
                </w:rPr>
                <w:t>综合实践活动</w:t>
              </w:r>
            </w:hyperlink>
            <w:r>
              <w:rPr>
                <w:rFonts w:ascii="宋体" w:hAnsi="宋体" w:cs="宋体"/>
                <w:szCs w:val="21"/>
              </w:rPr>
              <w:t>和</w:t>
            </w:r>
            <w:hyperlink r:id="rId68" w:tgtFrame="_blank" w:history="1">
              <w:r>
                <w:rPr>
                  <w:rFonts w:ascii="宋体" w:hAnsi="宋体" w:cs="宋体"/>
                  <w:szCs w:val="21"/>
                </w:rPr>
                <w:t>地方课程</w:t>
              </w:r>
            </w:hyperlink>
            <w:r>
              <w:rPr>
                <w:rFonts w:ascii="宋体" w:hAnsi="宋体" w:cs="宋体"/>
                <w:szCs w:val="21"/>
              </w:rPr>
              <w:t>的时间，采用多种形式，向学生传授健康知识和技能。</w:t>
            </w:r>
          </w:p>
        </w:tc>
      </w:tr>
      <w:tr w:rsidR="00D74A35" w:rsidTr="00F31BB6">
        <w:trPr>
          <w:jc w:val="center"/>
        </w:trPr>
        <w:tc>
          <w:tcPr>
            <w:tcW w:w="1196" w:type="dxa"/>
            <w:vMerge w:val="restart"/>
            <w:vAlign w:val="center"/>
          </w:tcPr>
          <w:p w:rsidR="00D74A35" w:rsidRDefault="00D74A35" w:rsidP="00F31BB6">
            <w:pPr>
              <w:jc w:val="center"/>
              <w:rPr>
                <w:rFonts w:ascii="宋体" w:hAnsi="宋体"/>
                <w:szCs w:val="21"/>
              </w:rPr>
            </w:pPr>
            <w:r>
              <w:rPr>
                <w:rFonts w:ascii="宋体" w:hAnsi="宋体"/>
                <w:szCs w:val="21"/>
              </w:rPr>
              <w:t>劳动</w:t>
            </w:r>
          </w:p>
          <w:p w:rsidR="00D74A35" w:rsidRDefault="00D74A35" w:rsidP="00F31BB6">
            <w:pPr>
              <w:jc w:val="center"/>
              <w:rPr>
                <w:rFonts w:ascii="宋体" w:hAnsi="宋体"/>
                <w:szCs w:val="21"/>
              </w:rPr>
            </w:pPr>
            <w:r>
              <w:rPr>
                <w:rFonts w:ascii="宋体" w:hAnsi="宋体"/>
                <w:szCs w:val="21"/>
              </w:rPr>
              <w:t>教育</w:t>
            </w:r>
          </w:p>
        </w:tc>
        <w:tc>
          <w:tcPr>
            <w:tcW w:w="1204" w:type="dxa"/>
            <w:vAlign w:val="center"/>
          </w:tcPr>
          <w:p w:rsidR="00D74A35" w:rsidRDefault="00D74A35" w:rsidP="00F31BB6">
            <w:pPr>
              <w:jc w:val="center"/>
              <w:rPr>
                <w:rFonts w:ascii="宋体" w:hAnsi="宋体"/>
                <w:szCs w:val="21"/>
              </w:rPr>
            </w:pPr>
            <w:r>
              <w:rPr>
                <w:rFonts w:ascii="宋体" w:hAnsi="宋体" w:hint="eastAsia"/>
                <w:szCs w:val="21"/>
              </w:rPr>
              <w:t>基本理念</w:t>
            </w:r>
          </w:p>
        </w:tc>
        <w:tc>
          <w:tcPr>
            <w:tcW w:w="6527" w:type="dxa"/>
            <w:gridSpan w:val="9"/>
          </w:tcPr>
          <w:p w:rsidR="00D74A35" w:rsidRDefault="00D74A35" w:rsidP="00F31BB6">
            <w:pPr>
              <w:rPr>
                <w:rFonts w:ascii="宋体" w:hAnsi="宋体" w:cs="宋体"/>
                <w:szCs w:val="21"/>
              </w:rPr>
            </w:pPr>
            <w:r>
              <w:rPr>
                <w:rFonts w:ascii="宋体" w:hAnsi="宋体" w:cs="宋体" w:hint="eastAsia"/>
                <w:szCs w:val="21"/>
              </w:rPr>
              <w:t>强化劳动观念，弘扬劳动精神；强调身心参与，注重手脑并用；继承优良传统，彰显时代特征。</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课程目标</w:t>
            </w:r>
          </w:p>
        </w:tc>
        <w:tc>
          <w:tcPr>
            <w:tcW w:w="6527" w:type="dxa"/>
            <w:gridSpan w:val="9"/>
          </w:tcPr>
          <w:p w:rsidR="00D74A35" w:rsidRDefault="00D74A35" w:rsidP="00F31BB6">
            <w:pPr>
              <w:widowControl/>
              <w:shd w:val="clear" w:color="auto" w:fill="FFFFFF"/>
              <w:ind w:firstLineChars="100" w:firstLine="210"/>
              <w:jc w:val="left"/>
              <w:rPr>
                <w:rFonts w:ascii="宋体" w:hAnsi="宋体" w:cs="宋体"/>
                <w:szCs w:val="21"/>
              </w:rPr>
            </w:pPr>
            <w:r>
              <w:rPr>
                <w:rFonts w:ascii="宋体" w:hAnsi="宋体" w:cs="宋体" w:hint="eastAsia"/>
                <w:szCs w:val="21"/>
              </w:rPr>
              <w:t xml:space="preserve">1.树立正确的劳动观念。正确理解劳动是人类发展和社会进步的根本力量，认识劳动创造人、劳动创造价值、创造财富、创造美好生活的道理，尊重劳动，尊重普通劳动者，牢固树立劳动最光荣、劳动最崇高、劳动最伟大、劳动最美丽的思想观念。 </w:t>
            </w:r>
          </w:p>
          <w:p w:rsidR="00D74A35" w:rsidRDefault="00D74A35" w:rsidP="00F31BB6">
            <w:pPr>
              <w:widowControl/>
              <w:shd w:val="clear" w:color="auto" w:fill="FFFFFF"/>
              <w:ind w:firstLineChars="100" w:firstLine="210"/>
              <w:jc w:val="left"/>
              <w:rPr>
                <w:rFonts w:ascii="宋体" w:hAnsi="宋体" w:cs="宋体"/>
                <w:szCs w:val="21"/>
              </w:rPr>
            </w:pPr>
            <w:r>
              <w:rPr>
                <w:rFonts w:ascii="宋体" w:hAnsi="宋体" w:cs="宋体" w:hint="eastAsia"/>
                <w:szCs w:val="21"/>
              </w:rPr>
              <w:t xml:space="preserve">2.具有必备的劳动能力。掌握基本的劳动知识和技能，正确使用常见劳动工具，增强体力、智力和创造力，具备完成一定劳动任务所需要的设计、操作能力及团队合作能力。 </w:t>
            </w:r>
          </w:p>
          <w:p w:rsidR="00D74A35" w:rsidRDefault="00D74A35" w:rsidP="00F31BB6">
            <w:pPr>
              <w:widowControl/>
              <w:shd w:val="clear" w:color="auto" w:fill="FFFFFF"/>
              <w:jc w:val="left"/>
              <w:rPr>
                <w:rFonts w:ascii="宋体" w:hAnsi="宋体" w:cs="宋体"/>
                <w:szCs w:val="21"/>
              </w:rPr>
            </w:pPr>
            <w:r>
              <w:rPr>
                <w:rFonts w:ascii="宋体" w:hAnsi="宋体" w:cs="宋体" w:hint="eastAsia"/>
                <w:szCs w:val="21"/>
              </w:rPr>
              <w:t xml:space="preserve">3.培育积极的劳动精神。领会“幸福是奋斗出来的”内涵与意义，继承中华民族勤俭节约、敬业奉献的优良传统，弘扬开拓创新、砥砺奋进的时代精神。 </w:t>
            </w:r>
          </w:p>
          <w:p w:rsidR="00D74A35" w:rsidRDefault="00D74A35" w:rsidP="00F31BB6">
            <w:pPr>
              <w:ind w:firstLineChars="100" w:firstLine="210"/>
              <w:rPr>
                <w:rFonts w:ascii="宋体" w:hAnsi="宋体" w:cs="宋体"/>
                <w:szCs w:val="21"/>
              </w:rPr>
            </w:pPr>
            <w:r>
              <w:rPr>
                <w:rFonts w:ascii="宋体" w:hAnsi="宋体" w:cs="宋体" w:hint="eastAsia"/>
                <w:szCs w:val="21"/>
              </w:rPr>
              <w:t>4.养成良好的劳动习惯和品质。能够自觉自愿、认真负责、安全规范、坚持不懈地参与劳动，形成诚实守信、吃苦耐劳的品质。珍惜劳动成果，养成良好的消费习惯，杜绝浪费。</w:t>
            </w:r>
          </w:p>
        </w:tc>
      </w:tr>
      <w:tr w:rsidR="00D74A35" w:rsidTr="00F31BB6">
        <w:trPr>
          <w:trHeight w:val="841"/>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主要内容</w:t>
            </w:r>
          </w:p>
        </w:tc>
        <w:tc>
          <w:tcPr>
            <w:tcW w:w="5947" w:type="dxa"/>
            <w:gridSpan w:val="7"/>
          </w:tcPr>
          <w:p w:rsidR="00D74A35" w:rsidRDefault="00D74A35" w:rsidP="00F31BB6">
            <w:pPr>
              <w:widowControl/>
              <w:shd w:val="clear" w:color="auto" w:fill="FFFFFF"/>
              <w:ind w:firstLineChars="100" w:firstLine="210"/>
              <w:jc w:val="left"/>
              <w:rPr>
                <w:rFonts w:ascii="宋体" w:hAnsi="宋体" w:cs="宋体"/>
                <w:szCs w:val="21"/>
              </w:rPr>
            </w:pPr>
            <w:r>
              <w:rPr>
                <w:rFonts w:ascii="宋体" w:hAnsi="宋体" w:cs="宋体" w:hint="eastAsia"/>
                <w:szCs w:val="21"/>
              </w:rPr>
              <w:t>1.日常生活劳动教育：立足个人生活事务处理，结合开展新时代校园爱国卫生运动，注重生活能力和良好卫生习惯培养，树立自立自强意识。</w:t>
            </w:r>
          </w:p>
          <w:p w:rsidR="00D74A35" w:rsidRDefault="00D74A35" w:rsidP="00F31BB6">
            <w:pPr>
              <w:widowControl/>
              <w:shd w:val="clear" w:color="auto" w:fill="FFFFFF"/>
              <w:ind w:firstLineChars="100" w:firstLine="210"/>
              <w:jc w:val="left"/>
              <w:rPr>
                <w:rFonts w:ascii="宋体" w:hAnsi="宋体" w:cs="宋体"/>
                <w:szCs w:val="21"/>
              </w:rPr>
            </w:pPr>
            <w:r>
              <w:rPr>
                <w:rFonts w:ascii="宋体" w:hAnsi="宋体" w:cs="宋体" w:hint="eastAsia"/>
                <w:szCs w:val="21"/>
              </w:rPr>
              <w:t>2.生产劳动教育：要让学生在工农业生产过程中直接经历物质财富的创造过程，体验从简单劳动、原始劳动向复杂劳动、创造性劳动的发展过程，学会使用工具，掌握相关技术，感受劳动创造价值，增强产品质量意识，体会平凡劳动中的伟大。</w:t>
            </w:r>
          </w:p>
          <w:p w:rsidR="00D74A35" w:rsidRDefault="00D74A35" w:rsidP="00F31BB6">
            <w:pPr>
              <w:widowControl/>
              <w:shd w:val="clear" w:color="auto" w:fill="FFFFFF"/>
              <w:ind w:firstLineChars="100" w:firstLine="210"/>
              <w:jc w:val="left"/>
              <w:rPr>
                <w:rFonts w:ascii="宋体" w:hAnsi="宋体" w:cs="宋体"/>
                <w:szCs w:val="21"/>
              </w:rPr>
            </w:pPr>
            <w:r>
              <w:rPr>
                <w:rFonts w:ascii="宋体" w:hAnsi="宋体" w:cs="宋体" w:hint="eastAsia"/>
                <w:szCs w:val="21"/>
              </w:rPr>
              <w:t>3.服务性劳动教育：让学生利用知识、技能等为他人和社会提供服务，在服务性岗位上见习实习，树立服务意识，实践服务技能；在公益劳动、志愿服务中强化社会责任感。</w:t>
            </w:r>
          </w:p>
        </w:tc>
        <w:tc>
          <w:tcPr>
            <w:tcW w:w="580" w:type="dxa"/>
            <w:gridSpan w:val="2"/>
            <w:vAlign w:val="center"/>
          </w:tcPr>
          <w:p w:rsidR="00D74A35" w:rsidRDefault="00D74A35" w:rsidP="00F31BB6">
            <w:pPr>
              <w:widowControl/>
              <w:shd w:val="clear" w:color="auto" w:fill="FFFFFF"/>
              <w:jc w:val="center"/>
              <w:rPr>
                <w:rFonts w:ascii="宋体" w:hAnsi="宋体" w:cs="宋体"/>
                <w:szCs w:val="21"/>
              </w:rPr>
            </w:pPr>
            <w:r>
              <w:rPr>
                <w:rFonts w:ascii="宋体" w:hAnsi="宋体" w:cs="宋体" w:hint="eastAsia"/>
                <w:szCs w:val="21"/>
              </w:rPr>
              <w:t>18</w:t>
            </w:r>
          </w:p>
        </w:tc>
      </w:tr>
      <w:tr w:rsidR="00D74A35" w:rsidTr="00F31BB6">
        <w:trPr>
          <w:jc w:val="center"/>
        </w:trPr>
        <w:tc>
          <w:tcPr>
            <w:tcW w:w="1196" w:type="dxa"/>
            <w:vMerge/>
            <w:vAlign w:val="center"/>
          </w:tcPr>
          <w:p w:rsidR="00D74A35" w:rsidRDefault="00D74A35" w:rsidP="00F31BB6">
            <w:pPr>
              <w:jc w:val="center"/>
              <w:rPr>
                <w:rFonts w:ascii="宋体" w:hAnsi="宋体"/>
                <w:szCs w:val="21"/>
              </w:rPr>
            </w:pPr>
          </w:p>
        </w:tc>
        <w:tc>
          <w:tcPr>
            <w:tcW w:w="1204" w:type="dxa"/>
            <w:vAlign w:val="center"/>
          </w:tcPr>
          <w:p w:rsidR="00D74A35" w:rsidRDefault="00D74A35" w:rsidP="00F31BB6">
            <w:pPr>
              <w:jc w:val="center"/>
              <w:rPr>
                <w:rFonts w:ascii="宋体" w:hAnsi="宋体"/>
                <w:szCs w:val="21"/>
              </w:rPr>
            </w:pPr>
            <w:r>
              <w:rPr>
                <w:rFonts w:ascii="宋体" w:hAnsi="宋体" w:hint="eastAsia"/>
                <w:szCs w:val="21"/>
              </w:rPr>
              <w:t>教学要求</w:t>
            </w:r>
          </w:p>
        </w:tc>
        <w:tc>
          <w:tcPr>
            <w:tcW w:w="6527" w:type="dxa"/>
            <w:gridSpan w:val="9"/>
          </w:tcPr>
          <w:p w:rsidR="00D74A35" w:rsidRDefault="00D74A35" w:rsidP="00F31BB6">
            <w:pPr>
              <w:widowControl/>
              <w:shd w:val="clear" w:color="auto" w:fill="FFFFFF"/>
              <w:ind w:firstLineChars="100" w:firstLine="210"/>
              <w:jc w:val="left"/>
              <w:rPr>
                <w:rFonts w:ascii="宋体" w:hAnsi="宋体" w:cs="宋体"/>
                <w:szCs w:val="21"/>
              </w:rPr>
            </w:pPr>
            <w:r>
              <w:rPr>
                <w:rFonts w:ascii="宋体" w:hAnsi="宋体" w:cs="宋体" w:hint="eastAsia"/>
                <w:szCs w:val="21"/>
              </w:rPr>
              <w:t>1.持续开展日常生活劳动，自我管理生活，提高劳动自立自强的意识和能力；</w:t>
            </w:r>
          </w:p>
          <w:p w:rsidR="00D74A35" w:rsidRDefault="00D74A35" w:rsidP="00F31BB6">
            <w:pPr>
              <w:widowControl/>
              <w:shd w:val="clear" w:color="auto" w:fill="FFFFFF"/>
              <w:ind w:firstLineChars="100" w:firstLine="210"/>
              <w:jc w:val="left"/>
              <w:rPr>
                <w:rFonts w:ascii="宋体" w:hAnsi="宋体" w:cs="宋体"/>
                <w:szCs w:val="21"/>
              </w:rPr>
            </w:pPr>
            <w:r>
              <w:rPr>
                <w:rFonts w:ascii="宋体" w:hAnsi="宋体" w:cs="宋体" w:hint="eastAsia"/>
                <w:szCs w:val="21"/>
              </w:rPr>
              <w:t>2.定期开展校内外公益服务性劳动，做好校园环境秩序维护，运用专业技能为社会、为他人提供相关公益服务，培育社会公德，厚植爱国爱民的情怀；</w:t>
            </w:r>
          </w:p>
          <w:p w:rsidR="00D74A35" w:rsidRDefault="00D74A35" w:rsidP="00F31BB6">
            <w:pPr>
              <w:widowControl/>
              <w:shd w:val="clear" w:color="auto" w:fill="FFFFFF"/>
              <w:ind w:firstLineChars="100" w:firstLine="210"/>
              <w:jc w:val="left"/>
              <w:rPr>
                <w:rFonts w:ascii="宋体" w:hAnsi="宋体" w:cs="宋体"/>
                <w:szCs w:val="21"/>
              </w:rPr>
            </w:pPr>
            <w:r>
              <w:rPr>
                <w:rFonts w:ascii="宋体" w:hAnsi="宋体" w:cs="宋体" w:hint="eastAsia"/>
                <w:szCs w:val="21"/>
              </w:rPr>
              <w:t>3.依托实习实训，参与真实的生产劳动和服务性劳动，增强职业认同感和劳动自豪感，提升创意物化能力，培育不断探索、精益求精、追求卓越的工匠精神和爱岗敬业的劳动态度，坚信“三百六十行，行行出状元”，体认劳动不分贵贱，任何职业都很光荣，都能出彩。</w:t>
            </w:r>
          </w:p>
        </w:tc>
      </w:tr>
      <w:tr w:rsidR="00D74A35" w:rsidTr="00F31BB6">
        <w:trPr>
          <w:jc w:val="center"/>
        </w:trPr>
        <w:tc>
          <w:tcPr>
            <w:tcW w:w="2400" w:type="dxa"/>
            <w:gridSpan w:val="2"/>
            <w:vAlign w:val="center"/>
          </w:tcPr>
          <w:p w:rsidR="00D74A35" w:rsidRDefault="00D74A35" w:rsidP="00F31BB6">
            <w:pPr>
              <w:pStyle w:val="HTML"/>
              <w:jc w:val="center"/>
              <w:rPr>
                <w:b/>
                <w:bCs/>
                <w:sz w:val="21"/>
                <w:szCs w:val="21"/>
              </w:rPr>
            </w:pPr>
            <w:r>
              <w:rPr>
                <w:rFonts w:hint="eastAsia"/>
                <w:b/>
                <w:bCs/>
                <w:sz w:val="21"/>
                <w:szCs w:val="21"/>
              </w:rPr>
              <w:t>说明</w:t>
            </w:r>
          </w:p>
        </w:tc>
        <w:tc>
          <w:tcPr>
            <w:tcW w:w="6527" w:type="dxa"/>
            <w:gridSpan w:val="9"/>
            <w:vAlign w:val="center"/>
          </w:tcPr>
          <w:p w:rsidR="00D74A35" w:rsidRDefault="00D74A35" w:rsidP="00F31BB6">
            <w:pPr>
              <w:pStyle w:val="HTML"/>
              <w:ind w:firstLineChars="100" w:firstLine="210"/>
              <w:rPr>
                <w:rFonts w:ascii="&amp;quot" w:hAnsi="&amp;quot"/>
                <w:sz w:val="21"/>
                <w:szCs w:val="21"/>
              </w:rPr>
            </w:pPr>
            <w:r>
              <w:rPr>
                <w:rFonts w:hint="eastAsia"/>
                <w:sz w:val="21"/>
                <w:szCs w:val="21"/>
              </w:rPr>
              <w:t>1.</w:t>
            </w:r>
            <w:r>
              <w:rPr>
                <w:rFonts w:ascii="&amp;quot" w:hAnsi="&amp;quot"/>
                <w:sz w:val="21"/>
                <w:szCs w:val="21"/>
              </w:rPr>
              <w:t>国家安全教育、</w:t>
            </w:r>
            <w:r>
              <w:rPr>
                <w:rFonts w:hint="eastAsia"/>
                <w:sz w:val="21"/>
                <w:szCs w:val="21"/>
              </w:rPr>
              <w:t>国防教育、</w:t>
            </w:r>
            <w:r>
              <w:rPr>
                <w:rFonts w:ascii="&amp;quot" w:hAnsi="&amp;quot"/>
                <w:sz w:val="21"/>
                <w:szCs w:val="21"/>
              </w:rPr>
              <w:t>节能减排、绿色环保、金融知识、社会责任、人口资源、海洋科学、管理等人文素养</w:t>
            </w:r>
            <w:r>
              <w:rPr>
                <w:rFonts w:ascii="&amp;quot" w:hAnsi="&amp;quot" w:hint="eastAsia"/>
                <w:sz w:val="21"/>
                <w:szCs w:val="21"/>
              </w:rPr>
              <w:t>和</w:t>
            </w:r>
            <w:r>
              <w:rPr>
                <w:rFonts w:ascii="&amp;quot" w:hAnsi="&amp;quot"/>
                <w:sz w:val="21"/>
                <w:szCs w:val="21"/>
              </w:rPr>
              <w:t>科学素养方面的</w:t>
            </w:r>
            <w:r>
              <w:rPr>
                <w:rFonts w:ascii="&amp;quot" w:hAnsi="&amp;quot" w:hint="eastAsia"/>
                <w:sz w:val="21"/>
                <w:szCs w:val="21"/>
              </w:rPr>
              <w:t>教育，学校将通过</w:t>
            </w:r>
            <w:r>
              <w:rPr>
                <w:rFonts w:ascii="&amp;quot" w:hAnsi="&amp;quot"/>
                <w:sz w:val="21"/>
                <w:szCs w:val="21"/>
              </w:rPr>
              <w:t>专题讲座</w:t>
            </w:r>
            <w:r>
              <w:rPr>
                <w:rFonts w:ascii="&amp;quot" w:hAnsi="&amp;quot" w:hint="eastAsia"/>
                <w:sz w:val="21"/>
                <w:szCs w:val="21"/>
              </w:rPr>
              <w:t>或</w:t>
            </w:r>
            <w:r>
              <w:rPr>
                <w:rFonts w:ascii="&amp;quot" w:hAnsi="&amp;quot"/>
                <w:sz w:val="21"/>
                <w:szCs w:val="21"/>
              </w:rPr>
              <w:t>活动</w:t>
            </w:r>
            <w:r>
              <w:rPr>
                <w:rFonts w:ascii="&amp;quot" w:hAnsi="&amp;quot" w:hint="eastAsia"/>
                <w:sz w:val="21"/>
                <w:szCs w:val="21"/>
              </w:rPr>
              <w:t>的形式</w:t>
            </w:r>
            <w:r>
              <w:rPr>
                <w:rFonts w:ascii="&amp;quot" w:hAnsi="&amp;quot"/>
                <w:sz w:val="21"/>
                <w:szCs w:val="21"/>
              </w:rPr>
              <w:t>，将有关知识融入到专业教学和社会实践</w:t>
            </w:r>
            <w:r>
              <w:rPr>
                <w:rFonts w:ascii="&amp;quot" w:hAnsi="&amp;quot" w:hint="eastAsia"/>
                <w:sz w:val="21"/>
                <w:szCs w:val="21"/>
              </w:rPr>
              <w:t>（军训）</w:t>
            </w:r>
            <w:r>
              <w:rPr>
                <w:rFonts w:ascii="&amp;quot" w:hAnsi="&amp;quot"/>
                <w:sz w:val="21"/>
                <w:szCs w:val="21"/>
              </w:rPr>
              <w:t>中</w:t>
            </w:r>
            <w:r>
              <w:rPr>
                <w:rFonts w:ascii="&amp;quot" w:hAnsi="&amp;quot" w:hint="eastAsia"/>
                <w:sz w:val="21"/>
                <w:szCs w:val="21"/>
              </w:rPr>
              <w:t>，以提高教育的针对性。</w:t>
            </w:r>
          </w:p>
          <w:p w:rsidR="00D74A35" w:rsidRDefault="00D74A35" w:rsidP="00F31BB6">
            <w:pPr>
              <w:pStyle w:val="HTML"/>
              <w:ind w:firstLineChars="100" w:firstLine="210"/>
              <w:rPr>
                <w:sz w:val="21"/>
                <w:szCs w:val="21"/>
              </w:rPr>
            </w:pPr>
            <w:r>
              <w:rPr>
                <w:rFonts w:hint="eastAsia"/>
                <w:sz w:val="21"/>
                <w:szCs w:val="21"/>
              </w:rPr>
              <w:t>2.</w:t>
            </w:r>
            <w:r>
              <w:rPr>
                <w:rFonts w:hint="eastAsia"/>
                <w:sz w:val="21"/>
                <w:szCs w:val="21"/>
              </w:rPr>
              <w:t>精心组织</w:t>
            </w:r>
            <w:r>
              <w:rPr>
                <w:sz w:val="21"/>
                <w:szCs w:val="21"/>
              </w:rPr>
              <w:t>劳动实践、创新创业实践、志愿服务及其他社会公益活动</w:t>
            </w:r>
            <w:r>
              <w:rPr>
                <w:rFonts w:hint="eastAsia"/>
                <w:sz w:val="21"/>
                <w:szCs w:val="21"/>
              </w:rPr>
              <w:t>，并与德育教育和就业教育相结合，纳入学生管理和共青团的工作范畴，统一规划，分步实施。</w:t>
            </w:r>
          </w:p>
          <w:p w:rsidR="00D74A35" w:rsidRDefault="00D74A35" w:rsidP="00F31BB6">
            <w:pPr>
              <w:pStyle w:val="HTML"/>
              <w:ind w:firstLineChars="100" w:firstLine="210"/>
              <w:rPr>
                <w:sz w:val="21"/>
                <w:szCs w:val="21"/>
              </w:rPr>
            </w:pPr>
            <w:r>
              <w:rPr>
                <w:sz w:val="21"/>
                <w:szCs w:val="21"/>
              </w:rPr>
              <w:t>3</w:t>
            </w:r>
            <w:r>
              <w:rPr>
                <w:rFonts w:hint="eastAsia"/>
                <w:sz w:val="21"/>
                <w:szCs w:val="21"/>
              </w:rPr>
              <w:t>.</w:t>
            </w:r>
            <w:r>
              <w:rPr>
                <w:rFonts w:hint="eastAsia"/>
                <w:sz w:val="21"/>
                <w:szCs w:val="21"/>
              </w:rPr>
              <w:t>健康教育的学科教学纳入体育与健康课程之中，利用下雨（雪）</w:t>
            </w:r>
            <w:r>
              <w:rPr>
                <w:rFonts w:hint="eastAsia"/>
                <w:sz w:val="21"/>
                <w:szCs w:val="21"/>
              </w:rPr>
              <w:lastRenderedPageBreak/>
              <w:t>或高温（严寒）等时段进行，每学期保证</w:t>
            </w:r>
            <w:r>
              <w:rPr>
                <w:rFonts w:hint="eastAsia"/>
                <w:sz w:val="21"/>
                <w:szCs w:val="21"/>
              </w:rPr>
              <w:t>6</w:t>
            </w:r>
            <w:r>
              <w:rPr>
                <w:rFonts w:hint="eastAsia"/>
                <w:sz w:val="21"/>
                <w:szCs w:val="21"/>
              </w:rPr>
              <w:t>课时以上。</w:t>
            </w:r>
          </w:p>
        </w:tc>
      </w:tr>
    </w:tbl>
    <w:p w:rsidR="00D74A35" w:rsidRPr="00807B8A" w:rsidRDefault="00D74A35" w:rsidP="00E42D3A">
      <w:pPr>
        <w:spacing w:beforeLines="50" w:before="156"/>
        <w:jc w:val="center"/>
        <w:rPr>
          <w:rFonts w:ascii="宋体" w:hAnsi="宋体" w:cs="宋体"/>
          <w:b/>
          <w:bCs/>
          <w:sz w:val="24"/>
        </w:rPr>
      </w:pPr>
      <w:r w:rsidRPr="00807B8A">
        <w:rPr>
          <w:rFonts w:ascii="宋体" w:eastAsia="宋体" w:hAnsi="宋体" w:cs="宋体" w:hint="eastAsia"/>
          <w:b/>
          <w:sz w:val="24"/>
        </w:rPr>
        <w:lastRenderedPageBreak/>
        <w:t>表3 公共基础课程开设情况统计表</w:t>
      </w:r>
    </w:p>
    <w:tbl>
      <w:tblPr>
        <w:tblW w:w="8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709"/>
        <w:gridCol w:w="2268"/>
        <w:gridCol w:w="1119"/>
        <w:gridCol w:w="4190"/>
      </w:tblGrid>
      <w:tr w:rsidR="00D74A35" w:rsidTr="00F31BB6">
        <w:trPr>
          <w:trHeight w:val="363"/>
          <w:jc w:val="center"/>
        </w:trPr>
        <w:tc>
          <w:tcPr>
            <w:tcW w:w="704" w:type="dxa"/>
            <w:vAlign w:val="center"/>
          </w:tcPr>
          <w:p w:rsidR="00D74A35" w:rsidRDefault="00D74A35" w:rsidP="00F31BB6">
            <w:pPr>
              <w:pStyle w:val="HTML"/>
              <w:adjustRightInd w:val="0"/>
              <w:snapToGrid w:val="0"/>
              <w:jc w:val="center"/>
              <w:rPr>
                <w:b/>
                <w:bCs/>
                <w:sz w:val="21"/>
                <w:szCs w:val="21"/>
              </w:rPr>
            </w:pPr>
            <w:r>
              <w:rPr>
                <w:rFonts w:hint="eastAsia"/>
                <w:b/>
                <w:bCs/>
                <w:sz w:val="21"/>
                <w:szCs w:val="21"/>
              </w:rPr>
              <w:t>序号</w:t>
            </w:r>
          </w:p>
        </w:tc>
        <w:tc>
          <w:tcPr>
            <w:tcW w:w="2977" w:type="dxa"/>
            <w:gridSpan w:val="2"/>
            <w:vAlign w:val="center"/>
          </w:tcPr>
          <w:p w:rsidR="00D74A35" w:rsidRDefault="00D74A35" w:rsidP="00F31BB6">
            <w:pPr>
              <w:pStyle w:val="HTML"/>
              <w:adjustRightInd w:val="0"/>
              <w:snapToGrid w:val="0"/>
              <w:jc w:val="center"/>
              <w:rPr>
                <w:b/>
                <w:bCs/>
                <w:sz w:val="21"/>
                <w:szCs w:val="21"/>
              </w:rPr>
            </w:pPr>
            <w:r>
              <w:rPr>
                <w:rFonts w:hint="eastAsia"/>
                <w:b/>
                <w:bCs/>
                <w:sz w:val="21"/>
                <w:szCs w:val="21"/>
              </w:rPr>
              <w:t>课程名称</w:t>
            </w:r>
          </w:p>
        </w:tc>
        <w:tc>
          <w:tcPr>
            <w:tcW w:w="1119" w:type="dxa"/>
            <w:vAlign w:val="center"/>
          </w:tcPr>
          <w:p w:rsidR="00D74A35" w:rsidRDefault="00D74A35" w:rsidP="00F31BB6">
            <w:pPr>
              <w:pStyle w:val="HTML"/>
              <w:adjustRightInd w:val="0"/>
              <w:snapToGrid w:val="0"/>
              <w:jc w:val="center"/>
              <w:rPr>
                <w:b/>
                <w:bCs/>
                <w:sz w:val="21"/>
                <w:szCs w:val="21"/>
              </w:rPr>
            </w:pPr>
            <w:r>
              <w:rPr>
                <w:rFonts w:hint="eastAsia"/>
                <w:b/>
                <w:bCs/>
                <w:sz w:val="21"/>
                <w:szCs w:val="21"/>
              </w:rPr>
              <w:t>开设时数</w:t>
            </w:r>
          </w:p>
        </w:tc>
        <w:tc>
          <w:tcPr>
            <w:tcW w:w="4190" w:type="dxa"/>
            <w:vAlign w:val="center"/>
          </w:tcPr>
          <w:p w:rsidR="00D74A35" w:rsidRDefault="00D74A35" w:rsidP="00F31BB6">
            <w:pPr>
              <w:pStyle w:val="HTML"/>
              <w:adjustRightInd w:val="0"/>
              <w:snapToGrid w:val="0"/>
              <w:jc w:val="center"/>
              <w:rPr>
                <w:b/>
                <w:bCs/>
                <w:sz w:val="21"/>
                <w:szCs w:val="21"/>
              </w:rPr>
            </w:pPr>
            <w:r>
              <w:rPr>
                <w:rFonts w:hint="eastAsia"/>
                <w:b/>
                <w:bCs/>
                <w:sz w:val="21"/>
                <w:szCs w:val="21"/>
              </w:rPr>
              <w:t>备注</w:t>
            </w: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1</w:t>
            </w:r>
          </w:p>
        </w:tc>
        <w:tc>
          <w:tcPr>
            <w:tcW w:w="709" w:type="dxa"/>
            <w:vMerge w:val="restart"/>
            <w:vAlign w:val="center"/>
          </w:tcPr>
          <w:p w:rsidR="00D74A35" w:rsidRDefault="00D74A35" w:rsidP="00F31BB6">
            <w:pPr>
              <w:pStyle w:val="HTML"/>
              <w:adjustRightInd w:val="0"/>
              <w:snapToGrid w:val="0"/>
              <w:jc w:val="center"/>
              <w:rPr>
                <w:sz w:val="21"/>
                <w:szCs w:val="21"/>
              </w:rPr>
            </w:pPr>
            <w:r>
              <w:rPr>
                <w:rFonts w:hint="eastAsia"/>
                <w:sz w:val="21"/>
                <w:szCs w:val="21"/>
              </w:rPr>
              <w:t>思想</w:t>
            </w:r>
          </w:p>
          <w:p w:rsidR="00D74A35" w:rsidRDefault="00D74A35" w:rsidP="00F31BB6">
            <w:pPr>
              <w:pStyle w:val="HTML"/>
              <w:adjustRightInd w:val="0"/>
              <w:snapToGrid w:val="0"/>
              <w:jc w:val="center"/>
              <w:rPr>
                <w:sz w:val="21"/>
                <w:szCs w:val="21"/>
              </w:rPr>
            </w:pPr>
            <w:r>
              <w:rPr>
                <w:rFonts w:hint="eastAsia"/>
                <w:sz w:val="21"/>
                <w:szCs w:val="21"/>
              </w:rPr>
              <w:t>政治</w:t>
            </w:r>
          </w:p>
        </w:tc>
        <w:tc>
          <w:tcPr>
            <w:tcW w:w="2268" w:type="dxa"/>
            <w:vAlign w:val="center"/>
          </w:tcPr>
          <w:p w:rsidR="00D74A35" w:rsidRDefault="00D74A35" w:rsidP="00F31BB6">
            <w:pPr>
              <w:pStyle w:val="HTML"/>
              <w:adjustRightInd w:val="0"/>
              <w:snapToGrid w:val="0"/>
              <w:jc w:val="center"/>
              <w:rPr>
                <w:sz w:val="21"/>
                <w:szCs w:val="21"/>
              </w:rPr>
            </w:pPr>
            <w:r>
              <w:rPr>
                <w:rFonts w:hint="eastAsia"/>
                <w:sz w:val="21"/>
                <w:szCs w:val="21"/>
              </w:rPr>
              <w:t>中国特色社会主义</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36</w:t>
            </w:r>
          </w:p>
        </w:tc>
        <w:tc>
          <w:tcPr>
            <w:tcW w:w="4190" w:type="dxa"/>
            <w:vAlign w:val="center"/>
          </w:tcPr>
          <w:p w:rsidR="00D74A35" w:rsidRDefault="00D74A35" w:rsidP="00F31BB6">
            <w:pPr>
              <w:pStyle w:val="HTML"/>
              <w:adjustRightInd w:val="0"/>
              <w:snapToGrid w:val="0"/>
              <w:rPr>
                <w:sz w:val="21"/>
                <w:szCs w:val="21"/>
              </w:rPr>
            </w:pP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2</w:t>
            </w:r>
          </w:p>
        </w:tc>
        <w:tc>
          <w:tcPr>
            <w:tcW w:w="709" w:type="dxa"/>
            <w:vMerge/>
            <w:vAlign w:val="center"/>
          </w:tcPr>
          <w:p w:rsidR="00D74A35" w:rsidRDefault="00D74A35" w:rsidP="00F31BB6">
            <w:pPr>
              <w:pStyle w:val="HTML"/>
              <w:adjustRightInd w:val="0"/>
              <w:snapToGrid w:val="0"/>
              <w:jc w:val="center"/>
              <w:rPr>
                <w:sz w:val="21"/>
                <w:szCs w:val="21"/>
              </w:rPr>
            </w:pPr>
          </w:p>
        </w:tc>
        <w:tc>
          <w:tcPr>
            <w:tcW w:w="2268" w:type="dxa"/>
            <w:vAlign w:val="center"/>
          </w:tcPr>
          <w:p w:rsidR="00D74A35" w:rsidRDefault="00D74A35" w:rsidP="00F31BB6">
            <w:pPr>
              <w:pStyle w:val="HTML"/>
              <w:adjustRightInd w:val="0"/>
              <w:snapToGrid w:val="0"/>
              <w:jc w:val="center"/>
              <w:rPr>
                <w:sz w:val="21"/>
                <w:szCs w:val="21"/>
              </w:rPr>
            </w:pPr>
            <w:r>
              <w:rPr>
                <w:rFonts w:hint="eastAsia"/>
                <w:sz w:val="21"/>
                <w:szCs w:val="21"/>
              </w:rPr>
              <w:t>心理健康与职业生涯</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36</w:t>
            </w:r>
          </w:p>
        </w:tc>
        <w:tc>
          <w:tcPr>
            <w:tcW w:w="4190" w:type="dxa"/>
            <w:vAlign w:val="center"/>
          </w:tcPr>
          <w:p w:rsidR="00D74A35" w:rsidRDefault="00D74A35" w:rsidP="00F31BB6">
            <w:pPr>
              <w:pStyle w:val="HTML"/>
              <w:adjustRightInd w:val="0"/>
              <w:snapToGrid w:val="0"/>
              <w:rPr>
                <w:sz w:val="21"/>
                <w:szCs w:val="21"/>
              </w:rPr>
            </w:pP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3</w:t>
            </w:r>
          </w:p>
        </w:tc>
        <w:tc>
          <w:tcPr>
            <w:tcW w:w="709" w:type="dxa"/>
            <w:vMerge/>
            <w:vAlign w:val="center"/>
          </w:tcPr>
          <w:p w:rsidR="00D74A35" w:rsidRDefault="00D74A35" w:rsidP="00F31BB6">
            <w:pPr>
              <w:pStyle w:val="HTML"/>
              <w:adjustRightInd w:val="0"/>
              <w:snapToGrid w:val="0"/>
              <w:jc w:val="center"/>
              <w:rPr>
                <w:sz w:val="21"/>
                <w:szCs w:val="21"/>
              </w:rPr>
            </w:pPr>
          </w:p>
        </w:tc>
        <w:tc>
          <w:tcPr>
            <w:tcW w:w="2268" w:type="dxa"/>
            <w:vAlign w:val="center"/>
          </w:tcPr>
          <w:p w:rsidR="00D74A35" w:rsidRDefault="00D74A35" w:rsidP="00F31BB6">
            <w:pPr>
              <w:pStyle w:val="HTML"/>
              <w:adjustRightInd w:val="0"/>
              <w:snapToGrid w:val="0"/>
              <w:jc w:val="center"/>
              <w:rPr>
                <w:sz w:val="21"/>
                <w:szCs w:val="21"/>
              </w:rPr>
            </w:pPr>
            <w:r>
              <w:rPr>
                <w:rFonts w:hint="eastAsia"/>
                <w:sz w:val="21"/>
                <w:szCs w:val="21"/>
              </w:rPr>
              <w:t>哲学与人生</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36</w:t>
            </w:r>
          </w:p>
        </w:tc>
        <w:tc>
          <w:tcPr>
            <w:tcW w:w="4190" w:type="dxa"/>
            <w:vAlign w:val="center"/>
          </w:tcPr>
          <w:p w:rsidR="00D74A35" w:rsidRDefault="00D74A35" w:rsidP="00F31BB6">
            <w:pPr>
              <w:pStyle w:val="HTML"/>
              <w:adjustRightInd w:val="0"/>
              <w:snapToGrid w:val="0"/>
              <w:rPr>
                <w:sz w:val="21"/>
                <w:szCs w:val="21"/>
              </w:rPr>
            </w:pP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4</w:t>
            </w:r>
          </w:p>
        </w:tc>
        <w:tc>
          <w:tcPr>
            <w:tcW w:w="709" w:type="dxa"/>
            <w:vMerge/>
            <w:vAlign w:val="center"/>
          </w:tcPr>
          <w:p w:rsidR="00D74A35" w:rsidRDefault="00D74A35" w:rsidP="00F31BB6">
            <w:pPr>
              <w:pStyle w:val="HTML"/>
              <w:adjustRightInd w:val="0"/>
              <w:snapToGrid w:val="0"/>
              <w:jc w:val="center"/>
              <w:rPr>
                <w:sz w:val="21"/>
                <w:szCs w:val="21"/>
              </w:rPr>
            </w:pPr>
          </w:p>
        </w:tc>
        <w:tc>
          <w:tcPr>
            <w:tcW w:w="2268" w:type="dxa"/>
            <w:vAlign w:val="center"/>
          </w:tcPr>
          <w:p w:rsidR="00D74A35" w:rsidRDefault="00D74A35" w:rsidP="00F31BB6">
            <w:pPr>
              <w:pStyle w:val="HTML"/>
              <w:adjustRightInd w:val="0"/>
              <w:snapToGrid w:val="0"/>
              <w:jc w:val="center"/>
              <w:rPr>
                <w:sz w:val="21"/>
                <w:szCs w:val="21"/>
              </w:rPr>
            </w:pPr>
            <w:r>
              <w:rPr>
                <w:rFonts w:hint="eastAsia"/>
                <w:sz w:val="21"/>
                <w:szCs w:val="21"/>
              </w:rPr>
              <w:t>职业道德与法治</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36</w:t>
            </w:r>
          </w:p>
        </w:tc>
        <w:tc>
          <w:tcPr>
            <w:tcW w:w="4190" w:type="dxa"/>
            <w:vAlign w:val="center"/>
          </w:tcPr>
          <w:p w:rsidR="00D74A35" w:rsidRDefault="00D74A35" w:rsidP="00F31BB6">
            <w:pPr>
              <w:pStyle w:val="HTML"/>
              <w:adjustRightInd w:val="0"/>
              <w:snapToGrid w:val="0"/>
              <w:rPr>
                <w:sz w:val="21"/>
                <w:szCs w:val="21"/>
              </w:rPr>
            </w:pP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5</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语文</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198</w:t>
            </w:r>
          </w:p>
        </w:tc>
        <w:tc>
          <w:tcPr>
            <w:tcW w:w="4190" w:type="dxa"/>
            <w:vAlign w:val="center"/>
          </w:tcPr>
          <w:p w:rsidR="00D74A35" w:rsidRDefault="00D74A35" w:rsidP="00F31BB6">
            <w:pPr>
              <w:pStyle w:val="HTML"/>
              <w:adjustRightInd w:val="0"/>
              <w:snapToGrid w:val="0"/>
              <w:rPr>
                <w:sz w:val="21"/>
                <w:szCs w:val="21"/>
              </w:rPr>
            </w:pPr>
            <w:r>
              <w:rPr>
                <w:rFonts w:hint="eastAsia"/>
                <w:sz w:val="21"/>
                <w:szCs w:val="21"/>
              </w:rPr>
              <w:t>不包括拓展模块</w:t>
            </w: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6</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数学</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180</w:t>
            </w:r>
          </w:p>
        </w:tc>
        <w:tc>
          <w:tcPr>
            <w:tcW w:w="4190" w:type="dxa"/>
            <w:vAlign w:val="center"/>
          </w:tcPr>
          <w:p w:rsidR="00D74A35" w:rsidRDefault="00D74A35" w:rsidP="00F31BB6">
            <w:pPr>
              <w:pStyle w:val="HTML"/>
              <w:adjustRightInd w:val="0"/>
              <w:snapToGrid w:val="0"/>
              <w:rPr>
                <w:sz w:val="21"/>
                <w:szCs w:val="21"/>
              </w:rPr>
            </w:pPr>
            <w:r>
              <w:rPr>
                <w:rFonts w:hint="eastAsia"/>
                <w:sz w:val="21"/>
                <w:szCs w:val="21"/>
              </w:rPr>
              <w:t>包括</w:t>
            </w:r>
            <w:r>
              <w:rPr>
                <w:rFonts w:hint="eastAsia"/>
                <w:sz w:val="21"/>
                <w:szCs w:val="21"/>
              </w:rPr>
              <w:t>36</w:t>
            </w:r>
            <w:r>
              <w:rPr>
                <w:rFonts w:hint="eastAsia"/>
                <w:sz w:val="21"/>
                <w:szCs w:val="21"/>
              </w:rPr>
              <w:t>课时的拓展模块</w:t>
            </w: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7</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英语</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180</w:t>
            </w:r>
          </w:p>
        </w:tc>
        <w:tc>
          <w:tcPr>
            <w:tcW w:w="4190" w:type="dxa"/>
            <w:vAlign w:val="center"/>
          </w:tcPr>
          <w:p w:rsidR="00D74A35" w:rsidRDefault="00D74A35" w:rsidP="00F31BB6">
            <w:pPr>
              <w:pStyle w:val="HTML"/>
              <w:adjustRightInd w:val="0"/>
              <w:snapToGrid w:val="0"/>
              <w:rPr>
                <w:sz w:val="21"/>
                <w:szCs w:val="21"/>
              </w:rPr>
            </w:pPr>
            <w:r>
              <w:rPr>
                <w:rFonts w:hint="eastAsia"/>
                <w:sz w:val="21"/>
                <w:szCs w:val="21"/>
              </w:rPr>
              <w:t>包括</w:t>
            </w:r>
            <w:r>
              <w:rPr>
                <w:rFonts w:hint="eastAsia"/>
                <w:sz w:val="21"/>
                <w:szCs w:val="21"/>
              </w:rPr>
              <w:t>36</w:t>
            </w:r>
            <w:r>
              <w:rPr>
                <w:rFonts w:hint="eastAsia"/>
                <w:sz w:val="21"/>
                <w:szCs w:val="21"/>
              </w:rPr>
              <w:t>课时的拓展模块</w:t>
            </w: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8</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信息技术</w:t>
            </w:r>
          </w:p>
        </w:tc>
        <w:tc>
          <w:tcPr>
            <w:tcW w:w="1119" w:type="dxa"/>
            <w:vAlign w:val="center"/>
          </w:tcPr>
          <w:p w:rsidR="00D74A35" w:rsidRDefault="00D74A35" w:rsidP="00F31BB6">
            <w:pPr>
              <w:pStyle w:val="HTML"/>
              <w:adjustRightInd w:val="0"/>
              <w:snapToGrid w:val="0"/>
              <w:jc w:val="center"/>
              <w:rPr>
                <w:sz w:val="21"/>
                <w:szCs w:val="21"/>
                <w:highlight w:val="yellow"/>
              </w:rPr>
            </w:pPr>
            <w:r>
              <w:rPr>
                <w:rFonts w:hint="eastAsia"/>
                <w:sz w:val="21"/>
                <w:szCs w:val="21"/>
              </w:rPr>
              <w:t>144</w:t>
            </w:r>
          </w:p>
        </w:tc>
        <w:tc>
          <w:tcPr>
            <w:tcW w:w="4190" w:type="dxa"/>
            <w:vAlign w:val="center"/>
          </w:tcPr>
          <w:p w:rsidR="00D74A35" w:rsidRDefault="00D74A35" w:rsidP="00F31BB6">
            <w:pPr>
              <w:pStyle w:val="HTML"/>
              <w:adjustRightInd w:val="0"/>
              <w:snapToGrid w:val="0"/>
              <w:rPr>
                <w:sz w:val="21"/>
                <w:szCs w:val="21"/>
              </w:rPr>
            </w:pPr>
            <w:r>
              <w:rPr>
                <w:rFonts w:hint="eastAsia"/>
                <w:sz w:val="21"/>
                <w:szCs w:val="21"/>
              </w:rPr>
              <w:t>包括</w:t>
            </w:r>
            <w:r>
              <w:rPr>
                <w:rFonts w:hint="eastAsia"/>
                <w:sz w:val="21"/>
                <w:szCs w:val="21"/>
              </w:rPr>
              <w:t>36</w:t>
            </w:r>
            <w:r>
              <w:rPr>
                <w:rFonts w:hint="eastAsia"/>
                <w:sz w:val="21"/>
                <w:szCs w:val="21"/>
              </w:rPr>
              <w:t>学时的自主拓展模块</w:t>
            </w: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9</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历史</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72</w:t>
            </w:r>
          </w:p>
        </w:tc>
        <w:tc>
          <w:tcPr>
            <w:tcW w:w="4190" w:type="dxa"/>
            <w:vAlign w:val="center"/>
          </w:tcPr>
          <w:p w:rsidR="00D74A35" w:rsidRDefault="00D74A35" w:rsidP="00F31BB6">
            <w:pPr>
              <w:pStyle w:val="HTML"/>
              <w:adjustRightInd w:val="0"/>
              <w:snapToGrid w:val="0"/>
              <w:rPr>
                <w:sz w:val="21"/>
                <w:szCs w:val="21"/>
              </w:rPr>
            </w:pPr>
            <w:r>
              <w:rPr>
                <w:rFonts w:hint="eastAsia"/>
                <w:sz w:val="21"/>
                <w:szCs w:val="21"/>
              </w:rPr>
              <w:t>自主开发</w:t>
            </w:r>
            <w:r>
              <w:rPr>
                <w:rFonts w:hint="eastAsia"/>
                <w:sz w:val="21"/>
                <w:szCs w:val="21"/>
              </w:rPr>
              <w:t>18</w:t>
            </w:r>
            <w:r>
              <w:rPr>
                <w:rFonts w:hint="eastAsia"/>
                <w:sz w:val="21"/>
                <w:szCs w:val="21"/>
              </w:rPr>
              <w:t>学时，作为课外要求</w:t>
            </w: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10</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艺术</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72</w:t>
            </w:r>
          </w:p>
        </w:tc>
        <w:tc>
          <w:tcPr>
            <w:tcW w:w="4190" w:type="dxa"/>
            <w:vAlign w:val="center"/>
          </w:tcPr>
          <w:p w:rsidR="00D74A35" w:rsidRDefault="00D74A35" w:rsidP="00F31BB6">
            <w:pPr>
              <w:pStyle w:val="HTML"/>
              <w:adjustRightInd w:val="0"/>
              <w:snapToGrid w:val="0"/>
              <w:rPr>
                <w:sz w:val="21"/>
                <w:szCs w:val="21"/>
              </w:rPr>
            </w:pPr>
            <w:r>
              <w:rPr>
                <w:rFonts w:hint="eastAsia"/>
                <w:sz w:val="21"/>
                <w:szCs w:val="21"/>
              </w:rPr>
              <w:t>包括</w:t>
            </w:r>
            <w:r>
              <w:rPr>
                <w:rFonts w:hint="eastAsia"/>
                <w:sz w:val="21"/>
                <w:szCs w:val="21"/>
              </w:rPr>
              <w:t>36</w:t>
            </w:r>
            <w:r>
              <w:rPr>
                <w:rFonts w:hint="eastAsia"/>
                <w:sz w:val="21"/>
                <w:szCs w:val="21"/>
              </w:rPr>
              <w:t>课时的拓展模块（中国书画）</w:t>
            </w:r>
          </w:p>
        </w:tc>
      </w:tr>
      <w:tr w:rsidR="00D74A35" w:rsidTr="00F31BB6">
        <w:trPr>
          <w:trHeight w:val="277"/>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11</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体育与健康</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180</w:t>
            </w:r>
          </w:p>
        </w:tc>
        <w:tc>
          <w:tcPr>
            <w:tcW w:w="4190" w:type="dxa"/>
            <w:vAlign w:val="center"/>
          </w:tcPr>
          <w:p w:rsidR="00D74A35" w:rsidRDefault="00D74A35" w:rsidP="00F31BB6">
            <w:pPr>
              <w:pStyle w:val="HTML"/>
              <w:adjustRightInd w:val="0"/>
              <w:snapToGrid w:val="0"/>
              <w:rPr>
                <w:sz w:val="21"/>
                <w:szCs w:val="21"/>
              </w:rPr>
            </w:pPr>
            <w:r>
              <w:rPr>
                <w:rFonts w:hint="eastAsia"/>
                <w:sz w:val="21"/>
                <w:szCs w:val="21"/>
              </w:rPr>
              <w:t>第</w:t>
            </w:r>
            <w:r>
              <w:rPr>
                <w:rFonts w:hint="eastAsia"/>
                <w:sz w:val="21"/>
                <w:szCs w:val="21"/>
              </w:rPr>
              <w:t>6</w:t>
            </w:r>
            <w:r>
              <w:rPr>
                <w:rFonts w:hint="eastAsia"/>
                <w:sz w:val="21"/>
                <w:szCs w:val="21"/>
              </w:rPr>
              <w:t>学期（任选）</w:t>
            </w:r>
            <w:r>
              <w:rPr>
                <w:rFonts w:hint="eastAsia"/>
                <w:sz w:val="21"/>
                <w:szCs w:val="21"/>
              </w:rPr>
              <w:t>36</w:t>
            </w:r>
            <w:r>
              <w:rPr>
                <w:rFonts w:hint="eastAsia"/>
                <w:sz w:val="21"/>
                <w:szCs w:val="21"/>
              </w:rPr>
              <w:t>学时，作为实习内容</w:t>
            </w: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12</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化学</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36</w:t>
            </w:r>
          </w:p>
        </w:tc>
        <w:tc>
          <w:tcPr>
            <w:tcW w:w="4190" w:type="dxa"/>
            <w:vAlign w:val="center"/>
          </w:tcPr>
          <w:p w:rsidR="00D74A35" w:rsidRDefault="00D74A35" w:rsidP="00F31BB6">
            <w:pPr>
              <w:pStyle w:val="HTML"/>
              <w:adjustRightInd w:val="0"/>
              <w:snapToGrid w:val="0"/>
              <w:rPr>
                <w:sz w:val="21"/>
                <w:szCs w:val="21"/>
              </w:rPr>
            </w:pPr>
          </w:p>
        </w:tc>
      </w:tr>
      <w:tr w:rsidR="00D74A35" w:rsidTr="00F31BB6">
        <w:trPr>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12</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健康教育</w:t>
            </w:r>
          </w:p>
        </w:tc>
        <w:tc>
          <w:tcPr>
            <w:tcW w:w="1119" w:type="dxa"/>
            <w:vAlign w:val="center"/>
          </w:tcPr>
          <w:p w:rsidR="00D74A35" w:rsidRDefault="00D74A35" w:rsidP="00F31BB6">
            <w:pPr>
              <w:pStyle w:val="HTML"/>
              <w:adjustRightInd w:val="0"/>
              <w:snapToGrid w:val="0"/>
              <w:jc w:val="center"/>
              <w:rPr>
                <w:sz w:val="21"/>
                <w:szCs w:val="21"/>
              </w:rPr>
            </w:pPr>
          </w:p>
        </w:tc>
        <w:tc>
          <w:tcPr>
            <w:tcW w:w="4190" w:type="dxa"/>
            <w:vAlign w:val="center"/>
          </w:tcPr>
          <w:p w:rsidR="00D74A35" w:rsidRDefault="00D74A35" w:rsidP="00F31BB6">
            <w:pPr>
              <w:pStyle w:val="HTML"/>
              <w:adjustRightInd w:val="0"/>
              <w:snapToGrid w:val="0"/>
              <w:rPr>
                <w:sz w:val="21"/>
                <w:szCs w:val="21"/>
              </w:rPr>
            </w:pPr>
            <w:r>
              <w:rPr>
                <w:rFonts w:hint="eastAsia"/>
                <w:sz w:val="21"/>
                <w:szCs w:val="21"/>
              </w:rPr>
              <w:t>每期不少于</w:t>
            </w:r>
            <w:r>
              <w:rPr>
                <w:rFonts w:hint="eastAsia"/>
                <w:sz w:val="21"/>
                <w:szCs w:val="21"/>
              </w:rPr>
              <w:t>6</w:t>
            </w:r>
            <w:r>
              <w:rPr>
                <w:rFonts w:hint="eastAsia"/>
                <w:sz w:val="21"/>
                <w:szCs w:val="21"/>
              </w:rPr>
              <w:t>课时，占体育与健康课时</w:t>
            </w:r>
          </w:p>
        </w:tc>
      </w:tr>
      <w:tr w:rsidR="00D74A35" w:rsidTr="00F31BB6">
        <w:trPr>
          <w:trHeight w:val="272"/>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13</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劳动专题教育</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18</w:t>
            </w:r>
          </w:p>
        </w:tc>
        <w:tc>
          <w:tcPr>
            <w:tcW w:w="4190" w:type="dxa"/>
            <w:vAlign w:val="center"/>
          </w:tcPr>
          <w:p w:rsidR="00D74A35" w:rsidRDefault="00D74A35" w:rsidP="00F31BB6">
            <w:pPr>
              <w:pStyle w:val="HTML"/>
              <w:adjustRightInd w:val="0"/>
              <w:snapToGrid w:val="0"/>
              <w:rPr>
                <w:sz w:val="21"/>
                <w:szCs w:val="21"/>
              </w:rPr>
            </w:pPr>
            <w:r>
              <w:rPr>
                <w:rFonts w:hint="eastAsia"/>
                <w:sz w:val="21"/>
                <w:szCs w:val="21"/>
              </w:rPr>
              <w:t>不少于</w:t>
            </w:r>
            <w:r>
              <w:rPr>
                <w:rFonts w:hint="eastAsia"/>
                <w:sz w:val="21"/>
                <w:szCs w:val="21"/>
              </w:rPr>
              <w:t>16</w:t>
            </w:r>
            <w:r>
              <w:rPr>
                <w:rFonts w:hint="eastAsia"/>
                <w:sz w:val="21"/>
                <w:szCs w:val="21"/>
              </w:rPr>
              <w:t>学时</w:t>
            </w:r>
          </w:p>
        </w:tc>
      </w:tr>
      <w:tr w:rsidR="00D74A35" w:rsidTr="00F31BB6">
        <w:trPr>
          <w:trHeight w:val="272"/>
          <w:jc w:val="center"/>
        </w:trPr>
        <w:tc>
          <w:tcPr>
            <w:tcW w:w="704" w:type="dxa"/>
            <w:vAlign w:val="center"/>
          </w:tcPr>
          <w:p w:rsidR="00D74A35" w:rsidRDefault="00D74A35" w:rsidP="00F31BB6">
            <w:pPr>
              <w:pStyle w:val="HTML"/>
              <w:adjustRightInd w:val="0"/>
              <w:snapToGrid w:val="0"/>
              <w:jc w:val="center"/>
              <w:rPr>
                <w:sz w:val="21"/>
                <w:szCs w:val="21"/>
              </w:rPr>
            </w:pPr>
            <w:r>
              <w:rPr>
                <w:rFonts w:hint="eastAsia"/>
                <w:sz w:val="21"/>
                <w:szCs w:val="21"/>
              </w:rPr>
              <w:t>14</w:t>
            </w:r>
          </w:p>
        </w:tc>
        <w:tc>
          <w:tcPr>
            <w:tcW w:w="2977" w:type="dxa"/>
            <w:gridSpan w:val="2"/>
            <w:vAlign w:val="center"/>
          </w:tcPr>
          <w:p w:rsidR="00D74A35" w:rsidRDefault="00D74A35" w:rsidP="00F31BB6">
            <w:pPr>
              <w:pStyle w:val="HTML"/>
              <w:adjustRightInd w:val="0"/>
              <w:snapToGrid w:val="0"/>
              <w:jc w:val="center"/>
              <w:rPr>
                <w:sz w:val="21"/>
                <w:szCs w:val="21"/>
              </w:rPr>
            </w:pPr>
            <w:r>
              <w:rPr>
                <w:rFonts w:hint="eastAsia"/>
                <w:sz w:val="21"/>
                <w:szCs w:val="21"/>
              </w:rPr>
              <w:t>物理</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36</w:t>
            </w:r>
          </w:p>
        </w:tc>
        <w:tc>
          <w:tcPr>
            <w:tcW w:w="4190" w:type="dxa"/>
            <w:vAlign w:val="center"/>
          </w:tcPr>
          <w:p w:rsidR="00D74A35" w:rsidRDefault="00D74A35" w:rsidP="00F31BB6">
            <w:pPr>
              <w:pStyle w:val="HTML"/>
              <w:adjustRightInd w:val="0"/>
              <w:snapToGrid w:val="0"/>
              <w:rPr>
                <w:sz w:val="21"/>
                <w:szCs w:val="21"/>
              </w:rPr>
            </w:pPr>
          </w:p>
        </w:tc>
      </w:tr>
      <w:tr w:rsidR="00D74A35" w:rsidTr="00F31BB6">
        <w:trPr>
          <w:jc w:val="center"/>
        </w:trPr>
        <w:tc>
          <w:tcPr>
            <w:tcW w:w="3681" w:type="dxa"/>
            <w:gridSpan w:val="3"/>
            <w:vAlign w:val="center"/>
          </w:tcPr>
          <w:p w:rsidR="00D74A35" w:rsidRDefault="00D74A35" w:rsidP="00F31BB6">
            <w:pPr>
              <w:pStyle w:val="HTML"/>
              <w:adjustRightInd w:val="0"/>
              <w:snapToGrid w:val="0"/>
              <w:jc w:val="center"/>
              <w:rPr>
                <w:sz w:val="21"/>
                <w:szCs w:val="21"/>
              </w:rPr>
            </w:pPr>
            <w:r>
              <w:rPr>
                <w:rFonts w:hint="eastAsia"/>
                <w:sz w:val="21"/>
                <w:szCs w:val="21"/>
              </w:rPr>
              <w:t xml:space="preserve"> </w:t>
            </w:r>
            <w:r>
              <w:rPr>
                <w:rFonts w:hint="eastAsia"/>
                <w:sz w:val="21"/>
                <w:szCs w:val="21"/>
              </w:rPr>
              <w:t>合计</w:t>
            </w:r>
          </w:p>
        </w:tc>
        <w:tc>
          <w:tcPr>
            <w:tcW w:w="1119" w:type="dxa"/>
            <w:vAlign w:val="center"/>
          </w:tcPr>
          <w:p w:rsidR="00D74A35" w:rsidRDefault="00D74A35" w:rsidP="00F31BB6">
            <w:pPr>
              <w:pStyle w:val="HTML"/>
              <w:adjustRightInd w:val="0"/>
              <w:snapToGrid w:val="0"/>
              <w:jc w:val="center"/>
              <w:rPr>
                <w:sz w:val="21"/>
                <w:szCs w:val="21"/>
              </w:rPr>
            </w:pPr>
            <w:r>
              <w:rPr>
                <w:rFonts w:hint="eastAsia"/>
                <w:sz w:val="21"/>
                <w:szCs w:val="21"/>
              </w:rPr>
              <w:t>1260</w:t>
            </w:r>
          </w:p>
        </w:tc>
        <w:tc>
          <w:tcPr>
            <w:tcW w:w="4190" w:type="dxa"/>
            <w:vAlign w:val="center"/>
          </w:tcPr>
          <w:p w:rsidR="00D74A35" w:rsidRDefault="00D74A35" w:rsidP="00F31BB6">
            <w:pPr>
              <w:pStyle w:val="HTML"/>
              <w:adjustRightInd w:val="0"/>
              <w:snapToGrid w:val="0"/>
              <w:rPr>
                <w:b/>
                <w:bCs/>
                <w:sz w:val="21"/>
                <w:szCs w:val="21"/>
              </w:rPr>
            </w:pPr>
          </w:p>
        </w:tc>
      </w:tr>
    </w:tbl>
    <w:p w:rsidR="00D74A35" w:rsidRDefault="00D74A35" w:rsidP="00D74A35">
      <w:pPr>
        <w:spacing w:line="360" w:lineRule="auto"/>
        <w:ind w:firstLineChars="100" w:firstLine="281"/>
        <w:rPr>
          <w:rFonts w:ascii="楷体" w:eastAsia="楷体" w:hAnsi="楷体" w:cs="楷体"/>
          <w:b/>
          <w:bCs/>
          <w:color w:val="000000"/>
          <w:sz w:val="28"/>
          <w:szCs w:val="28"/>
        </w:rPr>
      </w:pPr>
      <w:r>
        <w:rPr>
          <w:rFonts w:ascii="楷体" w:eastAsia="楷体" w:hAnsi="楷体" w:cs="楷体" w:hint="eastAsia"/>
          <w:b/>
          <w:bCs/>
          <w:color w:val="000000"/>
          <w:sz w:val="28"/>
          <w:szCs w:val="28"/>
        </w:rPr>
        <w:t>（二）专业（技能）课</w:t>
      </w:r>
    </w:p>
    <w:p w:rsidR="00D74A35" w:rsidRDefault="00D74A35" w:rsidP="00D74A35">
      <w:pPr>
        <w:spacing w:line="360" w:lineRule="auto"/>
        <w:ind w:firstLine="562"/>
        <w:rPr>
          <w:rFonts w:ascii="宋体" w:hAnsi="宋体" w:cs="宋体"/>
          <w:b/>
          <w:bCs/>
          <w:color w:val="000000"/>
          <w:sz w:val="28"/>
          <w:szCs w:val="28"/>
        </w:rPr>
      </w:pPr>
      <w:r>
        <w:rPr>
          <w:rFonts w:ascii="宋体" w:eastAsia="宋体" w:hAnsi="宋体" w:cs="宋体" w:hint="eastAsia"/>
          <w:b/>
          <w:bCs/>
          <w:color w:val="000000"/>
          <w:sz w:val="28"/>
          <w:szCs w:val="28"/>
        </w:rPr>
        <w:t>1.专业核心课</w:t>
      </w:r>
    </w:p>
    <w:p w:rsidR="00D74A35" w:rsidRDefault="00D74A35" w:rsidP="00D74A35">
      <w:pPr>
        <w:ind w:firstLine="561"/>
        <w:rPr>
          <w:rFonts w:ascii="宋体" w:hAnsi="宋体" w:cs="宋体"/>
          <w:sz w:val="28"/>
          <w:szCs w:val="28"/>
        </w:rPr>
      </w:pPr>
      <w:r>
        <w:rPr>
          <w:rFonts w:ascii="宋体" w:hAnsi="宋体" w:cs="宋体" w:hint="eastAsia"/>
          <w:sz w:val="28"/>
          <w:szCs w:val="28"/>
        </w:rPr>
        <w:t>围绕培养专业</w:t>
      </w:r>
      <w:r>
        <w:rPr>
          <w:rFonts w:ascii="宋体" w:hAnsi="宋体" w:hint="eastAsia"/>
          <w:sz w:val="28"/>
          <w:szCs w:val="28"/>
        </w:rPr>
        <w:t>综合发展的技能型专门人才</w:t>
      </w:r>
      <w:r>
        <w:rPr>
          <w:rFonts w:ascii="宋体" w:hAnsi="宋体" w:cs="宋体" w:hint="eastAsia"/>
          <w:sz w:val="28"/>
          <w:szCs w:val="28"/>
        </w:rPr>
        <w:t>的需求以及“一融合、两对接、四递进”的人才培养模式。也充分考虑学生技能形成规律、学生学习内驱力、适合学生有效学习的科学学习方法等因素，把有利于学生知识技能学习阶梯学习、逐步培养学生综合专业素养等作为设置7门核心课程的重要依据。</w:t>
      </w:r>
    </w:p>
    <w:p w:rsidR="00D74A35" w:rsidRPr="00807B8A" w:rsidRDefault="00D74A35" w:rsidP="00D74A35">
      <w:pPr>
        <w:jc w:val="center"/>
        <w:rPr>
          <w:rFonts w:ascii="宋体" w:eastAsia="宋体" w:hAnsi="宋体"/>
          <w:b/>
          <w:color w:val="000000"/>
          <w:sz w:val="24"/>
        </w:rPr>
      </w:pPr>
      <w:r w:rsidRPr="00807B8A">
        <w:rPr>
          <w:rFonts w:ascii="宋体" w:eastAsia="宋体" w:hAnsi="宋体" w:cs="Times New Roman" w:hint="eastAsia"/>
          <w:b/>
          <w:color w:val="000000"/>
          <w:sz w:val="24"/>
        </w:rPr>
        <w:t>表4：专业核心课开设情况一览表</w:t>
      </w:r>
    </w:p>
    <w:tbl>
      <w:tblPr>
        <w:tblW w:w="93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
        <w:gridCol w:w="1687"/>
        <w:gridCol w:w="3061"/>
        <w:gridCol w:w="3194"/>
        <w:gridCol w:w="713"/>
      </w:tblGrid>
      <w:tr w:rsidR="00D74A35" w:rsidRPr="00807B8A" w:rsidTr="00F31BB6">
        <w:trPr>
          <w:trHeight w:val="625"/>
          <w:jc w:val="center"/>
        </w:trPr>
        <w:tc>
          <w:tcPr>
            <w:tcW w:w="677" w:type="dxa"/>
            <w:shd w:val="clear" w:color="auto" w:fill="D8D8D8"/>
            <w:vAlign w:val="center"/>
          </w:tcPr>
          <w:p w:rsidR="00D74A35" w:rsidRPr="00807B8A" w:rsidRDefault="00D74A35" w:rsidP="00F31BB6">
            <w:pPr>
              <w:jc w:val="center"/>
              <w:rPr>
                <w:rFonts w:ascii="宋体" w:eastAsia="宋体" w:hAnsi="宋体"/>
                <w:b/>
                <w:bCs/>
                <w:color w:val="000000"/>
                <w:szCs w:val="21"/>
              </w:rPr>
            </w:pPr>
            <w:r w:rsidRPr="00807B8A">
              <w:rPr>
                <w:rFonts w:ascii="宋体" w:eastAsia="宋体" w:hAnsi="宋体" w:hint="eastAsia"/>
                <w:b/>
                <w:bCs/>
                <w:color w:val="000000"/>
                <w:szCs w:val="21"/>
              </w:rPr>
              <w:t>序号</w:t>
            </w:r>
          </w:p>
        </w:tc>
        <w:tc>
          <w:tcPr>
            <w:tcW w:w="1687" w:type="dxa"/>
            <w:shd w:val="clear" w:color="auto" w:fill="D8D8D8"/>
            <w:vAlign w:val="center"/>
          </w:tcPr>
          <w:p w:rsidR="00D74A35" w:rsidRPr="00807B8A" w:rsidRDefault="00D74A35" w:rsidP="00F31BB6">
            <w:pPr>
              <w:jc w:val="center"/>
              <w:rPr>
                <w:rFonts w:ascii="宋体" w:eastAsia="宋体" w:hAnsi="宋体"/>
                <w:b/>
                <w:bCs/>
                <w:color w:val="000000"/>
                <w:szCs w:val="21"/>
              </w:rPr>
            </w:pPr>
            <w:r w:rsidRPr="00807B8A">
              <w:rPr>
                <w:rFonts w:ascii="宋体" w:eastAsia="宋体" w:hAnsi="宋体" w:hint="eastAsia"/>
                <w:b/>
                <w:bCs/>
                <w:color w:val="000000"/>
                <w:szCs w:val="21"/>
              </w:rPr>
              <w:t>课程名称</w:t>
            </w:r>
          </w:p>
        </w:tc>
        <w:tc>
          <w:tcPr>
            <w:tcW w:w="3061" w:type="dxa"/>
            <w:shd w:val="clear" w:color="auto" w:fill="D8D8D8"/>
            <w:vAlign w:val="center"/>
          </w:tcPr>
          <w:p w:rsidR="00D74A35" w:rsidRPr="00807B8A" w:rsidRDefault="00D74A35" w:rsidP="00F31BB6">
            <w:pPr>
              <w:jc w:val="center"/>
              <w:rPr>
                <w:rFonts w:ascii="宋体" w:eastAsia="宋体" w:hAnsi="宋体"/>
                <w:b/>
                <w:bCs/>
                <w:color w:val="000000"/>
                <w:szCs w:val="21"/>
              </w:rPr>
            </w:pPr>
            <w:r w:rsidRPr="00807B8A">
              <w:rPr>
                <w:rFonts w:ascii="宋体" w:eastAsia="宋体" w:hAnsi="宋体" w:hint="eastAsia"/>
                <w:b/>
                <w:bCs/>
                <w:color w:val="000000"/>
                <w:szCs w:val="21"/>
              </w:rPr>
              <w:t>课程目标</w:t>
            </w:r>
          </w:p>
        </w:tc>
        <w:tc>
          <w:tcPr>
            <w:tcW w:w="3194" w:type="dxa"/>
            <w:shd w:val="clear" w:color="auto" w:fill="D8D8D8"/>
            <w:vAlign w:val="center"/>
          </w:tcPr>
          <w:p w:rsidR="00D74A35" w:rsidRPr="00807B8A" w:rsidRDefault="00D74A35" w:rsidP="00F31BB6">
            <w:pPr>
              <w:ind w:firstLine="422"/>
              <w:jc w:val="center"/>
              <w:rPr>
                <w:rFonts w:ascii="宋体" w:eastAsia="宋体" w:hAnsi="宋体"/>
                <w:b/>
                <w:bCs/>
                <w:color w:val="000000"/>
                <w:szCs w:val="21"/>
              </w:rPr>
            </w:pPr>
            <w:r w:rsidRPr="00807B8A">
              <w:rPr>
                <w:rFonts w:ascii="宋体" w:eastAsia="宋体" w:hAnsi="宋体" w:hint="eastAsia"/>
                <w:b/>
                <w:bCs/>
                <w:color w:val="000000"/>
                <w:szCs w:val="21"/>
              </w:rPr>
              <w:t>主要教学内容和要求</w:t>
            </w:r>
          </w:p>
        </w:tc>
        <w:tc>
          <w:tcPr>
            <w:tcW w:w="713" w:type="dxa"/>
            <w:shd w:val="clear" w:color="auto" w:fill="D8D8D8"/>
            <w:vAlign w:val="center"/>
          </w:tcPr>
          <w:p w:rsidR="00D74A35" w:rsidRPr="00807B8A" w:rsidRDefault="00D74A35" w:rsidP="00F31BB6">
            <w:pPr>
              <w:jc w:val="center"/>
              <w:rPr>
                <w:rFonts w:ascii="宋体" w:eastAsia="宋体" w:hAnsi="宋体"/>
                <w:b/>
                <w:bCs/>
                <w:color w:val="000000"/>
                <w:szCs w:val="21"/>
              </w:rPr>
            </w:pPr>
            <w:r w:rsidRPr="00807B8A">
              <w:rPr>
                <w:rFonts w:ascii="宋体" w:eastAsia="宋体" w:hAnsi="宋体" w:hint="eastAsia"/>
                <w:b/>
                <w:bCs/>
                <w:color w:val="000000"/>
                <w:szCs w:val="21"/>
              </w:rPr>
              <w:t>参考</w:t>
            </w:r>
          </w:p>
          <w:p w:rsidR="00D74A35" w:rsidRPr="00807B8A" w:rsidRDefault="00D74A35" w:rsidP="00F31BB6">
            <w:pPr>
              <w:jc w:val="center"/>
              <w:rPr>
                <w:rFonts w:ascii="宋体" w:eastAsia="宋体" w:hAnsi="宋体"/>
                <w:b/>
                <w:bCs/>
                <w:color w:val="000000"/>
                <w:szCs w:val="21"/>
              </w:rPr>
            </w:pPr>
            <w:r w:rsidRPr="00807B8A">
              <w:rPr>
                <w:rFonts w:ascii="宋体" w:eastAsia="宋体" w:hAnsi="宋体" w:hint="eastAsia"/>
                <w:b/>
                <w:bCs/>
                <w:color w:val="000000"/>
                <w:szCs w:val="21"/>
              </w:rPr>
              <w:t>学时</w:t>
            </w:r>
          </w:p>
        </w:tc>
      </w:tr>
      <w:tr w:rsidR="00D74A35" w:rsidRPr="00807B8A" w:rsidTr="00F31BB6">
        <w:trPr>
          <w:trHeight w:val="626"/>
          <w:jc w:val="center"/>
        </w:trPr>
        <w:tc>
          <w:tcPr>
            <w:tcW w:w="677" w:type="dxa"/>
            <w:vAlign w:val="center"/>
          </w:tcPr>
          <w:p w:rsidR="00D74A35" w:rsidRPr="00807B8A" w:rsidRDefault="00D74A35" w:rsidP="00F31BB6">
            <w:pPr>
              <w:jc w:val="center"/>
              <w:rPr>
                <w:rFonts w:ascii="宋体" w:eastAsia="宋体" w:hAnsi="宋体"/>
                <w:bCs/>
                <w:color w:val="000000"/>
                <w:szCs w:val="21"/>
              </w:rPr>
            </w:pPr>
            <w:r w:rsidRPr="00807B8A">
              <w:rPr>
                <w:rFonts w:ascii="宋体" w:eastAsia="宋体" w:hAnsi="宋体" w:cs="宋体" w:hint="eastAsia"/>
                <w:color w:val="000000"/>
                <w:kern w:val="0"/>
                <w:szCs w:val="21"/>
              </w:rPr>
              <w:t>1</w:t>
            </w:r>
          </w:p>
        </w:tc>
        <w:tc>
          <w:tcPr>
            <w:tcW w:w="1687" w:type="dxa"/>
            <w:vAlign w:val="center"/>
          </w:tcPr>
          <w:p w:rsidR="00D74A35" w:rsidRPr="00807B8A" w:rsidRDefault="00D74A35" w:rsidP="00F31BB6">
            <w:pPr>
              <w:jc w:val="center"/>
              <w:rPr>
                <w:rFonts w:ascii="宋体" w:eastAsia="宋体" w:hAnsi="宋体" w:cs="宋体"/>
                <w:bCs/>
                <w:color w:val="000000"/>
                <w:szCs w:val="21"/>
              </w:rPr>
            </w:pPr>
            <w:r w:rsidRPr="00807B8A">
              <w:rPr>
                <w:rFonts w:ascii="宋体" w:eastAsia="宋体" w:hAnsi="宋体" w:hint="eastAsia"/>
                <w:szCs w:val="21"/>
              </w:rPr>
              <w:t>托幼园所保育工作基础</w:t>
            </w:r>
          </w:p>
        </w:tc>
        <w:tc>
          <w:tcPr>
            <w:tcW w:w="3061" w:type="dxa"/>
            <w:vAlign w:val="center"/>
          </w:tcPr>
          <w:p w:rsidR="00D74A35" w:rsidRPr="00807B8A" w:rsidRDefault="00D74A35" w:rsidP="00F31BB6">
            <w:pPr>
              <w:jc w:val="center"/>
              <w:rPr>
                <w:rFonts w:ascii="宋体" w:eastAsia="宋体" w:hAnsi="宋体"/>
                <w:szCs w:val="21"/>
              </w:rPr>
            </w:pPr>
            <w:r w:rsidRPr="00807B8A">
              <w:rPr>
                <w:rFonts w:ascii="宋体" w:eastAsia="宋体" w:hAnsi="宋体" w:hint="eastAsia"/>
                <w:szCs w:val="21"/>
              </w:rPr>
              <w:t xml:space="preserve"> 通过本门课程的学习，掌握保育工作主要内容与基本形式；掌握与婴幼儿、同事、家长、社区交往沟通技巧等。</w:t>
            </w:r>
          </w:p>
          <w:p w:rsidR="00D74A35" w:rsidRPr="00807B8A" w:rsidRDefault="00D74A35" w:rsidP="00F31BB6">
            <w:pPr>
              <w:jc w:val="center"/>
              <w:rPr>
                <w:rFonts w:ascii="宋体" w:eastAsia="宋体" w:hAnsi="宋体"/>
                <w:szCs w:val="21"/>
              </w:rPr>
            </w:pPr>
          </w:p>
        </w:tc>
        <w:tc>
          <w:tcPr>
            <w:tcW w:w="3194" w:type="dxa"/>
            <w:vAlign w:val="center"/>
          </w:tcPr>
          <w:p w:rsidR="00D74A35" w:rsidRPr="00807B8A" w:rsidRDefault="00D74A35" w:rsidP="00F31BB6">
            <w:pPr>
              <w:jc w:val="left"/>
              <w:rPr>
                <w:rFonts w:ascii="宋体" w:eastAsia="宋体" w:hAnsi="宋体"/>
                <w:szCs w:val="21"/>
              </w:rPr>
            </w:pPr>
            <w:r w:rsidRPr="00807B8A">
              <w:rPr>
                <w:rFonts w:ascii="宋体" w:eastAsia="宋体" w:hAnsi="宋体" w:hint="eastAsia"/>
                <w:szCs w:val="21"/>
              </w:rPr>
              <w:t>熟悉托幼园所组织架构、文化制度与环境；熟悉托幼园所工作必备的法律法规知识；了解托幼园所保教工作目标与任务；掌握保育工作主要内容与基本形式；掌</w:t>
            </w:r>
            <w:r w:rsidRPr="00807B8A">
              <w:rPr>
                <w:rFonts w:ascii="宋体" w:eastAsia="宋体" w:hAnsi="宋体" w:hint="eastAsia"/>
                <w:szCs w:val="21"/>
              </w:rPr>
              <w:lastRenderedPageBreak/>
              <w:t>握与婴幼儿、同事、家长、社区交往基本沟通技巧，能配合托幼园所参与家园和社区合作共育；能规范填写保育工作记录和文档；能初步设计自身职业生涯规划。</w:t>
            </w:r>
          </w:p>
        </w:tc>
        <w:tc>
          <w:tcPr>
            <w:tcW w:w="713" w:type="dxa"/>
            <w:vAlign w:val="center"/>
          </w:tcPr>
          <w:p w:rsidR="00D74A35" w:rsidRPr="00807B8A" w:rsidRDefault="00D74A35" w:rsidP="00F31BB6">
            <w:pPr>
              <w:jc w:val="center"/>
              <w:rPr>
                <w:rFonts w:ascii="宋体" w:eastAsia="宋体" w:hAnsi="宋体"/>
                <w:color w:val="000000"/>
                <w:szCs w:val="21"/>
              </w:rPr>
            </w:pPr>
            <w:r w:rsidRPr="00807B8A">
              <w:rPr>
                <w:rFonts w:ascii="宋体" w:eastAsia="宋体" w:hAnsi="宋体" w:hint="eastAsia"/>
                <w:color w:val="000000"/>
                <w:szCs w:val="21"/>
              </w:rPr>
              <w:lastRenderedPageBreak/>
              <w:t>108</w:t>
            </w:r>
          </w:p>
        </w:tc>
      </w:tr>
      <w:tr w:rsidR="00D74A35" w:rsidRPr="00807B8A" w:rsidTr="00F31BB6">
        <w:trPr>
          <w:trHeight w:val="626"/>
          <w:jc w:val="center"/>
        </w:trPr>
        <w:tc>
          <w:tcPr>
            <w:tcW w:w="677" w:type="dxa"/>
            <w:vAlign w:val="center"/>
          </w:tcPr>
          <w:p w:rsidR="00D74A35" w:rsidRPr="00807B8A" w:rsidRDefault="00D74A35" w:rsidP="00F31BB6">
            <w:pPr>
              <w:jc w:val="center"/>
              <w:rPr>
                <w:rFonts w:ascii="宋体" w:eastAsia="宋体" w:hAnsi="宋体" w:cs="宋体"/>
                <w:color w:val="000000"/>
                <w:kern w:val="0"/>
                <w:szCs w:val="21"/>
              </w:rPr>
            </w:pPr>
            <w:r w:rsidRPr="00807B8A">
              <w:rPr>
                <w:rFonts w:ascii="宋体" w:eastAsia="宋体" w:hAnsi="宋体" w:cs="宋体" w:hint="eastAsia"/>
                <w:color w:val="000000"/>
                <w:kern w:val="0"/>
                <w:szCs w:val="21"/>
              </w:rPr>
              <w:lastRenderedPageBreak/>
              <w:t>2</w:t>
            </w:r>
          </w:p>
        </w:tc>
        <w:tc>
          <w:tcPr>
            <w:tcW w:w="1687" w:type="dxa"/>
            <w:vAlign w:val="center"/>
          </w:tcPr>
          <w:p w:rsidR="00D74A35" w:rsidRPr="00807B8A" w:rsidRDefault="00D74A35" w:rsidP="00F31BB6">
            <w:pPr>
              <w:jc w:val="center"/>
              <w:rPr>
                <w:rFonts w:ascii="宋体" w:eastAsia="宋体" w:hAnsi="宋体"/>
                <w:szCs w:val="21"/>
              </w:rPr>
            </w:pPr>
            <w:r w:rsidRPr="00807B8A">
              <w:rPr>
                <w:rFonts w:ascii="宋体" w:eastAsia="宋体" w:hAnsi="宋体" w:hint="eastAsia"/>
                <w:szCs w:val="21"/>
              </w:rPr>
              <w:t>婴幼儿身心发展及保育</w:t>
            </w:r>
          </w:p>
        </w:tc>
        <w:tc>
          <w:tcPr>
            <w:tcW w:w="3061" w:type="dxa"/>
            <w:vAlign w:val="center"/>
          </w:tcPr>
          <w:p w:rsidR="00D74A35" w:rsidRPr="00807B8A" w:rsidRDefault="00D74A35" w:rsidP="00F31BB6">
            <w:pPr>
              <w:jc w:val="left"/>
              <w:rPr>
                <w:rFonts w:ascii="宋体" w:eastAsia="宋体" w:hAnsi="宋体"/>
                <w:szCs w:val="21"/>
              </w:rPr>
            </w:pPr>
            <w:r w:rsidRPr="00807B8A">
              <w:rPr>
                <w:rFonts w:ascii="宋体" w:eastAsia="宋体" w:hAnsi="宋体" w:hint="eastAsia"/>
                <w:szCs w:val="21"/>
              </w:rPr>
              <w:t>通过本课程的学习，学生能对敏感期典型案例进行梳理解析；能对婴幼儿敏感期采取相应的保育措施；能将婴幼儿身心发展知识，与实际保育工作结合，不断反思改进保育措施。</w:t>
            </w:r>
          </w:p>
        </w:tc>
        <w:tc>
          <w:tcPr>
            <w:tcW w:w="3194" w:type="dxa"/>
            <w:vAlign w:val="center"/>
          </w:tcPr>
          <w:p w:rsidR="00D74A35" w:rsidRPr="00807B8A" w:rsidRDefault="00D74A35" w:rsidP="00F31BB6">
            <w:pPr>
              <w:jc w:val="left"/>
              <w:rPr>
                <w:rFonts w:ascii="宋体" w:eastAsia="宋体" w:hAnsi="宋体"/>
                <w:szCs w:val="21"/>
              </w:rPr>
            </w:pPr>
            <w:r w:rsidRPr="00807B8A">
              <w:rPr>
                <w:rFonts w:ascii="宋体" w:eastAsia="宋体" w:hAnsi="宋体" w:hint="eastAsia"/>
                <w:szCs w:val="21"/>
              </w:rPr>
              <w:t>了解婴幼儿身心发展的规律、特点和促进婴幼儿身心发展的重要意义；能理解婴幼儿生理特点和发展规律；能解释婴幼儿心理发展过程、发展规律及保育要求；概述婴幼儿各敏感期的主要表现；</w:t>
            </w:r>
          </w:p>
        </w:tc>
        <w:tc>
          <w:tcPr>
            <w:tcW w:w="713" w:type="dxa"/>
            <w:tcBorders>
              <w:top w:val="nil"/>
              <w:left w:val="single" w:sz="4" w:space="0" w:color="auto"/>
              <w:bottom w:val="single" w:sz="4" w:space="0" w:color="auto"/>
              <w:right w:val="single" w:sz="4" w:space="0" w:color="auto"/>
            </w:tcBorders>
            <w:vAlign w:val="center"/>
          </w:tcPr>
          <w:p w:rsidR="00D74A35" w:rsidRPr="00807B8A" w:rsidRDefault="00D74A35" w:rsidP="00F31BB6">
            <w:pPr>
              <w:jc w:val="center"/>
              <w:rPr>
                <w:rFonts w:ascii="宋体" w:eastAsia="宋体" w:hAnsi="宋体"/>
                <w:color w:val="000000"/>
                <w:szCs w:val="21"/>
              </w:rPr>
            </w:pPr>
            <w:r w:rsidRPr="00807B8A">
              <w:rPr>
                <w:rFonts w:ascii="宋体" w:eastAsia="宋体" w:hAnsi="宋体" w:cs="Times New Roman" w:hint="eastAsia"/>
                <w:color w:val="000000"/>
                <w:szCs w:val="21"/>
              </w:rPr>
              <w:t>90</w:t>
            </w:r>
          </w:p>
        </w:tc>
      </w:tr>
      <w:tr w:rsidR="00D74A35" w:rsidRPr="00807B8A" w:rsidTr="00F31BB6">
        <w:trPr>
          <w:trHeight w:val="626"/>
          <w:jc w:val="center"/>
        </w:trPr>
        <w:tc>
          <w:tcPr>
            <w:tcW w:w="677" w:type="dxa"/>
            <w:vAlign w:val="center"/>
          </w:tcPr>
          <w:p w:rsidR="00D74A35" w:rsidRPr="00807B8A" w:rsidRDefault="00D74A35" w:rsidP="00F31BB6">
            <w:pPr>
              <w:jc w:val="center"/>
              <w:rPr>
                <w:rFonts w:ascii="宋体" w:eastAsia="宋体" w:hAnsi="宋体"/>
                <w:bCs/>
                <w:color w:val="000000"/>
                <w:szCs w:val="21"/>
              </w:rPr>
            </w:pPr>
            <w:r w:rsidRPr="00807B8A">
              <w:rPr>
                <w:rFonts w:ascii="宋体" w:eastAsia="宋体" w:hAnsi="宋体" w:hint="eastAsia"/>
                <w:bCs/>
                <w:color w:val="000000"/>
                <w:szCs w:val="21"/>
              </w:rPr>
              <w:t>3</w:t>
            </w:r>
          </w:p>
        </w:tc>
        <w:tc>
          <w:tcPr>
            <w:tcW w:w="1687"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婴幼儿生活保育</w:t>
            </w:r>
          </w:p>
        </w:tc>
        <w:tc>
          <w:tcPr>
            <w:tcW w:w="3061"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通过本门课程的学习学生能根据婴幼儿个体差异和需求，提供适宜的保育措施；能观察、收集、记录并分析日常生活保育的相关信息；能促进婴幼儿逐步养成独立生活能力和良好生活习惯；能够排查保育工作中的安全隐患，并应对突发事件；能反思并改进生活活动保育工作。 </w:t>
            </w:r>
          </w:p>
        </w:tc>
        <w:tc>
          <w:tcPr>
            <w:tcW w:w="3194"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掌握托婴幼儿日常生活保育的基本理念、目标、任务及要求；能创设和维护健康、安全、舒适的生活环境；能根据婴幼儿身心发展特点，科学组织和独立承担婴幼儿一日生活保育工作，按各环节要求进行规范操作。</w:t>
            </w:r>
          </w:p>
        </w:tc>
        <w:tc>
          <w:tcPr>
            <w:tcW w:w="713" w:type="dxa"/>
            <w:vAlign w:val="center"/>
          </w:tcPr>
          <w:p w:rsidR="00D74A35" w:rsidRPr="00807B8A" w:rsidRDefault="00D74A35" w:rsidP="00F31BB6">
            <w:pPr>
              <w:jc w:val="center"/>
              <w:rPr>
                <w:rFonts w:ascii="宋体" w:eastAsia="宋体" w:hAnsi="宋体"/>
                <w:color w:val="000000"/>
                <w:szCs w:val="21"/>
              </w:rPr>
            </w:pPr>
            <w:r w:rsidRPr="00807B8A">
              <w:rPr>
                <w:rFonts w:ascii="宋体" w:eastAsia="宋体" w:hAnsi="宋体" w:hint="eastAsia"/>
                <w:color w:val="000000"/>
                <w:szCs w:val="21"/>
              </w:rPr>
              <w:t>144</w:t>
            </w:r>
          </w:p>
        </w:tc>
      </w:tr>
      <w:tr w:rsidR="00D74A35" w:rsidRPr="00807B8A" w:rsidTr="00F31BB6">
        <w:trPr>
          <w:trHeight w:val="626"/>
          <w:jc w:val="center"/>
        </w:trPr>
        <w:tc>
          <w:tcPr>
            <w:tcW w:w="677" w:type="dxa"/>
            <w:vAlign w:val="center"/>
          </w:tcPr>
          <w:p w:rsidR="00D74A35" w:rsidRPr="00807B8A" w:rsidRDefault="00D74A35" w:rsidP="00F31BB6">
            <w:pPr>
              <w:jc w:val="center"/>
              <w:rPr>
                <w:rFonts w:ascii="宋体" w:eastAsia="宋体" w:hAnsi="宋体"/>
                <w:bCs/>
                <w:color w:val="000000"/>
                <w:szCs w:val="21"/>
              </w:rPr>
            </w:pPr>
            <w:r w:rsidRPr="00807B8A">
              <w:rPr>
                <w:rFonts w:ascii="宋体" w:eastAsia="宋体" w:hAnsi="宋体" w:hint="eastAsia"/>
                <w:bCs/>
                <w:color w:val="000000"/>
                <w:szCs w:val="21"/>
              </w:rPr>
              <w:t>4</w:t>
            </w:r>
          </w:p>
        </w:tc>
        <w:tc>
          <w:tcPr>
            <w:tcW w:w="1687" w:type="dxa"/>
            <w:vAlign w:val="center"/>
          </w:tcPr>
          <w:p w:rsidR="00D74A35" w:rsidRPr="00807B8A" w:rsidRDefault="00D74A35" w:rsidP="00F31BB6">
            <w:pPr>
              <w:widowControl/>
              <w:jc w:val="center"/>
              <w:rPr>
                <w:rFonts w:ascii="宋体" w:eastAsia="宋体" w:hAnsi="宋体" w:cs="宋体"/>
                <w:bCs/>
                <w:color w:val="000000"/>
                <w:szCs w:val="21"/>
              </w:rPr>
            </w:pPr>
            <w:r w:rsidRPr="00807B8A">
              <w:rPr>
                <w:rFonts w:ascii="宋体" w:eastAsia="宋体" w:hAnsi="宋体" w:hint="eastAsia"/>
                <w:szCs w:val="21"/>
              </w:rPr>
              <w:t>婴幼儿活动保育</w:t>
            </w:r>
          </w:p>
        </w:tc>
        <w:tc>
          <w:tcPr>
            <w:tcW w:w="3061"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通过本门课程的学习，学生能模拟辅助教师开展0-3岁婴幼儿个别化教养活动、0-3岁婴幼儿亲子游戏活动，能独立承担3-6岁幼儿游戏、运动、学习活动的保育工作。</w:t>
            </w:r>
          </w:p>
        </w:tc>
        <w:tc>
          <w:tcPr>
            <w:tcW w:w="3194"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掌握婴幼儿各类活动的基本内涵、意义、教育目标、教育理念、教育基本内容、基本形式、基本原则与基本方法；了解各类婴幼儿活动涉及的基本法规；掌握0-6岁婴幼儿身心发展特点、发展规律与分阶段发展目标。</w:t>
            </w:r>
          </w:p>
        </w:tc>
        <w:tc>
          <w:tcPr>
            <w:tcW w:w="713" w:type="dxa"/>
            <w:vAlign w:val="center"/>
          </w:tcPr>
          <w:p w:rsidR="00D74A35" w:rsidRPr="00807B8A" w:rsidRDefault="00D74A35" w:rsidP="00F31BB6">
            <w:pPr>
              <w:jc w:val="center"/>
              <w:rPr>
                <w:rFonts w:ascii="宋体" w:eastAsia="宋体" w:hAnsi="宋体"/>
                <w:color w:val="000000"/>
                <w:szCs w:val="21"/>
              </w:rPr>
            </w:pPr>
            <w:r w:rsidRPr="00807B8A">
              <w:rPr>
                <w:rFonts w:ascii="宋体" w:eastAsia="宋体" w:hAnsi="宋体" w:hint="eastAsia"/>
                <w:color w:val="000000"/>
                <w:szCs w:val="21"/>
              </w:rPr>
              <w:t>144</w:t>
            </w:r>
          </w:p>
        </w:tc>
      </w:tr>
      <w:tr w:rsidR="00D74A35" w:rsidRPr="00807B8A" w:rsidTr="00F31BB6">
        <w:trPr>
          <w:trHeight w:val="626"/>
          <w:jc w:val="center"/>
        </w:trPr>
        <w:tc>
          <w:tcPr>
            <w:tcW w:w="677" w:type="dxa"/>
            <w:vAlign w:val="center"/>
          </w:tcPr>
          <w:p w:rsidR="00D74A35" w:rsidRPr="00807B8A" w:rsidRDefault="00D74A35" w:rsidP="00F31BB6">
            <w:pPr>
              <w:jc w:val="center"/>
              <w:rPr>
                <w:rFonts w:ascii="宋体" w:eastAsia="宋体" w:hAnsi="宋体"/>
                <w:bCs/>
                <w:color w:val="000000"/>
                <w:szCs w:val="21"/>
              </w:rPr>
            </w:pPr>
            <w:r w:rsidRPr="00807B8A">
              <w:rPr>
                <w:rFonts w:ascii="宋体" w:eastAsia="宋体" w:hAnsi="宋体" w:cs="Times New Roman" w:hint="eastAsia"/>
                <w:bCs/>
                <w:color w:val="000000"/>
                <w:szCs w:val="21"/>
              </w:rPr>
              <w:t>5</w:t>
            </w:r>
          </w:p>
        </w:tc>
        <w:tc>
          <w:tcPr>
            <w:tcW w:w="1687"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婴幼儿健康照护</w:t>
            </w:r>
          </w:p>
        </w:tc>
        <w:tc>
          <w:tcPr>
            <w:tcW w:w="3061"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通过本门课程的学习能做好日常健康管理；能运用基本操作技能正确照护婴幼儿，对婴幼儿进行分类健康管理；掌握五官保健知识，能初步识别与应对婴幼儿五官常见病症；了解婴幼儿常见病症及特点，能初步识别其症状，会采取科学合理的预防和应对措施。</w:t>
            </w:r>
          </w:p>
        </w:tc>
        <w:tc>
          <w:tcPr>
            <w:tcW w:w="3194"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掌握婴幼儿生长发育的规律和正常指标及个体差异，能观察、记录与评估婴幼儿身体发育状况。</w:t>
            </w:r>
          </w:p>
        </w:tc>
        <w:tc>
          <w:tcPr>
            <w:tcW w:w="713"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108</w:t>
            </w:r>
          </w:p>
        </w:tc>
      </w:tr>
      <w:tr w:rsidR="00D74A35" w:rsidRPr="00807B8A" w:rsidTr="00F31BB6">
        <w:trPr>
          <w:trHeight w:val="626"/>
          <w:jc w:val="center"/>
        </w:trPr>
        <w:tc>
          <w:tcPr>
            <w:tcW w:w="677" w:type="dxa"/>
            <w:vAlign w:val="center"/>
          </w:tcPr>
          <w:p w:rsidR="00D74A35" w:rsidRPr="00807B8A" w:rsidRDefault="00D74A35" w:rsidP="00F31BB6">
            <w:pPr>
              <w:jc w:val="center"/>
              <w:rPr>
                <w:rFonts w:ascii="宋体" w:eastAsia="宋体" w:hAnsi="宋体"/>
                <w:bCs/>
                <w:color w:val="000000"/>
                <w:szCs w:val="21"/>
              </w:rPr>
            </w:pPr>
            <w:r w:rsidRPr="00807B8A">
              <w:rPr>
                <w:rFonts w:ascii="宋体" w:eastAsia="宋体" w:hAnsi="宋体" w:cs="Times New Roman" w:hint="eastAsia"/>
                <w:bCs/>
                <w:color w:val="000000"/>
                <w:szCs w:val="21"/>
              </w:rPr>
              <w:t>6</w:t>
            </w:r>
          </w:p>
        </w:tc>
        <w:tc>
          <w:tcPr>
            <w:tcW w:w="1687"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婴幼儿安全照护</w:t>
            </w:r>
          </w:p>
        </w:tc>
        <w:tc>
          <w:tcPr>
            <w:tcW w:w="3061"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通过本门课程的学习能说出或模拟进行托幼园所各类型常见</w:t>
            </w:r>
            <w:r w:rsidRPr="00807B8A">
              <w:rPr>
                <w:rFonts w:ascii="宋体" w:eastAsia="宋体" w:hAnsi="宋体" w:hint="eastAsia"/>
                <w:szCs w:val="21"/>
              </w:rPr>
              <w:lastRenderedPageBreak/>
              <w:t>急症、意外伤害及安全危害的预防及应对处理过程；会配合保健教师，做好各类型常见急症、意外伤害及安全危害的预防、判断、汇报、现场安抚、应急处理及与家长善后沟通等工作。</w:t>
            </w:r>
          </w:p>
        </w:tc>
        <w:tc>
          <w:tcPr>
            <w:tcW w:w="3194"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lastRenderedPageBreak/>
              <w:t>掌握托幼园所安全工作的基本内容与要求，能进行日常安全维护</w:t>
            </w:r>
            <w:r w:rsidRPr="00807B8A">
              <w:rPr>
                <w:rFonts w:ascii="宋体" w:eastAsia="宋体" w:hAnsi="宋体" w:hint="eastAsia"/>
                <w:szCs w:val="21"/>
              </w:rPr>
              <w:lastRenderedPageBreak/>
              <w:t>与安全指导；了解托幼园所突发事件的类型、内容；掌握各类型突发事件的预防、判断、应对处理原则及措施。</w:t>
            </w:r>
          </w:p>
        </w:tc>
        <w:tc>
          <w:tcPr>
            <w:tcW w:w="713"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lastRenderedPageBreak/>
              <w:t>108</w:t>
            </w:r>
          </w:p>
        </w:tc>
      </w:tr>
      <w:tr w:rsidR="00D74A35" w:rsidRPr="00807B8A" w:rsidTr="00F31BB6">
        <w:trPr>
          <w:trHeight w:val="626"/>
          <w:jc w:val="center"/>
        </w:trPr>
        <w:tc>
          <w:tcPr>
            <w:tcW w:w="677" w:type="dxa"/>
            <w:vAlign w:val="center"/>
          </w:tcPr>
          <w:p w:rsidR="00D74A35" w:rsidRPr="00807B8A" w:rsidRDefault="00D74A35" w:rsidP="00F31BB6">
            <w:pPr>
              <w:jc w:val="center"/>
              <w:rPr>
                <w:rFonts w:ascii="宋体" w:eastAsia="宋体" w:hAnsi="宋体"/>
                <w:bCs/>
                <w:color w:val="000000"/>
                <w:szCs w:val="21"/>
              </w:rPr>
            </w:pPr>
            <w:r w:rsidRPr="00807B8A">
              <w:rPr>
                <w:rFonts w:ascii="宋体" w:eastAsia="宋体" w:hAnsi="宋体" w:cs="Times New Roman" w:hint="eastAsia"/>
                <w:bCs/>
                <w:color w:val="000000"/>
                <w:szCs w:val="21"/>
              </w:rPr>
              <w:lastRenderedPageBreak/>
              <w:t>7</w:t>
            </w:r>
          </w:p>
        </w:tc>
        <w:tc>
          <w:tcPr>
            <w:tcW w:w="1687"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婴幼儿行为观察与引导</w:t>
            </w:r>
          </w:p>
        </w:tc>
        <w:tc>
          <w:tcPr>
            <w:tcW w:w="3061"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通过本门课程的学习，能识别并分析幼儿偏差行为，并模拟运用合适的方法与策略，改善幼儿的偏差行为；能模拟创设与偏差行为幼儿家长的沟通情境，与家长进行有效沟通，并对工作过程进行反思改进。</w:t>
            </w:r>
          </w:p>
        </w:tc>
        <w:tc>
          <w:tcPr>
            <w:tcW w:w="3194"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了解婴幼儿行为观察的内涵、意义和原则；能概述婴幼儿行为观察的目的、种类和工具、方法；能根据观察目的收集观察信息，并规范填写观察记录；能概述婴幼儿适宜行为和偏差型行为的内涵、特征和基本判断标准。</w:t>
            </w:r>
          </w:p>
        </w:tc>
        <w:tc>
          <w:tcPr>
            <w:tcW w:w="713" w:type="dxa"/>
            <w:vAlign w:val="center"/>
          </w:tcPr>
          <w:p w:rsidR="00D74A35" w:rsidRPr="00807B8A" w:rsidRDefault="00D74A35" w:rsidP="00F31BB6">
            <w:pPr>
              <w:rPr>
                <w:rFonts w:ascii="宋体" w:eastAsia="宋体" w:hAnsi="宋体"/>
                <w:szCs w:val="21"/>
              </w:rPr>
            </w:pPr>
            <w:r w:rsidRPr="00807B8A">
              <w:rPr>
                <w:rFonts w:ascii="宋体" w:eastAsia="宋体" w:hAnsi="宋体" w:hint="eastAsia"/>
                <w:szCs w:val="21"/>
              </w:rPr>
              <w:t>72</w:t>
            </w:r>
          </w:p>
        </w:tc>
      </w:tr>
      <w:tr w:rsidR="00D74A35" w:rsidRPr="00807B8A" w:rsidTr="00F31BB6">
        <w:trPr>
          <w:trHeight w:val="320"/>
          <w:jc w:val="center"/>
        </w:trPr>
        <w:tc>
          <w:tcPr>
            <w:tcW w:w="8619" w:type="dxa"/>
            <w:gridSpan w:val="4"/>
            <w:vAlign w:val="center"/>
          </w:tcPr>
          <w:p w:rsidR="00D74A35" w:rsidRPr="00807B8A" w:rsidRDefault="00D74A35" w:rsidP="00F31BB6">
            <w:pPr>
              <w:widowControl/>
              <w:ind w:firstLineChars="100" w:firstLine="211"/>
              <w:jc w:val="center"/>
              <w:rPr>
                <w:rFonts w:ascii="宋体" w:eastAsia="宋体" w:hAnsi="宋体" w:cs="宋体"/>
                <w:b/>
                <w:bCs/>
                <w:color w:val="000000"/>
                <w:kern w:val="0"/>
                <w:szCs w:val="21"/>
              </w:rPr>
            </w:pPr>
            <w:r w:rsidRPr="00807B8A">
              <w:rPr>
                <w:rFonts w:ascii="宋体" w:eastAsia="宋体" w:hAnsi="宋体" w:cs="宋体" w:hint="eastAsia"/>
                <w:b/>
                <w:bCs/>
                <w:color w:val="000000"/>
                <w:kern w:val="0"/>
                <w:szCs w:val="21"/>
              </w:rPr>
              <w:t xml:space="preserve">小计 </w:t>
            </w:r>
          </w:p>
        </w:tc>
        <w:tc>
          <w:tcPr>
            <w:tcW w:w="713" w:type="dxa"/>
            <w:vAlign w:val="center"/>
          </w:tcPr>
          <w:p w:rsidR="00D74A35" w:rsidRPr="00807B8A" w:rsidRDefault="00D74A35" w:rsidP="00F31BB6">
            <w:pPr>
              <w:jc w:val="center"/>
              <w:rPr>
                <w:rFonts w:ascii="宋体" w:eastAsia="宋体" w:hAnsi="宋体"/>
                <w:b/>
                <w:bCs/>
                <w:color w:val="000000"/>
                <w:szCs w:val="21"/>
              </w:rPr>
            </w:pPr>
            <w:r w:rsidRPr="00807B8A">
              <w:rPr>
                <w:rFonts w:ascii="宋体" w:eastAsia="宋体" w:hAnsi="宋体" w:hint="eastAsia"/>
                <w:b/>
                <w:bCs/>
                <w:color w:val="000000"/>
                <w:szCs w:val="21"/>
              </w:rPr>
              <w:t>774</w:t>
            </w:r>
          </w:p>
        </w:tc>
      </w:tr>
    </w:tbl>
    <w:p w:rsidR="00D74A35" w:rsidRDefault="00D74A35" w:rsidP="00807B8A">
      <w:pPr>
        <w:ind w:firstLineChars="200" w:firstLine="562"/>
        <w:rPr>
          <w:rFonts w:ascii="宋体" w:hAnsi="宋体" w:cs="宋体"/>
          <w:b/>
          <w:bCs/>
          <w:color w:val="000000"/>
          <w:sz w:val="28"/>
          <w:szCs w:val="36"/>
        </w:rPr>
      </w:pPr>
      <w:r>
        <w:rPr>
          <w:rFonts w:ascii="宋体" w:eastAsia="宋体" w:hAnsi="宋体" w:cs="宋体" w:hint="eastAsia"/>
          <w:b/>
          <w:bCs/>
          <w:color w:val="000000"/>
          <w:sz w:val="28"/>
          <w:szCs w:val="36"/>
        </w:rPr>
        <w:t>2.专业技能</w:t>
      </w:r>
      <w:r>
        <w:rPr>
          <w:rFonts w:ascii="宋体" w:hAnsi="宋体" w:cs="宋体" w:hint="eastAsia"/>
          <w:b/>
          <w:bCs/>
          <w:color w:val="000000"/>
          <w:sz w:val="28"/>
          <w:szCs w:val="36"/>
        </w:rPr>
        <w:t>（方向）</w:t>
      </w:r>
      <w:r>
        <w:rPr>
          <w:rFonts w:ascii="宋体" w:eastAsia="宋体" w:hAnsi="宋体" w:cs="宋体" w:hint="eastAsia"/>
          <w:b/>
          <w:bCs/>
          <w:color w:val="000000"/>
          <w:sz w:val="28"/>
          <w:szCs w:val="36"/>
        </w:rPr>
        <w:t>课</w:t>
      </w:r>
    </w:p>
    <w:p w:rsidR="00D74A35" w:rsidRDefault="00D74A35" w:rsidP="00D74A35">
      <w:pPr>
        <w:ind w:firstLine="560"/>
        <w:rPr>
          <w:rFonts w:ascii="宋体" w:hAnsi="宋体" w:cs="宋体"/>
          <w:sz w:val="28"/>
          <w:szCs w:val="36"/>
        </w:rPr>
      </w:pPr>
      <w:r>
        <w:rPr>
          <w:rFonts w:ascii="宋体" w:eastAsia="宋体" w:hAnsi="宋体" w:cs="宋体" w:hint="eastAsia"/>
          <w:sz w:val="28"/>
          <w:szCs w:val="36"/>
        </w:rPr>
        <w:t>专业方技能</w:t>
      </w:r>
      <w:r>
        <w:rPr>
          <w:rFonts w:ascii="宋体" w:hAnsi="宋体" w:cs="宋体" w:hint="eastAsia"/>
          <w:sz w:val="28"/>
          <w:szCs w:val="36"/>
        </w:rPr>
        <w:t>（方向）课</w:t>
      </w:r>
      <w:r>
        <w:rPr>
          <w:rFonts w:ascii="宋体" w:eastAsia="宋体" w:hAnsi="宋体" w:cs="宋体" w:hint="eastAsia"/>
          <w:sz w:val="28"/>
          <w:szCs w:val="36"/>
        </w:rPr>
        <w:t>程均为理实一体的课程。突出能力为本的要求，兼顾保教专项技能，有针对性地对不同的职业岗位能力进行专项训练，为学生专业技能学习和可持续发展提供支撑。</w:t>
      </w:r>
    </w:p>
    <w:p w:rsidR="00D74A35" w:rsidRPr="00807B8A" w:rsidRDefault="00D74A35" w:rsidP="00D74A35">
      <w:pPr>
        <w:jc w:val="center"/>
        <w:rPr>
          <w:rFonts w:ascii="宋体" w:eastAsia="宋体" w:hAnsi="宋体"/>
          <w:b/>
          <w:color w:val="000000"/>
          <w:sz w:val="24"/>
        </w:rPr>
      </w:pPr>
      <w:r w:rsidRPr="00807B8A">
        <w:rPr>
          <w:rFonts w:ascii="宋体" w:eastAsia="宋体" w:hAnsi="宋体" w:cs="Times New Roman" w:hint="eastAsia"/>
          <w:b/>
          <w:color w:val="000000"/>
          <w:sz w:val="24"/>
        </w:rPr>
        <w:t>表5：专业技能课开设情况一览表</w:t>
      </w:r>
    </w:p>
    <w:tbl>
      <w:tblPr>
        <w:tblW w:w="5420" w:type="pct"/>
        <w:tblInd w:w="-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775"/>
        <w:gridCol w:w="3237"/>
        <w:gridCol w:w="3378"/>
        <w:gridCol w:w="725"/>
      </w:tblGrid>
      <w:tr w:rsidR="00D74A35" w:rsidTr="00F31BB6">
        <w:trPr>
          <w:trHeight w:val="20"/>
        </w:trPr>
        <w:tc>
          <w:tcPr>
            <w:tcW w:w="359" w:type="pct"/>
            <w:vAlign w:val="center"/>
          </w:tcPr>
          <w:p w:rsidR="00D74A35" w:rsidRDefault="00D74A35" w:rsidP="00F31BB6">
            <w:pPr>
              <w:jc w:val="center"/>
              <w:rPr>
                <w:rFonts w:hAnsi="等线"/>
                <w:b/>
                <w:color w:val="000000"/>
              </w:rPr>
            </w:pPr>
            <w:r>
              <w:rPr>
                <w:rFonts w:hAnsi="等线" w:cs="Times New Roman" w:hint="eastAsia"/>
                <w:b/>
                <w:color w:val="000000"/>
              </w:rPr>
              <w:t>序号</w:t>
            </w:r>
          </w:p>
        </w:tc>
        <w:tc>
          <w:tcPr>
            <w:tcW w:w="903" w:type="pct"/>
            <w:vAlign w:val="center"/>
          </w:tcPr>
          <w:p w:rsidR="00D74A35" w:rsidRDefault="00D74A35" w:rsidP="00F31BB6">
            <w:pPr>
              <w:jc w:val="center"/>
              <w:rPr>
                <w:rFonts w:hAnsi="等线"/>
                <w:b/>
                <w:color w:val="000000"/>
              </w:rPr>
            </w:pPr>
            <w:r>
              <w:rPr>
                <w:rFonts w:hAnsi="等线" w:cs="Times New Roman" w:hint="eastAsia"/>
                <w:b/>
                <w:color w:val="000000"/>
              </w:rPr>
              <w:t>课程名称</w:t>
            </w:r>
          </w:p>
        </w:tc>
        <w:tc>
          <w:tcPr>
            <w:tcW w:w="1648" w:type="pct"/>
            <w:vAlign w:val="center"/>
          </w:tcPr>
          <w:p w:rsidR="00D74A35" w:rsidRDefault="00D74A35" w:rsidP="00F31BB6">
            <w:pPr>
              <w:jc w:val="center"/>
              <w:rPr>
                <w:rFonts w:hAnsi="等线"/>
                <w:b/>
                <w:color w:val="000000"/>
              </w:rPr>
            </w:pPr>
            <w:r>
              <w:rPr>
                <w:rFonts w:hAnsi="等线" w:cs="Times New Roman" w:hint="eastAsia"/>
                <w:b/>
                <w:color w:val="000000"/>
              </w:rPr>
              <w:t>课程目标</w:t>
            </w:r>
          </w:p>
        </w:tc>
        <w:tc>
          <w:tcPr>
            <w:tcW w:w="1720" w:type="pct"/>
            <w:vAlign w:val="center"/>
          </w:tcPr>
          <w:p w:rsidR="00D74A35" w:rsidRDefault="00D74A35" w:rsidP="00F31BB6">
            <w:pPr>
              <w:jc w:val="center"/>
              <w:rPr>
                <w:rFonts w:hAnsi="等线"/>
                <w:b/>
                <w:color w:val="000000"/>
              </w:rPr>
            </w:pPr>
            <w:r>
              <w:rPr>
                <w:rFonts w:hAnsi="等线" w:cs="Times New Roman" w:hint="eastAsia"/>
                <w:b/>
                <w:color w:val="000000"/>
              </w:rPr>
              <w:t>主要教学内容和要求</w:t>
            </w:r>
          </w:p>
        </w:tc>
        <w:tc>
          <w:tcPr>
            <w:tcW w:w="369" w:type="pct"/>
            <w:vAlign w:val="center"/>
          </w:tcPr>
          <w:p w:rsidR="00D74A35" w:rsidRDefault="00D74A35" w:rsidP="00F31BB6">
            <w:pPr>
              <w:jc w:val="center"/>
              <w:rPr>
                <w:rFonts w:hAnsi="等线"/>
                <w:b/>
                <w:color w:val="000000"/>
              </w:rPr>
            </w:pPr>
            <w:r>
              <w:rPr>
                <w:rFonts w:hAnsi="等线" w:cs="Times New Roman" w:hint="eastAsia"/>
                <w:b/>
                <w:color w:val="000000"/>
              </w:rPr>
              <w:t>参考</w:t>
            </w:r>
          </w:p>
          <w:p w:rsidR="00D74A35" w:rsidRDefault="00D74A35" w:rsidP="00F31BB6">
            <w:pPr>
              <w:jc w:val="center"/>
              <w:rPr>
                <w:rFonts w:hAnsi="等线"/>
                <w:b/>
                <w:color w:val="000000"/>
              </w:rPr>
            </w:pPr>
            <w:r>
              <w:rPr>
                <w:rFonts w:hAnsi="等线" w:cs="Times New Roman" w:hint="eastAsia"/>
                <w:b/>
                <w:color w:val="000000"/>
              </w:rPr>
              <w:t>学时</w:t>
            </w:r>
          </w:p>
        </w:tc>
      </w:tr>
      <w:tr w:rsidR="00D74A35" w:rsidTr="00807B8A">
        <w:trPr>
          <w:trHeight w:val="2750"/>
        </w:trPr>
        <w:tc>
          <w:tcPr>
            <w:tcW w:w="359" w:type="pct"/>
            <w:vAlign w:val="center"/>
          </w:tcPr>
          <w:p w:rsidR="00D74A35" w:rsidRDefault="00D74A35" w:rsidP="00F31BB6">
            <w:pPr>
              <w:jc w:val="center"/>
              <w:rPr>
                <w:rFonts w:hAnsi="等线"/>
                <w:bCs/>
                <w:color w:val="000000"/>
              </w:rPr>
            </w:pPr>
            <w:r>
              <w:rPr>
                <w:rFonts w:hAnsi="等线" w:cs="Times New Roman"/>
                <w:bCs/>
                <w:color w:val="000000"/>
              </w:rPr>
              <w:t>1</w:t>
            </w:r>
          </w:p>
        </w:tc>
        <w:tc>
          <w:tcPr>
            <w:tcW w:w="903" w:type="pct"/>
            <w:vAlign w:val="center"/>
          </w:tcPr>
          <w:p w:rsidR="00D74A35" w:rsidRDefault="00D74A35" w:rsidP="00F31BB6">
            <w:pPr>
              <w:widowControl/>
              <w:spacing w:after="240"/>
              <w:jc w:val="left"/>
              <w:rPr>
                <w:rFonts w:ascii="宋体" w:hAnsi="宋体" w:cs="宋体"/>
                <w:szCs w:val="21"/>
              </w:rPr>
            </w:pPr>
            <w:r>
              <w:rPr>
                <w:rFonts w:ascii="宋体" w:hAnsi="宋体" w:cs="宋体" w:hint="eastAsia"/>
                <w:szCs w:val="21"/>
              </w:rPr>
              <w:t>保育员口语与沟通</w:t>
            </w:r>
          </w:p>
        </w:tc>
        <w:tc>
          <w:tcPr>
            <w:tcW w:w="1648"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通过对本门课程的学习，能用规范的、幼儿理解的语言与幼儿进行日常沟通；了解与家长沟通的基本内容、基本要求与基本技巧，能根据幼儿及家长实际情况，与不同类型家长进行有效沟通。</w:t>
            </w:r>
          </w:p>
        </w:tc>
        <w:tc>
          <w:tcPr>
            <w:tcW w:w="1720"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了解普通话口语的基本要求，并能用规范的语言、较好的态势语进行朗读和日常交流，达到普通话二级乙等以上水平。了解口语交际的基本特点及要求，了解幼儿语言特点。</w:t>
            </w:r>
          </w:p>
        </w:tc>
        <w:tc>
          <w:tcPr>
            <w:tcW w:w="369" w:type="pct"/>
            <w:vAlign w:val="center"/>
          </w:tcPr>
          <w:p w:rsidR="00D74A35" w:rsidRDefault="00D74A35" w:rsidP="00F31BB6">
            <w:pPr>
              <w:jc w:val="center"/>
              <w:rPr>
                <w:rFonts w:hAnsi="仿宋"/>
                <w:color w:val="000000"/>
              </w:rPr>
            </w:pPr>
            <w:r>
              <w:rPr>
                <w:rFonts w:hAnsi="仿宋" w:cs="Times New Roman" w:hint="eastAsia"/>
                <w:color w:val="000000"/>
              </w:rPr>
              <w:t>108</w:t>
            </w:r>
          </w:p>
        </w:tc>
      </w:tr>
      <w:tr w:rsidR="00D74A35" w:rsidTr="00807B8A">
        <w:trPr>
          <w:trHeight w:val="2664"/>
        </w:trPr>
        <w:tc>
          <w:tcPr>
            <w:tcW w:w="359" w:type="pct"/>
            <w:vAlign w:val="center"/>
          </w:tcPr>
          <w:p w:rsidR="00D74A35" w:rsidRDefault="00D74A35" w:rsidP="00F31BB6">
            <w:pPr>
              <w:jc w:val="center"/>
              <w:rPr>
                <w:rFonts w:hAnsi="等线"/>
                <w:bCs/>
                <w:color w:val="000000"/>
              </w:rPr>
            </w:pPr>
            <w:r>
              <w:rPr>
                <w:rFonts w:hAnsi="等线" w:cs="Times New Roman" w:hint="eastAsia"/>
                <w:bCs/>
                <w:color w:val="000000"/>
              </w:rPr>
              <w:lastRenderedPageBreak/>
              <w:t>2</w:t>
            </w:r>
          </w:p>
        </w:tc>
        <w:tc>
          <w:tcPr>
            <w:tcW w:w="903" w:type="pct"/>
            <w:vAlign w:val="center"/>
          </w:tcPr>
          <w:p w:rsidR="00D74A35" w:rsidRDefault="00D74A35" w:rsidP="00F31BB6">
            <w:pPr>
              <w:widowControl/>
              <w:spacing w:after="240"/>
              <w:jc w:val="left"/>
              <w:rPr>
                <w:rFonts w:ascii="宋体" w:hAnsi="宋体" w:cs="宋体"/>
                <w:szCs w:val="21"/>
              </w:rPr>
            </w:pPr>
            <w:r>
              <w:rPr>
                <w:rFonts w:ascii="宋体" w:hAnsi="宋体" w:cs="宋体" w:hint="eastAsia"/>
                <w:szCs w:val="21"/>
              </w:rPr>
              <w:t>幼儿文学欣赏与表达</w:t>
            </w:r>
          </w:p>
        </w:tc>
        <w:tc>
          <w:tcPr>
            <w:tcW w:w="1648"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通过本门课程的学习,提高专业学生幼儿文学基本素养,使他们具有幼儿文学作品鉴赏的能力,具有幼儿文学创编，讲演的能力,具有组织幼儿文学教学活动的能力,能很好适应以后工作岗位的需求。</w:t>
            </w:r>
          </w:p>
        </w:tc>
        <w:tc>
          <w:tcPr>
            <w:tcW w:w="1720"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了解幼儿文学的基本特点和文体知识；初步掌握不同年龄幼儿文学作品的表达方法；能正确把握幼儿文学作品主题，并根据作品内容生动形象且有童趣地表现幼儿文学作品。</w:t>
            </w:r>
          </w:p>
        </w:tc>
        <w:tc>
          <w:tcPr>
            <w:tcW w:w="369" w:type="pct"/>
            <w:vAlign w:val="center"/>
          </w:tcPr>
          <w:p w:rsidR="00D74A35" w:rsidRDefault="00D74A35" w:rsidP="00F31BB6">
            <w:pPr>
              <w:jc w:val="center"/>
              <w:rPr>
                <w:rFonts w:hAnsi="仿宋"/>
                <w:color w:val="000000"/>
              </w:rPr>
            </w:pPr>
            <w:r>
              <w:rPr>
                <w:rFonts w:hAnsi="仿宋" w:cs="Times New Roman" w:hint="eastAsia"/>
                <w:color w:val="000000"/>
              </w:rPr>
              <w:t>90</w:t>
            </w:r>
          </w:p>
        </w:tc>
      </w:tr>
      <w:tr w:rsidR="00D74A35" w:rsidTr="00F31BB6">
        <w:trPr>
          <w:trHeight w:val="20"/>
        </w:trPr>
        <w:tc>
          <w:tcPr>
            <w:tcW w:w="359" w:type="pct"/>
            <w:vAlign w:val="center"/>
          </w:tcPr>
          <w:p w:rsidR="00D74A35" w:rsidRDefault="00D74A35" w:rsidP="00F31BB6">
            <w:pPr>
              <w:jc w:val="center"/>
              <w:rPr>
                <w:rFonts w:hAnsi="等线"/>
                <w:bCs/>
                <w:color w:val="000000"/>
              </w:rPr>
            </w:pPr>
            <w:r>
              <w:rPr>
                <w:rFonts w:hAnsi="等线" w:cs="Times New Roman" w:hint="eastAsia"/>
                <w:bCs/>
                <w:color w:val="000000"/>
              </w:rPr>
              <w:t>3</w:t>
            </w:r>
          </w:p>
        </w:tc>
        <w:tc>
          <w:tcPr>
            <w:tcW w:w="903" w:type="pct"/>
            <w:vAlign w:val="center"/>
          </w:tcPr>
          <w:p w:rsidR="00D74A35" w:rsidRDefault="00D74A35" w:rsidP="00F31BB6">
            <w:pPr>
              <w:widowControl/>
              <w:spacing w:after="240"/>
              <w:jc w:val="left"/>
              <w:rPr>
                <w:rFonts w:ascii="宋体" w:hAnsi="宋体" w:cs="宋体"/>
                <w:szCs w:val="21"/>
              </w:rPr>
            </w:pPr>
            <w:r>
              <w:rPr>
                <w:rFonts w:ascii="宋体" w:hAnsi="宋体" w:cs="宋体" w:hint="eastAsia"/>
                <w:szCs w:val="21"/>
              </w:rPr>
              <w:t>婴幼儿饮食与营养</w:t>
            </w:r>
          </w:p>
        </w:tc>
        <w:tc>
          <w:tcPr>
            <w:tcW w:w="1648" w:type="pct"/>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通过本门课程的学习，能够根据婴幼儿膳食原则制定相应的膳食计划，并在婴幼儿的饮食方面对家长给予指导。</w:t>
            </w:r>
          </w:p>
        </w:tc>
        <w:tc>
          <w:tcPr>
            <w:tcW w:w="1720"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掌握婴幼儿营养的基本知识;了解婴幼儿饮食特点,掌握其营养素摄取标准；掌握婴幼儿饮食安全卫生管理及食物过敏的相关知识与应对措施.</w:t>
            </w:r>
          </w:p>
        </w:tc>
        <w:tc>
          <w:tcPr>
            <w:tcW w:w="369" w:type="pct"/>
            <w:vAlign w:val="center"/>
          </w:tcPr>
          <w:p w:rsidR="00D74A35" w:rsidRDefault="00D74A35" w:rsidP="00F31BB6">
            <w:pPr>
              <w:jc w:val="center"/>
              <w:rPr>
                <w:rFonts w:hAnsi="仿宋"/>
                <w:color w:val="000000"/>
              </w:rPr>
            </w:pPr>
            <w:r>
              <w:rPr>
                <w:rFonts w:hAnsi="仿宋" w:cs="Times New Roman" w:hint="eastAsia"/>
                <w:color w:val="000000"/>
              </w:rPr>
              <w:t>36</w:t>
            </w:r>
          </w:p>
        </w:tc>
      </w:tr>
      <w:tr w:rsidR="00D74A35" w:rsidTr="00807B8A">
        <w:trPr>
          <w:trHeight w:val="1393"/>
        </w:trPr>
        <w:tc>
          <w:tcPr>
            <w:tcW w:w="359" w:type="pct"/>
            <w:vAlign w:val="center"/>
          </w:tcPr>
          <w:p w:rsidR="00D74A35" w:rsidRDefault="00D74A35" w:rsidP="00F31BB6">
            <w:pPr>
              <w:jc w:val="center"/>
              <w:rPr>
                <w:rFonts w:hAnsi="等线"/>
                <w:bCs/>
                <w:color w:val="000000"/>
              </w:rPr>
            </w:pPr>
            <w:r>
              <w:rPr>
                <w:rFonts w:hAnsi="等线" w:cs="Times New Roman" w:hint="eastAsia"/>
                <w:bCs/>
                <w:color w:val="000000"/>
              </w:rPr>
              <w:t>4</w:t>
            </w:r>
          </w:p>
        </w:tc>
        <w:tc>
          <w:tcPr>
            <w:tcW w:w="903" w:type="pct"/>
            <w:vAlign w:val="center"/>
          </w:tcPr>
          <w:p w:rsidR="00D74A35" w:rsidRDefault="00D74A35" w:rsidP="00F31BB6">
            <w:pPr>
              <w:widowControl/>
              <w:spacing w:after="240"/>
              <w:jc w:val="left"/>
              <w:rPr>
                <w:rFonts w:ascii="宋体" w:hAnsi="宋体" w:cs="宋体"/>
                <w:szCs w:val="21"/>
              </w:rPr>
            </w:pPr>
            <w:r>
              <w:rPr>
                <w:rFonts w:ascii="宋体" w:hAnsi="宋体" w:cs="宋体" w:hint="eastAsia"/>
                <w:szCs w:val="21"/>
              </w:rPr>
              <w:t>幼儿艺术欣赏与表现（美术基础）</w:t>
            </w:r>
          </w:p>
        </w:tc>
        <w:tc>
          <w:tcPr>
            <w:tcW w:w="1648" w:type="pct"/>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通过本门课程的学习，能运用绘画与手工技能辅助教师进行玩教具制作与幼儿活动环境创设。</w:t>
            </w:r>
          </w:p>
        </w:tc>
        <w:tc>
          <w:tcPr>
            <w:tcW w:w="1720" w:type="pct"/>
            <w:vAlign w:val="center"/>
          </w:tcPr>
          <w:p w:rsidR="00D74A35" w:rsidRDefault="00D74A35" w:rsidP="00807B8A">
            <w:pPr>
              <w:widowControl/>
              <w:spacing w:after="240"/>
              <w:ind w:firstLineChars="200" w:firstLine="420"/>
              <w:jc w:val="left"/>
              <w:rPr>
                <w:rFonts w:ascii="宋体" w:hAnsi="宋体" w:cs="宋体"/>
                <w:szCs w:val="21"/>
              </w:rPr>
            </w:pPr>
            <w:r>
              <w:rPr>
                <w:rFonts w:ascii="宋体" w:hAnsi="宋体" w:cs="宋体" w:hint="eastAsia"/>
                <w:szCs w:val="21"/>
              </w:rPr>
              <w:t>了解幼儿绘画特点、表现方法；了解幼儿手工种类与基本特点；具有一定的幼儿绘画与手工的欣赏能力。</w:t>
            </w:r>
          </w:p>
        </w:tc>
        <w:tc>
          <w:tcPr>
            <w:tcW w:w="369" w:type="pct"/>
            <w:vAlign w:val="center"/>
          </w:tcPr>
          <w:p w:rsidR="00D74A35" w:rsidRDefault="00D74A35" w:rsidP="00F31BB6">
            <w:pPr>
              <w:jc w:val="center"/>
              <w:rPr>
                <w:rFonts w:hAnsi="仿宋"/>
                <w:color w:val="000000"/>
              </w:rPr>
            </w:pPr>
            <w:r>
              <w:rPr>
                <w:rFonts w:hAnsi="仿宋" w:cs="Times New Roman" w:hint="eastAsia"/>
                <w:color w:val="000000"/>
              </w:rPr>
              <w:t>144</w:t>
            </w:r>
          </w:p>
        </w:tc>
      </w:tr>
      <w:tr w:rsidR="00D74A35" w:rsidTr="00F31BB6">
        <w:trPr>
          <w:trHeight w:val="20"/>
        </w:trPr>
        <w:tc>
          <w:tcPr>
            <w:tcW w:w="359" w:type="pct"/>
            <w:vAlign w:val="center"/>
          </w:tcPr>
          <w:p w:rsidR="00D74A35" w:rsidRDefault="00D74A35" w:rsidP="00F31BB6">
            <w:pPr>
              <w:jc w:val="center"/>
              <w:rPr>
                <w:rFonts w:hAnsi="等线"/>
                <w:bCs/>
                <w:color w:val="000000"/>
              </w:rPr>
            </w:pPr>
            <w:r>
              <w:rPr>
                <w:rFonts w:hAnsi="等线" w:cs="Times New Roman" w:hint="eastAsia"/>
                <w:bCs/>
                <w:color w:val="000000"/>
              </w:rPr>
              <w:t>5</w:t>
            </w:r>
          </w:p>
        </w:tc>
        <w:tc>
          <w:tcPr>
            <w:tcW w:w="903" w:type="pct"/>
            <w:vAlign w:val="center"/>
          </w:tcPr>
          <w:p w:rsidR="00D74A35" w:rsidRDefault="00D74A35" w:rsidP="00F31BB6">
            <w:pPr>
              <w:widowControl/>
              <w:spacing w:after="240"/>
              <w:jc w:val="left"/>
              <w:rPr>
                <w:rFonts w:ascii="宋体" w:hAnsi="宋体" w:cs="宋体"/>
                <w:szCs w:val="21"/>
              </w:rPr>
            </w:pPr>
            <w:r>
              <w:rPr>
                <w:rFonts w:ascii="宋体" w:hAnsi="宋体" w:cs="宋体" w:hint="eastAsia"/>
                <w:szCs w:val="21"/>
              </w:rPr>
              <w:t>幼儿艺术与表现（音乐基础）声乐</w:t>
            </w:r>
          </w:p>
        </w:tc>
        <w:tc>
          <w:tcPr>
            <w:tcW w:w="1648"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通过对本门课程的学习，能够用科学的发声方法和技巧熟练的演唱初中级程度的中外声乐曲目同时提高对声乐作品的分析及表达能力，学习幼儿歌曲的范唱及教学能力。了解声乐课程的基本理论体系和歌唱发声的基本原理和方法。了解声乐艺术的一般审美规律，提高对声乐作品的审美和鉴赏能力，提高职业素养。</w:t>
            </w:r>
          </w:p>
        </w:tc>
        <w:tc>
          <w:tcPr>
            <w:tcW w:w="1720"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掌握艺术歌曲、幼儿歌曲的分析、演唱、鉴赏。培养学生发现美、感受美、表现美、创造美的心灵。同时通过课内外给学生积极搭建表演平台，经常采用独唱、合唱、对唱等多种形式训练，培养学生的表演能力。能准确表现歌曲的内涵与情感，有表情地演唱不同风格的歌曲和幼儿歌曲，有一定的歌唱能力；能手口协调地边弹边唱幼儿歌曲。</w:t>
            </w:r>
          </w:p>
        </w:tc>
        <w:tc>
          <w:tcPr>
            <w:tcW w:w="369" w:type="pct"/>
            <w:vAlign w:val="center"/>
          </w:tcPr>
          <w:p w:rsidR="00D74A35" w:rsidRDefault="00D74A35" w:rsidP="00F31BB6">
            <w:pPr>
              <w:jc w:val="center"/>
              <w:rPr>
                <w:rFonts w:hAnsi="仿宋"/>
                <w:color w:val="000000"/>
              </w:rPr>
            </w:pPr>
            <w:r>
              <w:rPr>
                <w:rFonts w:hAnsi="仿宋" w:cs="Times New Roman" w:hint="eastAsia"/>
                <w:color w:val="000000"/>
              </w:rPr>
              <w:t>90</w:t>
            </w:r>
          </w:p>
        </w:tc>
      </w:tr>
      <w:tr w:rsidR="00D74A35" w:rsidTr="00F31BB6">
        <w:trPr>
          <w:trHeight w:val="20"/>
        </w:trPr>
        <w:tc>
          <w:tcPr>
            <w:tcW w:w="359" w:type="pct"/>
            <w:vAlign w:val="center"/>
          </w:tcPr>
          <w:p w:rsidR="00D74A35" w:rsidRDefault="00D74A35" w:rsidP="00F31BB6">
            <w:pPr>
              <w:jc w:val="center"/>
              <w:rPr>
                <w:rFonts w:ascii="仿宋_GB2312" w:eastAsia="仿宋_GB2312" w:hAnsi="宋体"/>
                <w:bCs/>
                <w:color w:val="000000"/>
              </w:rPr>
            </w:pPr>
            <w:r>
              <w:rPr>
                <w:rFonts w:ascii="仿宋_GB2312" w:eastAsia="仿宋_GB2312" w:hAnsi="宋体" w:hint="eastAsia"/>
                <w:bCs/>
                <w:color w:val="000000"/>
              </w:rPr>
              <w:t>6</w:t>
            </w:r>
          </w:p>
        </w:tc>
        <w:tc>
          <w:tcPr>
            <w:tcW w:w="903" w:type="pct"/>
            <w:vAlign w:val="center"/>
          </w:tcPr>
          <w:p w:rsidR="00D74A35" w:rsidRDefault="00D74A35" w:rsidP="00F31BB6">
            <w:pPr>
              <w:widowControl/>
              <w:spacing w:after="240"/>
              <w:jc w:val="left"/>
              <w:rPr>
                <w:rFonts w:ascii="宋体" w:hAnsi="宋体" w:cs="宋体"/>
                <w:szCs w:val="21"/>
              </w:rPr>
            </w:pPr>
            <w:r>
              <w:rPr>
                <w:rFonts w:ascii="宋体" w:hAnsi="宋体" w:cs="宋体" w:hint="eastAsia"/>
                <w:szCs w:val="21"/>
              </w:rPr>
              <w:t>幼儿艺术与表现（音乐基础）键盘幼儿歌曲弹唱</w:t>
            </w:r>
          </w:p>
        </w:tc>
        <w:tc>
          <w:tcPr>
            <w:tcW w:w="1648"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掌握键盘乐器的基础知识和基本技能，能根据不同歌曲风格配置伴奏，能手口协调地边弹边唱幼儿歌曲。能在为学生在今后的歌唱教学活动中奠定技能基础。</w:t>
            </w:r>
          </w:p>
        </w:tc>
        <w:tc>
          <w:tcPr>
            <w:tcW w:w="1720"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键盘与幼儿歌曲弹奏是幼儿保育专业学生的专业方向课，其教学目的、教学要求及教学方法，与音乐院校音乐专业的同类课程有很大区别，要求学生掌握键盘乐器演奏的基础知识和基本技能，能正确演奏不同内容、风格的键盘乐器简单作品，能完成幼儿歌舞简易伴奏的编配。</w:t>
            </w:r>
          </w:p>
        </w:tc>
        <w:tc>
          <w:tcPr>
            <w:tcW w:w="369" w:type="pct"/>
            <w:vAlign w:val="center"/>
          </w:tcPr>
          <w:p w:rsidR="00D74A35" w:rsidRDefault="00D74A35" w:rsidP="00F31BB6">
            <w:pPr>
              <w:jc w:val="center"/>
              <w:rPr>
                <w:rFonts w:hAnsi="仿宋"/>
                <w:color w:val="000000"/>
              </w:rPr>
            </w:pPr>
            <w:r>
              <w:rPr>
                <w:rFonts w:hAnsi="仿宋" w:cs="Times New Roman" w:hint="eastAsia"/>
                <w:color w:val="000000"/>
              </w:rPr>
              <w:t>90</w:t>
            </w:r>
          </w:p>
        </w:tc>
      </w:tr>
      <w:tr w:rsidR="00D74A35" w:rsidTr="00F31BB6">
        <w:trPr>
          <w:trHeight w:val="90"/>
        </w:trPr>
        <w:tc>
          <w:tcPr>
            <w:tcW w:w="359" w:type="pct"/>
            <w:vAlign w:val="center"/>
          </w:tcPr>
          <w:p w:rsidR="00D74A35" w:rsidRDefault="00D74A35" w:rsidP="00F31BB6">
            <w:pPr>
              <w:jc w:val="center"/>
              <w:rPr>
                <w:rFonts w:hAnsi="等线"/>
                <w:bCs/>
                <w:color w:val="000000"/>
              </w:rPr>
            </w:pPr>
            <w:r>
              <w:rPr>
                <w:rFonts w:hAnsi="等线" w:cs="Times New Roman" w:hint="eastAsia"/>
                <w:bCs/>
                <w:color w:val="000000"/>
              </w:rPr>
              <w:t>7</w:t>
            </w:r>
          </w:p>
        </w:tc>
        <w:tc>
          <w:tcPr>
            <w:tcW w:w="903" w:type="pct"/>
            <w:vAlign w:val="center"/>
          </w:tcPr>
          <w:p w:rsidR="00D74A35" w:rsidRDefault="00D74A35" w:rsidP="00F31BB6">
            <w:pPr>
              <w:widowControl/>
              <w:spacing w:after="240"/>
              <w:jc w:val="left"/>
              <w:rPr>
                <w:rFonts w:ascii="宋体" w:hAnsi="宋体" w:cs="宋体"/>
                <w:szCs w:val="21"/>
              </w:rPr>
            </w:pPr>
            <w:r>
              <w:rPr>
                <w:rFonts w:ascii="宋体" w:hAnsi="宋体" w:cs="宋体" w:hint="eastAsia"/>
                <w:szCs w:val="21"/>
              </w:rPr>
              <w:t>幼儿艺术与表现</w:t>
            </w:r>
            <w:r>
              <w:rPr>
                <w:rFonts w:ascii="宋体" w:hAnsi="宋体" w:cs="宋体" w:hint="eastAsia"/>
                <w:szCs w:val="21"/>
              </w:rPr>
              <w:lastRenderedPageBreak/>
              <w:t>（舞蹈基础）舞蹈与幼儿舞蹈创编</w:t>
            </w:r>
          </w:p>
        </w:tc>
        <w:tc>
          <w:tcPr>
            <w:tcW w:w="1648"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lastRenderedPageBreak/>
              <w:t>通过本课程的学习，使学生</w:t>
            </w:r>
            <w:r>
              <w:rPr>
                <w:rFonts w:ascii="宋体" w:hAnsi="宋体" w:cs="宋体" w:hint="eastAsia"/>
                <w:szCs w:val="21"/>
              </w:rPr>
              <w:lastRenderedPageBreak/>
              <w:t>掌握舞蹈学科的基本形体训练知识、舞蹈动作的理论要素、舞蹈创编的基本要求，能运用所学知识进行舞蹈表演和创编。</w:t>
            </w:r>
          </w:p>
        </w:tc>
        <w:tc>
          <w:tcPr>
            <w:tcW w:w="1720"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lastRenderedPageBreak/>
              <w:t>了解中国民族民间舞蹈的基础</w:t>
            </w:r>
            <w:r>
              <w:rPr>
                <w:rFonts w:ascii="宋体" w:hAnsi="宋体" w:cs="宋体" w:hint="eastAsia"/>
                <w:szCs w:val="21"/>
              </w:rPr>
              <w:lastRenderedPageBreak/>
              <w:t>知识，并能表现出基本动律。具备正确体态，身体动作具有一定的协调性和柔韧性。了解幼儿舞蹈基本常识，能有童趣地表现各类幼儿舞蹈组合</w:t>
            </w:r>
          </w:p>
        </w:tc>
        <w:tc>
          <w:tcPr>
            <w:tcW w:w="369" w:type="pct"/>
            <w:vAlign w:val="center"/>
          </w:tcPr>
          <w:p w:rsidR="00D74A35" w:rsidRDefault="00D74A35" w:rsidP="00F31BB6">
            <w:pPr>
              <w:jc w:val="center"/>
              <w:rPr>
                <w:rFonts w:hAnsi="仿宋"/>
                <w:color w:val="000000"/>
              </w:rPr>
            </w:pPr>
            <w:r>
              <w:rPr>
                <w:rFonts w:hAnsi="仿宋" w:cs="Times New Roman" w:hint="eastAsia"/>
                <w:color w:val="000000"/>
              </w:rPr>
              <w:lastRenderedPageBreak/>
              <w:t>180</w:t>
            </w:r>
          </w:p>
        </w:tc>
      </w:tr>
      <w:tr w:rsidR="00D74A35" w:rsidTr="00F31BB6">
        <w:trPr>
          <w:trHeight w:val="90"/>
        </w:trPr>
        <w:tc>
          <w:tcPr>
            <w:tcW w:w="359" w:type="pct"/>
            <w:vAlign w:val="center"/>
          </w:tcPr>
          <w:p w:rsidR="00D74A35" w:rsidRDefault="00D74A35" w:rsidP="00F31BB6">
            <w:pPr>
              <w:jc w:val="center"/>
              <w:rPr>
                <w:rFonts w:hAnsi="等线"/>
                <w:bCs/>
                <w:color w:val="000000"/>
              </w:rPr>
            </w:pPr>
            <w:r>
              <w:rPr>
                <w:rFonts w:hAnsi="等线" w:cs="Times New Roman" w:hint="eastAsia"/>
                <w:bCs/>
                <w:color w:val="000000"/>
              </w:rPr>
              <w:lastRenderedPageBreak/>
              <w:t>8</w:t>
            </w:r>
          </w:p>
        </w:tc>
        <w:tc>
          <w:tcPr>
            <w:tcW w:w="903" w:type="pct"/>
            <w:vAlign w:val="center"/>
          </w:tcPr>
          <w:p w:rsidR="00D74A35" w:rsidRDefault="00D74A35" w:rsidP="00F31BB6">
            <w:pPr>
              <w:widowControl/>
              <w:spacing w:after="240"/>
              <w:jc w:val="left"/>
              <w:rPr>
                <w:rFonts w:ascii="宋体" w:hAnsi="宋体" w:cs="宋体"/>
                <w:szCs w:val="21"/>
              </w:rPr>
            </w:pPr>
            <w:r>
              <w:rPr>
                <w:rFonts w:ascii="宋体" w:hAnsi="宋体" w:cs="宋体" w:hint="eastAsia"/>
                <w:szCs w:val="21"/>
              </w:rPr>
              <w:t>保育员职业素养</w:t>
            </w:r>
          </w:p>
        </w:tc>
        <w:tc>
          <w:tcPr>
            <w:tcW w:w="1648"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通过本门课程的学习，能够养成良好的礼仪习惯，注意自身的言行举止，维护好职业形象。</w:t>
            </w:r>
          </w:p>
        </w:tc>
        <w:tc>
          <w:tcPr>
            <w:tcW w:w="1720" w:type="pct"/>
            <w:vAlign w:val="center"/>
          </w:tcPr>
          <w:p w:rsidR="00D74A35" w:rsidRDefault="00D74A35" w:rsidP="00F31BB6">
            <w:pPr>
              <w:widowControl/>
              <w:spacing w:after="240"/>
              <w:ind w:firstLineChars="200" w:firstLine="420"/>
              <w:jc w:val="left"/>
              <w:rPr>
                <w:rFonts w:ascii="宋体" w:hAnsi="宋体" w:cs="宋体"/>
                <w:szCs w:val="21"/>
              </w:rPr>
            </w:pPr>
            <w:r>
              <w:rPr>
                <w:rFonts w:ascii="宋体" w:hAnsi="宋体" w:cs="宋体" w:hint="eastAsia"/>
                <w:szCs w:val="21"/>
              </w:rPr>
              <w:t>了解保育员职业素养的内涵、意义与特点，掌握个人职业形象塑造以及幼儿园一日活动、大型活动、家园沟通、与社区沟通等相关素养，并能在职场规范自己的言行举止，养成良好的礼仪习惯，维护良好的职业形象。</w:t>
            </w:r>
          </w:p>
        </w:tc>
        <w:tc>
          <w:tcPr>
            <w:tcW w:w="369" w:type="pct"/>
            <w:vAlign w:val="center"/>
          </w:tcPr>
          <w:p w:rsidR="00D74A35" w:rsidRDefault="00D74A35" w:rsidP="00F31BB6">
            <w:pPr>
              <w:jc w:val="center"/>
              <w:rPr>
                <w:rFonts w:hAnsi="仿宋"/>
                <w:color w:val="000000"/>
              </w:rPr>
            </w:pPr>
            <w:r>
              <w:rPr>
                <w:rFonts w:hAnsi="仿宋" w:cs="Times New Roman" w:hint="eastAsia"/>
                <w:color w:val="000000"/>
              </w:rPr>
              <w:t>18</w:t>
            </w:r>
          </w:p>
        </w:tc>
      </w:tr>
      <w:tr w:rsidR="00D74A35" w:rsidTr="00F31BB6">
        <w:trPr>
          <w:trHeight w:val="485"/>
        </w:trPr>
        <w:tc>
          <w:tcPr>
            <w:tcW w:w="4630" w:type="pct"/>
            <w:gridSpan w:val="4"/>
            <w:vAlign w:val="center"/>
          </w:tcPr>
          <w:p w:rsidR="00D74A35" w:rsidRDefault="00D74A35" w:rsidP="00F31BB6">
            <w:pPr>
              <w:jc w:val="center"/>
              <w:rPr>
                <w:rFonts w:hAnsi="等线"/>
                <w:b/>
                <w:color w:val="000000"/>
              </w:rPr>
            </w:pPr>
            <w:r>
              <w:rPr>
                <w:rFonts w:hAnsi="等线" w:cs="Times New Roman" w:hint="eastAsia"/>
                <w:b/>
                <w:color w:val="000000"/>
              </w:rPr>
              <w:t>小计</w:t>
            </w:r>
          </w:p>
        </w:tc>
        <w:tc>
          <w:tcPr>
            <w:tcW w:w="369" w:type="pct"/>
            <w:vAlign w:val="center"/>
          </w:tcPr>
          <w:p w:rsidR="00D74A35" w:rsidRDefault="00D74A35" w:rsidP="00F31BB6">
            <w:pPr>
              <w:jc w:val="center"/>
              <w:rPr>
                <w:rFonts w:hAnsi="仿宋"/>
                <w:b/>
                <w:color w:val="000000"/>
              </w:rPr>
            </w:pPr>
            <w:r>
              <w:rPr>
                <w:rFonts w:hAnsi="仿宋" w:cs="Times New Roman" w:hint="eastAsia"/>
                <w:b/>
                <w:color w:val="000000"/>
              </w:rPr>
              <w:t>666</w:t>
            </w:r>
          </w:p>
        </w:tc>
      </w:tr>
    </w:tbl>
    <w:p w:rsidR="00D74A35" w:rsidRDefault="00D74A35" w:rsidP="00807B8A">
      <w:pPr>
        <w:spacing w:line="360" w:lineRule="auto"/>
        <w:ind w:firstLineChars="200" w:firstLine="562"/>
        <w:rPr>
          <w:rFonts w:ascii="宋体" w:hAnsi="宋体" w:cs="宋体"/>
          <w:b/>
          <w:bCs/>
          <w:color w:val="000000"/>
          <w:sz w:val="28"/>
          <w:szCs w:val="28"/>
        </w:rPr>
      </w:pPr>
      <w:r>
        <w:rPr>
          <w:rFonts w:ascii="宋体" w:eastAsia="宋体" w:hAnsi="宋体" w:cs="宋体" w:hint="eastAsia"/>
          <w:b/>
          <w:bCs/>
          <w:color w:val="000000"/>
          <w:sz w:val="28"/>
          <w:szCs w:val="28"/>
        </w:rPr>
        <w:t>3.实践课程</w:t>
      </w:r>
    </w:p>
    <w:p w:rsidR="00D74A35" w:rsidRDefault="00D74A35" w:rsidP="00D74A35">
      <w:pPr>
        <w:ind w:firstLine="561"/>
        <w:rPr>
          <w:rFonts w:ascii="宋体" w:hAnsi="宋体" w:cs="宋体"/>
          <w:color w:val="000000"/>
          <w:sz w:val="28"/>
          <w:szCs w:val="28"/>
        </w:rPr>
      </w:pPr>
      <w:r>
        <w:rPr>
          <w:rFonts w:ascii="宋体" w:eastAsia="宋体" w:hAnsi="宋体" w:cs="宋体" w:hint="eastAsia"/>
          <w:color w:val="000000"/>
          <w:sz w:val="28"/>
          <w:szCs w:val="28"/>
        </w:rPr>
        <w:t>（1）识岗实习（</w:t>
      </w:r>
      <w:r>
        <w:rPr>
          <w:rFonts w:ascii="宋体" w:hAnsi="宋体" w:cs="宋体" w:hint="eastAsia"/>
          <w:color w:val="000000"/>
          <w:sz w:val="28"/>
          <w:szCs w:val="28"/>
        </w:rPr>
        <w:t>72</w:t>
      </w:r>
      <w:r>
        <w:rPr>
          <w:rFonts w:ascii="宋体" w:eastAsia="宋体" w:hAnsi="宋体" w:cs="宋体" w:hint="eastAsia"/>
          <w:color w:val="000000"/>
          <w:sz w:val="28"/>
          <w:szCs w:val="28"/>
        </w:rPr>
        <w:t>学时/</w:t>
      </w:r>
      <w:r>
        <w:rPr>
          <w:rFonts w:ascii="宋体" w:hAnsi="宋体" w:cs="宋体" w:hint="eastAsia"/>
          <w:color w:val="000000"/>
          <w:sz w:val="28"/>
          <w:szCs w:val="28"/>
        </w:rPr>
        <w:t>2</w:t>
      </w:r>
      <w:r>
        <w:rPr>
          <w:rFonts w:ascii="宋体" w:eastAsia="宋体" w:hAnsi="宋体" w:cs="宋体" w:hint="eastAsia"/>
          <w:color w:val="000000"/>
          <w:sz w:val="28"/>
          <w:szCs w:val="28"/>
        </w:rPr>
        <w:t>周）</w:t>
      </w:r>
    </w:p>
    <w:p w:rsidR="00D74A35" w:rsidRDefault="00D74A35" w:rsidP="00D74A35">
      <w:pPr>
        <w:ind w:firstLine="560"/>
        <w:rPr>
          <w:rFonts w:ascii="宋体" w:hAnsi="宋体" w:cs="宋体"/>
          <w:sz w:val="28"/>
          <w:szCs w:val="28"/>
        </w:rPr>
      </w:pPr>
      <w:r>
        <w:rPr>
          <w:rFonts w:ascii="宋体" w:eastAsia="宋体" w:hAnsi="宋体" w:cs="宋体" w:hint="eastAsia"/>
          <w:sz w:val="28"/>
          <w:szCs w:val="28"/>
        </w:rPr>
        <w:t>为增强学生对职业和岗位的认知，提高学生对专业学习的兴趣。在第1</w:t>
      </w:r>
      <w:r>
        <w:rPr>
          <w:rFonts w:ascii="宋体" w:hAnsi="宋体" w:cs="宋体" w:hint="eastAsia"/>
          <w:sz w:val="28"/>
          <w:szCs w:val="28"/>
        </w:rPr>
        <w:t>、2</w:t>
      </w:r>
      <w:r>
        <w:rPr>
          <w:rFonts w:ascii="宋体" w:eastAsia="宋体" w:hAnsi="宋体" w:cs="宋体" w:hint="eastAsia"/>
          <w:sz w:val="28"/>
          <w:szCs w:val="28"/>
        </w:rPr>
        <w:t>学期</w:t>
      </w:r>
      <w:r>
        <w:rPr>
          <w:rFonts w:ascii="宋体" w:hAnsi="宋体" w:cs="宋体" w:hint="eastAsia"/>
          <w:sz w:val="28"/>
          <w:szCs w:val="28"/>
        </w:rPr>
        <w:t>集中一周</w:t>
      </w:r>
      <w:r>
        <w:rPr>
          <w:rFonts w:ascii="宋体" w:eastAsia="宋体" w:hAnsi="宋体" w:cs="宋体" w:hint="eastAsia"/>
          <w:sz w:val="28"/>
          <w:szCs w:val="28"/>
        </w:rPr>
        <w:t>组织学生到幼儿园进行认识岗位的实习，让学生对幼儿园文化建设、岗位能力基本要求和幼儿园一日活动等有一定的了解，增强学生学习专业知识和掌握专业技能的信心，为后继学习专业知识和专业技能奠定坚实的基础。</w:t>
      </w:r>
    </w:p>
    <w:p w:rsidR="00D74A35" w:rsidRDefault="00D74A35" w:rsidP="00D74A35">
      <w:pPr>
        <w:ind w:firstLine="561"/>
        <w:rPr>
          <w:rFonts w:ascii="宋体" w:hAnsi="宋体" w:cs="宋体"/>
          <w:color w:val="000000"/>
          <w:sz w:val="28"/>
          <w:szCs w:val="28"/>
        </w:rPr>
      </w:pPr>
      <w:r>
        <w:rPr>
          <w:rFonts w:ascii="宋体" w:eastAsia="宋体" w:hAnsi="宋体" w:cs="宋体" w:hint="eastAsia"/>
          <w:color w:val="000000"/>
          <w:sz w:val="28"/>
          <w:szCs w:val="28"/>
        </w:rPr>
        <w:t>（2）跟岗实习（</w:t>
      </w:r>
      <w:r>
        <w:rPr>
          <w:rFonts w:ascii="宋体" w:hAnsi="宋体" w:cs="宋体" w:hint="eastAsia"/>
          <w:color w:val="000000"/>
          <w:sz w:val="28"/>
          <w:szCs w:val="28"/>
        </w:rPr>
        <w:t>72</w:t>
      </w:r>
      <w:r>
        <w:rPr>
          <w:rFonts w:ascii="宋体" w:eastAsia="宋体" w:hAnsi="宋体" w:cs="宋体" w:hint="eastAsia"/>
          <w:color w:val="000000"/>
          <w:sz w:val="28"/>
          <w:szCs w:val="28"/>
        </w:rPr>
        <w:t>/</w:t>
      </w:r>
      <w:r>
        <w:rPr>
          <w:rFonts w:ascii="宋体" w:hAnsi="宋体" w:cs="宋体" w:hint="eastAsia"/>
          <w:color w:val="000000"/>
          <w:sz w:val="28"/>
          <w:szCs w:val="28"/>
        </w:rPr>
        <w:t>2</w:t>
      </w:r>
      <w:r>
        <w:rPr>
          <w:rFonts w:ascii="宋体" w:eastAsia="宋体" w:hAnsi="宋体" w:cs="宋体" w:hint="eastAsia"/>
          <w:color w:val="000000"/>
          <w:sz w:val="28"/>
          <w:szCs w:val="28"/>
        </w:rPr>
        <w:t>周）</w:t>
      </w:r>
    </w:p>
    <w:p w:rsidR="00D74A35" w:rsidRDefault="00D74A35" w:rsidP="00D74A35">
      <w:pPr>
        <w:ind w:firstLine="560"/>
        <w:rPr>
          <w:rFonts w:ascii="宋体" w:hAnsi="宋体" w:cs="宋体"/>
          <w:color w:val="FF0000"/>
          <w:sz w:val="28"/>
          <w:szCs w:val="28"/>
        </w:rPr>
      </w:pPr>
      <w:r>
        <w:rPr>
          <w:rFonts w:ascii="宋体" w:eastAsia="宋体" w:hAnsi="宋体" w:cs="宋体" w:hint="eastAsia"/>
          <w:color w:val="000000"/>
          <w:sz w:val="28"/>
          <w:szCs w:val="28"/>
        </w:rPr>
        <w:t>为提升实训质量，提高学生实践动手能力，依据幼儿园岗位需求和学生课程学习情况</w:t>
      </w:r>
      <w:r>
        <w:rPr>
          <w:rFonts w:ascii="宋体" w:eastAsia="宋体" w:hAnsi="宋体" w:cs="宋体" w:hint="eastAsia"/>
          <w:sz w:val="28"/>
          <w:szCs w:val="28"/>
        </w:rPr>
        <w:t>，在第3—</w:t>
      </w:r>
      <w:r>
        <w:rPr>
          <w:rFonts w:ascii="宋体" w:hAnsi="宋体" w:cs="宋体" w:hint="eastAsia"/>
          <w:sz w:val="28"/>
          <w:szCs w:val="28"/>
        </w:rPr>
        <w:t>4</w:t>
      </w:r>
      <w:r>
        <w:rPr>
          <w:rFonts w:ascii="宋体" w:eastAsia="宋体" w:hAnsi="宋体" w:cs="宋体" w:hint="eastAsia"/>
          <w:sz w:val="28"/>
          <w:szCs w:val="28"/>
        </w:rPr>
        <w:t>学期集中</w:t>
      </w:r>
      <w:r>
        <w:rPr>
          <w:rFonts w:ascii="宋体" w:hAnsi="宋体" w:cs="宋体" w:hint="eastAsia"/>
          <w:sz w:val="28"/>
          <w:szCs w:val="28"/>
        </w:rPr>
        <w:t>1周</w:t>
      </w:r>
      <w:r>
        <w:rPr>
          <w:rFonts w:ascii="宋体" w:eastAsia="宋体" w:hAnsi="宋体" w:cs="宋体" w:hint="eastAsia"/>
          <w:sz w:val="28"/>
          <w:szCs w:val="28"/>
        </w:rPr>
        <w:t>组织学生到校企合作单位（星蕾幼儿园、小天使幼儿园、博雅幼儿园等）进行跟岗实训，将课堂实训技能转化为保教技能。考虑专业实训和幼儿教师的专业化要求较高，引入幼儿园骨干教师和行业专家作为兼职教师，使实训项目与幼儿园岗位能力紧</w:t>
      </w:r>
      <w:r>
        <w:rPr>
          <w:rFonts w:ascii="宋体" w:eastAsia="宋体" w:hAnsi="宋体" w:cs="宋体" w:hint="eastAsia"/>
          <w:sz w:val="28"/>
          <w:szCs w:val="28"/>
        </w:rPr>
        <w:lastRenderedPageBreak/>
        <w:t>密结合，本校专业教师配合参与，以学生个人是否能独立完成保育实训项目和一日常规管理为考核目标，使学生能够较快地掌握技能。</w:t>
      </w:r>
    </w:p>
    <w:p w:rsidR="00D74A35" w:rsidRDefault="00D74A35" w:rsidP="00D74A35">
      <w:pPr>
        <w:ind w:firstLine="561"/>
        <w:rPr>
          <w:rFonts w:ascii="宋体" w:hAnsi="宋体" w:cs="宋体"/>
          <w:color w:val="000000"/>
          <w:sz w:val="28"/>
          <w:szCs w:val="28"/>
        </w:rPr>
      </w:pPr>
      <w:r>
        <w:rPr>
          <w:rFonts w:ascii="宋体" w:eastAsia="宋体" w:hAnsi="宋体" w:cs="宋体" w:hint="eastAsia"/>
          <w:color w:val="000000"/>
          <w:sz w:val="28"/>
          <w:szCs w:val="28"/>
        </w:rPr>
        <w:t>（3）顶岗实习（</w:t>
      </w:r>
      <w:r>
        <w:rPr>
          <w:rFonts w:ascii="宋体" w:hAnsi="宋体" w:cs="宋体" w:hint="eastAsia"/>
          <w:color w:val="000000"/>
          <w:sz w:val="28"/>
          <w:szCs w:val="28"/>
        </w:rPr>
        <w:t>648</w:t>
      </w:r>
      <w:r>
        <w:rPr>
          <w:rFonts w:ascii="宋体" w:eastAsia="宋体" w:hAnsi="宋体" w:cs="宋体" w:hint="eastAsia"/>
          <w:color w:val="000000"/>
          <w:sz w:val="28"/>
          <w:szCs w:val="28"/>
        </w:rPr>
        <w:t>/18周）</w:t>
      </w:r>
    </w:p>
    <w:p w:rsidR="00D74A35" w:rsidRDefault="00D74A35" w:rsidP="00D74A35">
      <w:pPr>
        <w:ind w:firstLine="560"/>
        <w:rPr>
          <w:rFonts w:ascii="宋体" w:hAnsi="宋体" w:cs="宋体"/>
          <w:color w:val="000000"/>
          <w:sz w:val="28"/>
          <w:szCs w:val="28"/>
        </w:rPr>
      </w:pPr>
      <w:r>
        <w:rPr>
          <w:rFonts w:ascii="宋体" w:eastAsia="宋体" w:hAnsi="宋体" w:cs="宋体" w:hint="eastAsia"/>
          <w:sz w:val="28"/>
          <w:szCs w:val="28"/>
        </w:rPr>
        <w:t>学生顶岗实习可在专业对口用人单位、早教机构进行，依据各班学生的学习情况，全部集中安排</w:t>
      </w:r>
      <w:r>
        <w:rPr>
          <w:rFonts w:ascii="宋体" w:hAnsi="宋体" w:cs="宋体" w:hint="eastAsia"/>
          <w:sz w:val="28"/>
          <w:szCs w:val="28"/>
        </w:rPr>
        <w:t>在第6学期</w:t>
      </w:r>
      <w:r>
        <w:rPr>
          <w:rFonts w:ascii="宋体" w:eastAsia="宋体" w:hAnsi="宋体" w:cs="宋体" w:hint="eastAsia"/>
          <w:sz w:val="28"/>
          <w:szCs w:val="28"/>
        </w:rPr>
        <w:t>。</w:t>
      </w:r>
      <w:r>
        <w:rPr>
          <w:rFonts w:ascii="宋体" w:eastAsia="宋体" w:hAnsi="宋体" w:cs="宋体" w:hint="eastAsia"/>
          <w:color w:val="000000"/>
          <w:sz w:val="28"/>
          <w:szCs w:val="28"/>
        </w:rPr>
        <w:t>通过实习，让学生逐步适应未来的职业岗位，增强职业责任感，实现有学生向员工、学校人向职业人的过度和转变。及时发现教学的“短板”，逐步建立职业教育的“召回”制度，实施“回炉”训练。同时，专业课教师轮流进入幼儿园，在带好管好学生实习的前提下，园长、一线教师、保育员和学生一道进行岗位实践，立足幼儿园看培养、立足岗位看课程、立足技能看教学、立足需求看评价，突出职业学校教师的职业性。</w:t>
      </w:r>
    </w:p>
    <w:p w:rsidR="00D74A35" w:rsidRDefault="00D74A35" w:rsidP="00D74A35">
      <w:pPr>
        <w:ind w:firstLine="560"/>
        <w:rPr>
          <w:rFonts w:ascii="宋体" w:hAnsi="宋体" w:cs="宋体"/>
          <w:color w:val="000000"/>
          <w:sz w:val="28"/>
          <w:szCs w:val="28"/>
        </w:rPr>
      </w:pPr>
      <w:r>
        <w:rPr>
          <w:rFonts w:ascii="宋体" w:eastAsia="宋体" w:hAnsi="宋体" w:cs="宋体" w:hint="eastAsia"/>
          <w:color w:val="000000"/>
          <w:sz w:val="28"/>
          <w:szCs w:val="28"/>
        </w:rPr>
        <w:t>识岗+跟岗+顶岗实习的教学时数为</w:t>
      </w:r>
      <w:r>
        <w:rPr>
          <w:rFonts w:ascii="宋体" w:hAnsi="宋体" w:cs="宋体" w:hint="eastAsia"/>
          <w:color w:val="000000"/>
          <w:sz w:val="28"/>
          <w:szCs w:val="28"/>
        </w:rPr>
        <w:t>792</w:t>
      </w:r>
      <w:r>
        <w:rPr>
          <w:rFonts w:ascii="宋体" w:eastAsia="宋体" w:hAnsi="宋体" w:cs="宋体" w:hint="eastAsia"/>
          <w:color w:val="000000"/>
          <w:sz w:val="28"/>
          <w:szCs w:val="28"/>
        </w:rPr>
        <w:t>学时，占专业总学时数的2</w:t>
      </w:r>
      <w:r>
        <w:rPr>
          <w:rFonts w:ascii="宋体" w:hAnsi="宋体" w:cs="宋体" w:hint="eastAsia"/>
          <w:color w:val="000000"/>
          <w:sz w:val="28"/>
          <w:szCs w:val="28"/>
        </w:rPr>
        <w:t>1</w:t>
      </w:r>
      <w:r>
        <w:rPr>
          <w:rFonts w:ascii="宋体" w:eastAsia="宋体" w:hAnsi="宋体" w:cs="宋体" w:hint="eastAsia"/>
          <w:color w:val="000000"/>
          <w:sz w:val="28"/>
          <w:szCs w:val="28"/>
        </w:rPr>
        <w:t>%。</w:t>
      </w:r>
    </w:p>
    <w:p w:rsidR="00D74A35" w:rsidRDefault="00D74A35" w:rsidP="00D74A35">
      <w:pPr>
        <w:ind w:firstLineChars="200" w:firstLine="560"/>
        <w:rPr>
          <w:rFonts w:ascii="宋体" w:hAnsi="宋体" w:cs="宋体"/>
          <w:color w:val="000000"/>
          <w:sz w:val="28"/>
          <w:szCs w:val="28"/>
        </w:rPr>
      </w:pPr>
      <w:r>
        <w:rPr>
          <w:rFonts w:ascii="宋体" w:eastAsia="宋体" w:hAnsi="宋体" w:cs="宋体" w:hint="eastAsia"/>
          <w:color w:val="000000"/>
          <w:sz w:val="28"/>
          <w:szCs w:val="28"/>
        </w:rPr>
        <w:t>（4）理实一体课程的实践学时（</w:t>
      </w:r>
      <w:r>
        <w:rPr>
          <w:rFonts w:ascii="宋体" w:hAnsi="宋体" w:cs="宋体" w:hint="eastAsia"/>
          <w:color w:val="000000"/>
          <w:sz w:val="28"/>
          <w:szCs w:val="28"/>
        </w:rPr>
        <w:t>1098</w:t>
      </w:r>
      <w:r>
        <w:rPr>
          <w:rFonts w:ascii="宋体" w:eastAsia="宋体" w:hAnsi="宋体" w:cs="宋体" w:hint="eastAsia"/>
          <w:color w:val="000000"/>
          <w:sz w:val="28"/>
          <w:szCs w:val="28"/>
        </w:rPr>
        <w:t>学时）</w:t>
      </w:r>
    </w:p>
    <w:p w:rsidR="00D74A35" w:rsidRDefault="00D74A35" w:rsidP="00D74A35">
      <w:pPr>
        <w:ind w:firstLineChars="200" w:firstLine="560"/>
        <w:rPr>
          <w:sz w:val="28"/>
          <w:szCs w:val="28"/>
        </w:rPr>
      </w:pPr>
      <w:r>
        <w:rPr>
          <w:rFonts w:ascii="宋体" w:eastAsia="宋体" w:hAnsi="宋体" w:cs="宋体" w:hint="eastAsia"/>
          <w:color w:val="000000"/>
          <w:sz w:val="28"/>
          <w:szCs w:val="28"/>
        </w:rPr>
        <w:t>专业核心课程、专业技能课程和部分选修课程</w:t>
      </w:r>
      <w:r>
        <w:rPr>
          <w:rFonts w:ascii="宋体" w:hAnsi="宋体" w:cs="宋体" w:hint="eastAsia"/>
          <w:color w:val="000000"/>
          <w:sz w:val="28"/>
          <w:szCs w:val="28"/>
        </w:rPr>
        <w:t>和公共基础课程</w:t>
      </w:r>
      <w:r>
        <w:rPr>
          <w:rFonts w:ascii="宋体" w:eastAsia="宋体" w:hAnsi="宋体" w:cs="宋体" w:hint="eastAsia"/>
          <w:color w:val="000000"/>
          <w:sz w:val="28"/>
          <w:szCs w:val="28"/>
        </w:rPr>
        <w:t>实行理实一体教学，其</w:t>
      </w:r>
      <w:r>
        <w:rPr>
          <w:rFonts w:ascii="宋体" w:hAnsi="宋体" w:cs="宋体" w:hint="eastAsia"/>
          <w:color w:val="000000"/>
          <w:sz w:val="28"/>
          <w:szCs w:val="28"/>
        </w:rPr>
        <w:t>中实</w:t>
      </w:r>
      <w:r>
        <w:rPr>
          <w:rFonts w:ascii="宋体" w:eastAsia="宋体" w:hAnsi="宋体" w:cs="宋体" w:hint="eastAsia"/>
          <w:color w:val="000000"/>
          <w:sz w:val="28"/>
          <w:szCs w:val="28"/>
        </w:rPr>
        <w:t>践课时数约为</w:t>
      </w:r>
      <w:r>
        <w:rPr>
          <w:rFonts w:ascii="宋体" w:hAnsi="宋体" w:cs="宋体" w:hint="eastAsia"/>
          <w:color w:val="000000"/>
          <w:sz w:val="28"/>
          <w:szCs w:val="28"/>
        </w:rPr>
        <w:t>1098</w:t>
      </w:r>
      <w:r>
        <w:rPr>
          <w:rFonts w:ascii="宋体" w:eastAsia="宋体" w:hAnsi="宋体" w:cs="宋体" w:hint="eastAsia"/>
          <w:color w:val="000000"/>
          <w:sz w:val="28"/>
          <w:szCs w:val="28"/>
        </w:rPr>
        <w:t>节，占比</w:t>
      </w:r>
      <w:r>
        <w:rPr>
          <w:rFonts w:ascii="宋体" w:hAnsi="宋体" w:cs="宋体" w:hint="eastAsia"/>
          <w:color w:val="000000"/>
          <w:sz w:val="28"/>
          <w:szCs w:val="28"/>
        </w:rPr>
        <w:t>29.9</w:t>
      </w:r>
      <w:r>
        <w:rPr>
          <w:rFonts w:ascii="宋体" w:eastAsia="宋体" w:hAnsi="宋体" w:cs="宋体" w:hint="eastAsia"/>
          <w:color w:val="000000"/>
          <w:sz w:val="28"/>
          <w:szCs w:val="28"/>
        </w:rPr>
        <w:t>%，见下表：</w:t>
      </w:r>
    </w:p>
    <w:p w:rsidR="00D74A35" w:rsidRPr="00807B8A" w:rsidRDefault="00D74A35" w:rsidP="00D74A35">
      <w:pPr>
        <w:jc w:val="center"/>
        <w:rPr>
          <w:rFonts w:ascii="宋体" w:eastAsia="宋体" w:hAnsi="宋体"/>
          <w:b/>
          <w:color w:val="000000"/>
          <w:sz w:val="24"/>
        </w:rPr>
      </w:pPr>
      <w:r w:rsidRPr="00807B8A">
        <w:rPr>
          <w:rFonts w:ascii="宋体" w:eastAsia="宋体" w:hAnsi="宋体" w:cs="Times New Roman" w:hint="eastAsia"/>
          <w:b/>
          <w:color w:val="000000"/>
          <w:sz w:val="24"/>
        </w:rPr>
        <w:t>表6：理实一体课程中实践教学时数统计表</w:t>
      </w:r>
    </w:p>
    <w:tbl>
      <w:tblPr>
        <w:tblW w:w="8727" w:type="dxa"/>
        <w:jc w:val="center"/>
        <w:tblInd w:w="-296" w:type="dxa"/>
        <w:tblLayout w:type="fixed"/>
        <w:tblCellMar>
          <w:left w:w="0" w:type="dxa"/>
          <w:right w:w="0" w:type="dxa"/>
        </w:tblCellMar>
        <w:tblLook w:val="04A0" w:firstRow="1" w:lastRow="0" w:firstColumn="1" w:lastColumn="0" w:noHBand="0" w:noVBand="1"/>
      </w:tblPr>
      <w:tblGrid>
        <w:gridCol w:w="1233"/>
        <w:gridCol w:w="799"/>
        <w:gridCol w:w="3015"/>
        <w:gridCol w:w="1498"/>
        <w:gridCol w:w="2182"/>
      </w:tblGrid>
      <w:tr w:rsidR="00D74A35" w:rsidTr="00807B8A">
        <w:trPr>
          <w:trHeight w:val="402"/>
          <w:jc w:val="center"/>
        </w:trPr>
        <w:tc>
          <w:tcPr>
            <w:tcW w:w="1233"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类别</w:t>
            </w:r>
          </w:p>
        </w:tc>
        <w:tc>
          <w:tcPr>
            <w:tcW w:w="799"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序号</w:t>
            </w:r>
          </w:p>
        </w:tc>
        <w:tc>
          <w:tcPr>
            <w:tcW w:w="3015"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课程名称</w:t>
            </w:r>
          </w:p>
        </w:tc>
        <w:tc>
          <w:tcPr>
            <w:tcW w:w="1498"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理论学时</w:t>
            </w:r>
          </w:p>
        </w:tc>
        <w:tc>
          <w:tcPr>
            <w:tcW w:w="2182"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实践学时</w:t>
            </w:r>
          </w:p>
        </w:tc>
      </w:tr>
      <w:tr w:rsidR="00D74A35" w:rsidTr="00807B8A">
        <w:trPr>
          <w:trHeight w:val="402"/>
          <w:jc w:val="center"/>
        </w:trPr>
        <w:tc>
          <w:tcPr>
            <w:tcW w:w="1233"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专业核心课</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szCs w:val="21"/>
              </w:rPr>
            </w:pPr>
            <w:r>
              <w:rPr>
                <w:rFonts w:ascii="宋体" w:eastAsia="宋体" w:hAnsi="宋体" w:cs="宋体" w:hint="eastAsia"/>
                <w:color w:val="000000"/>
                <w:kern w:val="0"/>
                <w:sz w:val="18"/>
                <w:szCs w:val="18"/>
                <w:lang w:bidi="ar"/>
              </w:rPr>
              <w:t>托幼园所保育工作基础</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54</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54</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2</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textAlignment w:val="center"/>
              <w:rPr>
                <w:rFonts w:ascii="宋体" w:hAnsi="宋体" w:cs="宋体"/>
                <w:color w:val="000000"/>
                <w:szCs w:val="21"/>
              </w:rPr>
            </w:pPr>
            <w:r>
              <w:rPr>
                <w:rFonts w:ascii="宋体" w:eastAsia="宋体" w:hAnsi="宋体" w:cs="宋体" w:hint="eastAsia"/>
                <w:color w:val="000000"/>
                <w:kern w:val="0"/>
                <w:sz w:val="18"/>
                <w:szCs w:val="18"/>
                <w:lang w:bidi="ar"/>
              </w:rPr>
              <w:t>婴幼儿身心发展及保育</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36</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54</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textAlignment w:val="center"/>
              <w:rPr>
                <w:rFonts w:ascii="宋体" w:hAnsi="宋体" w:cs="宋体"/>
                <w:color w:val="000000"/>
                <w:szCs w:val="21"/>
              </w:rPr>
            </w:pPr>
            <w:r>
              <w:rPr>
                <w:rFonts w:ascii="宋体" w:eastAsia="宋体" w:hAnsi="宋体" w:cs="宋体" w:hint="eastAsia"/>
                <w:color w:val="000000"/>
                <w:kern w:val="0"/>
                <w:sz w:val="18"/>
                <w:szCs w:val="18"/>
                <w:lang w:bidi="ar"/>
              </w:rPr>
              <w:t>婴幼儿生活保育</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72</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72</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4</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textAlignment w:val="center"/>
              <w:rPr>
                <w:rFonts w:ascii="宋体" w:hAnsi="宋体" w:cs="宋体"/>
                <w:color w:val="000000"/>
                <w:kern w:val="0"/>
                <w:sz w:val="18"/>
                <w:szCs w:val="18"/>
                <w:lang w:bidi="ar"/>
              </w:rPr>
            </w:pPr>
            <w:r>
              <w:rPr>
                <w:rFonts w:ascii="宋体" w:eastAsia="宋体" w:hAnsi="宋体" w:cs="宋体" w:hint="eastAsia"/>
                <w:color w:val="000000"/>
                <w:kern w:val="0"/>
                <w:sz w:val="18"/>
                <w:szCs w:val="18"/>
                <w:lang w:bidi="ar"/>
              </w:rPr>
              <w:t>婴幼儿活动保育</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eastAsia="宋体" w:hAnsi="宋体" w:cs="宋体" w:hint="eastAsia"/>
                <w:color w:val="000000"/>
                <w:kern w:val="0"/>
                <w:szCs w:val="21"/>
                <w:lang w:bidi="ar"/>
              </w:rPr>
              <w:t>72</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eastAsia="宋体" w:hAnsi="宋体" w:cs="宋体" w:hint="eastAsia"/>
                <w:color w:val="000000"/>
                <w:kern w:val="0"/>
                <w:szCs w:val="21"/>
                <w:lang w:bidi="ar"/>
              </w:rPr>
              <w:t>72</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5</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textAlignment w:val="center"/>
              <w:rPr>
                <w:rFonts w:ascii="宋体" w:hAnsi="宋体" w:cs="宋体"/>
                <w:color w:val="000000"/>
                <w:kern w:val="0"/>
                <w:sz w:val="18"/>
                <w:szCs w:val="18"/>
                <w:lang w:bidi="ar"/>
              </w:rPr>
            </w:pPr>
            <w:r>
              <w:rPr>
                <w:rFonts w:ascii="宋体" w:eastAsia="宋体" w:hAnsi="宋体" w:cs="宋体" w:hint="eastAsia"/>
                <w:color w:val="000000"/>
                <w:kern w:val="0"/>
                <w:sz w:val="18"/>
                <w:szCs w:val="18"/>
                <w:lang w:bidi="ar"/>
              </w:rPr>
              <w:t>婴幼儿健康照护</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eastAsia="宋体" w:hAnsi="宋体" w:cs="宋体" w:hint="eastAsia"/>
                <w:color w:val="000000"/>
                <w:kern w:val="0"/>
                <w:szCs w:val="21"/>
                <w:lang w:bidi="ar"/>
              </w:rPr>
              <w:t>36</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eastAsia="宋体" w:hAnsi="宋体" w:cs="宋体" w:hint="eastAsia"/>
                <w:color w:val="000000"/>
                <w:kern w:val="0"/>
                <w:szCs w:val="21"/>
                <w:lang w:bidi="ar"/>
              </w:rPr>
              <w:t>54</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hAnsi="宋体" w:cs="宋体" w:hint="eastAsia"/>
                <w:color w:val="000000"/>
                <w:kern w:val="0"/>
                <w:szCs w:val="21"/>
                <w:lang w:bidi="ar"/>
              </w:rPr>
              <w:t>6</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szCs w:val="21"/>
              </w:rPr>
            </w:pPr>
            <w:r>
              <w:rPr>
                <w:rFonts w:ascii="宋体" w:eastAsia="宋体" w:hAnsi="宋体" w:cs="宋体" w:hint="eastAsia"/>
                <w:color w:val="000000"/>
                <w:kern w:val="0"/>
                <w:sz w:val="18"/>
                <w:szCs w:val="18"/>
                <w:lang w:bidi="ar"/>
              </w:rPr>
              <w:t>婴幼儿安全照护</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36</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54</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hAnsi="宋体" w:cs="宋体" w:hint="eastAsia"/>
                <w:color w:val="000000"/>
                <w:kern w:val="0"/>
                <w:szCs w:val="21"/>
                <w:lang w:bidi="ar"/>
              </w:rPr>
              <w:t>7</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szCs w:val="21"/>
              </w:rPr>
            </w:pPr>
            <w:r>
              <w:rPr>
                <w:rFonts w:ascii="宋体" w:eastAsia="宋体" w:hAnsi="宋体" w:cs="宋体" w:hint="eastAsia"/>
                <w:color w:val="000000"/>
                <w:kern w:val="0"/>
                <w:sz w:val="18"/>
                <w:szCs w:val="18"/>
                <w:lang w:bidi="ar"/>
              </w:rPr>
              <w:t>婴幼儿行为观察与引导</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36</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36</w:t>
            </w:r>
          </w:p>
        </w:tc>
      </w:tr>
      <w:tr w:rsidR="00D74A35" w:rsidTr="00807B8A">
        <w:trPr>
          <w:trHeight w:val="402"/>
          <w:jc w:val="center"/>
        </w:trPr>
        <w:tc>
          <w:tcPr>
            <w:tcW w:w="1233"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专业技能课</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szCs w:val="21"/>
              </w:rPr>
            </w:pPr>
            <w:r>
              <w:rPr>
                <w:rFonts w:ascii="宋体" w:eastAsia="宋体" w:hAnsi="宋体" w:cs="宋体" w:hint="eastAsia"/>
                <w:color w:val="000000"/>
                <w:kern w:val="0"/>
                <w:sz w:val="18"/>
                <w:szCs w:val="18"/>
                <w:lang w:bidi="ar"/>
              </w:rPr>
              <w:t>保育员口语与沟通</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20</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52</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2</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szCs w:val="21"/>
              </w:rPr>
            </w:pPr>
            <w:r>
              <w:rPr>
                <w:rFonts w:ascii="宋体" w:eastAsia="宋体" w:hAnsi="宋体" w:cs="宋体" w:hint="eastAsia"/>
                <w:color w:val="000000"/>
                <w:kern w:val="0"/>
                <w:sz w:val="18"/>
                <w:szCs w:val="18"/>
                <w:lang w:bidi="ar"/>
              </w:rPr>
              <w:t>幼儿文学欣赏与表达</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18</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18</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szCs w:val="21"/>
              </w:rPr>
            </w:pPr>
            <w:r>
              <w:rPr>
                <w:rFonts w:ascii="宋体" w:eastAsia="宋体" w:hAnsi="宋体" w:cs="宋体" w:hint="eastAsia"/>
                <w:color w:val="000000"/>
                <w:kern w:val="0"/>
                <w:sz w:val="18"/>
                <w:szCs w:val="18"/>
                <w:lang w:bidi="ar"/>
              </w:rPr>
              <w:t>婴幼儿饮食与营养</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20</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16</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4</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szCs w:val="21"/>
              </w:rPr>
            </w:pPr>
            <w:r>
              <w:rPr>
                <w:rFonts w:ascii="宋体" w:eastAsia="宋体" w:hAnsi="宋体" w:cs="宋体" w:hint="eastAsia"/>
                <w:color w:val="000000"/>
                <w:kern w:val="0"/>
                <w:sz w:val="18"/>
                <w:szCs w:val="18"/>
                <w:lang w:bidi="ar"/>
              </w:rPr>
              <w:t>幼儿艺术与表现（美术基础）</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36</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108</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5</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szCs w:val="21"/>
              </w:rPr>
            </w:pPr>
            <w:r>
              <w:rPr>
                <w:rFonts w:ascii="宋体" w:eastAsia="宋体" w:hAnsi="宋体" w:cs="宋体" w:hint="eastAsia"/>
                <w:color w:val="000000"/>
                <w:kern w:val="0"/>
                <w:sz w:val="18"/>
                <w:szCs w:val="18"/>
                <w:lang w:bidi="ar"/>
              </w:rPr>
              <w:t>幼儿艺术与表现（音乐基础）声乐</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10</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80</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6</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szCs w:val="21"/>
              </w:rPr>
            </w:pPr>
            <w:r>
              <w:rPr>
                <w:rFonts w:ascii="宋体" w:eastAsia="宋体" w:hAnsi="宋体" w:cs="宋体" w:hint="eastAsia"/>
                <w:color w:val="000000"/>
                <w:kern w:val="0"/>
                <w:sz w:val="18"/>
                <w:szCs w:val="18"/>
                <w:lang w:bidi="ar"/>
              </w:rPr>
              <w:t>幼儿艺术与表现（音乐基础）  键盘与幼儿歌曲弹唱</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16</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74</w:t>
            </w:r>
          </w:p>
        </w:tc>
      </w:tr>
      <w:tr w:rsidR="00D74A35" w:rsidTr="00807B8A">
        <w:trPr>
          <w:trHeight w:val="402"/>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7</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kern w:val="0"/>
                <w:szCs w:val="21"/>
                <w:lang w:bidi="ar"/>
              </w:rPr>
            </w:pPr>
            <w:r>
              <w:rPr>
                <w:rFonts w:ascii="宋体" w:eastAsia="宋体" w:hAnsi="宋体" w:cs="宋体" w:hint="eastAsia"/>
                <w:color w:val="000000"/>
                <w:kern w:val="0"/>
                <w:sz w:val="18"/>
                <w:szCs w:val="18"/>
                <w:lang w:bidi="ar"/>
              </w:rPr>
              <w:t>幼儿艺术与表现（舞蹈基础）舞蹈与幼儿舞蹈创编</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eastAsia="宋体" w:hAnsi="宋体" w:cs="宋体" w:hint="eastAsia"/>
                <w:color w:val="000000"/>
                <w:kern w:val="0"/>
                <w:szCs w:val="21"/>
                <w:lang w:bidi="ar"/>
              </w:rPr>
              <w:t>30</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eastAsia="宋体" w:hAnsi="宋体" w:cs="宋体" w:hint="eastAsia"/>
                <w:color w:val="000000"/>
                <w:kern w:val="0"/>
                <w:szCs w:val="21"/>
                <w:lang w:bidi="ar"/>
              </w:rPr>
              <w:t>150</w:t>
            </w:r>
          </w:p>
        </w:tc>
      </w:tr>
      <w:tr w:rsidR="00D74A35" w:rsidTr="00807B8A">
        <w:trPr>
          <w:trHeight w:val="344"/>
          <w:jc w:val="center"/>
        </w:trPr>
        <w:tc>
          <w:tcPr>
            <w:tcW w:w="123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hAnsi="宋体" w:cs="宋体" w:hint="eastAsia"/>
                <w:color w:val="000000"/>
                <w:kern w:val="0"/>
                <w:szCs w:val="21"/>
                <w:lang w:bidi="ar"/>
              </w:rPr>
              <w:t>8</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left"/>
              <w:textAlignment w:val="center"/>
              <w:rPr>
                <w:rFonts w:ascii="宋体" w:hAnsi="宋体" w:cs="宋体"/>
                <w:color w:val="000000"/>
                <w:szCs w:val="21"/>
              </w:rPr>
            </w:pPr>
            <w:r>
              <w:rPr>
                <w:rFonts w:ascii="宋体" w:eastAsia="宋体" w:hAnsi="宋体" w:cs="宋体" w:hint="eastAsia"/>
                <w:color w:val="000000"/>
                <w:kern w:val="0"/>
                <w:sz w:val="18"/>
                <w:szCs w:val="18"/>
                <w:lang w:bidi="ar"/>
              </w:rPr>
              <w:t>保育员职业素养</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12</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6</w:t>
            </w:r>
          </w:p>
        </w:tc>
      </w:tr>
      <w:tr w:rsidR="00D74A35" w:rsidTr="00807B8A">
        <w:trPr>
          <w:trHeight w:val="402"/>
          <w:jc w:val="center"/>
        </w:trPr>
        <w:tc>
          <w:tcPr>
            <w:tcW w:w="1233" w:type="dxa"/>
            <w:vMerge w:val="restart"/>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选修课</w:t>
            </w: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托幼园所环境创设与玩教具制作</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12</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60</w:t>
            </w:r>
          </w:p>
        </w:tc>
      </w:tr>
      <w:tr w:rsidR="00D74A35" w:rsidTr="00807B8A">
        <w:trPr>
          <w:trHeight w:val="402"/>
          <w:jc w:val="center"/>
        </w:trPr>
        <w:tc>
          <w:tcPr>
            <w:tcW w:w="1233" w:type="dxa"/>
            <w:vMerge/>
            <w:tcBorders>
              <w:left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2</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幼儿艺术与表现（音乐基础 ）乐理视唱练耳</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36</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36</w:t>
            </w:r>
          </w:p>
        </w:tc>
      </w:tr>
      <w:tr w:rsidR="00D74A35" w:rsidTr="00807B8A">
        <w:trPr>
          <w:trHeight w:val="402"/>
          <w:jc w:val="center"/>
        </w:trPr>
        <w:tc>
          <w:tcPr>
            <w:tcW w:w="1233" w:type="dxa"/>
            <w:vMerge/>
            <w:tcBorders>
              <w:left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托幼园所班级管理基础</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24</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12</w:t>
            </w:r>
          </w:p>
        </w:tc>
      </w:tr>
      <w:tr w:rsidR="00D74A35" w:rsidTr="00807B8A">
        <w:trPr>
          <w:trHeight w:val="402"/>
          <w:jc w:val="center"/>
        </w:trPr>
        <w:tc>
          <w:tcPr>
            <w:tcW w:w="1233" w:type="dxa"/>
            <w:vMerge/>
            <w:tcBorders>
              <w:left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4</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1+X证书考试训练</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0</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36</w:t>
            </w:r>
          </w:p>
        </w:tc>
      </w:tr>
      <w:tr w:rsidR="00D74A35" w:rsidTr="00807B8A">
        <w:trPr>
          <w:trHeight w:val="402"/>
          <w:jc w:val="center"/>
        </w:trPr>
        <w:tc>
          <w:tcPr>
            <w:tcW w:w="1233" w:type="dxa"/>
            <w:vMerge/>
            <w:tcBorders>
              <w:left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5</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蒙台梭利教育</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18</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Cs w:val="21"/>
              </w:rPr>
            </w:pPr>
            <w:r>
              <w:rPr>
                <w:rFonts w:ascii="宋体" w:eastAsia="宋体" w:hAnsi="宋体" w:cs="宋体" w:hint="eastAsia"/>
                <w:color w:val="000000"/>
                <w:kern w:val="0"/>
                <w:szCs w:val="21"/>
                <w:lang w:bidi="ar"/>
              </w:rPr>
              <w:t>18</w:t>
            </w:r>
          </w:p>
        </w:tc>
      </w:tr>
      <w:tr w:rsidR="00D74A35" w:rsidTr="00807B8A">
        <w:trPr>
          <w:trHeight w:val="402"/>
          <w:jc w:val="center"/>
        </w:trPr>
        <w:tc>
          <w:tcPr>
            <w:tcW w:w="1233" w:type="dxa"/>
            <w:vMerge/>
            <w:tcBorders>
              <w:left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6</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幼儿园游戏</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eastAsia="宋体" w:hAnsi="宋体" w:cs="宋体" w:hint="eastAsia"/>
                <w:color w:val="000000"/>
                <w:kern w:val="0"/>
                <w:szCs w:val="21"/>
                <w:lang w:bidi="ar"/>
              </w:rPr>
              <w:t>18</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eastAsia="宋体" w:hAnsi="宋体" w:cs="宋体" w:hint="eastAsia"/>
                <w:color w:val="000000"/>
                <w:kern w:val="0"/>
                <w:szCs w:val="21"/>
                <w:lang w:bidi="ar"/>
              </w:rPr>
              <w:t>18</w:t>
            </w:r>
          </w:p>
        </w:tc>
      </w:tr>
      <w:tr w:rsidR="00D74A35" w:rsidTr="00807B8A">
        <w:trPr>
          <w:trHeight w:val="402"/>
          <w:jc w:val="center"/>
        </w:trPr>
        <w:tc>
          <w:tcPr>
            <w:tcW w:w="1233" w:type="dxa"/>
            <w:vMerge/>
            <w:tcBorders>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jc w:val="center"/>
              <w:rPr>
                <w:rFonts w:ascii="宋体" w:hAnsi="宋体" w:cs="宋体"/>
                <w:color w:val="000000"/>
                <w:szCs w:val="21"/>
              </w:rPr>
            </w:pPr>
          </w:p>
        </w:tc>
        <w:tc>
          <w:tcPr>
            <w:tcW w:w="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7</w:t>
            </w:r>
          </w:p>
        </w:tc>
        <w:tc>
          <w:tcPr>
            <w:tcW w:w="30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亲子活动指导与设计</w:t>
            </w:r>
          </w:p>
        </w:tc>
        <w:tc>
          <w:tcPr>
            <w:tcW w:w="14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eastAsia="宋体" w:hAnsi="宋体" w:cs="宋体" w:hint="eastAsia"/>
                <w:color w:val="000000"/>
                <w:kern w:val="0"/>
                <w:szCs w:val="21"/>
                <w:lang w:bidi="ar"/>
              </w:rPr>
              <w:t>18</w:t>
            </w:r>
          </w:p>
        </w:tc>
        <w:tc>
          <w:tcPr>
            <w:tcW w:w="21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kern w:val="0"/>
                <w:szCs w:val="21"/>
                <w:lang w:bidi="ar"/>
              </w:rPr>
            </w:pPr>
            <w:r>
              <w:rPr>
                <w:rFonts w:ascii="宋体" w:eastAsia="宋体" w:hAnsi="宋体" w:cs="宋体" w:hint="eastAsia"/>
                <w:color w:val="000000"/>
                <w:kern w:val="0"/>
                <w:szCs w:val="21"/>
                <w:lang w:bidi="ar"/>
              </w:rPr>
              <w:t>18</w:t>
            </w:r>
          </w:p>
        </w:tc>
      </w:tr>
      <w:tr w:rsidR="00D74A35" w:rsidTr="00807B8A">
        <w:trPr>
          <w:trHeight w:val="421"/>
          <w:jc w:val="center"/>
        </w:trPr>
        <w:tc>
          <w:tcPr>
            <w:tcW w:w="5047" w:type="dxa"/>
            <w:gridSpan w:val="3"/>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 w:val="24"/>
              </w:rPr>
            </w:pPr>
            <w:r>
              <w:rPr>
                <w:rFonts w:ascii="宋体" w:eastAsia="宋体" w:hAnsi="宋体" w:cs="宋体" w:hint="eastAsia"/>
                <w:color w:val="000000"/>
                <w:kern w:val="0"/>
                <w:sz w:val="24"/>
                <w:lang w:bidi="ar"/>
              </w:rPr>
              <w:t>合计</w:t>
            </w:r>
          </w:p>
        </w:tc>
        <w:tc>
          <w:tcPr>
            <w:tcW w:w="149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 w:val="24"/>
              </w:rPr>
            </w:pPr>
          </w:p>
        </w:tc>
        <w:tc>
          <w:tcPr>
            <w:tcW w:w="218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D74A35" w:rsidRDefault="00D74A35" w:rsidP="00F31BB6">
            <w:pPr>
              <w:widowControl/>
              <w:jc w:val="center"/>
              <w:textAlignment w:val="center"/>
              <w:rPr>
                <w:rFonts w:ascii="宋体" w:hAnsi="宋体" w:cs="宋体"/>
                <w:color w:val="000000"/>
                <w:sz w:val="24"/>
              </w:rPr>
            </w:pPr>
            <w:r>
              <w:rPr>
                <w:rFonts w:ascii="宋体" w:hAnsi="宋体" w:cs="宋体" w:hint="eastAsia"/>
                <w:color w:val="000000"/>
                <w:kern w:val="0"/>
                <w:sz w:val="24"/>
                <w:lang w:bidi="ar"/>
              </w:rPr>
              <w:t>1098</w:t>
            </w:r>
          </w:p>
        </w:tc>
      </w:tr>
    </w:tbl>
    <w:p w:rsidR="00D74A35" w:rsidRDefault="00D74A35" w:rsidP="00D74A35">
      <w:pPr>
        <w:pStyle w:val="aa"/>
      </w:pPr>
    </w:p>
    <w:p w:rsidR="00D74A35" w:rsidRDefault="00D74A35" w:rsidP="00D74A35">
      <w:pPr>
        <w:ind w:firstLine="560"/>
        <w:rPr>
          <w:rFonts w:ascii="宋体" w:hAnsi="宋体" w:cs="宋体"/>
          <w:color w:val="000000"/>
          <w:sz w:val="28"/>
          <w:szCs w:val="36"/>
        </w:rPr>
      </w:pPr>
      <w:r>
        <w:rPr>
          <w:rFonts w:ascii="宋体" w:eastAsia="宋体" w:hAnsi="宋体" w:cs="宋体" w:hint="eastAsia"/>
          <w:color w:val="000000"/>
          <w:sz w:val="28"/>
          <w:szCs w:val="36"/>
        </w:rPr>
        <w:t>据此，专业实践教学占总学时数的比例达到了50%的基本要求。实践课时总学时数统计如下表：</w:t>
      </w:r>
    </w:p>
    <w:p w:rsidR="00D74A35" w:rsidRPr="00807B8A" w:rsidRDefault="00D74A35" w:rsidP="00D74A35">
      <w:pPr>
        <w:jc w:val="center"/>
        <w:rPr>
          <w:rFonts w:ascii="宋体" w:eastAsia="宋体" w:hAnsi="宋体"/>
          <w:b/>
          <w:color w:val="000000"/>
          <w:sz w:val="24"/>
        </w:rPr>
      </w:pPr>
      <w:r w:rsidRPr="00807B8A">
        <w:rPr>
          <w:rFonts w:ascii="宋体" w:eastAsia="宋体" w:hAnsi="宋体" w:cs="Times New Roman" w:hint="eastAsia"/>
          <w:b/>
          <w:color w:val="000000"/>
          <w:sz w:val="24"/>
        </w:rPr>
        <w:t>表7：实践课总时数统计表</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271"/>
        <w:gridCol w:w="3119"/>
        <w:gridCol w:w="2409"/>
        <w:gridCol w:w="1560"/>
      </w:tblGrid>
      <w:tr w:rsidR="00D74A35" w:rsidTr="00807B8A">
        <w:trPr>
          <w:trHeight w:val="352"/>
          <w:jc w:val="center"/>
        </w:trPr>
        <w:tc>
          <w:tcPr>
            <w:tcW w:w="1271" w:type="dxa"/>
            <w:shd w:val="clear" w:color="auto" w:fill="D8D8D8"/>
            <w:vAlign w:val="center"/>
          </w:tcPr>
          <w:p w:rsidR="00D74A35" w:rsidRDefault="00D74A35" w:rsidP="00F31BB6">
            <w:pPr>
              <w:jc w:val="center"/>
              <w:rPr>
                <w:rFonts w:hAnsi="等线"/>
                <w:b/>
                <w:bCs/>
                <w:color w:val="000000"/>
              </w:rPr>
            </w:pPr>
            <w:r>
              <w:rPr>
                <w:rFonts w:hAnsi="等线" w:hint="eastAsia"/>
                <w:b/>
                <w:bCs/>
                <w:color w:val="000000"/>
              </w:rPr>
              <w:t>序号</w:t>
            </w:r>
          </w:p>
        </w:tc>
        <w:tc>
          <w:tcPr>
            <w:tcW w:w="3119" w:type="dxa"/>
            <w:shd w:val="clear" w:color="auto" w:fill="D8D8D8"/>
            <w:vAlign w:val="center"/>
          </w:tcPr>
          <w:p w:rsidR="00D74A35" w:rsidRDefault="00D74A35" w:rsidP="00F31BB6">
            <w:pPr>
              <w:jc w:val="center"/>
              <w:rPr>
                <w:rFonts w:hAnsi="等线"/>
                <w:b/>
                <w:bCs/>
                <w:color w:val="000000"/>
              </w:rPr>
            </w:pPr>
            <w:r>
              <w:rPr>
                <w:rFonts w:hAnsi="等线" w:hint="eastAsia"/>
                <w:b/>
                <w:bCs/>
                <w:color w:val="000000"/>
              </w:rPr>
              <w:t>实践课类型</w:t>
            </w:r>
          </w:p>
        </w:tc>
        <w:tc>
          <w:tcPr>
            <w:tcW w:w="2409" w:type="dxa"/>
            <w:shd w:val="clear" w:color="auto" w:fill="D8D8D8"/>
            <w:vAlign w:val="center"/>
          </w:tcPr>
          <w:p w:rsidR="00D74A35" w:rsidRDefault="00D74A35" w:rsidP="00F31BB6">
            <w:pPr>
              <w:jc w:val="center"/>
              <w:rPr>
                <w:rFonts w:hAnsi="等线"/>
                <w:b/>
                <w:bCs/>
                <w:color w:val="000000"/>
              </w:rPr>
            </w:pPr>
            <w:r>
              <w:rPr>
                <w:rFonts w:hAnsi="等线" w:hint="eastAsia"/>
                <w:b/>
                <w:bCs/>
                <w:color w:val="000000"/>
              </w:rPr>
              <w:t>实践学时数</w:t>
            </w:r>
          </w:p>
        </w:tc>
        <w:tc>
          <w:tcPr>
            <w:tcW w:w="1560" w:type="dxa"/>
            <w:shd w:val="clear" w:color="auto" w:fill="D8D8D8"/>
            <w:vAlign w:val="center"/>
          </w:tcPr>
          <w:p w:rsidR="00D74A35" w:rsidRDefault="00D74A35" w:rsidP="00F31BB6">
            <w:pPr>
              <w:jc w:val="center"/>
              <w:rPr>
                <w:rFonts w:hAnsi="等线"/>
                <w:b/>
                <w:bCs/>
                <w:color w:val="000000"/>
              </w:rPr>
            </w:pPr>
            <w:r>
              <w:rPr>
                <w:rFonts w:hAnsi="等线" w:hint="eastAsia"/>
                <w:b/>
                <w:bCs/>
                <w:color w:val="000000"/>
              </w:rPr>
              <w:t>占比</w:t>
            </w:r>
          </w:p>
        </w:tc>
      </w:tr>
      <w:tr w:rsidR="00D74A35" w:rsidTr="00807B8A">
        <w:trPr>
          <w:trHeight w:val="352"/>
          <w:jc w:val="center"/>
        </w:trPr>
        <w:tc>
          <w:tcPr>
            <w:tcW w:w="1271" w:type="dxa"/>
            <w:vAlign w:val="center"/>
          </w:tcPr>
          <w:p w:rsidR="00D74A35" w:rsidRDefault="00D74A35" w:rsidP="00F31BB6">
            <w:pPr>
              <w:jc w:val="center"/>
              <w:rPr>
                <w:rFonts w:hAnsi="等线"/>
                <w:color w:val="000000"/>
              </w:rPr>
            </w:pPr>
            <w:r>
              <w:rPr>
                <w:rFonts w:hAnsi="等线" w:hint="eastAsia"/>
                <w:color w:val="000000"/>
              </w:rPr>
              <w:t>1</w:t>
            </w:r>
          </w:p>
        </w:tc>
        <w:tc>
          <w:tcPr>
            <w:tcW w:w="3119" w:type="dxa"/>
            <w:vAlign w:val="center"/>
          </w:tcPr>
          <w:p w:rsidR="00D74A35" w:rsidRDefault="00D74A35" w:rsidP="00F31BB6">
            <w:pPr>
              <w:jc w:val="center"/>
              <w:rPr>
                <w:rFonts w:hAnsi="等线"/>
                <w:color w:val="000000"/>
              </w:rPr>
            </w:pPr>
            <w:r>
              <w:rPr>
                <w:rFonts w:hAnsi="等线" w:hint="eastAsia"/>
                <w:color w:val="000000"/>
              </w:rPr>
              <w:t>识岗实习</w:t>
            </w:r>
          </w:p>
        </w:tc>
        <w:tc>
          <w:tcPr>
            <w:tcW w:w="2409" w:type="dxa"/>
            <w:vAlign w:val="center"/>
          </w:tcPr>
          <w:p w:rsidR="00D74A35" w:rsidRDefault="00D74A35" w:rsidP="00F31BB6">
            <w:pPr>
              <w:jc w:val="center"/>
              <w:rPr>
                <w:rFonts w:hAnsi="等线"/>
                <w:color w:val="000000"/>
              </w:rPr>
            </w:pPr>
            <w:r>
              <w:rPr>
                <w:rFonts w:hAnsi="等线" w:hint="eastAsia"/>
                <w:color w:val="000000"/>
              </w:rPr>
              <w:t>72</w:t>
            </w:r>
          </w:p>
        </w:tc>
        <w:tc>
          <w:tcPr>
            <w:tcW w:w="1560" w:type="dxa"/>
            <w:vAlign w:val="center"/>
          </w:tcPr>
          <w:p w:rsidR="00D74A35" w:rsidRDefault="00D74A35" w:rsidP="00F31BB6">
            <w:pPr>
              <w:jc w:val="center"/>
              <w:rPr>
                <w:rFonts w:hAnsi="等线"/>
                <w:color w:val="000000"/>
              </w:rPr>
            </w:pPr>
            <w:r>
              <w:rPr>
                <w:rFonts w:hAnsi="等线" w:hint="eastAsia"/>
                <w:color w:val="000000"/>
              </w:rPr>
              <w:t>1.96%</w:t>
            </w:r>
          </w:p>
        </w:tc>
      </w:tr>
      <w:tr w:rsidR="00D74A35" w:rsidTr="00807B8A">
        <w:trPr>
          <w:trHeight w:val="352"/>
          <w:jc w:val="center"/>
        </w:trPr>
        <w:tc>
          <w:tcPr>
            <w:tcW w:w="1271" w:type="dxa"/>
            <w:vAlign w:val="center"/>
          </w:tcPr>
          <w:p w:rsidR="00D74A35" w:rsidRDefault="00D74A35" w:rsidP="00F31BB6">
            <w:pPr>
              <w:jc w:val="center"/>
              <w:rPr>
                <w:rFonts w:hAnsi="等线"/>
                <w:color w:val="000000"/>
              </w:rPr>
            </w:pPr>
            <w:r>
              <w:rPr>
                <w:rFonts w:hAnsi="等线" w:hint="eastAsia"/>
                <w:color w:val="000000"/>
              </w:rPr>
              <w:t>2</w:t>
            </w:r>
          </w:p>
        </w:tc>
        <w:tc>
          <w:tcPr>
            <w:tcW w:w="3119" w:type="dxa"/>
            <w:vAlign w:val="center"/>
          </w:tcPr>
          <w:p w:rsidR="00D74A35" w:rsidRDefault="00D74A35" w:rsidP="00F31BB6">
            <w:pPr>
              <w:jc w:val="center"/>
              <w:rPr>
                <w:rFonts w:hAnsi="等线"/>
                <w:color w:val="000000"/>
              </w:rPr>
            </w:pPr>
            <w:r>
              <w:rPr>
                <w:rFonts w:hAnsi="等线" w:hint="eastAsia"/>
                <w:color w:val="000000"/>
              </w:rPr>
              <w:t>跟岗实习</w:t>
            </w:r>
          </w:p>
        </w:tc>
        <w:tc>
          <w:tcPr>
            <w:tcW w:w="2409" w:type="dxa"/>
            <w:vAlign w:val="center"/>
          </w:tcPr>
          <w:p w:rsidR="00D74A35" w:rsidRDefault="00D74A35" w:rsidP="00F31BB6">
            <w:pPr>
              <w:jc w:val="center"/>
              <w:rPr>
                <w:rFonts w:hAnsi="等线"/>
                <w:color w:val="000000"/>
              </w:rPr>
            </w:pPr>
            <w:r>
              <w:rPr>
                <w:rFonts w:hAnsi="等线" w:hint="eastAsia"/>
                <w:color w:val="000000"/>
              </w:rPr>
              <w:t>72</w:t>
            </w:r>
          </w:p>
        </w:tc>
        <w:tc>
          <w:tcPr>
            <w:tcW w:w="1560" w:type="dxa"/>
            <w:vAlign w:val="center"/>
          </w:tcPr>
          <w:p w:rsidR="00D74A35" w:rsidRDefault="00D74A35" w:rsidP="00F31BB6">
            <w:pPr>
              <w:jc w:val="center"/>
              <w:rPr>
                <w:rFonts w:hAnsi="等线"/>
                <w:color w:val="000000"/>
              </w:rPr>
            </w:pPr>
            <w:r>
              <w:rPr>
                <w:rFonts w:hAnsi="等线" w:hint="eastAsia"/>
                <w:color w:val="000000"/>
              </w:rPr>
              <w:t>1.96%</w:t>
            </w:r>
          </w:p>
        </w:tc>
      </w:tr>
      <w:tr w:rsidR="00D74A35" w:rsidTr="00807B8A">
        <w:trPr>
          <w:trHeight w:val="352"/>
          <w:jc w:val="center"/>
        </w:trPr>
        <w:tc>
          <w:tcPr>
            <w:tcW w:w="1271" w:type="dxa"/>
            <w:vAlign w:val="center"/>
          </w:tcPr>
          <w:p w:rsidR="00D74A35" w:rsidRDefault="00D74A35" w:rsidP="00F31BB6">
            <w:pPr>
              <w:jc w:val="center"/>
              <w:rPr>
                <w:rFonts w:hAnsi="等线"/>
                <w:color w:val="000000"/>
              </w:rPr>
            </w:pPr>
            <w:r>
              <w:rPr>
                <w:rFonts w:hAnsi="等线" w:hint="eastAsia"/>
                <w:color w:val="000000"/>
              </w:rPr>
              <w:t>3</w:t>
            </w:r>
          </w:p>
        </w:tc>
        <w:tc>
          <w:tcPr>
            <w:tcW w:w="3119" w:type="dxa"/>
            <w:vAlign w:val="center"/>
          </w:tcPr>
          <w:p w:rsidR="00D74A35" w:rsidRDefault="00D74A35" w:rsidP="00F31BB6">
            <w:pPr>
              <w:jc w:val="center"/>
              <w:rPr>
                <w:rFonts w:hAnsi="等线"/>
                <w:color w:val="000000"/>
              </w:rPr>
            </w:pPr>
            <w:r>
              <w:rPr>
                <w:rFonts w:hAnsi="等线" w:hint="eastAsia"/>
                <w:color w:val="000000"/>
              </w:rPr>
              <w:t>顶岗实习</w:t>
            </w:r>
          </w:p>
        </w:tc>
        <w:tc>
          <w:tcPr>
            <w:tcW w:w="2409" w:type="dxa"/>
            <w:vAlign w:val="center"/>
          </w:tcPr>
          <w:p w:rsidR="00D74A35" w:rsidRDefault="00D74A35" w:rsidP="00F31BB6">
            <w:pPr>
              <w:jc w:val="center"/>
              <w:rPr>
                <w:rFonts w:hAnsi="等线"/>
                <w:color w:val="000000"/>
              </w:rPr>
            </w:pPr>
            <w:r>
              <w:rPr>
                <w:rFonts w:hAnsi="等线" w:hint="eastAsia"/>
                <w:color w:val="000000"/>
              </w:rPr>
              <w:t>612</w:t>
            </w:r>
          </w:p>
        </w:tc>
        <w:tc>
          <w:tcPr>
            <w:tcW w:w="1560" w:type="dxa"/>
            <w:vAlign w:val="center"/>
          </w:tcPr>
          <w:p w:rsidR="00D74A35" w:rsidRDefault="00D74A35" w:rsidP="00F31BB6">
            <w:pPr>
              <w:jc w:val="center"/>
              <w:rPr>
                <w:rFonts w:hAnsi="等线"/>
                <w:color w:val="000000"/>
              </w:rPr>
            </w:pPr>
            <w:r>
              <w:rPr>
                <w:rFonts w:hAnsi="等线" w:hint="eastAsia"/>
                <w:color w:val="000000"/>
              </w:rPr>
              <w:t>16.66%</w:t>
            </w:r>
          </w:p>
        </w:tc>
      </w:tr>
      <w:tr w:rsidR="00D74A35" w:rsidTr="00807B8A">
        <w:trPr>
          <w:trHeight w:val="352"/>
          <w:jc w:val="center"/>
        </w:trPr>
        <w:tc>
          <w:tcPr>
            <w:tcW w:w="1271" w:type="dxa"/>
            <w:vAlign w:val="center"/>
          </w:tcPr>
          <w:p w:rsidR="00D74A35" w:rsidRDefault="00D74A35" w:rsidP="00F31BB6">
            <w:pPr>
              <w:jc w:val="center"/>
              <w:rPr>
                <w:rFonts w:hAnsi="等线"/>
                <w:color w:val="000000"/>
              </w:rPr>
            </w:pPr>
            <w:r>
              <w:rPr>
                <w:rFonts w:hAnsi="等线" w:hint="eastAsia"/>
                <w:color w:val="000000"/>
              </w:rPr>
              <w:t>4</w:t>
            </w:r>
          </w:p>
        </w:tc>
        <w:tc>
          <w:tcPr>
            <w:tcW w:w="3119" w:type="dxa"/>
            <w:vAlign w:val="center"/>
          </w:tcPr>
          <w:p w:rsidR="00D74A35" w:rsidRDefault="00D74A35" w:rsidP="00F31BB6">
            <w:pPr>
              <w:jc w:val="center"/>
              <w:rPr>
                <w:rFonts w:hAnsi="等线"/>
                <w:color w:val="000000"/>
              </w:rPr>
            </w:pPr>
            <w:r>
              <w:rPr>
                <w:rFonts w:hAnsi="等线" w:hint="eastAsia"/>
                <w:color w:val="000000"/>
              </w:rPr>
              <w:t>理实一体课程</w:t>
            </w:r>
          </w:p>
        </w:tc>
        <w:tc>
          <w:tcPr>
            <w:tcW w:w="2409" w:type="dxa"/>
            <w:vAlign w:val="center"/>
          </w:tcPr>
          <w:p w:rsidR="00D74A35" w:rsidRDefault="00D74A35" w:rsidP="00F31BB6">
            <w:pPr>
              <w:jc w:val="center"/>
              <w:rPr>
                <w:rFonts w:hAnsi="等线"/>
                <w:color w:val="000000"/>
              </w:rPr>
            </w:pPr>
            <w:r>
              <w:rPr>
                <w:rFonts w:hAnsi="等线" w:hint="eastAsia"/>
                <w:color w:val="000000"/>
              </w:rPr>
              <w:t>1098</w:t>
            </w:r>
          </w:p>
        </w:tc>
        <w:tc>
          <w:tcPr>
            <w:tcW w:w="1560" w:type="dxa"/>
            <w:vAlign w:val="center"/>
          </w:tcPr>
          <w:p w:rsidR="00D74A35" w:rsidRDefault="00D74A35" w:rsidP="00F31BB6">
            <w:pPr>
              <w:jc w:val="center"/>
              <w:rPr>
                <w:rFonts w:hAnsi="等线"/>
                <w:color w:val="000000"/>
              </w:rPr>
            </w:pPr>
            <w:r>
              <w:rPr>
                <w:rFonts w:hAnsi="等线" w:hint="eastAsia"/>
                <w:color w:val="000000"/>
              </w:rPr>
              <w:t>29.9%</w:t>
            </w:r>
          </w:p>
        </w:tc>
      </w:tr>
      <w:tr w:rsidR="00D74A35" w:rsidTr="00807B8A">
        <w:trPr>
          <w:trHeight w:val="352"/>
          <w:jc w:val="center"/>
        </w:trPr>
        <w:tc>
          <w:tcPr>
            <w:tcW w:w="4390" w:type="dxa"/>
            <w:gridSpan w:val="2"/>
            <w:vAlign w:val="center"/>
          </w:tcPr>
          <w:p w:rsidR="00D74A35" w:rsidRDefault="00D74A35" w:rsidP="00F31BB6">
            <w:pPr>
              <w:jc w:val="center"/>
              <w:rPr>
                <w:rFonts w:hAnsi="等线"/>
                <w:b/>
                <w:bCs/>
                <w:color w:val="000000"/>
              </w:rPr>
            </w:pPr>
            <w:r>
              <w:rPr>
                <w:rFonts w:hAnsi="等线" w:hint="eastAsia"/>
                <w:b/>
                <w:bCs/>
                <w:color w:val="000000"/>
              </w:rPr>
              <w:t>合计</w:t>
            </w:r>
          </w:p>
        </w:tc>
        <w:tc>
          <w:tcPr>
            <w:tcW w:w="2409" w:type="dxa"/>
            <w:vAlign w:val="center"/>
          </w:tcPr>
          <w:p w:rsidR="00D74A35" w:rsidRDefault="00D74A35" w:rsidP="00F31BB6">
            <w:pPr>
              <w:jc w:val="center"/>
              <w:rPr>
                <w:rFonts w:hAnsi="等线"/>
                <w:b/>
                <w:bCs/>
                <w:color w:val="000000"/>
              </w:rPr>
            </w:pPr>
            <w:r>
              <w:rPr>
                <w:rFonts w:hAnsi="等线" w:hint="eastAsia"/>
                <w:b/>
                <w:bCs/>
                <w:color w:val="000000"/>
              </w:rPr>
              <w:t>1854</w:t>
            </w:r>
          </w:p>
        </w:tc>
        <w:tc>
          <w:tcPr>
            <w:tcW w:w="1560" w:type="dxa"/>
            <w:vAlign w:val="center"/>
          </w:tcPr>
          <w:p w:rsidR="00D74A35" w:rsidRDefault="00D74A35" w:rsidP="00F31BB6">
            <w:pPr>
              <w:jc w:val="center"/>
              <w:rPr>
                <w:rFonts w:hAnsi="等线"/>
                <w:b/>
                <w:bCs/>
                <w:color w:val="000000"/>
              </w:rPr>
            </w:pPr>
            <w:r>
              <w:rPr>
                <w:rFonts w:hAnsi="等线" w:hint="eastAsia"/>
                <w:b/>
                <w:bCs/>
                <w:color w:val="000000"/>
              </w:rPr>
              <w:t>50.49%</w:t>
            </w:r>
          </w:p>
        </w:tc>
      </w:tr>
    </w:tbl>
    <w:p w:rsidR="00D74A35" w:rsidRPr="00807B8A" w:rsidRDefault="00D74A35" w:rsidP="00D74A35">
      <w:pPr>
        <w:ind w:firstLineChars="200" w:firstLine="562"/>
        <w:rPr>
          <w:rFonts w:ascii="楷体" w:eastAsia="楷体" w:hAnsi="楷体" w:cs="宋体"/>
          <w:b/>
          <w:bCs/>
          <w:sz w:val="28"/>
          <w:szCs w:val="28"/>
        </w:rPr>
      </w:pPr>
      <w:r w:rsidRPr="00807B8A">
        <w:rPr>
          <w:rFonts w:ascii="楷体" w:eastAsia="楷体" w:hAnsi="楷体" w:cs="宋体" w:hint="eastAsia"/>
          <w:b/>
          <w:bCs/>
          <w:sz w:val="28"/>
          <w:szCs w:val="28"/>
        </w:rPr>
        <w:lastRenderedPageBreak/>
        <w:t>（三）选修课</w:t>
      </w:r>
    </w:p>
    <w:p w:rsidR="00D74A35" w:rsidRDefault="00D74A35" w:rsidP="00D74A35">
      <w:pPr>
        <w:ind w:firstLine="560"/>
        <w:rPr>
          <w:rFonts w:ascii="宋体" w:hAnsi="宋体" w:cs="宋体"/>
          <w:sz w:val="28"/>
          <w:szCs w:val="28"/>
        </w:rPr>
      </w:pPr>
      <w:r>
        <w:rPr>
          <w:rFonts w:ascii="宋体" w:eastAsia="宋体" w:hAnsi="宋体" w:cs="宋体" w:hint="eastAsia"/>
          <w:sz w:val="28"/>
          <w:szCs w:val="28"/>
        </w:rPr>
        <w:t>围绕学生的终身发展需求，结合学生未来就业和创业实际，以</w:t>
      </w:r>
      <w:r>
        <w:rPr>
          <w:rFonts w:ascii="宋体" w:hAnsi="宋体" w:cs="宋体" w:hint="eastAsia"/>
          <w:sz w:val="28"/>
          <w:szCs w:val="28"/>
        </w:rPr>
        <w:t>托幼园所</w:t>
      </w:r>
      <w:r>
        <w:rPr>
          <w:rFonts w:ascii="宋体" w:eastAsia="宋体" w:hAnsi="宋体" w:cs="宋体" w:hint="eastAsia"/>
          <w:sz w:val="28"/>
          <w:szCs w:val="28"/>
        </w:rPr>
        <w:t>环境创设</w:t>
      </w:r>
      <w:r>
        <w:rPr>
          <w:rFonts w:ascii="宋体" w:hAnsi="宋体" w:cs="宋体" w:hint="eastAsia"/>
          <w:sz w:val="28"/>
          <w:szCs w:val="28"/>
        </w:rPr>
        <w:t>与教玩具制作、</w:t>
      </w:r>
      <w:r>
        <w:rPr>
          <w:rFonts w:ascii="宋体" w:eastAsia="宋体" w:hAnsi="宋体" w:cs="宋体" w:hint="eastAsia"/>
          <w:sz w:val="28"/>
          <w:szCs w:val="28"/>
        </w:rPr>
        <w:t>蒙台梭利教育</w:t>
      </w:r>
      <w:r>
        <w:rPr>
          <w:rFonts w:ascii="宋体" w:hAnsi="宋体" w:cs="宋体" w:hint="eastAsia"/>
          <w:sz w:val="28"/>
          <w:szCs w:val="28"/>
        </w:rPr>
        <w:t>基础</w:t>
      </w:r>
      <w:r>
        <w:rPr>
          <w:rFonts w:ascii="宋体" w:eastAsia="宋体" w:hAnsi="宋体" w:cs="宋体" w:hint="eastAsia"/>
          <w:sz w:val="28"/>
          <w:szCs w:val="28"/>
        </w:rPr>
        <w:t>、</w:t>
      </w:r>
      <w:r>
        <w:rPr>
          <w:rFonts w:ascii="宋体" w:hAnsi="宋体" w:cs="宋体" w:hint="eastAsia"/>
          <w:sz w:val="28"/>
          <w:szCs w:val="28"/>
        </w:rPr>
        <w:t>托幼园所</w:t>
      </w:r>
      <w:r>
        <w:rPr>
          <w:rFonts w:ascii="宋体" w:eastAsia="宋体" w:hAnsi="宋体" w:cs="宋体" w:hint="eastAsia"/>
          <w:sz w:val="28"/>
          <w:szCs w:val="28"/>
        </w:rPr>
        <w:t>班级管理</w:t>
      </w:r>
      <w:r>
        <w:rPr>
          <w:rFonts w:ascii="宋体" w:hAnsi="宋体" w:cs="宋体" w:hint="eastAsia"/>
          <w:sz w:val="28"/>
          <w:szCs w:val="28"/>
        </w:rPr>
        <w:t>基础、1+X证书考试训练、幼儿园游戏等</w:t>
      </w:r>
      <w:r>
        <w:rPr>
          <w:rFonts w:ascii="宋体" w:eastAsia="宋体" w:hAnsi="宋体" w:cs="宋体" w:hint="eastAsia"/>
          <w:sz w:val="28"/>
          <w:szCs w:val="28"/>
        </w:rPr>
        <w:t>作为专业选修内容，以职业素养和中华优秀传统文化作为素养选修内容，使学生得到更高层次、更加全面的发展。</w:t>
      </w:r>
    </w:p>
    <w:p w:rsidR="00D74A35" w:rsidRPr="00807B8A" w:rsidRDefault="00D74A35" w:rsidP="00807B8A">
      <w:pPr>
        <w:ind w:firstLineChars="200" w:firstLine="562"/>
        <w:rPr>
          <w:rFonts w:ascii="宋体" w:eastAsia="宋体" w:hAnsi="宋体"/>
          <w:b/>
          <w:sz w:val="28"/>
          <w:szCs w:val="28"/>
        </w:rPr>
      </w:pPr>
      <w:r w:rsidRPr="00807B8A">
        <w:rPr>
          <w:rFonts w:ascii="宋体" w:eastAsia="宋体" w:hAnsi="宋体" w:hint="eastAsia"/>
          <w:b/>
          <w:sz w:val="28"/>
          <w:szCs w:val="28"/>
        </w:rPr>
        <w:t>1</w:t>
      </w:r>
      <w:r w:rsidRPr="00807B8A">
        <w:rPr>
          <w:rFonts w:ascii="宋体" w:eastAsia="宋体" w:hAnsi="宋体"/>
          <w:b/>
          <w:sz w:val="28"/>
          <w:szCs w:val="28"/>
        </w:rPr>
        <w:t>.</w:t>
      </w:r>
      <w:r w:rsidRPr="00807B8A">
        <w:rPr>
          <w:rFonts w:ascii="宋体" w:eastAsia="宋体" w:hAnsi="宋体" w:hint="eastAsia"/>
          <w:b/>
          <w:sz w:val="28"/>
          <w:szCs w:val="28"/>
        </w:rPr>
        <w:t>专业选修课（表8）</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1624"/>
        <w:gridCol w:w="2863"/>
        <w:gridCol w:w="3115"/>
        <w:gridCol w:w="790"/>
      </w:tblGrid>
      <w:tr w:rsidR="00D74A35" w:rsidRPr="00E42D3A" w:rsidTr="00807B8A">
        <w:trPr>
          <w:cantSplit/>
          <w:trHeight w:val="20"/>
          <w:jc w:val="center"/>
        </w:trPr>
        <w:tc>
          <w:tcPr>
            <w:tcW w:w="368" w:type="pct"/>
            <w:shd w:val="clear" w:color="auto" w:fill="D8D8D8"/>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序号</w:t>
            </w:r>
          </w:p>
        </w:tc>
        <w:tc>
          <w:tcPr>
            <w:tcW w:w="896" w:type="pct"/>
            <w:shd w:val="clear" w:color="auto" w:fill="D8D8D8"/>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课程名称</w:t>
            </w:r>
          </w:p>
        </w:tc>
        <w:tc>
          <w:tcPr>
            <w:tcW w:w="1580" w:type="pct"/>
            <w:shd w:val="clear" w:color="auto" w:fill="D8D8D8"/>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课程目标</w:t>
            </w:r>
          </w:p>
        </w:tc>
        <w:tc>
          <w:tcPr>
            <w:tcW w:w="1717" w:type="pct"/>
            <w:shd w:val="clear" w:color="auto" w:fill="D8D8D8"/>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主要教学内容和要求</w:t>
            </w:r>
          </w:p>
        </w:tc>
        <w:tc>
          <w:tcPr>
            <w:tcW w:w="436" w:type="pct"/>
            <w:shd w:val="clear" w:color="auto" w:fill="D8D8D8"/>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参考</w:t>
            </w:r>
          </w:p>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学时</w:t>
            </w:r>
          </w:p>
        </w:tc>
      </w:tr>
      <w:tr w:rsidR="00D74A35" w:rsidRPr="00E42D3A" w:rsidTr="00E42D3A">
        <w:trPr>
          <w:cantSplit/>
          <w:trHeight w:val="4242"/>
          <w:jc w:val="center"/>
        </w:trPr>
        <w:tc>
          <w:tcPr>
            <w:tcW w:w="368" w:type="pct"/>
            <w:shd w:val="clear" w:color="auto" w:fill="auto"/>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1</w:t>
            </w:r>
          </w:p>
        </w:tc>
        <w:tc>
          <w:tcPr>
            <w:tcW w:w="896" w:type="pct"/>
            <w:shd w:val="clear" w:color="auto" w:fill="auto"/>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hint="eastAsia"/>
                <w:bCs/>
                <w:color w:val="000000"/>
                <w:szCs w:val="21"/>
              </w:rPr>
              <w:t>乐理视唱练耳</w:t>
            </w:r>
          </w:p>
        </w:tc>
        <w:tc>
          <w:tcPr>
            <w:tcW w:w="1580" w:type="pct"/>
            <w:shd w:val="clear" w:color="auto" w:fill="auto"/>
            <w:vAlign w:val="center"/>
          </w:tcPr>
          <w:p w:rsidR="00D74A35" w:rsidRPr="00E42D3A" w:rsidRDefault="00D74A35" w:rsidP="00E42D3A">
            <w:pPr>
              <w:spacing w:after="240"/>
              <w:rPr>
                <w:rFonts w:ascii="宋体" w:eastAsia="宋体" w:hAnsi="宋体"/>
                <w:bCs/>
                <w:color w:val="000000"/>
                <w:szCs w:val="21"/>
              </w:rPr>
            </w:pPr>
            <w:r w:rsidRPr="00E42D3A">
              <w:rPr>
                <w:rFonts w:ascii="宋体" w:eastAsia="宋体" w:hAnsi="宋体" w:hint="eastAsia"/>
                <w:szCs w:val="21"/>
              </w:rPr>
              <w:t>通过本门课程的学习，使音乐学习的各个相关方面相关联而最终综合成为一个完整的整体，学生建立起最终的音乐概念之间的联系，课程的目的在于使学生初步掌握五线谱乐理的基础知识，为学习声乐，钢琴，  舞蹈，伴奏编配，音乐创编，音乐欣赏，幼儿音乐教学法等课程打下必要的理论基础。</w:t>
            </w:r>
          </w:p>
        </w:tc>
        <w:tc>
          <w:tcPr>
            <w:tcW w:w="1717" w:type="pct"/>
            <w:shd w:val="clear" w:color="auto" w:fill="auto"/>
            <w:vAlign w:val="center"/>
          </w:tcPr>
          <w:p w:rsidR="00D74A35" w:rsidRPr="00E42D3A" w:rsidRDefault="00D74A35" w:rsidP="00F31BB6">
            <w:pPr>
              <w:ind w:firstLineChars="200" w:firstLine="420"/>
              <w:rPr>
                <w:rFonts w:ascii="宋体" w:eastAsia="宋体" w:hAnsi="宋体"/>
                <w:bCs/>
                <w:color w:val="000000"/>
                <w:szCs w:val="21"/>
              </w:rPr>
            </w:pPr>
            <w:r w:rsidRPr="00E42D3A">
              <w:rPr>
                <w:rFonts w:ascii="宋体" w:eastAsia="宋体" w:hAnsi="宋体" w:cs="宋体" w:hint="eastAsia"/>
                <w:color w:val="000000"/>
                <w:szCs w:val="21"/>
                <w:shd w:val="clear" w:color="auto" w:fill="FFFFFF"/>
              </w:rPr>
              <w:t>本门课程将音乐知识与生活知识、文化、科学有机结合，注重学生音乐素养和人文素养的综合发展，提高专业学生在音乐理论方面的修养，培养他们理论联系实际的能力。这门课程是学习声乐、钢琴的基础。</w:t>
            </w:r>
          </w:p>
        </w:tc>
        <w:tc>
          <w:tcPr>
            <w:tcW w:w="436" w:type="pct"/>
            <w:shd w:val="clear" w:color="auto" w:fill="auto"/>
            <w:vAlign w:val="center"/>
          </w:tcPr>
          <w:p w:rsidR="00D74A35" w:rsidRPr="00E42D3A" w:rsidRDefault="00D74A35" w:rsidP="00F31BB6">
            <w:pPr>
              <w:rPr>
                <w:rFonts w:ascii="宋体" w:eastAsia="宋体" w:hAnsi="宋体"/>
                <w:bCs/>
                <w:color w:val="000000"/>
                <w:szCs w:val="21"/>
              </w:rPr>
            </w:pPr>
            <w:r w:rsidRPr="00E42D3A">
              <w:rPr>
                <w:rFonts w:ascii="宋体" w:eastAsia="宋体" w:hAnsi="宋体" w:cs="Times New Roman" w:hint="eastAsia"/>
                <w:bCs/>
                <w:color w:val="000000"/>
                <w:szCs w:val="21"/>
              </w:rPr>
              <w:t>72</w:t>
            </w:r>
          </w:p>
        </w:tc>
      </w:tr>
      <w:tr w:rsidR="00D74A35" w:rsidRPr="00E42D3A" w:rsidTr="00807B8A">
        <w:trPr>
          <w:cantSplit/>
          <w:trHeight w:val="20"/>
          <w:jc w:val="center"/>
        </w:trPr>
        <w:tc>
          <w:tcPr>
            <w:tcW w:w="368" w:type="pct"/>
            <w:shd w:val="clear" w:color="auto" w:fill="auto"/>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2</w:t>
            </w:r>
          </w:p>
        </w:tc>
        <w:tc>
          <w:tcPr>
            <w:tcW w:w="896" w:type="pct"/>
            <w:shd w:val="clear" w:color="auto" w:fill="auto"/>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hint="eastAsia"/>
                <w:bCs/>
                <w:color w:val="000000"/>
                <w:szCs w:val="21"/>
              </w:rPr>
              <w:t>托幼园所环境创设与教玩具制作</w:t>
            </w:r>
          </w:p>
        </w:tc>
        <w:tc>
          <w:tcPr>
            <w:tcW w:w="1580" w:type="pct"/>
            <w:shd w:val="clear" w:color="auto" w:fill="auto"/>
            <w:vAlign w:val="center"/>
          </w:tcPr>
          <w:p w:rsidR="00D74A35" w:rsidRPr="00E42D3A" w:rsidRDefault="00D74A35" w:rsidP="00E42D3A">
            <w:pPr>
              <w:spacing w:after="240"/>
              <w:rPr>
                <w:rFonts w:ascii="宋体" w:eastAsia="宋体" w:hAnsi="宋体"/>
                <w:bCs/>
                <w:color w:val="000000"/>
                <w:szCs w:val="21"/>
              </w:rPr>
            </w:pPr>
            <w:r w:rsidRPr="00E42D3A">
              <w:rPr>
                <w:rFonts w:ascii="宋体" w:eastAsia="宋体" w:hAnsi="宋体" w:cs="宋体"/>
                <w:szCs w:val="21"/>
              </w:rPr>
              <w:t>通过本课程的</w:t>
            </w:r>
            <w:r w:rsidRPr="00E42D3A">
              <w:rPr>
                <w:rFonts w:ascii="宋体" w:eastAsia="宋体" w:hAnsi="宋体" w:cs="宋体" w:hint="eastAsia"/>
                <w:szCs w:val="21"/>
              </w:rPr>
              <w:t>学习</w:t>
            </w:r>
            <w:r w:rsidRPr="00E42D3A">
              <w:rPr>
                <w:rFonts w:ascii="宋体" w:eastAsia="宋体" w:hAnsi="宋体" w:cs="宋体"/>
                <w:szCs w:val="21"/>
              </w:rPr>
              <w:t>，学生基本了解和掌握幼儿园</w:t>
            </w:r>
            <w:r w:rsidRPr="00E42D3A">
              <w:rPr>
                <w:rFonts w:ascii="宋体" w:eastAsia="宋体" w:hAnsi="宋体" w:cs="宋体" w:hint="eastAsia"/>
                <w:szCs w:val="21"/>
              </w:rPr>
              <w:t>教育</w:t>
            </w:r>
            <w:r w:rsidRPr="00E42D3A">
              <w:rPr>
                <w:rFonts w:ascii="宋体" w:eastAsia="宋体" w:hAnsi="宋体" w:cs="宋体"/>
                <w:szCs w:val="21"/>
              </w:rPr>
              <w:t>环境创设这门课程的主要内容，使学生基本了解获得知识的有效方法，熟悉幼儿园环境创设的基本要求和原则，能够熟练掌握幼儿园环境创设的注意事项，会自己创设幼儿园环境，并能针对已有的环境进行评价，提出自己科学合理的改进意见。</w:t>
            </w:r>
          </w:p>
        </w:tc>
        <w:tc>
          <w:tcPr>
            <w:tcW w:w="1717" w:type="pct"/>
            <w:shd w:val="clear" w:color="auto" w:fill="auto"/>
            <w:vAlign w:val="center"/>
          </w:tcPr>
          <w:p w:rsidR="00D74A35" w:rsidRPr="00E42D3A" w:rsidRDefault="00D74A35" w:rsidP="00F31BB6">
            <w:pPr>
              <w:ind w:firstLineChars="200" w:firstLine="420"/>
              <w:rPr>
                <w:rFonts w:ascii="宋体" w:eastAsia="宋体" w:hAnsi="宋体"/>
                <w:bCs/>
                <w:color w:val="000000"/>
                <w:szCs w:val="21"/>
              </w:rPr>
            </w:pPr>
            <w:r w:rsidRPr="00E42D3A">
              <w:rPr>
                <w:rFonts w:ascii="宋体" w:eastAsia="宋体" w:hAnsi="宋体" w:cs="宋体" w:hint="eastAsia"/>
                <w:bCs/>
                <w:color w:val="000000"/>
                <w:kern w:val="0"/>
                <w:szCs w:val="21"/>
              </w:rPr>
              <w:t>本课程通过知识导图为学生形成系统知识体系奠定基础；设有互动教学模块，注重激发学生自主学习兴趣，借鉴国际改革经验，做到立足国情与开拓国际视野并重，同时培养学生的环境创设技能。能将理论知识运用于实践操作。</w:t>
            </w:r>
          </w:p>
        </w:tc>
        <w:tc>
          <w:tcPr>
            <w:tcW w:w="436" w:type="pct"/>
            <w:shd w:val="clear" w:color="auto" w:fill="auto"/>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bCs/>
                <w:color w:val="000000"/>
                <w:szCs w:val="21"/>
              </w:rPr>
              <w:t>72</w:t>
            </w:r>
          </w:p>
        </w:tc>
      </w:tr>
      <w:tr w:rsidR="00D74A35" w:rsidRPr="00E42D3A" w:rsidTr="00807B8A">
        <w:trPr>
          <w:cantSplit/>
          <w:trHeight w:val="20"/>
          <w:jc w:val="center"/>
        </w:trPr>
        <w:tc>
          <w:tcPr>
            <w:tcW w:w="368" w:type="pct"/>
            <w:shd w:val="clear" w:color="auto" w:fill="auto"/>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lastRenderedPageBreak/>
              <w:t>3</w:t>
            </w:r>
          </w:p>
        </w:tc>
        <w:tc>
          <w:tcPr>
            <w:tcW w:w="896" w:type="pct"/>
            <w:shd w:val="clear" w:color="auto" w:fill="auto"/>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hint="eastAsia"/>
                <w:bCs/>
                <w:color w:val="000000"/>
                <w:szCs w:val="21"/>
              </w:rPr>
              <w:t>幼儿园班级管理</w:t>
            </w:r>
          </w:p>
        </w:tc>
        <w:tc>
          <w:tcPr>
            <w:tcW w:w="1580" w:type="pct"/>
            <w:shd w:val="clear" w:color="auto" w:fill="auto"/>
            <w:vAlign w:val="center"/>
          </w:tcPr>
          <w:p w:rsidR="00D74A35" w:rsidRPr="00E42D3A" w:rsidRDefault="00D74A35" w:rsidP="00E42D3A">
            <w:pPr>
              <w:rPr>
                <w:rFonts w:ascii="宋体" w:eastAsia="宋体" w:hAnsi="宋体"/>
                <w:bCs/>
                <w:color w:val="000000"/>
                <w:szCs w:val="21"/>
              </w:rPr>
            </w:pPr>
            <w:r w:rsidRPr="00E42D3A">
              <w:rPr>
                <w:rFonts w:ascii="宋体" w:eastAsia="宋体" w:hAnsi="宋体" w:cs="宋体" w:hint="eastAsia"/>
                <w:szCs w:val="21"/>
              </w:rPr>
              <w:t>通过本门课程的学习，学生</w:t>
            </w:r>
            <w:r w:rsidRPr="00E42D3A">
              <w:rPr>
                <w:rFonts w:ascii="宋体" w:eastAsia="宋体" w:hAnsi="宋体" w:cs="宋体"/>
                <w:szCs w:val="21"/>
              </w:rPr>
              <w:t>能根据幼儿园教育目标和幼儿发展特点制订班级各类教育计划;能选择和运用适合的教学组织形式、指导方式和教学方法</w:t>
            </w:r>
            <w:r w:rsidRPr="00E42D3A">
              <w:rPr>
                <w:rFonts w:ascii="宋体" w:eastAsia="宋体" w:hAnsi="宋体" w:cs="宋体" w:hint="eastAsia"/>
                <w:szCs w:val="21"/>
              </w:rPr>
              <w:t>；</w:t>
            </w:r>
            <w:r w:rsidRPr="00E42D3A">
              <w:rPr>
                <w:rFonts w:ascii="宋体" w:eastAsia="宋体" w:hAnsi="宋体" w:cs="宋体"/>
                <w:szCs w:val="21"/>
              </w:rPr>
              <w:t>能正确认识和分析各种教育现象和教育问题</w:t>
            </w:r>
            <w:r w:rsidRPr="00E42D3A">
              <w:rPr>
                <w:rFonts w:ascii="宋体" w:eastAsia="宋体" w:hAnsi="宋体" w:cs="宋体" w:hint="eastAsia"/>
                <w:szCs w:val="21"/>
              </w:rPr>
              <w:t>；</w:t>
            </w:r>
            <w:r w:rsidRPr="00E42D3A">
              <w:rPr>
                <w:rFonts w:ascii="宋体" w:eastAsia="宋体" w:hAnsi="宋体" w:cs="宋体"/>
                <w:szCs w:val="21"/>
              </w:rPr>
              <w:t>能运用科学的评价指标对幼儿园课程方案、幼儿的发展水平、幼儿教师自身的各项工作做出恰当评价。</w:t>
            </w:r>
          </w:p>
        </w:tc>
        <w:tc>
          <w:tcPr>
            <w:tcW w:w="1717" w:type="pct"/>
            <w:shd w:val="clear" w:color="auto" w:fill="auto"/>
            <w:vAlign w:val="center"/>
          </w:tcPr>
          <w:p w:rsidR="00D74A35" w:rsidRPr="00E42D3A" w:rsidRDefault="00D74A35" w:rsidP="00F31BB6">
            <w:pPr>
              <w:ind w:firstLineChars="100" w:firstLine="210"/>
              <w:rPr>
                <w:rFonts w:ascii="宋体" w:eastAsia="宋体" w:hAnsi="宋体"/>
                <w:bCs/>
                <w:color w:val="000000"/>
                <w:szCs w:val="21"/>
              </w:rPr>
            </w:pPr>
            <w:r w:rsidRPr="00E42D3A">
              <w:rPr>
                <w:rFonts w:ascii="宋体" w:eastAsia="宋体" w:hAnsi="宋体" w:cs="宋体" w:hint="eastAsia"/>
                <w:bCs/>
                <w:color w:val="000000"/>
                <w:kern w:val="0"/>
                <w:szCs w:val="21"/>
              </w:rPr>
              <w:t xml:space="preserve">  本门课程主要是培养学生综合素质和实践能力为目标，本着“基本理论够用，突出实践教学”的编写原则，努力将幼儿园管理的基本规律、基本知识的学习和提高学生实战能力有机地结合起来，尝试改变原有的幼儿园班级管理学模式，突出时代性、创新性和实用性。能够为学生将来到幼儿园实际班级组织与管理工作中提供充足的理论经验。</w:t>
            </w:r>
          </w:p>
        </w:tc>
        <w:tc>
          <w:tcPr>
            <w:tcW w:w="436" w:type="pct"/>
            <w:shd w:val="clear" w:color="auto" w:fill="auto"/>
            <w:vAlign w:val="center"/>
          </w:tcPr>
          <w:p w:rsidR="00D74A35" w:rsidRPr="00E42D3A" w:rsidRDefault="00D74A35" w:rsidP="00F31BB6">
            <w:pPr>
              <w:jc w:val="center"/>
              <w:rPr>
                <w:rFonts w:ascii="宋体" w:eastAsia="宋体" w:hAnsi="宋体"/>
                <w:color w:val="000000"/>
                <w:szCs w:val="21"/>
              </w:rPr>
            </w:pPr>
            <w:r w:rsidRPr="00E42D3A">
              <w:rPr>
                <w:rFonts w:ascii="宋体" w:eastAsia="宋体" w:hAnsi="宋体" w:cs="Times New Roman" w:hint="eastAsia"/>
                <w:color w:val="000000"/>
                <w:szCs w:val="21"/>
              </w:rPr>
              <w:t>36</w:t>
            </w:r>
          </w:p>
        </w:tc>
      </w:tr>
      <w:tr w:rsidR="00D74A35" w:rsidRPr="00E42D3A" w:rsidTr="00807B8A">
        <w:trPr>
          <w:cantSplit/>
          <w:trHeight w:val="20"/>
          <w:jc w:val="center"/>
        </w:trPr>
        <w:tc>
          <w:tcPr>
            <w:tcW w:w="368" w:type="pct"/>
            <w:shd w:val="clear" w:color="auto" w:fill="auto"/>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4</w:t>
            </w:r>
          </w:p>
        </w:tc>
        <w:tc>
          <w:tcPr>
            <w:tcW w:w="896" w:type="pct"/>
            <w:shd w:val="clear" w:color="auto" w:fill="auto"/>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hint="eastAsia"/>
                <w:bCs/>
                <w:color w:val="000000"/>
                <w:szCs w:val="21"/>
              </w:rPr>
              <w:t>幼儿园游戏</w:t>
            </w:r>
          </w:p>
        </w:tc>
        <w:tc>
          <w:tcPr>
            <w:tcW w:w="1580" w:type="pct"/>
            <w:shd w:val="clear" w:color="auto" w:fill="auto"/>
            <w:vAlign w:val="center"/>
          </w:tcPr>
          <w:p w:rsidR="00D74A35" w:rsidRPr="00E42D3A" w:rsidRDefault="00D74A35" w:rsidP="00E42D3A">
            <w:pPr>
              <w:widowControl/>
              <w:rPr>
                <w:rFonts w:ascii="宋体" w:eastAsia="宋体" w:hAnsi="宋体"/>
                <w:bCs/>
                <w:color w:val="000000"/>
                <w:szCs w:val="21"/>
              </w:rPr>
            </w:pPr>
            <w:r w:rsidRPr="00E42D3A">
              <w:rPr>
                <w:rFonts w:ascii="宋体" w:eastAsia="宋体" w:hAnsi="宋体" w:cs="宋体" w:hint="eastAsia"/>
                <w:color w:val="000000"/>
                <w:kern w:val="0"/>
                <w:szCs w:val="21"/>
              </w:rPr>
              <w:t>通过本门课程的学习，使学生了解幼儿游戏的相关理论学说，掌握游戏的本质特征，游戏在教育教学和儿童发展中的作用，以及如何对幼儿游戏进行指导。指导学生把学到的理论知识与实践相结合，把游戏作为幼儿园课程的基本组成部分，让幼儿通过游戏学习，在游戏中成长。</w:t>
            </w:r>
          </w:p>
        </w:tc>
        <w:tc>
          <w:tcPr>
            <w:tcW w:w="1717" w:type="pct"/>
            <w:shd w:val="clear" w:color="auto" w:fill="auto"/>
            <w:vAlign w:val="center"/>
          </w:tcPr>
          <w:p w:rsidR="00D74A35" w:rsidRPr="00E42D3A" w:rsidRDefault="00D74A35" w:rsidP="00F31BB6">
            <w:pPr>
              <w:widowControl/>
              <w:ind w:firstLineChars="100" w:firstLine="210"/>
              <w:rPr>
                <w:rFonts w:ascii="宋体" w:eastAsia="宋体" w:hAnsi="宋体"/>
                <w:bCs/>
                <w:color w:val="000000"/>
                <w:szCs w:val="21"/>
              </w:rPr>
            </w:pPr>
            <w:r w:rsidRPr="00E42D3A">
              <w:rPr>
                <w:rFonts w:ascii="宋体" w:eastAsia="宋体" w:hAnsi="宋体" w:cs="宋体" w:hint="eastAsia"/>
                <w:color w:val="000000"/>
                <w:kern w:val="0"/>
                <w:szCs w:val="21"/>
              </w:rPr>
              <w:t>能顾创设游戏环节、组织游戏、进行观察与评价，能对多种幼儿游戏进行分类指导；能根据幼儿园活动区的要求，及时投放玩具和活动材料，通过案例教学、模拟教学等方法，促进学生主动参与课堂教学，通过实践、体验，更好地了解幼儿园游戏活动的指导方法和原则，提高学生的专业实践能力。</w:t>
            </w:r>
          </w:p>
        </w:tc>
        <w:tc>
          <w:tcPr>
            <w:tcW w:w="436" w:type="pct"/>
            <w:shd w:val="clear" w:color="auto" w:fill="auto"/>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hint="eastAsia"/>
                <w:color w:val="000000"/>
                <w:szCs w:val="21"/>
              </w:rPr>
              <w:t>36</w:t>
            </w:r>
          </w:p>
        </w:tc>
      </w:tr>
      <w:tr w:rsidR="00D74A35" w:rsidRPr="00E42D3A" w:rsidTr="00807B8A">
        <w:trPr>
          <w:cantSplit/>
          <w:trHeight w:val="20"/>
          <w:jc w:val="center"/>
        </w:trPr>
        <w:tc>
          <w:tcPr>
            <w:tcW w:w="368" w:type="pct"/>
            <w:shd w:val="clear" w:color="auto" w:fill="auto"/>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5</w:t>
            </w:r>
          </w:p>
        </w:tc>
        <w:tc>
          <w:tcPr>
            <w:tcW w:w="896" w:type="pct"/>
            <w:shd w:val="clear" w:color="auto" w:fill="auto"/>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hint="eastAsia"/>
                <w:bCs/>
                <w:color w:val="000000"/>
                <w:szCs w:val="21"/>
              </w:rPr>
              <w:t>蒙台梭利教育基础</w:t>
            </w:r>
          </w:p>
        </w:tc>
        <w:tc>
          <w:tcPr>
            <w:tcW w:w="1580" w:type="pct"/>
            <w:shd w:val="clear" w:color="auto" w:fill="auto"/>
            <w:vAlign w:val="center"/>
          </w:tcPr>
          <w:p w:rsidR="00D74A35" w:rsidRPr="00E42D3A" w:rsidRDefault="00D74A35" w:rsidP="00F31BB6">
            <w:pPr>
              <w:spacing w:after="240"/>
              <w:rPr>
                <w:rFonts w:ascii="宋体" w:eastAsia="宋体" w:hAnsi="宋体"/>
                <w:bCs/>
                <w:color w:val="000000"/>
                <w:szCs w:val="21"/>
              </w:rPr>
            </w:pPr>
            <w:r w:rsidRPr="00E42D3A">
              <w:rPr>
                <w:rFonts w:ascii="宋体" w:eastAsia="宋体" w:hAnsi="宋体" w:cs="宋体" w:hint="eastAsia"/>
                <w:szCs w:val="21"/>
              </w:rPr>
              <w:t>通过本门课程的学习，学生了解</w:t>
            </w:r>
            <w:r w:rsidRPr="00E42D3A">
              <w:rPr>
                <w:rFonts w:ascii="宋体" w:eastAsia="宋体" w:hAnsi="宋体" w:cs="宋体"/>
                <w:szCs w:val="21"/>
              </w:rPr>
              <w:t>蒙台梭利</w:t>
            </w:r>
            <w:r w:rsidRPr="00E42D3A">
              <w:rPr>
                <w:rFonts w:ascii="宋体" w:eastAsia="宋体" w:hAnsi="宋体" w:cs="宋体" w:hint="eastAsia"/>
                <w:szCs w:val="21"/>
              </w:rPr>
              <w:t>教育的理念，理解</w:t>
            </w:r>
            <w:r w:rsidRPr="00E42D3A">
              <w:rPr>
                <w:rFonts w:ascii="宋体" w:eastAsia="宋体" w:hAnsi="宋体" w:cs="宋体"/>
                <w:szCs w:val="21"/>
              </w:rPr>
              <w:t>敏感期对早年学习的重要性</w:t>
            </w:r>
            <w:r w:rsidRPr="00E42D3A">
              <w:rPr>
                <w:rFonts w:ascii="宋体" w:eastAsia="宋体" w:hAnsi="宋体" w:cs="宋体" w:hint="eastAsia"/>
                <w:szCs w:val="21"/>
              </w:rPr>
              <w:t>，能使用蒙氏教具、利用蒙氏理念开展蒙氏教学。</w:t>
            </w:r>
          </w:p>
        </w:tc>
        <w:tc>
          <w:tcPr>
            <w:tcW w:w="1717" w:type="pct"/>
            <w:shd w:val="clear" w:color="auto" w:fill="auto"/>
            <w:vAlign w:val="center"/>
          </w:tcPr>
          <w:p w:rsidR="00D74A35" w:rsidRPr="00E42D3A" w:rsidRDefault="00D74A35" w:rsidP="00F31BB6">
            <w:pPr>
              <w:ind w:firstLineChars="100" w:firstLine="210"/>
              <w:rPr>
                <w:rFonts w:ascii="宋体" w:eastAsia="宋体" w:hAnsi="宋体"/>
                <w:bCs/>
                <w:color w:val="000000"/>
                <w:szCs w:val="21"/>
              </w:rPr>
            </w:pPr>
            <w:r w:rsidRPr="00E42D3A">
              <w:rPr>
                <w:rFonts w:ascii="宋体" w:eastAsia="宋体" w:hAnsi="宋体" w:cs="宋体" w:hint="eastAsia"/>
                <w:color w:val="000000"/>
                <w:szCs w:val="21"/>
              </w:rPr>
              <w:t>本门课程是专门研究蒙氏教育教学、教具操作的方式方法的一门学科，本课程内容严格遵循传统蒙氏教育理念与方法，并力求完善发展符合国内幼儿园条件及社会对幼儿教育的要求的“蒙台梭利”教学方法，有着系统的理论知识和丰富的实践指导知识。</w:t>
            </w:r>
          </w:p>
        </w:tc>
        <w:tc>
          <w:tcPr>
            <w:tcW w:w="436" w:type="pct"/>
            <w:shd w:val="clear" w:color="auto" w:fill="auto"/>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hint="eastAsia"/>
                <w:color w:val="000000"/>
                <w:szCs w:val="21"/>
              </w:rPr>
              <w:t>36</w:t>
            </w:r>
          </w:p>
        </w:tc>
      </w:tr>
      <w:tr w:rsidR="00D74A35" w:rsidRPr="00E42D3A" w:rsidTr="00807B8A">
        <w:trPr>
          <w:cantSplit/>
          <w:trHeight w:val="20"/>
          <w:jc w:val="center"/>
        </w:trPr>
        <w:tc>
          <w:tcPr>
            <w:tcW w:w="368" w:type="pct"/>
            <w:shd w:val="clear" w:color="auto" w:fill="auto"/>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6</w:t>
            </w:r>
          </w:p>
        </w:tc>
        <w:tc>
          <w:tcPr>
            <w:tcW w:w="896" w:type="pct"/>
            <w:shd w:val="clear" w:color="auto" w:fill="auto"/>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hint="eastAsia"/>
                <w:bCs/>
                <w:color w:val="000000"/>
                <w:szCs w:val="21"/>
              </w:rPr>
              <w:t>亲子活动设计与指导</w:t>
            </w:r>
          </w:p>
        </w:tc>
        <w:tc>
          <w:tcPr>
            <w:tcW w:w="1580" w:type="pct"/>
            <w:shd w:val="clear" w:color="auto" w:fill="auto"/>
            <w:vAlign w:val="center"/>
          </w:tcPr>
          <w:p w:rsidR="00D74A35" w:rsidRPr="00E42D3A" w:rsidRDefault="00D74A35" w:rsidP="00F31BB6">
            <w:pPr>
              <w:widowControl/>
              <w:spacing w:after="240"/>
              <w:jc w:val="left"/>
              <w:rPr>
                <w:rFonts w:ascii="宋体" w:eastAsia="宋体" w:hAnsi="宋体" w:cs="宋体"/>
                <w:bCs/>
                <w:kern w:val="0"/>
                <w:szCs w:val="21"/>
              </w:rPr>
            </w:pPr>
            <w:r w:rsidRPr="00E42D3A">
              <w:rPr>
                <w:rFonts w:ascii="宋体" w:eastAsia="宋体" w:hAnsi="宋体" w:cs="宋体" w:hint="eastAsia"/>
                <w:szCs w:val="21"/>
              </w:rPr>
              <w:t>通过本门课程的学习，能运用所学知识指导亲子活动，策划亲子活动方案等。</w:t>
            </w:r>
          </w:p>
        </w:tc>
        <w:tc>
          <w:tcPr>
            <w:tcW w:w="1717" w:type="pct"/>
            <w:shd w:val="clear" w:color="auto" w:fill="auto"/>
            <w:vAlign w:val="center"/>
          </w:tcPr>
          <w:p w:rsidR="00D74A35" w:rsidRPr="00E42D3A" w:rsidRDefault="00D74A35" w:rsidP="00F31BB6">
            <w:pPr>
              <w:ind w:firstLineChars="100" w:firstLine="210"/>
              <w:rPr>
                <w:rFonts w:ascii="宋体" w:eastAsia="宋体" w:hAnsi="宋体" w:cs="Arial"/>
                <w:color w:val="000000"/>
                <w:kern w:val="0"/>
                <w:szCs w:val="21"/>
              </w:rPr>
            </w:pPr>
            <w:r w:rsidRPr="00E42D3A">
              <w:rPr>
                <w:rFonts w:ascii="宋体" w:eastAsia="宋体" w:hAnsi="宋体" w:cs="宋体" w:hint="eastAsia"/>
                <w:szCs w:val="21"/>
              </w:rPr>
              <w:t>掌握亲子活动设计指导的基础理论；掌握亲子活动设计的技能，能够根据情景创设亲子活动，解决亲子问题。</w:t>
            </w:r>
          </w:p>
        </w:tc>
        <w:tc>
          <w:tcPr>
            <w:tcW w:w="436" w:type="pct"/>
            <w:shd w:val="clear" w:color="auto" w:fill="auto"/>
            <w:vAlign w:val="center"/>
          </w:tcPr>
          <w:p w:rsidR="00D74A35" w:rsidRPr="00E42D3A" w:rsidRDefault="00D74A35" w:rsidP="00F31BB6">
            <w:pPr>
              <w:jc w:val="center"/>
              <w:rPr>
                <w:rFonts w:ascii="宋体" w:eastAsia="宋体" w:hAnsi="宋体"/>
                <w:color w:val="000000"/>
                <w:szCs w:val="21"/>
              </w:rPr>
            </w:pPr>
            <w:r w:rsidRPr="00E42D3A">
              <w:rPr>
                <w:rFonts w:ascii="宋体" w:eastAsia="宋体" w:hAnsi="宋体" w:cs="Times New Roman" w:hint="eastAsia"/>
                <w:color w:val="000000"/>
                <w:szCs w:val="21"/>
              </w:rPr>
              <w:t>36</w:t>
            </w:r>
          </w:p>
        </w:tc>
      </w:tr>
      <w:tr w:rsidR="00D74A35" w:rsidRPr="00E42D3A" w:rsidTr="00807B8A">
        <w:trPr>
          <w:cantSplit/>
          <w:trHeight w:val="90"/>
          <w:jc w:val="center"/>
        </w:trPr>
        <w:tc>
          <w:tcPr>
            <w:tcW w:w="368" w:type="pct"/>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hint="eastAsia"/>
                <w:bCs/>
                <w:color w:val="000000"/>
                <w:szCs w:val="21"/>
              </w:rPr>
              <w:lastRenderedPageBreak/>
              <w:t>7</w:t>
            </w:r>
          </w:p>
        </w:tc>
        <w:tc>
          <w:tcPr>
            <w:tcW w:w="896" w:type="pct"/>
            <w:vAlign w:val="center"/>
          </w:tcPr>
          <w:p w:rsidR="00D74A35" w:rsidRPr="00E42D3A" w:rsidRDefault="00D74A35" w:rsidP="00F31BB6">
            <w:pPr>
              <w:jc w:val="center"/>
              <w:rPr>
                <w:rFonts w:ascii="宋体" w:eastAsia="宋体" w:hAnsi="宋体"/>
                <w:bCs/>
                <w:color w:val="000000"/>
                <w:szCs w:val="21"/>
              </w:rPr>
            </w:pPr>
            <w:r w:rsidRPr="00E42D3A">
              <w:rPr>
                <w:rFonts w:ascii="宋体" w:eastAsia="宋体" w:hAnsi="宋体" w:cs="Times New Roman" w:hint="eastAsia"/>
                <w:bCs/>
                <w:color w:val="000000"/>
                <w:szCs w:val="21"/>
              </w:rPr>
              <w:t>1+X证书考试训练</w:t>
            </w:r>
          </w:p>
        </w:tc>
        <w:tc>
          <w:tcPr>
            <w:tcW w:w="1580" w:type="pct"/>
            <w:vAlign w:val="center"/>
          </w:tcPr>
          <w:p w:rsidR="00D74A35" w:rsidRPr="00E42D3A" w:rsidRDefault="00D74A35" w:rsidP="00E42D3A">
            <w:pPr>
              <w:widowControl/>
              <w:spacing w:after="240"/>
              <w:jc w:val="left"/>
              <w:rPr>
                <w:rFonts w:ascii="宋体" w:eastAsia="宋体" w:hAnsi="宋体"/>
                <w:bCs/>
                <w:color w:val="000000"/>
                <w:szCs w:val="21"/>
              </w:rPr>
            </w:pPr>
            <w:r w:rsidRPr="00E42D3A">
              <w:rPr>
                <w:rFonts w:ascii="宋体" w:eastAsia="宋体" w:hAnsi="宋体" w:cs="宋体" w:hint="eastAsia"/>
                <w:bCs/>
                <w:szCs w:val="21"/>
              </w:rPr>
              <w:t>通过 1+X 项目（幼儿照护）与相关课程的融合和集中项目教学使学生能顺利取得1+X 证书</w:t>
            </w:r>
          </w:p>
        </w:tc>
        <w:tc>
          <w:tcPr>
            <w:tcW w:w="1717" w:type="pct"/>
            <w:vAlign w:val="center"/>
          </w:tcPr>
          <w:p w:rsidR="00D74A35" w:rsidRPr="00E42D3A" w:rsidRDefault="00D74A35" w:rsidP="00D74A35">
            <w:pPr>
              <w:pStyle w:val="TableParagraph"/>
              <w:tabs>
                <w:tab w:val="left" w:pos="348"/>
              </w:tabs>
              <w:ind w:firstLineChars="100" w:firstLine="210"/>
              <w:jc w:val="left"/>
              <w:rPr>
                <w:szCs w:val="21"/>
                <w:lang w:val="en-US" w:bidi="ar-SA"/>
              </w:rPr>
            </w:pPr>
            <w:r w:rsidRPr="00E42D3A">
              <w:rPr>
                <w:rFonts w:hint="eastAsia"/>
                <w:szCs w:val="21"/>
                <w:lang w:val="en-US" w:bidi="ar-SA"/>
              </w:rPr>
              <w:t xml:space="preserve">1.聚焦考核标准。引导学生将问题与技术、训练与考核融合关联，将考核标准作为实施项目教学的线索，引导学生在解决问题的过程中经历分析思考、实践验证、反馈调整，提高临场反应能力。 </w:t>
            </w:r>
          </w:p>
          <w:p w:rsidR="00D74A35" w:rsidRPr="00E42D3A" w:rsidRDefault="00D74A35" w:rsidP="00D74A35">
            <w:pPr>
              <w:pStyle w:val="TableParagraph"/>
              <w:tabs>
                <w:tab w:val="left" w:pos="348"/>
              </w:tabs>
              <w:ind w:firstLineChars="100" w:firstLine="210"/>
              <w:jc w:val="left"/>
              <w:rPr>
                <w:szCs w:val="21"/>
                <w:lang w:val="en-US" w:bidi="ar-SA"/>
              </w:rPr>
            </w:pPr>
            <w:r w:rsidRPr="00E42D3A">
              <w:rPr>
                <w:rFonts w:hint="eastAsia"/>
                <w:szCs w:val="21"/>
                <w:lang w:val="en-US" w:bidi="ar-SA"/>
              </w:rPr>
              <w:t xml:space="preserve">2.考试标准引领。以典型任务为驱动，实施项目驱动、行动导向教学，引导学生关联专业知识与考核标准，掌握任务情境中运用幼儿照护的综合技能。 </w:t>
            </w:r>
          </w:p>
          <w:p w:rsidR="00D74A35" w:rsidRPr="00E42D3A" w:rsidRDefault="00D74A35" w:rsidP="00D74A35">
            <w:pPr>
              <w:pStyle w:val="TableParagraph"/>
              <w:tabs>
                <w:tab w:val="left" w:pos="348"/>
              </w:tabs>
              <w:ind w:firstLineChars="100" w:firstLine="210"/>
              <w:jc w:val="left"/>
              <w:rPr>
                <w:szCs w:val="21"/>
                <w:lang w:val="en-US" w:bidi="ar-SA"/>
              </w:rPr>
            </w:pPr>
            <w:r w:rsidRPr="00E42D3A">
              <w:rPr>
                <w:rFonts w:hint="eastAsia"/>
                <w:szCs w:val="21"/>
                <w:lang w:val="en-US" w:bidi="ar-SA"/>
              </w:rPr>
              <w:t xml:space="preserve">3.开展模拟考试。积极运用信息化教学手段，合理设计定期组织，加强教学全过程的信息采集与诊断分析，鼓励进行反思性学习，提高学生应试能力。 </w:t>
            </w:r>
          </w:p>
          <w:p w:rsidR="00D74A35" w:rsidRPr="00E42D3A" w:rsidRDefault="00D74A35" w:rsidP="00F31BB6">
            <w:pPr>
              <w:ind w:firstLineChars="100" w:firstLine="210"/>
              <w:rPr>
                <w:rFonts w:ascii="宋体" w:eastAsia="宋体" w:hAnsi="宋体"/>
                <w:bCs/>
                <w:color w:val="000000"/>
                <w:szCs w:val="21"/>
              </w:rPr>
            </w:pPr>
            <w:r w:rsidRPr="00E42D3A">
              <w:rPr>
                <w:rFonts w:ascii="宋体" w:eastAsia="宋体" w:hAnsi="宋体" w:cs="宋体" w:hint="eastAsia"/>
                <w:szCs w:val="21"/>
              </w:rPr>
              <w:t>4.注重实践技能训练。依据 1+X 项目中的典型工作任务实施技能教学，注重运用1+X 项目作业流程标准与要求强化实践技能训练，通过专项训练使学生顺利取得 1+X 相关职业能力证书。</w:t>
            </w:r>
          </w:p>
        </w:tc>
        <w:tc>
          <w:tcPr>
            <w:tcW w:w="436" w:type="pct"/>
            <w:vAlign w:val="center"/>
          </w:tcPr>
          <w:p w:rsidR="00D74A35" w:rsidRPr="00E42D3A" w:rsidRDefault="00D74A35" w:rsidP="00F31BB6">
            <w:pPr>
              <w:jc w:val="center"/>
              <w:rPr>
                <w:rFonts w:ascii="宋体" w:eastAsia="宋体" w:hAnsi="宋体"/>
                <w:color w:val="000000"/>
                <w:szCs w:val="21"/>
              </w:rPr>
            </w:pPr>
            <w:r w:rsidRPr="00E42D3A">
              <w:rPr>
                <w:rFonts w:ascii="宋体" w:eastAsia="宋体" w:hAnsi="宋体" w:cs="Times New Roman" w:hint="eastAsia"/>
                <w:color w:val="000000"/>
                <w:szCs w:val="21"/>
              </w:rPr>
              <w:t>36</w:t>
            </w:r>
          </w:p>
        </w:tc>
      </w:tr>
      <w:tr w:rsidR="00D74A35" w:rsidRPr="00E42D3A" w:rsidTr="00807B8A">
        <w:trPr>
          <w:cantSplit/>
          <w:trHeight w:val="20"/>
          <w:jc w:val="center"/>
        </w:trPr>
        <w:tc>
          <w:tcPr>
            <w:tcW w:w="4563" w:type="pct"/>
            <w:gridSpan w:val="4"/>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b/>
                <w:color w:val="000000"/>
                <w:szCs w:val="21"/>
              </w:rPr>
              <w:t>合计</w:t>
            </w:r>
          </w:p>
        </w:tc>
        <w:tc>
          <w:tcPr>
            <w:tcW w:w="436" w:type="pct"/>
            <w:vAlign w:val="center"/>
          </w:tcPr>
          <w:p w:rsidR="00D74A35" w:rsidRPr="00E42D3A" w:rsidRDefault="00D74A35" w:rsidP="00F31BB6">
            <w:pPr>
              <w:jc w:val="center"/>
              <w:rPr>
                <w:rFonts w:ascii="宋体" w:eastAsia="宋体" w:hAnsi="宋体"/>
                <w:b/>
                <w:color w:val="000000"/>
                <w:szCs w:val="21"/>
              </w:rPr>
            </w:pPr>
            <w:r w:rsidRPr="00E42D3A">
              <w:rPr>
                <w:rFonts w:ascii="宋体" w:eastAsia="宋体" w:hAnsi="宋体" w:cs="Times New Roman" w:hint="eastAsia"/>
                <w:color w:val="000000"/>
                <w:szCs w:val="21"/>
              </w:rPr>
              <w:t>324</w:t>
            </w:r>
          </w:p>
        </w:tc>
      </w:tr>
    </w:tbl>
    <w:p w:rsidR="00D74A35" w:rsidRDefault="00D74A35" w:rsidP="00D74A35">
      <w:pPr>
        <w:ind w:firstLine="480"/>
        <w:rPr>
          <w:rFonts w:hAnsi="等线"/>
          <w:color w:val="000000"/>
          <w:sz w:val="24"/>
          <w:szCs w:val="20"/>
        </w:rPr>
      </w:pPr>
    </w:p>
    <w:p w:rsidR="00D74A35" w:rsidRPr="00E00B8A" w:rsidRDefault="00D74A35" w:rsidP="00E00B8A">
      <w:pPr>
        <w:pStyle w:val="af2"/>
        <w:numPr>
          <w:ilvl w:val="0"/>
          <w:numId w:val="49"/>
        </w:numPr>
        <w:ind w:firstLineChars="0"/>
        <w:rPr>
          <w:rFonts w:ascii="宋体" w:hAnsi="宋体"/>
          <w:b/>
          <w:sz w:val="28"/>
          <w:szCs w:val="28"/>
        </w:rPr>
      </w:pPr>
      <w:r w:rsidRPr="00E00B8A">
        <w:rPr>
          <w:rFonts w:ascii="宋体" w:hAnsi="宋体" w:hint="eastAsia"/>
          <w:b/>
          <w:sz w:val="28"/>
          <w:szCs w:val="28"/>
        </w:rPr>
        <w:t>素养选修课（表9）</w:t>
      </w:r>
    </w:p>
    <w:p w:rsidR="00E00B8A" w:rsidRDefault="00E00B8A" w:rsidP="00E00B8A">
      <w:pPr>
        <w:rPr>
          <w:rFonts w:ascii="宋体" w:hAnsi="宋体"/>
          <w:b/>
          <w:sz w:val="28"/>
          <w:szCs w:val="28"/>
        </w:rPr>
      </w:pPr>
    </w:p>
    <w:p w:rsidR="00E00B8A" w:rsidRDefault="00E00B8A" w:rsidP="00E00B8A">
      <w:pPr>
        <w:rPr>
          <w:rFonts w:ascii="宋体" w:hAnsi="宋体"/>
          <w:b/>
          <w:sz w:val="28"/>
          <w:szCs w:val="28"/>
        </w:rPr>
      </w:pPr>
    </w:p>
    <w:p w:rsidR="00E00B8A" w:rsidRDefault="00E00B8A" w:rsidP="00E00B8A">
      <w:pPr>
        <w:rPr>
          <w:rFonts w:ascii="宋体" w:hAnsi="宋体"/>
          <w:b/>
          <w:sz w:val="28"/>
          <w:szCs w:val="28"/>
        </w:rPr>
      </w:pPr>
    </w:p>
    <w:p w:rsidR="00E00B8A" w:rsidRDefault="00E00B8A" w:rsidP="00E00B8A">
      <w:pPr>
        <w:rPr>
          <w:rFonts w:ascii="宋体" w:hAnsi="宋体"/>
          <w:b/>
          <w:sz w:val="28"/>
          <w:szCs w:val="28"/>
        </w:rPr>
      </w:pPr>
    </w:p>
    <w:p w:rsidR="00E00B8A" w:rsidRDefault="00E00B8A" w:rsidP="00E00B8A">
      <w:pPr>
        <w:rPr>
          <w:rFonts w:ascii="宋体" w:hAnsi="宋体"/>
          <w:b/>
          <w:sz w:val="28"/>
          <w:szCs w:val="28"/>
        </w:rPr>
      </w:pPr>
    </w:p>
    <w:p w:rsidR="00E00B8A" w:rsidRPr="00E00B8A" w:rsidRDefault="00E00B8A" w:rsidP="00E00B8A">
      <w:pPr>
        <w:rPr>
          <w:rFonts w:ascii="宋体" w:hAnsi="宋体"/>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1530"/>
        <w:gridCol w:w="2635"/>
        <w:gridCol w:w="3350"/>
        <w:gridCol w:w="788"/>
      </w:tblGrid>
      <w:tr w:rsidR="00D74A35" w:rsidTr="00F31BB6">
        <w:trPr>
          <w:trHeight w:val="500"/>
        </w:trPr>
        <w:tc>
          <w:tcPr>
            <w:tcW w:w="417" w:type="pct"/>
            <w:shd w:val="clear" w:color="auto" w:fill="D8D8D8"/>
            <w:vAlign w:val="center"/>
          </w:tcPr>
          <w:p w:rsidR="00D74A35" w:rsidRDefault="00D74A35" w:rsidP="00F31BB6">
            <w:pPr>
              <w:widowControl/>
              <w:jc w:val="center"/>
              <w:rPr>
                <w:rFonts w:hAnsi="仿宋" w:cs="宋体"/>
                <w:color w:val="000000"/>
                <w:kern w:val="0"/>
              </w:rPr>
            </w:pPr>
            <w:r>
              <w:rPr>
                <w:rFonts w:hAnsi="等线" w:cs="Times New Roman" w:hint="eastAsia"/>
                <w:b/>
                <w:color w:val="000000"/>
              </w:rPr>
              <w:lastRenderedPageBreak/>
              <w:t>序号</w:t>
            </w:r>
          </w:p>
        </w:tc>
        <w:tc>
          <w:tcPr>
            <w:tcW w:w="844" w:type="pct"/>
            <w:shd w:val="clear" w:color="auto" w:fill="D8D8D8"/>
            <w:vAlign w:val="center"/>
          </w:tcPr>
          <w:p w:rsidR="00D74A35" w:rsidRDefault="00D74A35" w:rsidP="00F31BB6">
            <w:pPr>
              <w:widowControl/>
              <w:jc w:val="center"/>
              <w:rPr>
                <w:rFonts w:hAnsi="仿宋" w:cs="宋体"/>
                <w:color w:val="000000"/>
                <w:kern w:val="0"/>
              </w:rPr>
            </w:pPr>
            <w:r>
              <w:rPr>
                <w:rFonts w:hAnsi="等线" w:cs="Times New Roman" w:hint="eastAsia"/>
                <w:b/>
                <w:color w:val="000000"/>
              </w:rPr>
              <w:t>课程名称</w:t>
            </w:r>
          </w:p>
        </w:tc>
        <w:tc>
          <w:tcPr>
            <w:tcW w:w="1454" w:type="pct"/>
            <w:shd w:val="clear" w:color="auto" w:fill="D8D8D8"/>
            <w:vAlign w:val="center"/>
          </w:tcPr>
          <w:p w:rsidR="00D74A35" w:rsidRDefault="00D74A35" w:rsidP="00F31BB6">
            <w:pPr>
              <w:widowControl/>
              <w:ind w:firstLineChars="100" w:firstLine="211"/>
              <w:jc w:val="center"/>
              <w:rPr>
                <w:rFonts w:hAnsi="仿宋" w:cs="宋体"/>
                <w:color w:val="000000"/>
                <w:kern w:val="0"/>
              </w:rPr>
            </w:pPr>
            <w:r>
              <w:rPr>
                <w:rFonts w:hAnsi="等线" w:cs="Times New Roman" w:hint="eastAsia"/>
                <w:b/>
                <w:color w:val="000000"/>
              </w:rPr>
              <w:t>课程目标</w:t>
            </w:r>
          </w:p>
        </w:tc>
        <w:tc>
          <w:tcPr>
            <w:tcW w:w="1848" w:type="pct"/>
            <w:shd w:val="clear" w:color="auto" w:fill="D8D8D8"/>
            <w:vAlign w:val="center"/>
          </w:tcPr>
          <w:p w:rsidR="00D74A35" w:rsidRDefault="00D74A35" w:rsidP="00F31BB6">
            <w:pPr>
              <w:widowControl/>
              <w:ind w:firstLineChars="100" w:firstLine="211"/>
              <w:jc w:val="center"/>
              <w:rPr>
                <w:rFonts w:hAnsi="仿宋" w:cs="宋体"/>
                <w:color w:val="000000"/>
                <w:kern w:val="0"/>
              </w:rPr>
            </w:pPr>
            <w:r>
              <w:rPr>
                <w:rFonts w:hAnsi="等线" w:cs="Times New Roman" w:hint="eastAsia"/>
                <w:b/>
                <w:color w:val="000000"/>
              </w:rPr>
              <w:t>主要教学内容和要求</w:t>
            </w:r>
          </w:p>
        </w:tc>
        <w:tc>
          <w:tcPr>
            <w:tcW w:w="435" w:type="pct"/>
            <w:shd w:val="clear" w:color="auto" w:fill="D8D8D8"/>
            <w:vAlign w:val="center"/>
          </w:tcPr>
          <w:p w:rsidR="00D74A35" w:rsidRDefault="00D74A35" w:rsidP="00F31BB6">
            <w:pPr>
              <w:jc w:val="center"/>
              <w:rPr>
                <w:rFonts w:hAnsi="等线"/>
                <w:b/>
                <w:color w:val="000000"/>
              </w:rPr>
            </w:pPr>
            <w:r>
              <w:rPr>
                <w:rFonts w:hAnsi="等线" w:cs="Times New Roman" w:hint="eastAsia"/>
                <w:b/>
                <w:color w:val="000000"/>
              </w:rPr>
              <w:t>参考</w:t>
            </w:r>
          </w:p>
          <w:p w:rsidR="00D74A35" w:rsidRDefault="00D74A35" w:rsidP="00F31BB6">
            <w:pPr>
              <w:widowControl/>
              <w:jc w:val="center"/>
              <w:rPr>
                <w:rFonts w:hAnsi="仿宋" w:cs="宋体"/>
                <w:color w:val="000000"/>
                <w:kern w:val="0"/>
              </w:rPr>
            </w:pPr>
            <w:r>
              <w:rPr>
                <w:rFonts w:hAnsi="等线" w:cs="Times New Roman" w:hint="eastAsia"/>
                <w:b/>
                <w:color w:val="000000"/>
              </w:rPr>
              <w:t>学时</w:t>
            </w:r>
          </w:p>
        </w:tc>
      </w:tr>
      <w:tr w:rsidR="00D74A35" w:rsidTr="00F31BB6">
        <w:trPr>
          <w:trHeight w:val="7550"/>
        </w:trPr>
        <w:tc>
          <w:tcPr>
            <w:tcW w:w="417" w:type="pct"/>
            <w:vAlign w:val="center"/>
          </w:tcPr>
          <w:p w:rsidR="00D74A35" w:rsidRDefault="00D74A35" w:rsidP="00F31BB6">
            <w:pPr>
              <w:widowControl/>
              <w:jc w:val="center"/>
              <w:rPr>
                <w:rFonts w:hAnsi="仿宋" w:cs="宋体"/>
                <w:color w:val="000000"/>
                <w:kern w:val="0"/>
              </w:rPr>
            </w:pPr>
            <w:r>
              <w:rPr>
                <w:rFonts w:hAnsi="仿宋" w:cs="宋体" w:hint="eastAsia"/>
                <w:color w:val="000000"/>
                <w:kern w:val="0"/>
              </w:rPr>
              <w:t>1</w:t>
            </w:r>
          </w:p>
        </w:tc>
        <w:tc>
          <w:tcPr>
            <w:tcW w:w="844" w:type="pct"/>
            <w:vAlign w:val="center"/>
          </w:tcPr>
          <w:p w:rsidR="00D74A35" w:rsidRDefault="00D74A35" w:rsidP="00F31BB6">
            <w:pPr>
              <w:widowControl/>
              <w:jc w:val="center"/>
              <w:rPr>
                <w:rFonts w:hAnsi="仿宋" w:cs="宋体"/>
                <w:color w:val="000000"/>
                <w:kern w:val="0"/>
              </w:rPr>
            </w:pPr>
            <w:r>
              <w:rPr>
                <w:rFonts w:hAnsi="仿宋" w:cs="宋体" w:hint="eastAsia"/>
                <w:color w:val="000000"/>
                <w:kern w:val="0"/>
              </w:rPr>
              <w:t>职业素养</w:t>
            </w:r>
          </w:p>
        </w:tc>
        <w:tc>
          <w:tcPr>
            <w:tcW w:w="1454" w:type="pct"/>
            <w:vAlign w:val="center"/>
          </w:tcPr>
          <w:p w:rsidR="00D74A35" w:rsidRDefault="00D74A35" w:rsidP="00F31BB6">
            <w:pPr>
              <w:widowControl/>
              <w:spacing w:after="240"/>
              <w:ind w:firstLineChars="100" w:firstLine="210"/>
              <w:rPr>
                <w:rFonts w:hAnsi="仿宋" w:cs="宋体"/>
                <w:color w:val="000000"/>
                <w:kern w:val="0"/>
              </w:rPr>
            </w:pPr>
            <w:r>
              <w:rPr>
                <w:rFonts w:ascii="宋体" w:eastAsia="宋体" w:hAnsi="宋体" w:cs="宋体"/>
                <w:szCs w:val="21"/>
              </w:rPr>
              <w:t>通过本</w:t>
            </w:r>
            <w:r>
              <w:rPr>
                <w:rFonts w:ascii="宋体" w:hAnsi="宋体" w:cs="宋体" w:hint="eastAsia"/>
                <w:szCs w:val="21"/>
              </w:rPr>
              <w:t>本门课程</w:t>
            </w:r>
            <w:r>
              <w:rPr>
                <w:rFonts w:ascii="宋体" w:eastAsia="宋体" w:hAnsi="宋体" w:cs="宋体"/>
                <w:szCs w:val="21"/>
              </w:rPr>
              <w:t>的学习和体验，能够帮助学生逐步树立科学发展观，了解我国</w:t>
            </w:r>
            <w:r>
              <w:rPr>
                <w:rFonts w:ascii="宋体" w:hAnsi="宋体" w:cs="宋体" w:hint="eastAsia"/>
                <w:szCs w:val="21"/>
              </w:rPr>
              <w:t>新时代背景下</w:t>
            </w:r>
            <w:r>
              <w:rPr>
                <w:rFonts w:ascii="宋体" w:eastAsia="宋体" w:hAnsi="宋体" w:cs="宋体"/>
                <w:szCs w:val="21"/>
              </w:rPr>
              <w:t>化对技能人才的要求，对中国优秀传统文化、社会主义核心价值观、现代企业文化、健康心理、职业生涯，美好环境等六方面知识内容有比较系统的、基本的认知，使学生的社交沟通、团队合作、自我学习信息处理、自主创新、解决问题等职亚核心能力得到培养和提升，使学生成为“德技双优”的新时代高素质从业者和创业者，以适应国家对技能人才的需要，胜任企事业的工作。</w:t>
            </w:r>
          </w:p>
        </w:tc>
        <w:tc>
          <w:tcPr>
            <w:tcW w:w="1848" w:type="pct"/>
            <w:vAlign w:val="center"/>
          </w:tcPr>
          <w:p w:rsidR="00D74A35" w:rsidRDefault="00D74A35" w:rsidP="00F31BB6">
            <w:pPr>
              <w:widowControl/>
              <w:ind w:firstLineChars="100" w:firstLine="210"/>
              <w:rPr>
                <w:rFonts w:hAnsi="仿宋" w:cs="宋体"/>
                <w:color w:val="000000"/>
                <w:kern w:val="0"/>
              </w:rPr>
            </w:pPr>
            <w:r>
              <w:rPr>
                <w:rFonts w:ascii="宋体" w:hAnsi="宋体" w:cs="宋体" w:hint="eastAsia"/>
                <w:szCs w:val="21"/>
              </w:rPr>
              <w:t>学生</w:t>
            </w:r>
            <w:r>
              <w:rPr>
                <w:rFonts w:ascii="宋体" w:eastAsia="宋体" w:hAnsi="宋体" w:cs="宋体"/>
                <w:szCs w:val="21"/>
              </w:rPr>
              <w:t>生通过职业素养的学习，能够对中国优秀传统文化、社会主义核心价值观、现代企业文化、健康心理、职业生涯，美好环境等六方面知识内容有一定的了解，使他们的社交沟通、团队合作、自我学习、信息处理、自主创新、解决问题等职业核心能力得到</w:t>
            </w:r>
            <w:r>
              <w:rPr>
                <w:rFonts w:ascii="宋体" w:hAnsi="宋体" w:cs="宋体" w:hint="eastAsia"/>
                <w:szCs w:val="21"/>
              </w:rPr>
              <w:t>一</w:t>
            </w:r>
            <w:r>
              <w:rPr>
                <w:rFonts w:ascii="宋体" w:eastAsia="宋体" w:hAnsi="宋体" w:cs="宋体"/>
                <w:szCs w:val="21"/>
              </w:rPr>
              <w:t>定的培养和提升，并能够利用获取的知识和形成的能力，按照职场的工作标准和工作规范，完成相应工作，取得相应的成绩。</w:t>
            </w:r>
          </w:p>
        </w:tc>
        <w:tc>
          <w:tcPr>
            <w:tcW w:w="435" w:type="pct"/>
            <w:vAlign w:val="center"/>
          </w:tcPr>
          <w:p w:rsidR="00D74A35" w:rsidRDefault="00D74A35" w:rsidP="00F31BB6">
            <w:pPr>
              <w:widowControl/>
              <w:jc w:val="center"/>
              <w:rPr>
                <w:rFonts w:hAnsi="仿宋" w:cs="宋体"/>
                <w:color w:val="000000"/>
                <w:kern w:val="0"/>
              </w:rPr>
            </w:pPr>
            <w:r>
              <w:rPr>
                <w:rFonts w:hAnsi="仿宋" w:cs="宋体" w:hint="eastAsia"/>
                <w:color w:val="000000"/>
                <w:kern w:val="0"/>
              </w:rPr>
              <w:t>36</w:t>
            </w:r>
          </w:p>
        </w:tc>
      </w:tr>
      <w:tr w:rsidR="00D74A35" w:rsidTr="00F31BB6">
        <w:trPr>
          <w:trHeight w:val="500"/>
        </w:trPr>
        <w:tc>
          <w:tcPr>
            <w:tcW w:w="417" w:type="pct"/>
            <w:vAlign w:val="center"/>
          </w:tcPr>
          <w:p w:rsidR="00D74A35" w:rsidRDefault="00D74A35" w:rsidP="00F31BB6">
            <w:pPr>
              <w:widowControl/>
              <w:jc w:val="center"/>
              <w:rPr>
                <w:rFonts w:hAnsi="仿宋" w:cs="宋体"/>
                <w:color w:val="000000"/>
                <w:kern w:val="0"/>
              </w:rPr>
            </w:pPr>
            <w:r>
              <w:rPr>
                <w:rFonts w:hAnsi="仿宋" w:cs="宋体" w:hint="eastAsia"/>
                <w:color w:val="000000"/>
                <w:kern w:val="0"/>
              </w:rPr>
              <w:t>2</w:t>
            </w:r>
          </w:p>
        </w:tc>
        <w:tc>
          <w:tcPr>
            <w:tcW w:w="844" w:type="pct"/>
            <w:vAlign w:val="center"/>
          </w:tcPr>
          <w:p w:rsidR="00D74A35" w:rsidRDefault="00D74A35" w:rsidP="00F31BB6">
            <w:pPr>
              <w:widowControl/>
              <w:jc w:val="center"/>
              <w:rPr>
                <w:rFonts w:ascii="Arial" w:hAnsi="Arial" w:cs="Arial"/>
                <w:color w:val="000000"/>
                <w:shd w:val="clear" w:color="auto" w:fill="FFFFFF"/>
              </w:rPr>
            </w:pPr>
            <w:r>
              <w:rPr>
                <w:rFonts w:ascii="Arial" w:hAnsi="Arial" w:cs="Arial" w:hint="eastAsia"/>
                <w:color w:val="000000"/>
                <w:shd w:val="clear" w:color="auto" w:fill="FFFFFF"/>
              </w:rPr>
              <w:t>中华优秀传统文化</w:t>
            </w:r>
          </w:p>
        </w:tc>
        <w:tc>
          <w:tcPr>
            <w:tcW w:w="1454" w:type="pct"/>
            <w:vAlign w:val="center"/>
          </w:tcPr>
          <w:p w:rsidR="00D74A35" w:rsidRDefault="00D74A35" w:rsidP="00F31BB6">
            <w:pPr>
              <w:ind w:firstLineChars="100" w:firstLine="240"/>
              <w:rPr>
                <w:rFonts w:hAnsi="等线"/>
                <w:bCs/>
                <w:color w:val="000000"/>
              </w:rPr>
            </w:pPr>
            <w:r>
              <w:rPr>
                <w:rFonts w:ascii="宋体" w:eastAsia="宋体" w:hAnsi="宋体" w:cs="宋体"/>
                <w:sz w:val="24"/>
              </w:rPr>
              <w:t>  </w:t>
            </w:r>
            <w:r>
              <w:rPr>
                <w:rFonts w:ascii="宋体" w:eastAsia="宋体" w:hAnsi="宋体" w:cs="宋体"/>
                <w:szCs w:val="21"/>
              </w:rPr>
              <w:t>本课程要求学生理解并传承中华优秀传统文化的基本精神，了解中国传统哲学、文学、宗教、建筑等文化精髓和相关理论基础知识，并从优秀传统文化中扩大文化视野，理解传统的人文精神、伦理观念、审美情趣及其中的现代因素。</w:t>
            </w:r>
          </w:p>
        </w:tc>
        <w:tc>
          <w:tcPr>
            <w:tcW w:w="1848" w:type="pct"/>
            <w:vAlign w:val="center"/>
          </w:tcPr>
          <w:p w:rsidR="00D74A35" w:rsidRDefault="00D74A35" w:rsidP="00F31BB6">
            <w:pPr>
              <w:spacing w:after="240"/>
              <w:ind w:firstLineChars="200" w:firstLine="420"/>
              <w:rPr>
                <w:rFonts w:hAnsi="等线"/>
                <w:bCs/>
                <w:color w:val="000000"/>
              </w:rPr>
            </w:pPr>
            <w:r>
              <w:rPr>
                <w:rFonts w:ascii="宋体" w:eastAsia="宋体" w:hAnsi="宋体" w:cs="宋体"/>
                <w:szCs w:val="21"/>
              </w:rPr>
              <w:t>培养学生运用辩证唯物主义观点，历史地、科学地分析中国优秀传统文化的特点，从文化的视野准确而深刻地分析、解读中国的现实问题，提升大学生的文化自信，以理性的态度和务实的精神去继承和发展中华优秀传统文化，不断实现文化创新。</w:t>
            </w:r>
          </w:p>
        </w:tc>
        <w:tc>
          <w:tcPr>
            <w:tcW w:w="435" w:type="pct"/>
            <w:vAlign w:val="center"/>
          </w:tcPr>
          <w:p w:rsidR="00D74A35" w:rsidRDefault="00D74A35" w:rsidP="00F31BB6">
            <w:pPr>
              <w:widowControl/>
              <w:jc w:val="center"/>
              <w:rPr>
                <w:rFonts w:hAnsi="等线"/>
                <w:bCs/>
                <w:color w:val="000000"/>
              </w:rPr>
            </w:pPr>
            <w:r>
              <w:rPr>
                <w:rFonts w:hAnsi="等线" w:cs="Times New Roman" w:hint="eastAsia"/>
                <w:bCs/>
                <w:color w:val="000000"/>
              </w:rPr>
              <w:t>36</w:t>
            </w:r>
          </w:p>
        </w:tc>
      </w:tr>
      <w:tr w:rsidR="00D74A35" w:rsidTr="00F31BB6">
        <w:trPr>
          <w:trHeight w:val="500"/>
        </w:trPr>
        <w:tc>
          <w:tcPr>
            <w:tcW w:w="4564" w:type="pct"/>
            <w:gridSpan w:val="4"/>
            <w:vAlign w:val="center"/>
          </w:tcPr>
          <w:p w:rsidR="00D74A35" w:rsidRDefault="00D74A35" w:rsidP="00F31BB6">
            <w:pPr>
              <w:widowControl/>
              <w:jc w:val="center"/>
              <w:rPr>
                <w:rFonts w:hAnsi="仿宋" w:cs="宋体"/>
                <w:color w:val="000000"/>
                <w:kern w:val="0"/>
              </w:rPr>
            </w:pPr>
            <w:r>
              <w:rPr>
                <w:rFonts w:hAnsi="仿宋" w:cs="宋体" w:hint="eastAsia"/>
                <w:color w:val="000000"/>
                <w:kern w:val="0"/>
              </w:rPr>
              <w:t>小计</w:t>
            </w:r>
          </w:p>
        </w:tc>
        <w:tc>
          <w:tcPr>
            <w:tcW w:w="435" w:type="pct"/>
            <w:vAlign w:val="center"/>
          </w:tcPr>
          <w:p w:rsidR="00D74A35" w:rsidRDefault="00D74A35" w:rsidP="00F31BB6">
            <w:pPr>
              <w:widowControl/>
              <w:jc w:val="center"/>
              <w:rPr>
                <w:rFonts w:hAnsi="仿宋" w:cs="宋体"/>
                <w:color w:val="000000"/>
                <w:kern w:val="0"/>
              </w:rPr>
            </w:pPr>
            <w:r>
              <w:rPr>
                <w:rFonts w:hAnsi="仿宋" w:cs="宋体" w:hint="eastAsia"/>
                <w:color w:val="000000"/>
                <w:kern w:val="0"/>
              </w:rPr>
              <w:t>72</w:t>
            </w:r>
          </w:p>
        </w:tc>
      </w:tr>
    </w:tbl>
    <w:tbl>
      <w:tblPr>
        <w:tblpPr w:leftFromText="180" w:rightFromText="180" w:vertAnchor="text" w:tblpX="10596" w:tblpY="-10384"/>
        <w:tblOverlap w:val="never"/>
        <w:tblW w:w="676" w:type="pct"/>
        <w:tblLook w:val="04A0" w:firstRow="1" w:lastRow="0" w:firstColumn="1" w:lastColumn="0" w:noHBand="0" w:noVBand="1"/>
      </w:tblPr>
      <w:tblGrid>
        <w:gridCol w:w="1225"/>
      </w:tblGrid>
      <w:tr w:rsidR="00D74A35" w:rsidTr="00F31BB6">
        <w:trPr>
          <w:trHeight w:val="30"/>
        </w:trPr>
        <w:tc>
          <w:tcPr>
            <w:tcW w:w="4996" w:type="pct"/>
          </w:tcPr>
          <w:p w:rsidR="00D74A35" w:rsidRDefault="00D74A35" w:rsidP="00F31BB6">
            <w:pPr>
              <w:rPr>
                <w:rFonts w:hAnsi="等线"/>
                <w:color w:val="000000"/>
                <w:sz w:val="28"/>
                <w:szCs w:val="28"/>
              </w:rPr>
            </w:pPr>
          </w:p>
        </w:tc>
      </w:tr>
      <w:tr w:rsidR="00D74A35" w:rsidTr="00F31BB6">
        <w:trPr>
          <w:trHeight w:val="30"/>
        </w:trPr>
        <w:tc>
          <w:tcPr>
            <w:tcW w:w="5000" w:type="pct"/>
          </w:tcPr>
          <w:p w:rsidR="00D74A35" w:rsidRDefault="00D74A35" w:rsidP="00F31BB6">
            <w:pPr>
              <w:rPr>
                <w:rFonts w:hAnsi="等线"/>
                <w:color w:val="000000"/>
                <w:sz w:val="28"/>
                <w:szCs w:val="28"/>
              </w:rPr>
            </w:pPr>
          </w:p>
        </w:tc>
      </w:tr>
    </w:tbl>
    <w:p w:rsidR="00D74A35" w:rsidRPr="00E42D3A" w:rsidRDefault="00D74A35" w:rsidP="00E42D3A">
      <w:pPr>
        <w:widowControl/>
        <w:wordWrap w:val="0"/>
        <w:ind w:firstLineChars="200" w:firstLine="562"/>
        <w:jc w:val="left"/>
        <w:rPr>
          <w:rFonts w:ascii="宋体" w:hAnsi="宋体" w:cs="宋体"/>
          <w:b/>
          <w:bCs/>
          <w:color w:val="000000"/>
          <w:sz w:val="28"/>
          <w:szCs w:val="28"/>
        </w:rPr>
      </w:pPr>
      <w:r w:rsidRPr="00E42D3A">
        <w:rPr>
          <w:rFonts w:ascii="宋体" w:hAnsi="宋体" w:cs="宋体" w:hint="eastAsia"/>
          <w:b/>
          <w:bCs/>
          <w:color w:val="000000"/>
          <w:kern w:val="0"/>
          <w:sz w:val="28"/>
          <w:szCs w:val="28"/>
        </w:rPr>
        <w:t>七、</w:t>
      </w:r>
      <w:r w:rsidRPr="00E42D3A">
        <w:rPr>
          <w:rFonts w:ascii="宋体" w:hAnsi="宋体" w:cs="宋体" w:hint="eastAsia"/>
          <w:b/>
          <w:bCs/>
          <w:color w:val="000000"/>
          <w:sz w:val="28"/>
          <w:szCs w:val="28"/>
        </w:rPr>
        <w:t>教学进程总体安排</w:t>
      </w:r>
    </w:p>
    <w:p w:rsidR="00D74A35" w:rsidRPr="00E42D3A" w:rsidRDefault="00D74A35" w:rsidP="00D74A35">
      <w:pPr>
        <w:ind w:firstLine="562"/>
        <w:rPr>
          <w:rFonts w:ascii="楷体" w:eastAsia="楷体" w:hAnsi="楷体" w:cs="宋体"/>
          <w:b/>
          <w:bCs/>
          <w:color w:val="000000"/>
          <w:sz w:val="28"/>
          <w:szCs w:val="28"/>
        </w:rPr>
      </w:pPr>
      <w:r w:rsidRPr="00E42D3A">
        <w:rPr>
          <w:rFonts w:ascii="楷体" w:eastAsia="楷体" w:hAnsi="楷体" w:cs="宋体" w:hint="eastAsia"/>
          <w:b/>
          <w:bCs/>
          <w:color w:val="000000"/>
          <w:sz w:val="28"/>
          <w:szCs w:val="28"/>
        </w:rPr>
        <w:t>（一）基本要求</w:t>
      </w:r>
    </w:p>
    <w:p w:rsidR="00D74A35" w:rsidRDefault="00D74A35" w:rsidP="00D74A35">
      <w:pPr>
        <w:ind w:firstLine="560"/>
        <w:rPr>
          <w:rFonts w:ascii="宋体" w:hAnsi="宋体" w:cs="宋体"/>
          <w:color w:val="000000"/>
          <w:sz w:val="28"/>
          <w:szCs w:val="28"/>
        </w:rPr>
      </w:pPr>
      <w:r>
        <w:rPr>
          <w:rFonts w:ascii="宋体" w:eastAsia="宋体" w:hAnsi="宋体" w:cs="宋体" w:hint="eastAsia"/>
          <w:color w:val="000000"/>
          <w:sz w:val="28"/>
          <w:szCs w:val="28"/>
        </w:rPr>
        <w:t>依据教育部《关于职业院校专业人才培养方案制订与实施工作的指导意见》（教职成〔2019〕13号）和教育部办公厅关于印发《中等职业学校公共基础课程方案》的通知（教职成厅〔2019〕6号）规定，本方案达到如下要求：</w:t>
      </w:r>
    </w:p>
    <w:p w:rsidR="00D74A35" w:rsidRDefault="00D74A35" w:rsidP="00D74A35">
      <w:pPr>
        <w:ind w:firstLine="560"/>
        <w:rPr>
          <w:rFonts w:ascii="宋体" w:hAnsi="宋体" w:cs="宋体"/>
          <w:color w:val="000000"/>
          <w:sz w:val="28"/>
          <w:szCs w:val="28"/>
        </w:rPr>
      </w:pPr>
      <w:r>
        <w:rPr>
          <w:rFonts w:ascii="宋体" w:hAnsi="宋体" w:cs="宋体" w:hint="eastAsia"/>
          <w:color w:val="000000"/>
          <w:sz w:val="28"/>
          <w:szCs w:val="28"/>
        </w:rPr>
        <w:t>1.三年制中职每学年安排36周教学活动，每周34节，总学时数3672；</w:t>
      </w:r>
    </w:p>
    <w:p w:rsidR="00D74A35" w:rsidRDefault="00D74A35" w:rsidP="00D74A35">
      <w:pPr>
        <w:ind w:firstLineChars="200" w:firstLine="560"/>
        <w:rPr>
          <w:rFonts w:ascii="宋体" w:hAnsi="宋体" w:cs="宋体"/>
          <w:color w:val="000000"/>
          <w:sz w:val="28"/>
          <w:szCs w:val="28"/>
        </w:rPr>
      </w:pPr>
      <w:r>
        <w:rPr>
          <w:rFonts w:ascii="宋体" w:hAnsi="宋体" w:cs="宋体" w:hint="eastAsia"/>
          <w:color w:val="000000"/>
          <w:sz w:val="28"/>
          <w:szCs w:val="28"/>
        </w:rPr>
        <w:t>2.公共基础课程学时1242，占总学时的34%；</w:t>
      </w:r>
    </w:p>
    <w:p w:rsidR="00D74A35" w:rsidRDefault="00D74A35" w:rsidP="00D74A35">
      <w:pPr>
        <w:ind w:firstLineChars="200" w:firstLine="560"/>
        <w:rPr>
          <w:rFonts w:ascii="宋体" w:hAnsi="宋体" w:cs="宋体"/>
          <w:color w:val="000000"/>
          <w:sz w:val="28"/>
          <w:szCs w:val="28"/>
        </w:rPr>
      </w:pPr>
      <w:r>
        <w:rPr>
          <w:rFonts w:ascii="宋体" w:hAnsi="宋体" w:cs="宋体" w:hint="eastAsia"/>
          <w:color w:val="000000"/>
          <w:sz w:val="28"/>
          <w:szCs w:val="28"/>
        </w:rPr>
        <w:t>3.选修课教学时数342，占总学时的比例为10%；</w:t>
      </w:r>
    </w:p>
    <w:p w:rsidR="00D74A35" w:rsidRDefault="00D74A35" w:rsidP="00D74A35">
      <w:pPr>
        <w:ind w:firstLineChars="200" w:firstLine="560"/>
        <w:rPr>
          <w:rFonts w:ascii="宋体" w:hAnsi="宋体" w:cs="宋体"/>
          <w:color w:val="000000"/>
          <w:sz w:val="28"/>
          <w:szCs w:val="28"/>
        </w:rPr>
      </w:pPr>
      <w:r>
        <w:rPr>
          <w:rFonts w:ascii="宋体" w:hAnsi="宋体" w:cs="宋体" w:hint="eastAsia"/>
          <w:color w:val="000000"/>
          <w:sz w:val="28"/>
          <w:szCs w:val="28"/>
        </w:rPr>
        <w:t>4.实践性教学学时1840,原则上占总学时数约50.1%；</w:t>
      </w:r>
    </w:p>
    <w:p w:rsidR="00D74A35" w:rsidRDefault="00D74A35" w:rsidP="00D74A35">
      <w:pPr>
        <w:ind w:firstLineChars="200" w:firstLine="560"/>
        <w:rPr>
          <w:rFonts w:ascii="宋体" w:hAnsi="宋体" w:cs="宋体"/>
          <w:color w:val="000000"/>
          <w:sz w:val="28"/>
          <w:szCs w:val="28"/>
        </w:rPr>
      </w:pPr>
      <w:r>
        <w:rPr>
          <w:rFonts w:ascii="宋体" w:hAnsi="宋体" w:cs="宋体" w:hint="eastAsia"/>
          <w:color w:val="000000"/>
          <w:sz w:val="28"/>
          <w:szCs w:val="28"/>
        </w:rPr>
        <w:t>5.顶岗实习为18周，集中安排在第6学期；</w:t>
      </w:r>
    </w:p>
    <w:p w:rsidR="00D74A35" w:rsidRPr="00E42D3A" w:rsidRDefault="00D74A35" w:rsidP="00D74A35">
      <w:pPr>
        <w:ind w:firstLineChars="200" w:firstLine="562"/>
        <w:rPr>
          <w:rFonts w:ascii="楷体" w:eastAsia="楷体" w:hAnsi="楷体" w:cs="宋体"/>
          <w:b/>
          <w:bCs/>
          <w:color w:val="000000"/>
          <w:sz w:val="28"/>
          <w:szCs w:val="28"/>
        </w:rPr>
      </w:pPr>
      <w:r w:rsidRPr="00E42D3A">
        <w:rPr>
          <w:rFonts w:ascii="楷体" w:eastAsia="楷体" w:hAnsi="楷体" w:cs="宋体" w:hint="eastAsia"/>
          <w:b/>
          <w:bCs/>
          <w:color w:val="000000"/>
          <w:sz w:val="28"/>
          <w:szCs w:val="28"/>
        </w:rPr>
        <w:t>（二）教学进程安排</w:t>
      </w:r>
    </w:p>
    <w:p w:rsidR="00D74A35" w:rsidRDefault="00D74A35" w:rsidP="00E42D3A">
      <w:pPr>
        <w:ind w:firstLineChars="200" w:firstLine="560"/>
        <w:jc w:val="center"/>
        <w:rPr>
          <w:rFonts w:ascii="宋体" w:eastAsia="宋体" w:hAnsi="宋体" w:cs="宋体"/>
          <w:b/>
          <w:color w:val="000000"/>
          <w:sz w:val="24"/>
        </w:rPr>
      </w:pPr>
      <w:r>
        <w:rPr>
          <w:rFonts w:ascii="宋体" w:eastAsia="宋体" w:hAnsi="宋体" w:cs="宋体" w:hint="eastAsia"/>
          <w:color w:val="000000"/>
          <w:sz w:val="28"/>
          <w:szCs w:val="28"/>
        </w:rPr>
        <w:t>依据教育部《关于组织做好职业院校专业人才培养方案制订与实施工作的通知》（教职成司函[2019]61号）精神，</w:t>
      </w:r>
      <w:r>
        <w:rPr>
          <w:rFonts w:ascii="宋体" w:hAnsi="宋体" w:cs="宋体" w:hint="eastAsia"/>
          <w:color w:val="000000"/>
          <w:sz w:val="28"/>
          <w:szCs w:val="28"/>
        </w:rPr>
        <w:t>本专业教学进程安排如下。</w:t>
      </w:r>
      <w:r w:rsidRPr="00E42D3A">
        <w:rPr>
          <w:rFonts w:ascii="宋体" w:eastAsia="宋体" w:hAnsi="宋体" w:cs="宋体" w:hint="eastAsia"/>
          <w:b/>
          <w:color w:val="000000"/>
          <w:sz w:val="24"/>
        </w:rPr>
        <w:t>表10 专业教学进程安排表</w:t>
      </w:r>
    </w:p>
    <w:tbl>
      <w:tblPr>
        <w:tblpPr w:leftFromText="180" w:rightFromText="180" w:vertAnchor="text" w:horzAnchor="margin" w:tblpXSpec="center" w:tblpY="199"/>
        <w:tblOverlap w:val="never"/>
        <w:tblW w:w="9600" w:type="dxa"/>
        <w:tblLayout w:type="fixed"/>
        <w:tblCellMar>
          <w:left w:w="0" w:type="dxa"/>
          <w:right w:w="0" w:type="dxa"/>
        </w:tblCellMar>
        <w:tblLook w:val="04A0" w:firstRow="1" w:lastRow="0" w:firstColumn="1" w:lastColumn="0" w:noHBand="0" w:noVBand="1"/>
      </w:tblPr>
      <w:tblGrid>
        <w:gridCol w:w="390"/>
        <w:gridCol w:w="270"/>
        <w:gridCol w:w="570"/>
        <w:gridCol w:w="1487"/>
        <w:gridCol w:w="1100"/>
        <w:gridCol w:w="750"/>
        <w:gridCol w:w="713"/>
        <w:gridCol w:w="550"/>
        <w:gridCol w:w="508"/>
        <w:gridCol w:w="437"/>
        <w:gridCol w:w="475"/>
        <w:gridCol w:w="450"/>
        <w:gridCol w:w="480"/>
        <w:gridCol w:w="475"/>
        <w:gridCol w:w="945"/>
      </w:tblGrid>
      <w:tr w:rsidR="00E42D3A" w:rsidTr="00E42D3A">
        <w:trPr>
          <w:trHeight w:val="499"/>
        </w:trPr>
        <w:tc>
          <w:tcPr>
            <w:tcW w:w="9600" w:type="dxa"/>
            <w:gridSpan w:val="15"/>
            <w:tcBorders>
              <w:top w:val="nil"/>
              <w:left w:val="nil"/>
              <w:bottom w:val="nil"/>
              <w:right w:val="nil"/>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黑体" w:eastAsia="黑体" w:hAnsi="宋体" w:cs="黑体"/>
                <w:b/>
                <w:color w:val="000000"/>
                <w:sz w:val="28"/>
                <w:szCs w:val="28"/>
              </w:rPr>
            </w:pPr>
            <w:r>
              <w:rPr>
                <w:rFonts w:ascii="黑体" w:eastAsia="黑体" w:hAnsi="宋体" w:cs="黑体" w:hint="eastAsia"/>
                <w:b/>
                <w:color w:val="000000"/>
                <w:kern w:val="0"/>
                <w:sz w:val="28"/>
                <w:szCs w:val="28"/>
                <w:lang w:bidi="ar"/>
              </w:rPr>
              <w:t>幼儿保育三年制(就业班)课程计划表（2021年制订）</w:t>
            </w:r>
          </w:p>
        </w:tc>
      </w:tr>
      <w:tr w:rsidR="00E42D3A" w:rsidTr="00E42D3A">
        <w:trPr>
          <w:trHeight w:val="300"/>
        </w:trPr>
        <w:tc>
          <w:tcPr>
            <w:tcW w:w="66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课程    类别</w:t>
            </w:r>
          </w:p>
        </w:tc>
        <w:tc>
          <w:tcPr>
            <w:tcW w:w="57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课程性质</w:t>
            </w:r>
          </w:p>
        </w:tc>
        <w:tc>
          <w:tcPr>
            <w:tcW w:w="148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课程名称</w:t>
            </w:r>
          </w:p>
        </w:tc>
        <w:tc>
          <w:tcPr>
            <w:tcW w:w="11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课程代码</w:t>
            </w:r>
          </w:p>
        </w:tc>
        <w:tc>
          <w:tcPr>
            <w:tcW w:w="75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学分</w:t>
            </w:r>
          </w:p>
        </w:tc>
        <w:tc>
          <w:tcPr>
            <w:tcW w:w="713"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学时</w:t>
            </w:r>
          </w:p>
        </w:tc>
        <w:tc>
          <w:tcPr>
            <w:tcW w:w="2900" w:type="dxa"/>
            <w:gridSpan w:val="6"/>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学期安排（周学时数）</w:t>
            </w:r>
          </w:p>
        </w:tc>
        <w:tc>
          <w:tcPr>
            <w:tcW w:w="47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考核方式</w:t>
            </w: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E42D3A" w:rsidRDefault="00E42D3A" w:rsidP="00E42D3A">
            <w:pPr>
              <w:widowControl/>
              <w:jc w:val="left"/>
              <w:textAlignment w:val="top"/>
              <w:rPr>
                <w:rFonts w:ascii="宋体" w:hAnsi="宋体" w:cs="宋体"/>
                <w:color w:val="000000"/>
                <w:sz w:val="20"/>
                <w:szCs w:val="20"/>
              </w:rPr>
            </w:pPr>
            <w:r>
              <w:rPr>
                <w:rFonts w:ascii="宋体" w:eastAsia="宋体" w:hAnsi="宋体" w:cs="宋体" w:hint="eastAsia"/>
                <w:color w:val="000000"/>
                <w:kern w:val="0"/>
                <w:sz w:val="20"/>
                <w:szCs w:val="20"/>
                <w:lang w:bidi="ar"/>
              </w:rPr>
              <w:t>学时比例</w:t>
            </w:r>
          </w:p>
        </w:tc>
      </w:tr>
      <w:tr w:rsidR="00E42D3A" w:rsidTr="00E42D3A">
        <w:trPr>
          <w:trHeight w:val="361"/>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148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11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75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71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105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一年级</w:t>
            </w:r>
          </w:p>
        </w:tc>
        <w:tc>
          <w:tcPr>
            <w:tcW w:w="91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二年级</w:t>
            </w:r>
          </w:p>
        </w:tc>
        <w:tc>
          <w:tcPr>
            <w:tcW w:w="93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三年级</w:t>
            </w:r>
          </w:p>
        </w:tc>
        <w:tc>
          <w:tcPr>
            <w:tcW w:w="47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E42D3A" w:rsidRDefault="00E42D3A" w:rsidP="00E42D3A">
            <w:pPr>
              <w:jc w:val="left"/>
              <w:rPr>
                <w:rFonts w:ascii="宋体" w:hAnsi="宋体" w:cs="宋体"/>
                <w:color w:val="000000"/>
                <w:sz w:val="20"/>
                <w:szCs w:val="20"/>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148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11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75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71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上</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下</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上</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下</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上</w:t>
            </w:r>
          </w:p>
        </w:tc>
        <w:tc>
          <w:tcPr>
            <w:tcW w:w="4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下</w:t>
            </w:r>
          </w:p>
        </w:tc>
        <w:tc>
          <w:tcPr>
            <w:tcW w:w="47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E42D3A" w:rsidRDefault="00E42D3A" w:rsidP="00E42D3A">
            <w:pPr>
              <w:jc w:val="left"/>
              <w:rPr>
                <w:rFonts w:ascii="宋体" w:hAnsi="宋体" w:cs="宋体"/>
                <w:color w:val="000000"/>
                <w:sz w:val="20"/>
                <w:szCs w:val="20"/>
              </w:rPr>
            </w:pPr>
          </w:p>
        </w:tc>
      </w:tr>
      <w:tr w:rsidR="00E42D3A" w:rsidTr="00E42D3A">
        <w:trPr>
          <w:trHeight w:val="300"/>
        </w:trPr>
        <w:tc>
          <w:tcPr>
            <w:tcW w:w="66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公      共      基      础      课</w:t>
            </w: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中国特色社会主义</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120101</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实习</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33%</w:t>
            </w: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心理健康与职业生涯</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120102</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哲学与人生</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120103</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职业道德与法治</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120104</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语文</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120105</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11</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198</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数学</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120106</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180</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英语</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120107</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180</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信息技术</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120108</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8</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144</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历史</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120109</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体育与健康</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120110</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180</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艺术（美术）</w:t>
            </w:r>
          </w:p>
        </w:tc>
        <w:tc>
          <w:tcPr>
            <w:tcW w:w="11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120111</w:t>
            </w:r>
          </w:p>
        </w:tc>
        <w:tc>
          <w:tcPr>
            <w:tcW w:w="75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艺术（音乐）</w:t>
            </w:r>
          </w:p>
        </w:tc>
        <w:tc>
          <w:tcPr>
            <w:tcW w:w="11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75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艺术（中国书画）</w:t>
            </w:r>
          </w:p>
        </w:tc>
        <w:tc>
          <w:tcPr>
            <w:tcW w:w="11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75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劳动教育</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r>
              <w:rPr>
                <w:rFonts w:ascii="宋体" w:hAnsi="宋体" w:cs="宋体" w:hint="eastAsia"/>
                <w:color w:val="000000"/>
                <w:sz w:val="18"/>
                <w:szCs w:val="18"/>
              </w:rPr>
              <w:t>120112</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r>
              <w:rPr>
                <w:rFonts w:ascii="宋体" w:hAnsi="宋体" w:cs="宋体" w:hint="eastAsia"/>
                <w:color w:val="000000"/>
                <w:sz w:val="18"/>
                <w:szCs w:val="18"/>
              </w:rPr>
              <w:t>1</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18</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r>
              <w:rPr>
                <w:rFonts w:ascii="宋体" w:hAnsi="宋体" w:cs="宋体" w:hint="eastAsia"/>
                <w:color w:val="000000"/>
                <w:sz w:val="18"/>
                <w:szCs w:val="18"/>
              </w:rPr>
              <w:t>1</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kern w:val="0"/>
                <w:sz w:val="18"/>
                <w:szCs w:val="18"/>
                <w:lang w:bidi="ar"/>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kern w:val="0"/>
                <w:sz w:val="18"/>
                <w:szCs w:val="18"/>
                <w:lang w:bidi="ar"/>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物理</w:t>
            </w:r>
          </w:p>
        </w:tc>
        <w:tc>
          <w:tcPr>
            <w:tcW w:w="110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12011</w:t>
            </w:r>
            <w:r>
              <w:rPr>
                <w:rFonts w:ascii="宋体" w:hAnsi="宋体" w:cs="宋体" w:hint="eastAsia"/>
                <w:color w:val="000000"/>
                <w:kern w:val="0"/>
                <w:sz w:val="18"/>
                <w:szCs w:val="18"/>
                <w:lang w:bidi="ar"/>
              </w:rPr>
              <w:t>3</w:t>
            </w:r>
          </w:p>
        </w:tc>
        <w:tc>
          <w:tcPr>
            <w:tcW w:w="75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r>
              <w:rPr>
                <w:rFonts w:ascii="宋体" w:hAnsi="宋体" w:cs="宋体" w:hint="eastAsia"/>
                <w:color w:val="000000"/>
                <w:sz w:val="18"/>
                <w:szCs w:val="18"/>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化学</w:t>
            </w:r>
          </w:p>
        </w:tc>
        <w:tc>
          <w:tcPr>
            <w:tcW w:w="110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12011</w:t>
            </w:r>
            <w:r>
              <w:rPr>
                <w:rFonts w:ascii="宋体" w:hAnsi="宋体" w:cs="宋体" w:hint="eastAsia"/>
                <w:color w:val="000000"/>
                <w:kern w:val="0"/>
                <w:sz w:val="18"/>
                <w:szCs w:val="18"/>
                <w:lang w:bidi="ar"/>
              </w:rPr>
              <w:t>4</w:t>
            </w:r>
          </w:p>
        </w:tc>
        <w:tc>
          <w:tcPr>
            <w:tcW w:w="75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r>
              <w:rPr>
                <w:rFonts w:ascii="宋体" w:hAnsi="宋体" w:cs="宋体" w:hint="eastAsia"/>
                <w:color w:val="000000"/>
                <w:sz w:val="18"/>
                <w:szCs w:val="18"/>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66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057" w:type="dxa"/>
            <w:gridSpan w:val="2"/>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110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75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70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1260</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18</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15</w:t>
            </w:r>
          </w:p>
        </w:tc>
        <w:tc>
          <w:tcPr>
            <w:tcW w:w="43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16</w:t>
            </w:r>
          </w:p>
        </w:tc>
        <w:tc>
          <w:tcPr>
            <w:tcW w:w="4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12</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9</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b/>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val="restart"/>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专业︵技能︶课</w:t>
            </w:r>
          </w:p>
        </w:tc>
        <w:tc>
          <w:tcPr>
            <w:tcW w:w="270" w:type="dxa"/>
            <w:vMerge w:val="restart"/>
            <w:tcBorders>
              <w:top w:val="nil"/>
              <w:left w:val="single" w:sz="4" w:space="0" w:color="000000"/>
              <w:bottom w:val="nil"/>
              <w:right w:val="nil"/>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专业核心课</w:t>
            </w: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托幼园所保育工作基础</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120201</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6</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108</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20%</w:t>
            </w: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nil"/>
              <w:right w:val="nil"/>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textAlignment w:val="center"/>
              <w:rPr>
                <w:rFonts w:ascii="等线" w:eastAsia="等线" w:hAnsi="等线" w:cs="等线"/>
                <w:color w:val="000000"/>
                <w:sz w:val="18"/>
                <w:szCs w:val="18"/>
              </w:rPr>
            </w:pPr>
            <w:r>
              <w:rPr>
                <w:rFonts w:ascii="等线" w:eastAsia="等线" w:hAnsi="等线" w:cs="等线"/>
                <w:color w:val="000000"/>
                <w:kern w:val="0"/>
                <w:sz w:val="18"/>
                <w:szCs w:val="18"/>
                <w:lang w:bidi="ar"/>
              </w:rPr>
              <w:t>婴幼儿身心发展及保育</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120202</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5</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90</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nil"/>
              <w:right w:val="nil"/>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textAlignment w:val="center"/>
              <w:rPr>
                <w:rFonts w:ascii="等线" w:eastAsia="等线" w:hAnsi="等线" w:cs="等线"/>
                <w:color w:val="000000"/>
                <w:sz w:val="18"/>
                <w:szCs w:val="18"/>
              </w:rPr>
            </w:pPr>
            <w:r>
              <w:rPr>
                <w:rFonts w:ascii="等线" w:eastAsia="等线" w:hAnsi="等线" w:cs="等线"/>
                <w:color w:val="000000"/>
                <w:kern w:val="0"/>
                <w:sz w:val="18"/>
                <w:szCs w:val="18"/>
                <w:lang w:bidi="ar"/>
              </w:rPr>
              <w:t>婴幼儿生活保育</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120203</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8</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144</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4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nil"/>
              <w:right w:val="nil"/>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textAlignment w:val="center"/>
              <w:rPr>
                <w:rFonts w:ascii="等线" w:eastAsia="等线" w:hAnsi="等线" w:cs="等线"/>
                <w:color w:val="000000"/>
                <w:sz w:val="18"/>
                <w:szCs w:val="18"/>
              </w:rPr>
            </w:pPr>
            <w:r>
              <w:rPr>
                <w:rFonts w:ascii="等线" w:eastAsia="等线" w:hAnsi="等线" w:cs="等线"/>
                <w:color w:val="000000"/>
                <w:kern w:val="0"/>
                <w:sz w:val="18"/>
                <w:szCs w:val="18"/>
                <w:lang w:bidi="ar"/>
              </w:rPr>
              <w:t>婴幼儿活动保育</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120204</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8</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144</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nil"/>
              <w:right w:val="nil"/>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textAlignment w:val="center"/>
              <w:rPr>
                <w:rFonts w:ascii="等线" w:eastAsia="等线" w:hAnsi="等线" w:cs="等线"/>
                <w:color w:val="000000"/>
                <w:sz w:val="18"/>
                <w:szCs w:val="18"/>
              </w:rPr>
            </w:pPr>
            <w:r>
              <w:rPr>
                <w:rFonts w:ascii="等线" w:eastAsia="等线" w:hAnsi="等线" w:cs="等线"/>
                <w:color w:val="000000"/>
                <w:kern w:val="0"/>
                <w:sz w:val="18"/>
                <w:szCs w:val="18"/>
                <w:lang w:bidi="ar"/>
              </w:rPr>
              <w:t>婴幼儿健康照护</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120205</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6</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108</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nil"/>
              <w:right w:val="nil"/>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left"/>
              <w:textAlignment w:val="center"/>
              <w:rPr>
                <w:rFonts w:ascii="等线" w:eastAsia="等线" w:hAnsi="等线" w:cs="等线"/>
                <w:color w:val="000000"/>
                <w:sz w:val="18"/>
                <w:szCs w:val="18"/>
              </w:rPr>
            </w:pPr>
            <w:r>
              <w:rPr>
                <w:rFonts w:ascii="等线" w:eastAsia="等线" w:hAnsi="等线" w:cs="等线"/>
                <w:color w:val="000000"/>
                <w:kern w:val="0"/>
                <w:sz w:val="18"/>
                <w:szCs w:val="18"/>
                <w:lang w:bidi="ar"/>
              </w:rPr>
              <w:t>婴幼儿安全照护</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120206</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6</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108</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nil"/>
              <w:right w:val="nil"/>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婴幼儿行为观察与引导</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120207</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tcBorders>
              <w:top w:val="nil"/>
              <w:left w:val="single" w:sz="4" w:space="0" w:color="000000"/>
              <w:bottom w:val="nil"/>
              <w:right w:val="nil"/>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057"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43</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774</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6</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9</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10</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8</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专业方向课</w:t>
            </w: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保育员口语与沟通</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120208</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17%</w:t>
            </w: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幼儿文学欣赏与表达</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120209</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婴幼儿饮食与营养</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120210</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幼儿艺术与表现（美术基础）</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120211</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8</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144</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48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幼儿艺术与表现（音乐基础）声乐</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120213</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5</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90</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52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幼儿艺术与表现（音乐基础）  键盘与幼儿歌曲弹唱</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120214</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5</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90</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52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幼儿艺术与表现（舞蹈基础）舞蹈与幼儿舞蹈创编</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120215</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180</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保育员职业素养</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120216</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057"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b/>
                <w:color w:val="000000"/>
                <w:sz w:val="18"/>
                <w:szCs w:val="18"/>
              </w:rPr>
            </w:pP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37</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666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8</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8</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8</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6</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7</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b/>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实践课程</w:t>
            </w:r>
          </w:p>
        </w:tc>
        <w:tc>
          <w:tcPr>
            <w:tcW w:w="570" w:type="dxa"/>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实践</w:t>
            </w:r>
          </w:p>
        </w:tc>
        <w:tc>
          <w:tcPr>
            <w:tcW w:w="1487" w:type="dxa"/>
            <w:tcBorders>
              <w:top w:val="nil"/>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认岗实习</w:t>
            </w:r>
          </w:p>
        </w:tc>
        <w:tc>
          <w:tcPr>
            <w:tcW w:w="110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120217</w:t>
            </w:r>
          </w:p>
        </w:tc>
        <w:tc>
          <w:tcPr>
            <w:tcW w:w="75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713" w:type="dxa"/>
            <w:tcBorders>
              <w:top w:val="nil"/>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w:t>
            </w:r>
          </w:p>
        </w:tc>
        <w:tc>
          <w:tcPr>
            <w:tcW w:w="50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w:t>
            </w:r>
          </w:p>
        </w:tc>
        <w:tc>
          <w:tcPr>
            <w:tcW w:w="437"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nil"/>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nil"/>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20%</w:t>
            </w: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实践</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跟岗实习</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120218</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实践</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顶岗实习</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120219</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612</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18W</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057"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44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hAnsi="宋体" w:cs="宋体" w:hint="eastAsia"/>
                <w:b/>
                <w:color w:val="000000"/>
                <w:kern w:val="0"/>
                <w:sz w:val="18"/>
                <w:szCs w:val="18"/>
                <w:lang w:bidi="ar"/>
              </w:rPr>
              <w:t>756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b/>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560"/>
        </w:trPr>
        <w:tc>
          <w:tcPr>
            <w:tcW w:w="39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选修课程</w:t>
            </w:r>
          </w:p>
        </w:tc>
        <w:tc>
          <w:tcPr>
            <w:tcW w:w="270"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专业选修</w:t>
            </w:r>
          </w:p>
        </w:tc>
        <w:tc>
          <w:tcPr>
            <w:tcW w:w="5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1487"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幼儿艺术与表现（音乐基础 ）乐理视唱练耳</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120301</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1487"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托幼园所环境创设与玩教具制作</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120302</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托幼园所班级管理基础</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120303</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幼儿园游戏</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120304</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1487" w:type="dxa"/>
            <w:tcBorders>
              <w:top w:val="nil"/>
              <w:left w:val="nil"/>
              <w:bottom w:val="nil"/>
              <w:right w:val="nil"/>
            </w:tcBorders>
            <w:shd w:val="clear" w:color="auto" w:fill="auto"/>
            <w:noWrap/>
            <w:tcMar>
              <w:top w:w="15" w:type="dxa"/>
              <w:left w:w="15" w:type="dxa"/>
              <w:right w:w="15" w:type="dxa"/>
            </w:tcMar>
            <w:vAlign w:val="center"/>
          </w:tcPr>
          <w:p w:rsidR="00E42D3A" w:rsidRDefault="00E42D3A" w:rsidP="00E42D3A">
            <w:pPr>
              <w:widowControl/>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1+X证书考试训练</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120305</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亲子活动设计与指导</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120306</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蒙台梭利教育基础</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120307</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057"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120308</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18</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324</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4</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10</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val="restart"/>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素养选修</w:t>
            </w:r>
          </w:p>
        </w:tc>
        <w:tc>
          <w:tcPr>
            <w:tcW w:w="570" w:type="dxa"/>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1487"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职业素养</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120309</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rPr>
                <w:rFonts w:ascii="宋体" w:hAnsi="宋体" w:cs="宋体"/>
                <w:color w:val="000000"/>
                <w:sz w:val="24"/>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FF0000"/>
                <w:sz w:val="18"/>
                <w:szCs w:val="18"/>
              </w:rPr>
            </w:pP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7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中华优秀传统文化</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120311</w:t>
            </w: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vMerge/>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057"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b/>
                <w:color w:val="000000"/>
                <w:sz w:val="18"/>
                <w:szCs w:val="18"/>
              </w:rPr>
            </w:pPr>
          </w:p>
        </w:tc>
        <w:tc>
          <w:tcPr>
            <w:tcW w:w="7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4</w:t>
            </w:r>
          </w:p>
        </w:tc>
        <w:tc>
          <w:tcPr>
            <w:tcW w:w="7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72</w:t>
            </w:r>
          </w:p>
        </w:tc>
        <w:tc>
          <w:tcPr>
            <w:tcW w:w="5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0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43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4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4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left"/>
              <w:rPr>
                <w:rFonts w:ascii="宋体" w:hAnsi="宋体" w:cs="宋体"/>
                <w:color w:val="000000"/>
                <w:sz w:val="18"/>
                <w:szCs w:val="18"/>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r>
      <w:tr w:rsidR="00E42D3A" w:rsidTr="00E42D3A">
        <w:trPr>
          <w:trHeight w:val="300"/>
        </w:trPr>
        <w:tc>
          <w:tcPr>
            <w:tcW w:w="39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2057" w:type="dxa"/>
            <w:gridSpan w:val="2"/>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周课时</w:t>
            </w:r>
          </w:p>
        </w:tc>
        <w:tc>
          <w:tcPr>
            <w:tcW w:w="110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75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216</w:t>
            </w:r>
          </w:p>
        </w:tc>
        <w:tc>
          <w:tcPr>
            <w:tcW w:w="713"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w:t>
            </w:r>
            <w:r>
              <w:rPr>
                <w:rFonts w:ascii="宋体" w:hAnsi="宋体" w:cs="宋体" w:hint="eastAsia"/>
                <w:color w:val="000000"/>
                <w:kern w:val="0"/>
                <w:sz w:val="18"/>
                <w:szCs w:val="18"/>
                <w:lang w:bidi="ar"/>
              </w:rPr>
              <w:t>672</w:t>
            </w:r>
          </w:p>
        </w:tc>
        <w:tc>
          <w:tcPr>
            <w:tcW w:w="55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w:t>
            </w:r>
            <w:r>
              <w:rPr>
                <w:rFonts w:ascii="宋体" w:hAnsi="宋体" w:cs="宋体" w:hint="eastAsia"/>
                <w:color w:val="000000"/>
                <w:kern w:val="0"/>
                <w:sz w:val="18"/>
                <w:szCs w:val="18"/>
                <w:lang w:bidi="ar"/>
              </w:rPr>
              <w:t>4</w:t>
            </w:r>
          </w:p>
        </w:tc>
        <w:tc>
          <w:tcPr>
            <w:tcW w:w="50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34</w:t>
            </w:r>
          </w:p>
        </w:tc>
        <w:tc>
          <w:tcPr>
            <w:tcW w:w="437"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w:t>
            </w:r>
            <w:r>
              <w:rPr>
                <w:rFonts w:ascii="宋体" w:hAnsi="宋体" w:cs="宋体" w:hint="eastAsia"/>
                <w:color w:val="000000"/>
                <w:kern w:val="0"/>
                <w:sz w:val="18"/>
                <w:szCs w:val="18"/>
                <w:lang w:bidi="ar"/>
              </w:rPr>
              <w:t>4</w:t>
            </w:r>
          </w:p>
        </w:tc>
        <w:tc>
          <w:tcPr>
            <w:tcW w:w="475"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w:t>
            </w:r>
            <w:r>
              <w:rPr>
                <w:rFonts w:ascii="宋体" w:hAnsi="宋体" w:cs="宋体" w:hint="eastAsia"/>
                <w:color w:val="000000"/>
                <w:kern w:val="0"/>
                <w:sz w:val="18"/>
                <w:szCs w:val="18"/>
                <w:lang w:bidi="ar"/>
              </w:rPr>
              <w:t>4</w:t>
            </w:r>
          </w:p>
        </w:tc>
        <w:tc>
          <w:tcPr>
            <w:tcW w:w="450"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w:t>
            </w:r>
            <w:r>
              <w:rPr>
                <w:rFonts w:ascii="宋体" w:hAnsi="宋体" w:cs="宋体" w:hint="eastAsia"/>
                <w:color w:val="000000"/>
                <w:kern w:val="0"/>
                <w:sz w:val="18"/>
                <w:szCs w:val="18"/>
                <w:lang w:bidi="ar"/>
              </w:rPr>
              <w:t>4</w:t>
            </w:r>
          </w:p>
        </w:tc>
        <w:tc>
          <w:tcPr>
            <w:tcW w:w="4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E42D3A" w:rsidRDefault="00E42D3A" w:rsidP="00E42D3A">
            <w:pPr>
              <w:jc w:val="center"/>
              <w:rPr>
                <w:rFonts w:ascii="宋体" w:hAnsi="宋体" w:cs="宋体"/>
                <w:color w:val="000000"/>
                <w:sz w:val="18"/>
                <w:szCs w:val="18"/>
              </w:rPr>
            </w:pP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42D3A" w:rsidRDefault="00E42D3A" w:rsidP="00E42D3A">
            <w:pPr>
              <w:rPr>
                <w:rFonts w:ascii="宋体" w:hAnsi="宋体" w:cs="宋体"/>
                <w:color w:val="000000"/>
                <w:sz w:val="18"/>
                <w:szCs w:val="18"/>
              </w:rPr>
            </w:pPr>
          </w:p>
        </w:tc>
      </w:tr>
    </w:tbl>
    <w:p w:rsidR="00D74A35" w:rsidRDefault="00D74A35" w:rsidP="00E42D3A">
      <w:pPr>
        <w:adjustRightInd w:val="0"/>
        <w:snapToGrid w:val="0"/>
        <w:spacing w:line="240" w:lineRule="exact"/>
        <w:ind w:firstLineChars="200" w:firstLine="420"/>
        <w:rPr>
          <w:rFonts w:ascii="仿宋" w:eastAsia="仿宋" w:hAnsi="仿宋"/>
          <w:szCs w:val="21"/>
        </w:rPr>
      </w:pPr>
      <w:r>
        <w:rPr>
          <w:rFonts w:ascii="仿宋" w:eastAsia="仿宋" w:hAnsi="仿宋" w:hint="eastAsia"/>
          <w:szCs w:val="21"/>
        </w:rPr>
        <w:t>备注：1.学年实际教学活动周数为40周。每学年按照3</w:t>
      </w:r>
      <w:r>
        <w:rPr>
          <w:rFonts w:ascii="仿宋" w:eastAsia="仿宋" w:hAnsi="仿宋"/>
          <w:szCs w:val="21"/>
        </w:rPr>
        <w:t>6</w:t>
      </w:r>
      <w:r>
        <w:rPr>
          <w:rFonts w:ascii="仿宋" w:eastAsia="仿宋" w:hAnsi="仿宋" w:hint="eastAsia"/>
          <w:szCs w:val="21"/>
        </w:rPr>
        <w:t>周、每周按照34学时进行教学计划的编制。</w:t>
      </w:r>
    </w:p>
    <w:p w:rsidR="00D74A35" w:rsidRDefault="00D74A35" w:rsidP="00D74A35">
      <w:pPr>
        <w:adjustRightInd w:val="0"/>
        <w:snapToGrid w:val="0"/>
        <w:spacing w:line="240" w:lineRule="exact"/>
        <w:ind w:firstLine="420"/>
        <w:rPr>
          <w:rFonts w:ascii="仿宋" w:eastAsia="仿宋" w:hAnsi="仿宋"/>
          <w:szCs w:val="21"/>
        </w:rPr>
      </w:pPr>
      <w:r>
        <w:rPr>
          <w:rFonts w:ascii="仿宋" w:eastAsia="仿宋" w:hAnsi="仿宋" w:hint="eastAsia"/>
          <w:szCs w:val="21"/>
        </w:rPr>
        <w:t>2</w:t>
      </w:r>
      <w:r>
        <w:rPr>
          <w:rFonts w:ascii="仿宋" w:eastAsia="仿宋" w:hAnsi="仿宋"/>
          <w:szCs w:val="21"/>
        </w:rPr>
        <w:t>.</w:t>
      </w:r>
      <w:r>
        <w:rPr>
          <w:rFonts w:ascii="仿宋" w:eastAsia="仿宋" w:hAnsi="仿宋" w:hint="eastAsia"/>
          <w:szCs w:val="21"/>
        </w:rPr>
        <w:t>军训、入学教育、毕业教育、班</w:t>
      </w:r>
      <w:r>
        <w:rPr>
          <w:rFonts w:ascii="仿宋" w:eastAsia="仿宋" w:hAnsi="仿宋"/>
          <w:szCs w:val="21"/>
        </w:rPr>
        <w:t>会课</w:t>
      </w:r>
      <w:r>
        <w:rPr>
          <w:rFonts w:ascii="仿宋" w:eastAsia="仿宋" w:hAnsi="仿宋" w:hint="eastAsia"/>
          <w:szCs w:val="21"/>
        </w:rPr>
        <w:t>、每学期的考试周次</w:t>
      </w:r>
      <w:r>
        <w:rPr>
          <w:rFonts w:ascii="仿宋" w:eastAsia="仿宋" w:hAnsi="仿宋"/>
          <w:szCs w:val="21"/>
        </w:rPr>
        <w:t>灵活调整，</w:t>
      </w:r>
      <w:r>
        <w:rPr>
          <w:rFonts w:ascii="仿宋" w:eastAsia="仿宋" w:hAnsi="仿宋" w:hint="eastAsia"/>
          <w:szCs w:val="21"/>
        </w:rPr>
        <w:t>均不计入总学时。</w:t>
      </w:r>
    </w:p>
    <w:p w:rsidR="00D74A35" w:rsidRDefault="00D74A35" w:rsidP="00D74A35">
      <w:pPr>
        <w:adjustRightInd w:val="0"/>
        <w:snapToGrid w:val="0"/>
        <w:spacing w:line="240" w:lineRule="exact"/>
        <w:ind w:firstLine="420"/>
        <w:rPr>
          <w:rFonts w:ascii="仿宋" w:eastAsia="仿宋" w:hAnsi="仿宋"/>
          <w:szCs w:val="21"/>
        </w:rPr>
      </w:pPr>
      <w:r>
        <w:rPr>
          <w:rFonts w:ascii="仿宋" w:eastAsia="仿宋" w:hAnsi="仿宋"/>
          <w:szCs w:val="21"/>
        </w:rPr>
        <w:t>3.</w:t>
      </w:r>
      <w:r>
        <w:rPr>
          <w:rFonts w:ascii="仿宋" w:eastAsia="仿宋" w:hAnsi="仿宋" w:hint="eastAsia"/>
          <w:szCs w:val="21"/>
        </w:rPr>
        <w:t>健康教育每期不少于6课时，占体育与健康课时；劳动专题教育不少于1</w:t>
      </w:r>
      <w:r>
        <w:rPr>
          <w:rFonts w:ascii="仿宋" w:eastAsia="仿宋" w:hAnsi="仿宋"/>
          <w:szCs w:val="21"/>
        </w:rPr>
        <w:t>6</w:t>
      </w:r>
      <w:r>
        <w:rPr>
          <w:rFonts w:ascii="仿宋" w:eastAsia="仿宋" w:hAnsi="仿宋" w:hint="eastAsia"/>
          <w:szCs w:val="21"/>
        </w:rPr>
        <w:t>学时，不计入总学时。</w:t>
      </w:r>
    </w:p>
    <w:p w:rsidR="00D74A35" w:rsidRDefault="00D74A35" w:rsidP="00D74A35">
      <w:pPr>
        <w:adjustRightInd w:val="0"/>
        <w:snapToGrid w:val="0"/>
        <w:spacing w:line="240" w:lineRule="exact"/>
        <w:ind w:firstLine="420"/>
        <w:rPr>
          <w:rFonts w:ascii="仿宋" w:eastAsia="仿宋" w:hAnsi="仿宋"/>
          <w:szCs w:val="21"/>
        </w:rPr>
      </w:pPr>
      <w:r>
        <w:rPr>
          <w:rFonts w:ascii="仿宋" w:eastAsia="仿宋" w:hAnsi="仿宋"/>
          <w:szCs w:val="21"/>
        </w:rPr>
        <w:t>4</w:t>
      </w:r>
      <w:r>
        <w:rPr>
          <w:rFonts w:ascii="仿宋" w:eastAsia="仿宋" w:hAnsi="仿宋" w:hint="eastAsia"/>
          <w:szCs w:val="21"/>
        </w:rPr>
        <w:t>.</w:t>
      </w:r>
      <w:r>
        <w:rPr>
          <w:rFonts w:ascii="仿宋" w:eastAsia="仿宋" w:hAnsi="仿宋"/>
          <w:szCs w:val="21"/>
        </w:rPr>
        <w:t>国家安全教育、</w:t>
      </w:r>
      <w:r>
        <w:rPr>
          <w:rFonts w:ascii="仿宋" w:eastAsia="仿宋" w:hAnsi="仿宋" w:hint="eastAsia"/>
          <w:szCs w:val="21"/>
        </w:rPr>
        <w:t>国防教育、</w:t>
      </w:r>
      <w:r>
        <w:rPr>
          <w:rFonts w:ascii="仿宋" w:eastAsia="仿宋" w:hAnsi="仿宋"/>
          <w:szCs w:val="21"/>
        </w:rPr>
        <w:t>节能减排、绿色环保、金融知识、社会责任、人口资源、海洋科学、管理等人文素养</w:t>
      </w:r>
      <w:r>
        <w:rPr>
          <w:rFonts w:ascii="仿宋" w:eastAsia="仿宋" w:hAnsi="仿宋" w:hint="eastAsia"/>
          <w:szCs w:val="21"/>
        </w:rPr>
        <w:t>和</w:t>
      </w:r>
      <w:r>
        <w:rPr>
          <w:rFonts w:ascii="仿宋" w:eastAsia="仿宋" w:hAnsi="仿宋"/>
          <w:szCs w:val="21"/>
        </w:rPr>
        <w:t>科学素养方面的</w:t>
      </w:r>
      <w:r>
        <w:rPr>
          <w:rFonts w:ascii="仿宋" w:eastAsia="仿宋" w:hAnsi="仿宋" w:hint="eastAsia"/>
          <w:szCs w:val="21"/>
        </w:rPr>
        <w:t>教育，学校将通过</w:t>
      </w:r>
      <w:r>
        <w:rPr>
          <w:rFonts w:ascii="仿宋" w:eastAsia="仿宋" w:hAnsi="仿宋"/>
          <w:szCs w:val="21"/>
        </w:rPr>
        <w:t>专题讲座</w:t>
      </w:r>
      <w:r>
        <w:rPr>
          <w:rFonts w:ascii="仿宋" w:eastAsia="仿宋" w:hAnsi="仿宋" w:hint="eastAsia"/>
          <w:szCs w:val="21"/>
        </w:rPr>
        <w:t>或</w:t>
      </w:r>
      <w:r>
        <w:rPr>
          <w:rFonts w:ascii="仿宋" w:eastAsia="仿宋" w:hAnsi="仿宋"/>
          <w:szCs w:val="21"/>
        </w:rPr>
        <w:t>活动</w:t>
      </w:r>
      <w:r>
        <w:rPr>
          <w:rFonts w:ascii="仿宋" w:eastAsia="仿宋" w:hAnsi="仿宋" w:hint="eastAsia"/>
          <w:szCs w:val="21"/>
        </w:rPr>
        <w:t>的形式，不计入总学时。</w:t>
      </w:r>
    </w:p>
    <w:p w:rsidR="00D74A35" w:rsidRDefault="00D74A35" w:rsidP="00D74A35">
      <w:pPr>
        <w:adjustRightInd w:val="0"/>
        <w:snapToGrid w:val="0"/>
        <w:spacing w:line="240" w:lineRule="exact"/>
        <w:ind w:firstLine="420"/>
        <w:rPr>
          <w:rFonts w:ascii="仿宋" w:eastAsia="仿宋" w:hAnsi="仿宋"/>
          <w:szCs w:val="21"/>
        </w:rPr>
      </w:pPr>
      <w:r>
        <w:rPr>
          <w:rFonts w:ascii="仿宋" w:eastAsia="仿宋" w:hAnsi="仿宋"/>
          <w:szCs w:val="21"/>
        </w:rPr>
        <w:t>5.</w:t>
      </w:r>
      <w:r>
        <w:rPr>
          <w:rFonts w:ascii="仿宋" w:eastAsia="仿宋" w:hAnsi="仿宋" w:hint="eastAsia"/>
          <w:szCs w:val="21"/>
        </w:rPr>
        <w:t>“课程代码”：10代表专业；3、4位代表课程类别码（分为01公共基础课、02专业技能课、03选修课）；5、6位为课程顺序码。</w:t>
      </w:r>
    </w:p>
    <w:p w:rsidR="00D74A35" w:rsidRPr="00E42D3A" w:rsidRDefault="00D74A35" w:rsidP="00D74A35">
      <w:pPr>
        <w:spacing w:line="360" w:lineRule="auto"/>
        <w:ind w:firstLineChars="200" w:firstLine="562"/>
        <w:rPr>
          <w:rFonts w:ascii="黑体" w:eastAsia="黑体" w:hAnsi="黑体" w:cs="宋体"/>
          <w:b/>
          <w:bCs/>
          <w:color w:val="000000"/>
          <w:sz w:val="28"/>
          <w:szCs w:val="28"/>
        </w:rPr>
      </w:pPr>
      <w:r w:rsidRPr="00E42D3A">
        <w:rPr>
          <w:rFonts w:ascii="黑体" w:eastAsia="黑体" w:hAnsi="黑体" w:cs="宋体" w:hint="eastAsia"/>
          <w:b/>
          <w:bCs/>
          <w:color w:val="000000"/>
          <w:sz w:val="28"/>
          <w:szCs w:val="28"/>
        </w:rPr>
        <w:t>八、实施保障</w:t>
      </w:r>
    </w:p>
    <w:p w:rsidR="00D74A35" w:rsidRPr="00E42D3A" w:rsidRDefault="00D74A35" w:rsidP="00D74A35">
      <w:pPr>
        <w:ind w:firstLine="562"/>
        <w:rPr>
          <w:rFonts w:ascii="楷体" w:eastAsia="楷体" w:hAnsi="楷体" w:cs="宋体"/>
          <w:b/>
          <w:bCs/>
          <w:color w:val="000000"/>
          <w:sz w:val="28"/>
          <w:szCs w:val="28"/>
        </w:rPr>
      </w:pPr>
      <w:r w:rsidRPr="00E42D3A">
        <w:rPr>
          <w:rFonts w:ascii="楷体" w:eastAsia="楷体" w:hAnsi="楷体" w:cs="宋体" w:hint="eastAsia"/>
          <w:b/>
          <w:bCs/>
          <w:color w:val="000000"/>
          <w:sz w:val="28"/>
          <w:szCs w:val="28"/>
        </w:rPr>
        <w:t>（一）师资队伍</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本专业教师（含实训指导教师）配置是以本专业在校生为每届</w:t>
      </w:r>
      <w:r>
        <w:rPr>
          <w:rFonts w:ascii="宋体" w:hAnsi="宋体" w:cs="宋体" w:hint="eastAsia"/>
          <w:sz w:val="28"/>
          <w:szCs w:val="28"/>
        </w:rPr>
        <w:t>2</w:t>
      </w:r>
      <w:r>
        <w:rPr>
          <w:rFonts w:ascii="宋体" w:eastAsia="宋体" w:hAnsi="宋体" w:cs="宋体" w:hint="eastAsia"/>
          <w:sz w:val="28"/>
          <w:szCs w:val="28"/>
        </w:rPr>
        <w:t>00</w:t>
      </w:r>
      <w:r>
        <w:rPr>
          <w:rFonts w:ascii="宋体" w:eastAsia="宋体" w:hAnsi="宋体" w:cs="宋体" w:hint="eastAsia"/>
          <w:sz w:val="28"/>
          <w:szCs w:val="28"/>
        </w:rPr>
        <w:lastRenderedPageBreak/>
        <w:t>人（即每届</w:t>
      </w:r>
      <w:r>
        <w:rPr>
          <w:rFonts w:ascii="宋体" w:hAnsi="宋体" w:cs="宋体" w:hint="eastAsia"/>
          <w:sz w:val="28"/>
          <w:szCs w:val="28"/>
        </w:rPr>
        <w:t>5</w:t>
      </w:r>
      <w:r>
        <w:rPr>
          <w:rFonts w:ascii="宋体" w:eastAsia="宋体" w:hAnsi="宋体" w:cs="宋体" w:hint="eastAsia"/>
          <w:sz w:val="28"/>
          <w:szCs w:val="28"/>
        </w:rPr>
        <w:t>个班）为标准；专业的专任教师与专业在校生比例不得低于1:20，专业带头人不少于专任教师比例的10%，市级骨干教师不少于专任教师比例的20%，“双师型”教师比例不不少于90%。根据学习领域课程中知识、技能以及理论实践一体化教学组织的要求，专业教师应还应具备以下任职要求:</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1．热爱祖国，忠诚教育事业，为人师表，教书育人，学风端正，有良好的职业道德，遵纪守法。</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 xml:space="preserve">2．熟悉和掌握本专业国内外人才培养要求、熟悉中高职衔接课程体系结构及人才培养的动态，对专业建设有深入的研究和建树，能够了解和预测本专业人才市场的需求动向，有改革和创新理念，责任心强，有团队精神和奉献精神，具有较强的组织协调能力。 </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3.所学专业为、心理学、教育学、音乐学、美术学、卫生学等相关专业。</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4.理论教师、实训指导教师必须是大学本科以上学历，企业聘请的实训指导教师学历可放宽到大专学历。</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5.专业教师必须具备一项或多项</w:t>
      </w:r>
      <w:r>
        <w:rPr>
          <w:rFonts w:ascii="宋体" w:hAnsi="宋体" w:cs="宋体" w:hint="eastAsia"/>
          <w:sz w:val="28"/>
          <w:szCs w:val="28"/>
        </w:rPr>
        <w:t>中、</w:t>
      </w:r>
      <w:r>
        <w:rPr>
          <w:rFonts w:ascii="宋体" w:eastAsia="宋体" w:hAnsi="宋体" w:cs="宋体" w:hint="eastAsia"/>
          <w:sz w:val="28"/>
          <w:szCs w:val="28"/>
        </w:rPr>
        <w:t>高级以上技能等级证书。</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6.爱岗敬业、工作严谨、乐于奉献、热爱职业教育。</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7.专业教师特别是实训指导教师必须具备丰富的实践教学经验，有两个月以上的工厂实际生产经验，具备双师素质，专业技术水平高，实践动手能力强，是本专业公认的业务尖子；教学水平高，在提高教学质量方面</w:t>
      </w:r>
      <w:r>
        <w:rPr>
          <w:rFonts w:ascii="宋体" w:eastAsia="宋体" w:hAnsi="宋体" w:cs="宋体" w:hint="eastAsia"/>
          <w:sz w:val="28"/>
          <w:szCs w:val="28"/>
        </w:rPr>
        <w:lastRenderedPageBreak/>
        <w:t>取得良好的成绩；具有较强的教科研能力，取得了有价值的实用研究成果。</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8．积极参与本专业或相近专业建设，在校企合作、课程建设、校内外实训基地建设、青年教师培养等方面有突出贡献。</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9．积极配合领导开展工作，在人才培养水平评估和示范院校建设等工作中表现突出。</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10．能够利用自身的专业和技术优势，积极开展社会服务。</w:t>
      </w:r>
    </w:p>
    <w:p w:rsidR="00D74A35" w:rsidRPr="00E42D3A" w:rsidRDefault="00D74A35" w:rsidP="00D74A35">
      <w:pPr>
        <w:ind w:firstLine="562"/>
        <w:rPr>
          <w:rFonts w:ascii="楷体" w:eastAsia="楷体" w:hAnsi="楷体" w:cs="宋体"/>
          <w:b/>
          <w:bCs/>
          <w:color w:val="000000"/>
          <w:sz w:val="28"/>
          <w:szCs w:val="28"/>
        </w:rPr>
      </w:pPr>
      <w:r w:rsidRPr="00E42D3A">
        <w:rPr>
          <w:rFonts w:ascii="楷体" w:eastAsia="楷体" w:hAnsi="楷体" w:cs="宋体" w:hint="eastAsia"/>
          <w:b/>
          <w:bCs/>
          <w:color w:val="000000"/>
          <w:sz w:val="28"/>
          <w:szCs w:val="28"/>
        </w:rPr>
        <w:t>（二）教学设施</w:t>
      </w:r>
    </w:p>
    <w:p w:rsidR="00D74A35" w:rsidRDefault="00D74A35" w:rsidP="00D74A35">
      <w:pPr>
        <w:ind w:firstLine="560"/>
        <w:rPr>
          <w:rFonts w:ascii="宋体" w:hAnsi="宋体" w:cs="宋体"/>
          <w:color w:val="000000"/>
          <w:sz w:val="28"/>
          <w:szCs w:val="28"/>
        </w:rPr>
      </w:pPr>
      <w:r>
        <w:rPr>
          <w:rFonts w:ascii="宋体" w:eastAsia="宋体" w:hAnsi="宋体" w:cs="宋体" w:hint="eastAsia"/>
          <w:color w:val="000000"/>
          <w:sz w:val="28"/>
          <w:szCs w:val="28"/>
        </w:rPr>
        <w:t>1.校内实训室</w:t>
      </w:r>
    </w:p>
    <w:p w:rsidR="00D74A35" w:rsidRDefault="00D74A35" w:rsidP="00D74A35">
      <w:pPr>
        <w:ind w:firstLine="560"/>
        <w:rPr>
          <w:rFonts w:ascii="宋体" w:hAnsi="宋体" w:cs="宋体"/>
          <w:color w:val="000000"/>
          <w:sz w:val="28"/>
          <w:szCs w:val="28"/>
        </w:rPr>
      </w:pPr>
      <w:r>
        <w:rPr>
          <w:rFonts w:ascii="宋体" w:eastAsia="宋体" w:hAnsi="宋体" w:cs="宋体" w:hint="eastAsia"/>
          <w:color w:val="000000"/>
          <w:sz w:val="28"/>
          <w:szCs w:val="28"/>
        </w:rPr>
        <w:t>为保障校内专业教学和实训的需要，本专业具备学生保教能力实训室：保育员实训室、钢琴实训室、舞蹈实训室、蒙台梭利实训室等实训室，其主要设备及数量要求见下表。</w:t>
      </w:r>
    </w:p>
    <w:p w:rsidR="00D74A35" w:rsidRPr="00E42D3A" w:rsidRDefault="00D74A35" w:rsidP="00D74A35">
      <w:pPr>
        <w:jc w:val="center"/>
        <w:rPr>
          <w:rFonts w:ascii="宋体" w:eastAsia="宋体" w:hAnsi="宋体"/>
          <w:b/>
          <w:color w:val="000000"/>
          <w:sz w:val="24"/>
        </w:rPr>
      </w:pPr>
      <w:r w:rsidRPr="00E42D3A">
        <w:rPr>
          <w:rFonts w:ascii="宋体" w:eastAsia="宋体" w:hAnsi="宋体" w:cs="Times New Roman" w:hint="eastAsia"/>
          <w:b/>
          <w:color w:val="000000"/>
          <w:sz w:val="24"/>
        </w:rPr>
        <w:t>表11</w:t>
      </w:r>
      <w:r w:rsidRPr="00E42D3A">
        <w:rPr>
          <w:rFonts w:ascii="宋体" w:eastAsia="宋体" w:hAnsi="宋体" w:cs="Times New Roman"/>
          <w:b/>
          <w:color w:val="000000"/>
          <w:sz w:val="24"/>
        </w:rPr>
        <w:t xml:space="preserve">  校内实训基地设备配置表</w:t>
      </w:r>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1331"/>
        <w:gridCol w:w="1331"/>
        <w:gridCol w:w="3675"/>
        <w:gridCol w:w="2223"/>
      </w:tblGrid>
      <w:tr w:rsidR="00D74A35" w:rsidTr="00E42D3A">
        <w:trPr>
          <w:trHeight w:val="439"/>
          <w:jc w:val="center"/>
        </w:trPr>
        <w:tc>
          <w:tcPr>
            <w:tcW w:w="900"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r>
              <w:rPr>
                <w:rFonts w:ascii="仿宋" w:eastAsia="仿宋" w:hAnsi="仿宋"/>
                <w:b/>
                <w:bCs/>
                <w:color w:val="000000"/>
                <w:kern w:val="0"/>
                <w:sz w:val="24"/>
              </w:rPr>
              <w:t>序号</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r>
              <w:rPr>
                <w:rFonts w:ascii="仿宋" w:eastAsia="仿宋" w:hAnsi="仿宋"/>
                <w:b/>
                <w:bCs/>
                <w:color w:val="000000"/>
                <w:kern w:val="0"/>
                <w:sz w:val="24"/>
              </w:rPr>
              <w:t>实训室名称</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r>
              <w:rPr>
                <w:rFonts w:ascii="仿宋" w:eastAsia="仿宋" w:hAnsi="仿宋" w:hint="eastAsia"/>
                <w:b/>
                <w:bCs/>
                <w:color w:val="000000"/>
                <w:kern w:val="0"/>
                <w:sz w:val="24"/>
              </w:rPr>
              <w:t>数量/间</w:t>
            </w:r>
          </w:p>
        </w:tc>
        <w:tc>
          <w:tcPr>
            <w:tcW w:w="5898" w:type="dxa"/>
            <w:gridSpan w:val="2"/>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r>
              <w:rPr>
                <w:rFonts w:ascii="仿宋" w:eastAsia="仿宋" w:hAnsi="仿宋"/>
                <w:b/>
                <w:bCs/>
                <w:color w:val="000000"/>
                <w:kern w:val="0"/>
                <w:sz w:val="24"/>
              </w:rPr>
              <w:t>主要工具和设施设备</w:t>
            </w:r>
          </w:p>
        </w:tc>
      </w:tr>
      <w:tr w:rsidR="00D74A35" w:rsidTr="00E42D3A">
        <w:trPr>
          <w:trHeight w:val="428"/>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r>
              <w:rPr>
                <w:rFonts w:ascii="仿宋" w:eastAsia="仿宋" w:hAnsi="仿宋"/>
                <w:b/>
                <w:bCs/>
                <w:color w:val="000000"/>
                <w:kern w:val="0"/>
                <w:sz w:val="24"/>
              </w:rPr>
              <w:t>名称</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r>
              <w:rPr>
                <w:rFonts w:ascii="仿宋" w:eastAsia="仿宋" w:hAnsi="仿宋"/>
                <w:b/>
                <w:bCs/>
                <w:color w:val="000000"/>
                <w:kern w:val="0"/>
                <w:sz w:val="24"/>
              </w:rPr>
              <w:t>数量（</w:t>
            </w:r>
            <w:r>
              <w:rPr>
                <w:rFonts w:ascii="仿宋" w:eastAsia="仿宋" w:hAnsi="仿宋" w:hint="eastAsia"/>
                <w:b/>
                <w:bCs/>
                <w:color w:val="000000"/>
                <w:kern w:val="0"/>
                <w:sz w:val="24"/>
              </w:rPr>
              <w:t>台/</w:t>
            </w:r>
            <w:r>
              <w:rPr>
                <w:rFonts w:ascii="仿宋" w:eastAsia="仿宋" w:hAnsi="仿宋"/>
                <w:b/>
                <w:bCs/>
                <w:color w:val="000000"/>
                <w:kern w:val="0"/>
                <w:sz w:val="24"/>
              </w:rPr>
              <w:t>套）</w:t>
            </w:r>
          </w:p>
        </w:tc>
      </w:tr>
      <w:tr w:rsidR="00D74A35" w:rsidTr="00E42D3A">
        <w:trPr>
          <w:trHeight w:val="415"/>
          <w:jc w:val="center"/>
        </w:trPr>
        <w:tc>
          <w:tcPr>
            <w:tcW w:w="900" w:type="dxa"/>
            <w:vMerge w:val="restart"/>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r>
              <w:rPr>
                <w:rFonts w:ascii="仿宋" w:eastAsia="仿宋" w:hAnsi="仿宋"/>
                <w:b/>
                <w:bCs/>
                <w:color w:val="000000"/>
                <w:kern w:val="0"/>
                <w:sz w:val="24"/>
              </w:rPr>
              <w:t>1</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生活保育</w:t>
            </w: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实训室</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1</w:t>
            </w: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智能模拟娃娃</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20个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体温计、体温枪</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各1个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消毒灯车</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消毒蒸箱</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幼儿床及床上用品</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8张</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婴儿摇篮床及床上用品</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8张</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晾毛巾架</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水盆架</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清洁用品置物架</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3个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婴幼儿进食用具</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8套</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婴幼儿如厕用具</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8套</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消毒用品</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8套</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清洁用品</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8套</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生活保育虚拟训练系统</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1套</w:t>
            </w:r>
          </w:p>
        </w:tc>
      </w:tr>
      <w:tr w:rsidR="00D74A35" w:rsidTr="00E42D3A">
        <w:trPr>
          <w:trHeight w:val="415"/>
          <w:jc w:val="center"/>
        </w:trPr>
        <w:tc>
          <w:tcPr>
            <w:tcW w:w="900"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2</w:t>
            </w:r>
          </w:p>
          <w:p w:rsidR="00D74A35" w:rsidRDefault="00D74A35" w:rsidP="00E42D3A">
            <w:pPr>
              <w:widowControl/>
              <w:adjustRightInd w:val="0"/>
              <w:snapToGrid w:val="0"/>
              <w:spacing w:line="360" w:lineRule="auto"/>
              <w:jc w:val="center"/>
              <w:rPr>
                <w:rFonts w:ascii="仿宋" w:eastAsia="仿宋" w:hAnsi="仿宋"/>
                <w:b/>
                <w:bCs/>
                <w:color w:val="FF0000"/>
                <w:kern w:val="0"/>
                <w:sz w:val="24"/>
              </w:rPr>
            </w:pP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保健</w:t>
            </w: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实训室</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E42D3A" w:rsidRDefault="00E42D3A"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1</w:t>
            </w: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三用儿童杠杆称</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8台</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对数视力灯箱</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消毒柜</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量床</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儿童观察床</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2张</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操作台</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8张</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椅子</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40把</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模拟娃娃</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20个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心肺复苏模拟人（儿童）</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婴幼儿气道阻塞及</w:t>
            </w:r>
            <w:r>
              <w:rPr>
                <w:rFonts w:ascii="仿宋" w:eastAsia="仿宋" w:hAnsi="仿宋"/>
                <w:bCs/>
                <w:kern w:val="0"/>
                <w:sz w:val="24"/>
              </w:rPr>
              <w:t>CPR模型</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婴儿八大系统解剖模型</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1套</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常用医疗器械及常用药箱</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8套</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人体头颈躯干半身模型</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1个</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体温表（口表、肛表）</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各20支</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急救包</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20个</w:t>
            </w:r>
          </w:p>
        </w:tc>
      </w:tr>
      <w:tr w:rsidR="00D74A35" w:rsidTr="00E42D3A">
        <w:trPr>
          <w:trHeight w:val="42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软皮尺、常用药品、晨检用品等</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根据所需</w:t>
            </w:r>
          </w:p>
        </w:tc>
      </w:tr>
      <w:tr w:rsidR="00D74A35" w:rsidTr="00E42D3A">
        <w:trPr>
          <w:trHeight w:val="415"/>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卫生保健虚拟训练系统</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1套</w:t>
            </w:r>
          </w:p>
        </w:tc>
      </w:tr>
      <w:tr w:rsidR="00D74A35" w:rsidTr="00E42D3A">
        <w:trPr>
          <w:trHeight w:val="413"/>
          <w:jc w:val="center"/>
        </w:trPr>
        <w:tc>
          <w:tcPr>
            <w:tcW w:w="900" w:type="dxa"/>
            <w:vMerge w:val="restart"/>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r>
              <w:rPr>
                <w:rFonts w:ascii="仿宋" w:eastAsia="仿宋" w:hAnsi="仿宋" w:hint="eastAsia"/>
                <w:b/>
                <w:bCs/>
                <w:kern w:val="0"/>
                <w:sz w:val="24"/>
              </w:rPr>
              <w:t>3</w:t>
            </w:r>
          </w:p>
          <w:p w:rsidR="00D74A35" w:rsidRDefault="00D74A35" w:rsidP="00E42D3A">
            <w:pPr>
              <w:adjustRightInd w:val="0"/>
              <w:snapToGrid w:val="0"/>
              <w:spacing w:line="360" w:lineRule="auto"/>
              <w:ind w:firstLineChars="100" w:firstLine="241"/>
              <w:jc w:val="center"/>
              <w:rPr>
                <w:rFonts w:ascii="仿宋" w:eastAsia="仿宋" w:hAnsi="仿宋"/>
                <w:b/>
                <w:bCs/>
                <w:kern w:val="0"/>
                <w:sz w:val="24"/>
              </w:rPr>
            </w:pP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教育活动</w:t>
            </w: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实训室</w:t>
            </w:r>
          </w:p>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1</w:t>
            </w: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sz w:val="24"/>
              </w:rPr>
              <w:lastRenderedPageBreak/>
              <w:t>操作台</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sz w:val="24"/>
              </w:rPr>
              <w:t>1</w:t>
            </w:r>
            <w:r>
              <w:rPr>
                <w:rFonts w:ascii="仿宋" w:eastAsia="仿宋" w:hAnsi="仿宋" w:hint="eastAsia"/>
                <w:sz w:val="24"/>
              </w:rPr>
              <w:t>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sz w:val="24"/>
              </w:rPr>
              <w:t>模拟婴幼儿桌</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sz w:val="24"/>
              </w:rPr>
              <w:t>8</w:t>
            </w:r>
            <w:r>
              <w:rPr>
                <w:rFonts w:ascii="仿宋" w:eastAsia="仿宋" w:hAnsi="仿宋" w:hint="eastAsia"/>
                <w:sz w:val="24"/>
              </w:rPr>
              <w:t>张</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sz w:val="24"/>
              </w:rPr>
              <w:t>模拟婴儿椅</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sz w:val="24"/>
              </w:rPr>
              <w:t>40</w:t>
            </w:r>
            <w:r>
              <w:rPr>
                <w:rFonts w:ascii="仿宋" w:eastAsia="仿宋" w:hAnsi="仿宋" w:hint="eastAsia"/>
                <w:sz w:val="24"/>
              </w:rPr>
              <w:t>把</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sz w:val="24"/>
              </w:rPr>
              <w:t>婴幼儿各年龄构造玩具</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sz w:val="24"/>
              </w:rPr>
              <w:t>8套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区角游戏材料</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8套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运动玩具</w:t>
            </w:r>
            <w:r>
              <w:rPr>
                <w:rFonts w:ascii="仿宋" w:eastAsia="仿宋" w:hAnsi="仿宋"/>
                <w:sz w:val="24"/>
              </w:rPr>
              <w:t>(</w:t>
            </w:r>
            <w:r>
              <w:rPr>
                <w:rFonts w:ascii="仿宋" w:eastAsia="仿宋" w:hAnsi="仿宋" w:hint="eastAsia"/>
                <w:sz w:val="24"/>
              </w:rPr>
              <w:t>小型</w:t>
            </w:r>
            <w:r>
              <w:rPr>
                <w:rFonts w:ascii="仿宋" w:eastAsia="仿宋" w:hAnsi="仿宋"/>
                <w:sz w:val="24"/>
              </w:rPr>
              <w:t>)</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8套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bookmarkStart w:id="140" w:name="_Toc355340684"/>
            <w:bookmarkStart w:id="141" w:name="_Toc355339295"/>
            <w:bookmarkStart w:id="142" w:name="_Toc355338930"/>
            <w:r>
              <w:rPr>
                <w:rFonts w:ascii="仿宋" w:eastAsia="仿宋" w:hAnsi="仿宋" w:hint="eastAsia"/>
                <w:sz w:val="24"/>
              </w:rPr>
              <w:t>玩沙、玩水玩具</w:t>
            </w:r>
            <w:bookmarkEnd w:id="140"/>
            <w:bookmarkEnd w:id="141"/>
            <w:bookmarkEnd w:id="142"/>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8套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毛巾架</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1个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隔离板</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9</w:t>
            </w:r>
            <w:r>
              <w:rPr>
                <w:rFonts w:ascii="仿宋" w:eastAsia="仿宋" w:hAnsi="仿宋" w:hint="eastAsia"/>
                <w:sz w:val="24"/>
              </w:rPr>
              <w:t>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储物箱</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9</w:t>
            </w:r>
            <w:r>
              <w:rPr>
                <w:rFonts w:ascii="仿宋" w:eastAsia="仿宋" w:hAnsi="仿宋" w:hint="eastAsia"/>
                <w:sz w:val="24"/>
              </w:rPr>
              <w:t>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玩具架</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1</w:t>
            </w:r>
            <w:r>
              <w:rPr>
                <w:rFonts w:ascii="仿宋" w:eastAsia="仿宋" w:hAnsi="仿宋" w:hint="eastAsia"/>
                <w:sz w:val="24"/>
              </w:rPr>
              <w:t>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bookmarkStart w:id="143" w:name="_Toc355338932"/>
            <w:bookmarkStart w:id="144" w:name="_Toc355339297"/>
            <w:bookmarkStart w:id="145" w:name="_Toc355340686"/>
            <w:r>
              <w:rPr>
                <w:rFonts w:ascii="仿宋" w:eastAsia="仿宋" w:hAnsi="仿宋" w:hint="eastAsia"/>
                <w:sz w:val="24"/>
              </w:rPr>
              <w:t>玩具柜</w:t>
            </w:r>
            <w:bookmarkEnd w:id="143"/>
            <w:bookmarkEnd w:id="144"/>
            <w:bookmarkEnd w:id="145"/>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6</w:t>
            </w:r>
            <w:r>
              <w:rPr>
                <w:rFonts w:ascii="仿宋" w:eastAsia="仿宋" w:hAnsi="仿宋" w:hint="eastAsia"/>
                <w:sz w:val="24"/>
              </w:rPr>
              <w:t>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bookmarkStart w:id="146" w:name="_Toc355339298"/>
            <w:bookmarkStart w:id="147" w:name="_Toc355338933"/>
            <w:bookmarkStart w:id="148" w:name="_Toc355340687"/>
            <w:r>
              <w:rPr>
                <w:rFonts w:ascii="仿宋" w:eastAsia="仿宋" w:hAnsi="仿宋" w:cs="宋体" w:hint="eastAsia"/>
                <w:sz w:val="24"/>
              </w:rPr>
              <w:t>婴幼儿用打击乐器</w:t>
            </w:r>
            <w:bookmarkEnd w:id="146"/>
            <w:bookmarkEnd w:id="147"/>
            <w:bookmarkEnd w:id="148"/>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8套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bookmarkStart w:id="149" w:name="_Toc355340688"/>
            <w:bookmarkStart w:id="150" w:name="_Toc355339299"/>
            <w:bookmarkStart w:id="151" w:name="_Toc355338934"/>
            <w:r>
              <w:rPr>
                <w:rFonts w:ascii="仿宋" w:eastAsia="仿宋" w:hAnsi="仿宋" w:cs="宋体" w:hint="eastAsia"/>
                <w:sz w:val="24"/>
              </w:rPr>
              <w:t>婴幼儿用美工材料</w:t>
            </w:r>
            <w:bookmarkEnd w:id="149"/>
            <w:bookmarkEnd w:id="150"/>
            <w:bookmarkEnd w:id="151"/>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8套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bookmarkStart w:id="152" w:name="_Toc355338937"/>
            <w:bookmarkStart w:id="153" w:name="_Toc355340691"/>
            <w:bookmarkStart w:id="154" w:name="_Toc355339302"/>
            <w:r>
              <w:rPr>
                <w:rFonts w:ascii="仿宋" w:eastAsia="仿宋" w:hAnsi="仿宋" w:hint="eastAsia"/>
                <w:sz w:val="24"/>
              </w:rPr>
              <w:t>运动秒表</w:t>
            </w:r>
            <w:bookmarkEnd w:id="152"/>
            <w:bookmarkEnd w:id="153"/>
            <w:bookmarkEnd w:id="154"/>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8只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cs="宋体" w:hint="eastAsia"/>
                <w:sz w:val="24"/>
              </w:rPr>
              <w:t>图书(托、小、中、大班)</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40本</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仿真娃娃(头颈、四肢能活动、衣服可穿脱</w:t>
            </w:r>
            <w:r>
              <w:rPr>
                <w:rFonts w:ascii="仿宋" w:eastAsia="仿宋" w:hAnsi="仿宋"/>
                <w:sz w:val="24"/>
              </w:rPr>
              <w:t>)</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21</w:t>
            </w:r>
            <w:r>
              <w:rPr>
                <w:rFonts w:ascii="仿宋" w:eastAsia="仿宋" w:hAnsi="仿宋" w:hint="eastAsia"/>
                <w:sz w:val="24"/>
              </w:rPr>
              <w:t>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几何图形板、镶嵌玩具</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21</w:t>
            </w:r>
            <w:r>
              <w:rPr>
                <w:rFonts w:ascii="仿宋" w:eastAsia="仿宋" w:hAnsi="仿宋" w:hint="eastAsia"/>
                <w:sz w:val="24"/>
              </w:rPr>
              <w:t>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形象玩具（猫、狗、兔、鱼）及套食物玩具和动物、食物图片</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21</w:t>
            </w:r>
            <w:r>
              <w:rPr>
                <w:rFonts w:ascii="仿宋" w:eastAsia="仿宋" w:hAnsi="仿宋" w:hint="eastAsia"/>
                <w:sz w:val="24"/>
              </w:rPr>
              <w:t>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卡片(空白的硬纸卡片、小硬纸片、故事卡片、儿歌卡片)</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21</w:t>
            </w:r>
            <w:r>
              <w:rPr>
                <w:rFonts w:ascii="仿宋" w:eastAsia="仿宋" w:hAnsi="仿宋" w:hint="eastAsia"/>
                <w:sz w:val="24"/>
              </w:rPr>
              <w:t>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各色不同大小瓶子</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2</w:t>
            </w:r>
            <w:r>
              <w:rPr>
                <w:rFonts w:ascii="仿宋" w:eastAsia="仿宋" w:hAnsi="仿宋"/>
                <w:sz w:val="24"/>
              </w:rPr>
              <w:t>1</w:t>
            </w:r>
            <w:r>
              <w:rPr>
                <w:rFonts w:ascii="仿宋" w:eastAsia="仿宋" w:hAnsi="仿宋" w:hint="eastAsia"/>
                <w:sz w:val="24"/>
              </w:rPr>
              <w:t>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毛巾毯、浴巾</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21</w:t>
            </w:r>
            <w:r>
              <w:rPr>
                <w:rFonts w:ascii="仿宋" w:eastAsia="仿宋" w:hAnsi="仿宋" w:hint="eastAsia"/>
                <w:sz w:val="24"/>
              </w:rPr>
              <w:t>条</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镜子</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8面</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录音机音乐磁带</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2套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资料柜</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2</w:t>
            </w:r>
            <w:r>
              <w:rPr>
                <w:rFonts w:ascii="仿宋" w:eastAsia="仿宋" w:hAnsi="仿宋" w:hint="eastAsia"/>
                <w:sz w:val="24"/>
              </w:rPr>
              <w:t>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sz w:val="24"/>
              </w:rPr>
              <w:t>储物柜</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sz w:val="24"/>
              </w:rPr>
              <w:t>4</w:t>
            </w:r>
            <w:r>
              <w:rPr>
                <w:rFonts w:ascii="仿宋" w:eastAsia="仿宋" w:hAnsi="仿宋" w:hint="eastAsia"/>
                <w:sz w:val="24"/>
              </w:rPr>
              <w:t>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00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教育活动虚拟训练系统</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1套</w:t>
            </w:r>
          </w:p>
        </w:tc>
      </w:tr>
      <w:tr w:rsidR="00D74A35" w:rsidTr="00E42D3A">
        <w:trPr>
          <w:trHeight w:val="413"/>
          <w:jc w:val="center"/>
        </w:trPr>
        <w:tc>
          <w:tcPr>
            <w:tcW w:w="900" w:type="dxa"/>
            <w:vMerge w:val="restart"/>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r>
              <w:rPr>
                <w:rFonts w:ascii="仿宋" w:eastAsia="仿宋" w:hAnsi="仿宋" w:hint="eastAsia"/>
                <w:b/>
                <w:bCs/>
                <w:kern w:val="0"/>
                <w:sz w:val="24"/>
              </w:rPr>
              <w:lastRenderedPageBreak/>
              <w:t>4</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美工室</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2</w:t>
            </w: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实物展示台</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数字多媒体教学系统</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计算机及扫描仪、打印机</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手工制作常用工具</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根据所需</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柜子</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4个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FF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FF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FF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美工桌</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8张</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color w:val="FF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FF0000"/>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color w:val="FF0000"/>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美工椅</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40张</w:t>
            </w:r>
          </w:p>
        </w:tc>
      </w:tr>
      <w:tr w:rsidR="00D74A35" w:rsidTr="00E42D3A">
        <w:trPr>
          <w:trHeight w:val="413"/>
          <w:jc w:val="center"/>
        </w:trPr>
        <w:tc>
          <w:tcPr>
            <w:tcW w:w="900" w:type="dxa"/>
            <w:vMerge w:val="restart"/>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r>
              <w:rPr>
                <w:rFonts w:ascii="仿宋" w:eastAsia="仿宋" w:hAnsi="仿宋" w:hint="eastAsia"/>
                <w:b/>
                <w:bCs/>
                <w:kern w:val="0"/>
                <w:sz w:val="24"/>
              </w:rPr>
              <w:t>5</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音乐室</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5</w:t>
            </w: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钢琴</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1台</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电子钢琴</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40台</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音乐凳</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40张</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多媒体音响设备</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互动教学显示设备</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1台</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打击乐器</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乐谱架</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1个</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五线谱电教板</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1个</w:t>
            </w:r>
          </w:p>
        </w:tc>
      </w:tr>
      <w:tr w:rsidR="00D74A35" w:rsidTr="00E42D3A">
        <w:trPr>
          <w:trHeight w:val="413"/>
          <w:jc w:val="center"/>
        </w:trPr>
        <w:tc>
          <w:tcPr>
            <w:tcW w:w="900" w:type="dxa"/>
            <w:vMerge w:val="restart"/>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r>
              <w:rPr>
                <w:rFonts w:ascii="仿宋" w:eastAsia="仿宋" w:hAnsi="仿宋" w:hint="eastAsia"/>
                <w:b/>
                <w:bCs/>
                <w:kern w:val="0"/>
                <w:sz w:val="24"/>
              </w:rPr>
              <w:t>6</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舞蹈房</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3</w:t>
            </w: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钢琴</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1台</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多媒体音响设备</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1套</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互动教学显示设备</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1台</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镜墙</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长度不小于14米</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把杆</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长度不小于18米</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更衣橱柜</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1组</w:t>
            </w:r>
          </w:p>
        </w:tc>
      </w:tr>
      <w:tr w:rsidR="00D74A35" w:rsidTr="00E42D3A">
        <w:trPr>
          <w:trHeight w:val="413"/>
          <w:jc w:val="center"/>
        </w:trPr>
        <w:tc>
          <w:tcPr>
            <w:tcW w:w="900" w:type="dxa"/>
            <w:vMerge/>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鞋柜</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1组</w:t>
            </w:r>
          </w:p>
        </w:tc>
      </w:tr>
      <w:tr w:rsidR="00D74A35" w:rsidTr="00E42D3A">
        <w:trPr>
          <w:trHeight w:val="46"/>
          <w:jc w:val="center"/>
        </w:trPr>
        <w:tc>
          <w:tcPr>
            <w:tcW w:w="900" w:type="dxa"/>
            <w:vMerge w:val="restart"/>
            <w:vAlign w:val="center"/>
          </w:tcPr>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p>
          <w:p w:rsidR="00D74A35" w:rsidRDefault="00D74A35" w:rsidP="00E42D3A">
            <w:pPr>
              <w:widowControl/>
              <w:adjustRightInd w:val="0"/>
              <w:snapToGrid w:val="0"/>
              <w:spacing w:line="360" w:lineRule="auto"/>
              <w:ind w:firstLineChars="100" w:firstLine="241"/>
              <w:jc w:val="center"/>
              <w:rPr>
                <w:rFonts w:ascii="仿宋" w:eastAsia="仿宋" w:hAnsi="仿宋"/>
                <w:b/>
                <w:bCs/>
                <w:kern w:val="0"/>
                <w:sz w:val="24"/>
              </w:rPr>
            </w:pPr>
            <w:r>
              <w:rPr>
                <w:rFonts w:ascii="仿宋" w:eastAsia="仿宋" w:hAnsi="仿宋" w:hint="eastAsia"/>
                <w:b/>
                <w:bCs/>
                <w:kern w:val="0"/>
                <w:sz w:val="24"/>
              </w:rPr>
              <w:t>7</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智慧保育</w:t>
            </w:r>
            <w:r>
              <w:rPr>
                <w:rFonts w:ascii="仿宋" w:eastAsia="仿宋" w:hAnsi="仿宋" w:hint="eastAsia"/>
                <w:b/>
                <w:bCs/>
                <w:kern w:val="0"/>
                <w:sz w:val="24"/>
              </w:rPr>
              <w:lastRenderedPageBreak/>
              <w:t>教室</w:t>
            </w:r>
          </w:p>
        </w:tc>
        <w:tc>
          <w:tcPr>
            <w:tcW w:w="1331" w:type="dxa"/>
            <w:vMerge w:val="restart"/>
            <w:vAlign w:val="center"/>
          </w:tcPr>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p>
          <w:p w:rsidR="00D74A35" w:rsidRDefault="00D74A35" w:rsidP="00E42D3A">
            <w:pPr>
              <w:widowControl/>
              <w:adjustRightInd w:val="0"/>
              <w:snapToGrid w:val="0"/>
              <w:spacing w:line="360" w:lineRule="auto"/>
              <w:jc w:val="center"/>
              <w:rPr>
                <w:rFonts w:ascii="仿宋" w:eastAsia="仿宋" w:hAnsi="仿宋"/>
                <w:b/>
                <w:bCs/>
                <w:kern w:val="0"/>
                <w:sz w:val="24"/>
              </w:rPr>
            </w:pPr>
            <w:r>
              <w:rPr>
                <w:rFonts w:ascii="仿宋" w:eastAsia="仿宋" w:hAnsi="仿宋" w:hint="eastAsia"/>
                <w:b/>
                <w:bCs/>
                <w:kern w:val="0"/>
                <w:sz w:val="24"/>
              </w:rPr>
              <w:t>6</w:t>
            </w: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lastRenderedPageBreak/>
              <w:t>互动教学显示设备</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2台</w:t>
            </w:r>
          </w:p>
        </w:tc>
      </w:tr>
      <w:tr w:rsidR="00D74A35" w:rsidTr="00E42D3A">
        <w:trPr>
          <w:trHeight w:val="46"/>
          <w:jc w:val="center"/>
        </w:trPr>
        <w:tc>
          <w:tcPr>
            <w:tcW w:w="900" w:type="dxa"/>
            <w:vMerge/>
            <w:vAlign w:val="center"/>
          </w:tcPr>
          <w:p w:rsidR="00D74A35" w:rsidRDefault="00D74A35" w:rsidP="00E42D3A">
            <w:pPr>
              <w:widowControl/>
              <w:adjustRightInd w:val="0"/>
              <w:snapToGrid w:val="0"/>
              <w:spacing w:line="360" w:lineRule="auto"/>
              <w:jc w:val="center"/>
            </w:pPr>
          </w:p>
        </w:tc>
        <w:tc>
          <w:tcPr>
            <w:tcW w:w="1331" w:type="dxa"/>
            <w:vMerge/>
            <w:vAlign w:val="center"/>
          </w:tcPr>
          <w:p w:rsidR="00D74A35" w:rsidRDefault="00D74A35" w:rsidP="00E42D3A">
            <w:pPr>
              <w:widowControl/>
              <w:adjustRightInd w:val="0"/>
              <w:snapToGrid w:val="0"/>
              <w:spacing w:line="360" w:lineRule="auto"/>
              <w:jc w:val="center"/>
            </w:pPr>
          </w:p>
        </w:tc>
        <w:tc>
          <w:tcPr>
            <w:tcW w:w="1331" w:type="dxa"/>
            <w:vMerge/>
            <w:vAlign w:val="center"/>
          </w:tcPr>
          <w:p w:rsidR="00D74A35" w:rsidRDefault="00D74A35" w:rsidP="00E42D3A">
            <w:pPr>
              <w:widowControl/>
              <w:adjustRightInd w:val="0"/>
              <w:snapToGrid w:val="0"/>
              <w:spacing w:line="360" w:lineRule="auto"/>
              <w:jc w:val="cente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教学服务器</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1台</w:t>
            </w:r>
          </w:p>
        </w:tc>
      </w:tr>
      <w:tr w:rsidR="00D74A35" w:rsidTr="00E42D3A">
        <w:trPr>
          <w:trHeight w:val="46"/>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多功能教学终端</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2台</w:t>
            </w:r>
          </w:p>
        </w:tc>
      </w:tr>
      <w:tr w:rsidR="00D74A35" w:rsidTr="00E42D3A">
        <w:trPr>
          <w:trHeight w:val="46"/>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图像定位主机</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2台</w:t>
            </w:r>
          </w:p>
        </w:tc>
      </w:tr>
      <w:tr w:rsidR="00D74A35" w:rsidTr="00E42D3A">
        <w:trPr>
          <w:trHeight w:val="46"/>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跟踪定位仪</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8台</w:t>
            </w:r>
          </w:p>
        </w:tc>
      </w:tr>
      <w:tr w:rsidR="00D74A35" w:rsidTr="00E42D3A">
        <w:trPr>
          <w:trHeight w:val="46"/>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云录播管理系统</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1套</w:t>
            </w:r>
          </w:p>
        </w:tc>
      </w:tr>
      <w:tr w:rsidR="00D74A35" w:rsidTr="00E42D3A">
        <w:trPr>
          <w:trHeight w:val="46"/>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互动教学系统</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1套</w:t>
            </w:r>
          </w:p>
        </w:tc>
      </w:tr>
      <w:tr w:rsidR="00D74A35" w:rsidTr="00E42D3A">
        <w:trPr>
          <w:trHeight w:val="46"/>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课堂直播系统</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1套</w:t>
            </w:r>
          </w:p>
        </w:tc>
      </w:tr>
      <w:tr w:rsidR="00D74A35" w:rsidTr="00E42D3A">
        <w:trPr>
          <w:trHeight w:val="46"/>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学情分析系统</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1套</w:t>
            </w:r>
          </w:p>
        </w:tc>
      </w:tr>
      <w:tr w:rsidR="00D74A35" w:rsidTr="00E42D3A">
        <w:trPr>
          <w:trHeight w:val="46"/>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保育员岗位进阶学习资源</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bCs/>
                <w:kern w:val="0"/>
                <w:sz w:val="24"/>
              </w:rPr>
            </w:pPr>
            <w:r>
              <w:rPr>
                <w:rFonts w:ascii="仿宋" w:eastAsia="仿宋" w:hAnsi="仿宋" w:hint="eastAsia"/>
                <w:bCs/>
                <w:kern w:val="0"/>
                <w:sz w:val="24"/>
              </w:rPr>
              <w:t>1套</w:t>
            </w:r>
          </w:p>
        </w:tc>
      </w:tr>
      <w:tr w:rsidR="00D74A35" w:rsidTr="00E42D3A">
        <w:trPr>
          <w:trHeight w:val="46"/>
          <w:jc w:val="center"/>
        </w:trPr>
        <w:tc>
          <w:tcPr>
            <w:tcW w:w="900"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1331" w:type="dxa"/>
            <w:vMerge/>
            <w:vAlign w:val="center"/>
          </w:tcPr>
          <w:p w:rsidR="00D74A35" w:rsidRDefault="00D74A35" w:rsidP="00E42D3A">
            <w:pPr>
              <w:widowControl/>
              <w:adjustRightInd w:val="0"/>
              <w:snapToGrid w:val="0"/>
              <w:spacing w:line="360" w:lineRule="auto"/>
              <w:jc w:val="center"/>
              <w:rPr>
                <w:rFonts w:ascii="仿宋" w:eastAsia="仿宋" w:hAnsi="仿宋"/>
                <w:sz w:val="24"/>
              </w:rPr>
            </w:pPr>
          </w:p>
        </w:tc>
        <w:tc>
          <w:tcPr>
            <w:tcW w:w="3675"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学生智能学习终端</w:t>
            </w:r>
          </w:p>
        </w:tc>
        <w:tc>
          <w:tcPr>
            <w:tcW w:w="2223" w:type="dxa"/>
            <w:vAlign w:val="center"/>
          </w:tcPr>
          <w:p w:rsidR="00D74A35" w:rsidRDefault="00D74A35" w:rsidP="00E42D3A">
            <w:pPr>
              <w:widowControl/>
              <w:adjustRightInd w:val="0"/>
              <w:snapToGrid w:val="0"/>
              <w:spacing w:line="360" w:lineRule="auto"/>
              <w:jc w:val="center"/>
              <w:rPr>
                <w:rFonts w:ascii="仿宋" w:eastAsia="仿宋" w:hAnsi="仿宋"/>
                <w:sz w:val="24"/>
              </w:rPr>
            </w:pPr>
            <w:r>
              <w:rPr>
                <w:rFonts w:ascii="仿宋" w:eastAsia="仿宋" w:hAnsi="仿宋" w:hint="eastAsia"/>
                <w:sz w:val="24"/>
              </w:rPr>
              <w:t>40台</w:t>
            </w:r>
          </w:p>
        </w:tc>
      </w:tr>
    </w:tbl>
    <w:p w:rsidR="00D74A35" w:rsidRDefault="00D74A35" w:rsidP="00E42D3A">
      <w:pPr>
        <w:rPr>
          <w:rFonts w:hAnsi="等线"/>
          <w:color w:val="000000"/>
          <w:sz w:val="22"/>
        </w:rPr>
      </w:pPr>
      <w:r>
        <w:rPr>
          <w:rFonts w:hAnsi="等线" w:cs="Times New Roman" w:hint="eastAsia"/>
          <w:color w:val="000000"/>
          <w:sz w:val="22"/>
        </w:rPr>
        <w:t>*</w:t>
      </w:r>
      <w:r>
        <w:rPr>
          <w:rFonts w:hAnsi="等线" w:cs="Times New Roman" w:hint="eastAsia"/>
          <w:color w:val="000000"/>
          <w:sz w:val="22"/>
        </w:rPr>
        <w:t>注：各实训室主设备数量按照标准班级</w:t>
      </w:r>
      <w:r>
        <w:rPr>
          <w:rFonts w:hAnsi="等线" w:cs="Times New Roman" w:hint="eastAsia"/>
          <w:color w:val="000000"/>
          <w:sz w:val="22"/>
        </w:rPr>
        <w:t>4</w:t>
      </w:r>
      <w:r>
        <w:rPr>
          <w:rFonts w:hAnsi="等线" w:cs="Times New Roman"/>
          <w:color w:val="000000"/>
          <w:sz w:val="22"/>
        </w:rPr>
        <w:t>0</w:t>
      </w:r>
      <w:r>
        <w:rPr>
          <w:rFonts w:hAnsi="等线" w:cs="Times New Roman" w:hint="eastAsia"/>
          <w:color w:val="000000"/>
          <w:sz w:val="22"/>
        </w:rPr>
        <w:t>人</w:t>
      </w:r>
      <w:r>
        <w:rPr>
          <w:rFonts w:hAnsi="等线" w:cs="Times New Roman" w:hint="eastAsia"/>
          <w:color w:val="000000"/>
          <w:sz w:val="22"/>
        </w:rPr>
        <w:t>/</w:t>
      </w:r>
      <w:r>
        <w:rPr>
          <w:rFonts w:hAnsi="等线" w:cs="Times New Roman" w:hint="eastAsia"/>
          <w:color w:val="000000"/>
          <w:sz w:val="22"/>
        </w:rPr>
        <w:t>班进行配置。</w:t>
      </w:r>
    </w:p>
    <w:p w:rsidR="00D74A35" w:rsidRPr="00E42D3A" w:rsidRDefault="00D74A35" w:rsidP="00D74A35">
      <w:pPr>
        <w:pStyle w:val="aa"/>
        <w:jc w:val="center"/>
        <w:rPr>
          <w:rFonts w:ascii="宋体" w:hAnsi="宋体" w:cs="宋体"/>
          <w:b/>
          <w:sz w:val="24"/>
          <w:szCs w:val="24"/>
        </w:rPr>
      </w:pPr>
      <w:r w:rsidRPr="00E42D3A">
        <w:rPr>
          <w:rFonts w:ascii="宋体" w:eastAsia="宋体" w:hAnsi="宋体" w:cs="宋体" w:hint="eastAsia"/>
          <w:b/>
          <w:color w:val="000000"/>
          <w:sz w:val="24"/>
          <w:szCs w:val="24"/>
        </w:rPr>
        <w:t>表</w:t>
      </w:r>
      <w:r w:rsidRPr="00E42D3A">
        <w:rPr>
          <w:rFonts w:ascii="宋体" w:eastAsia="宋体" w:hAnsi="宋体" w:cs="宋体" w:hint="eastAsia"/>
          <w:b/>
          <w:color w:val="000000"/>
          <w:sz w:val="24"/>
          <w:szCs w:val="24"/>
          <w:lang w:val="en-US"/>
        </w:rPr>
        <w:t>12:校外实训基地统计表</w:t>
      </w:r>
    </w:p>
    <w:tbl>
      <w:tblPr>
        <w:tblW w:w="8789" w:type="dxa"/>
        <w:jc w:val="center"/>
        <w:tblInd w:w="250" w:type="dxa"/>
        <w:tblLayout w:type="fixed"/>
        <w:tblLook w:val="04A0" w:firstRow="1" w:lastRow="0" w:firstColumn="1" w:lastColumn="0" w:noHBand="0" w:noVBand="1"/>
      </w:tblPr>
      <w:tblGrid>
        <w:gridCol w:w="870"/>
        <w:gridCol w:w="3981"/>
        <w:gridCol w:w="3938"/>
      </w:tblGrid>
      <w:tr w:rsidR="00D74A35" w:rsidTr="00E42D3A">
        <w:trPr>
          <w:trHeight w:val="396"/>
          <w:jc w:val="center"/>
        </w:trPr>
        <w:tc>
          <w:tcPr>
            <w:tcW w:w="870" w:type="dxa"/>
            <w:tcBorders>
              <w:top w:val="single" w:sz="4" w:space="0" w:color="auto"/>
              <w:left w:val="single" w:sz="4" w:space="0" w:color="auto"/>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b/>
                <w:szCs w:val="21"/>
              </w:rPr>
            </w:pPr>
            <w:r>
              <w:rPr>
                <w:rFonts w:ascii="宋体" w:hAnsi="宋体" w:hint="eastAsia"/>
                <w:b/>
                <w:szCs w:val="21"/>
              </w:rPr>
              <w:t>序号</w:t>
            </w:r>
          </w:p>
        </w:tc>
        <w:tc>
          <w:tcPr>
            <w:tcW w:w="3981" w:type="dxa"/>
            <w:tcBorders>
              <w:top w:val="single" w:sz="4" w:space="0" w:color="auto"/>
              <w:left w:val="nil"/>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b/>
                <w:szCs w:val="21"/>
              </w:rPr>
            </w:pPr>
            <w:r>
              <w:rPr>
                <w:rFonts w:ascii="宋体" w:hAnsi="宋体" w:hint="eastAsia"/>
                <w:b/>
                <w:szCs w:val="21"/>
              </w:rPr>
              <w:t>实训基地名称</w:t>
            </w:r>
          </w:p>
        </w:tc>
        <w:tc>
          <w:tcPr>
            <w:tcW w:w="3938" w:type="dxa"/>
            <w:tcBorders>
              <w:top w:val="single" w:sz="4" w:space="0" w:color="auto"/>
              <w:left w:val="nil"/>
              <w:bottom w:val="single" w:sz="4" w:space="0" w:color="auto"/>
              <w:right w:val="single" w:sz="4" w:space="0" w:color="auto"/>
            </w:tcBorders>
            <w:vAlign w:val="center"/>
          </w:tcPr>
          <w:p w:rsidR="00D74A35" w:rsidRDefault="00D74A35" w:rsidP="00F31BB6">
            <w:pPr>
              <w:adjustRightInd w:val="0"/>
              <w:snapToGrid w:val="0"/>
              <w:jc w:val="center"/>
              <w:rPr>
                <w:rFonts w:ascii="宋体" w:hAnsi="宋体"/>
                <w:b/>
                <w:szCs w:val="21"/>
              </w:rPr>
            </w:pPr>
            <w:r>
              <w:rPr>
                <w:rFonts w:hint="eastAsia"/>
                <w:b/>
                <w:bCs/>
                <w:szCs w:val="21"/>
              </w:rPr>
              <w:t>实训内容</w:t>
            </w:r>
          </w:p>
        </w:tc>
      </w:tr>
      <w:tr w:rsidR="00D74A35" w:rsidTr="00E42D3A">
        <w:trPr>
          <w:trHeight w:val="396"/>
          <w:jc w:val="center"/>
        </w:trPr>
        <w:tc>
          <w:tcPr>
            <w:tcW w:w="870" w:type="dxa"/>
            <w:tcBorders>
              <w:top w:val="nil"/>
              <w:left w:val="single" w:sz="4" w:space="0" w:color="auto"/>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1</w:t>
            </w:r>
          </w:p>
        </w:tc>
        <w:tc>
          <w:tcPr>
            <w:tcW w:w="3981" w:type="dxa"/>
            <w:tcBorders>
              <w:top w:val="nil"/>
              <w:left w:val="nil"/>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hint="eastAsia"/>
                <w:szCs w:val="21"/>
              </w:rPr>
              <w:t>小天使幼儿园（含</w:t>
            </w:r>
            <w:r>
              <w:rPr>
                <w:rFonts w:hint="eastAsia"/>
                <w:szCs w:val="21"/>
              </w:rPr>
              <w:t>5</w:t>
            </w:r>
            <w:r>
              <w:rPr>
                <w:rFonts w:hint="eastAsia"/>
                <w:szCs w:val="21"/>
              </w:rPr>
              <w:t>所分园）</w:t>
            </w:r>
          </w:p>
        </w:tc>
        <w:tc>
          <w:tcPr>
            <w:tcW w:w="3938" w:type="dxa"/>
            <w:tcBorders>
              <w:top w:val="nil"/>
              <w:left w:val="nil"/>
              <w:bottom w:val="single" w:sz="4" w:space="0" w:color="auto"/>
              <w:right w:val="single" w:sz="4" w:space="0" w:color="auto"/>
            </w:tcBorders>
            <w:vAlign w:val="center"/>
          </w:tcPr>
          <w:p w:rsidR="00D74A35" w:rsidRDefault="00D74A35" w:rsidP="00F31BB6">
            <w:pPr>
              <w:adjustRightInd w:val="0"/>
              <w:snapToGrid w:val="0"/>
              <w:jc w:val="center"/>
              <w:rPr>
                <w:rFonts w:ascii="宋体" w:hAnsi="宋体"/>
                <w:szCs w:val="21"/>
              </w:rPr>
            </w:pPr>
            <w:r>
              <w:rPr>
                <w:rFonts w:hint="eastAsia"/>
                <w:szCs w:val="21"/>
              </w:rPr>
              <w:t>学生见习、顶岗实习、教师企业实践</w:t>
            </w:r>
          </w:p>
        </w:tc>
      </w:tr>
      <w:tr w:rsidR="00D74A35" w:rsidTr="00E42D3A">
        <w:trPr>
          <w:trHeight w:val="396"/>
          <w:jc w:val="center"/>
        </w:trPr>
        <w:tc>
          <w:tcPr>
            <w:tcW w:w="870" w:type="dxa"/>
            <w:tcBorders>
              <w:top w:val="nil"/>
              <w:left w:val="single" w:sz="4" w:space="0" w:color="auto"/>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2</w:t>
            </w:r>
          </w:p>
        </w:tc>
        <w:tc>
          <w:tcPr>
            <w:tcW w:w="3981" w:type="dxa"/>
            <w:tcBorders>
              <w:top w:val="nil"/>
              <w:left w:val="nil"/>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星蕾幼教集团（含9所分园）</w:t>
            </w:r>
          </w:p>
        </w:tc>
        <w:tc>
          <w:tcPr>
            <w:tcW w:w="3938" w:type="dxa"/>
            <w:tcBorders>
              <w:top w:val="nil"/>
              <w:left w:val="nil"/>
              <w:bottom w:val="single" w:sz="4" w:space="0" w:color="auto"/>
              <w:right w:val="single" w:sz="4" w:space="0" w:color="auto"/>
            </w:tcBorders>
            <w:vAlign w:val="center"/>
          </w:tcPr>
          <w:p w:rsidR="00D74A35" w:rsidRDefault="00D74A35" w:rsidP="00F31BB6">
            <w:pPr>
              <w:adjustRightInd w:val="0"/>
              <w:snapToGrid w:val="0"/>
              <w:jc w:val="center"/>
              <w:rPr>
                <w:rFonts w:ascii="宋体" w:hAnsi="宋体"/>
                <w:szCs w:val="21"/>
              </w:rPr>
            </w:pPr>
            <w:r>
              <w:rPr>
                <w:rFonts w:hint="eastAsia"/>
                <w:szCs w:val="21"/>
              </w:rPr>
              <w:t>学生见习、顶岗实习、教师企业实践</w:t>
            </w:r>
          </w:p>
        </w:tc>
      </w:tr>
      <w:tr w:rsidR="00D74A35" w:rsidTr="00E42D3A">
        <w:trPr>
          <w:trHeight w:val="396"/>
          <w:jc w:val="center"/>
        </w:trPr>
        <w:tc>
          <w:tcPr>
            <w:tcW w:w="870" w:type="dxa"/>
            <w:tcBorders>
              <w:top w:val="nil"/>
              <w:left w:val="single" w:sz="4" w:space="0" w:color="auto"/>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3</w:t>
            </w:r>
          </w:p>
        </w:tc>
        <w:tc>
          <w:tcPr>
            <w:tcW w:w="3981" w:type="dxa"/>
            <w:tcBorders>
              <w:top w:val="nil"/>
              <w:left w:val="nil"/>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博雅幼儿园（含3所分园）</w:t>
            </w:r>
          </w:p>
        </w:tc>
        <w:tc>
          <w:tcPr>
            <w:tcW w:w="3938" w:type="dxa"/>
            <w:tcBorders>
              <w:top w:val="nil"/>
              <w:left w:val="nil"/>
              <w:bottom w:val="single" w:sz="4" w:space="0" w:color="auto"/>
              <w:right w:val="single" w:sz="4" w:space="0" w:color="auto"/>
            </w:tcBorders>
            <w:vAlign w:val="center"/>
          </w:tcPr>
          <w:p w:rsidR="00D74A35" w:rsidRDefault="00D74A35" w:rsidP="00F31BB6">
            <w:pPr>
              <w:adjustRightInd w:val="0"/>
              <w:snapToGrid w:val="0"/>
              <w:jc w:val="center"/>
              <w:rPr>
                <w:rFonts w:ascii="宋体" w:hAnsi="宋体"/>
                <w:szCs w:val="21"/>
              </w:rPr>
            </w:pPr>
            <w:r>
              <w:rPr>
                <w:rFonts w:hint="eastAsia"/>
                <w:szCs w:val="21"/>
              </w:rPr>
              <w:t>学生见习、顶岗实习、教师企业实践</w:t>
            </w:r>
          </w:p>
        </w:tc>
      </w:tr>
      <w:tr w:rsidR="00D74A35" w:rsidTr="00E42D3A">
        <w:trPr>
          <w:trHeight w:val="396"/>
          <w:jc w:val="center"/>
        </w:trPr>
        <w:tc>
          <w:tcPr>
            <w:tcW w:w="870" w:type="dxa"/>
            <w:tcBorders>
              <w:top w:val="nil"/>
              <w:left w:val="single" w:sz="4" w:space="0" w:color="auto"/>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4</w:t>
            </w:r>
          </w:p>
        </w:tc>
        <w:tc>
          <w:tcPr>
            <w:tcW w:w="3981" w:type="dxa"/>
            <w:tcBorders>
              <w:top w:val="nil"/>
              <w:left w:val="nil"/>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本杰明幼儿园（含5所分园）</w:t>
            </w:r>
          </w:p>
        </w:tc>
        <w:tc>
          <w:tcPr>
            <w:tcW w:w="3938" w:type="dxa"/>
            <w:tcBorders>
              <w:top w:val="nil"/>
              <w:left w:val="nil"/>
              <w:bottom w:val="single" w:sz="4" w:space="0" w:color="auto"/>
              <w:right w:val="single" w:sz="4" w:space="0" w:color="auto"/>
            </w:tcBorders>
            <w:vAlign w:val="center"/>
          </w:tcPr>
          <w:p w:rsidR="00D74A35" w:rsidRDefault="00D74A35" w:rsidP="00F31BB6">
            <w:pPr>
              <w:adjustRightInd w:val="0"/>
              <w:snapToGrid w:val="0"/>
              <w:jc w:val="center"/>
              <w:rPr>
                <w:rFonts w:ascii="宋体" w:hAnsi="宋体"/>
                <w:szCs w:val="21"/>
              </w:rPr>
            </w:pPr>
            <w:r>
              <w:rPr>
                <w:rFonts w:hint="eastAsia"/>
                <w:szCs w:val="21"/>
              </w:rPr>
              <w:t>学生见习、顶岗实习、教师企业实践</w:t>
            </w:r>
          </w:p>
        </w:tc>
      </w:tr>
      <w:tr w:rsidR="00D74A35" w:rsidTr="00E42D3A">
        <w:trPr>
          <w:trHeight w:val="396"/>
          <w:jc w:val="center"/>
        </w:trPr>
        <w:tc>
          <w:tcPr>
            <w:tcW w:w="870" w:type="dxa"/>
            <w:tcBorders>
              <w:top w:val="nil"/>
              <w:left w:val="single" w:sz="4" w:space="0" w:color="auto"/>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5</w:t>
            </w:r>
          </w:p>
        </w:tc>
        <w:tc>
          <w:tcPr>
            <w:tcW w:w="3981" w:type="dxa"/>
            <w:tcBorders>
              <w:top w:val="nil"/>
              <w:left w:val="nil"/>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hint="eastAsia"/>
                <w:szCs w:val="21"/>
              </w:rPr>
              <w:t>爱儿篮幼儿园（含</w:t>
            </w:r>
            <w:r>
              <w:rPr>
                <w:rFonts w:hint="eastAsia"/>
                <w:szCs w:val="21"/>
              </w:rPr>
              <w:t>3</w:t>
            </w:r>
            <w:r>
              <w:rPr>
                <w:rFonts w:hint="eastAsia"/>
                <w:szCs w:val="21"/>
              </w:rPr>
              <w:t>所分园）</w:t>
            </w:r>
          </w:p>
        </w:tc>
        <w:tc>
          <w:tcPr>
            <w:tcW w:w="3938" w:type="dxa"/>
            <w:tcBorders>
              <w:top w:val="nil"/>
              <w:left w:val="nil"/>
              <w:bottom w:val="single" w:sz="4" w:space="0" w:color="auto"/>
              <w:right w:val="single" w:sz="4" w:space="0" w:color="auto"/>
            </w:tcBorders>
            <w:vAlign w:val="center"/>
          </w:tcPr>
          <w:p w:rsidR="00D74A35" w:rsidRDefault="00D74A35" w:rsidP="00F31BB6">
            <w:pPr>
              <w:adjustRightInd w:val="0"/>
              <w:snapToGrid w:val="0"/>
              <w:jc w:val="center"/>
              <w:rPr>
                <w:rFonts w:ascii="宋体" w:hAnsi="宋体"/>
                <w:szCs w:val="21"/>
              </w:rPr>
            </w:pPr>
            <w:r>
              <w:rPr>
                <w:rFonts w:hint="eastAsia"/>
                <w:szCs w:val="21"/>
              </w:rPr>
              <w:t>学生见习、顶岗实习、教师企业实践</w:t>
            </w:r>
          </w:p>
        </w:tc>
      </w:tr>
      <w:tr w:rsidR="00D74A35" w:rsidTr="00E42D3A">
        <w:trPr>
          <w:trHeight w:val="396"/>
          <w:jc w:val="center"/>
        </w:trPr>
        <w:tc>
          <w:tcPr>
            <w:tcW w:w="870" w:type="dxa"/>
            <w:tcBorders>
              <w:top w:val="nil"/>
              <w:left w:val="single" w:sz="4" w:space="0" w:color="auto"/>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6</w:t>
            </w:r>
          </w:p>
        </w:tc>
        <w:tc>
          <w:tcPr>
            <w:tcW w:w="3981" w:type="dxa"/>
            <w:tcBorders>
              <w:top w:val="nil"/>
              <w:left w:val="nil"/>
              <w:bottom w:val="single" w:sz="4" w:space="0" w:color="auto"/>
              <w:right w:val="single" w:sz="4" w:space="0" w:color="auto"/>
            </w:tcBorders>
            <w:noWrap/>
            <w:vAlign w:val="center"/>
          </w:tcPr>
          <w:p w:rsidR="00D74A35" w:rsidRDefault="00D74A35" w:rsidP="00F31BB6">
            <w:pPr>
              <w:tabs>
                <w:tab w:val="right" w:pos="6578"/>
              </w:tabs>
              <w:adjustRightInd w:val="0"/>
              <w:snapToGrid w:val="0"/>
              <w:jc w:val="center"/>
              <w:rPr>
                <w:szCs w:val="21"/>
              </w:rPr>
            </w:pPr>
            <w:r>
              <w:rPr>
                <w:rFonts w:hint="eastAsia"/>
                <w:szCs w:val="21"/>
              </w:rPr>
              <w:t>明珠幼儿园（含</w:t>
            </w:r>
            <w:r>
              <w:rPr>
                <w:rFonts w:hint="eastAsia"/>
                <w:szCs w:val="21"/>
              </w:rPr>
              <w:t>2</w:t>
            </w:r>
            <w:r>
              <w:rPr>
                <w:rFonts w:hint="eastAsia"/>
                <w:szCs w:val="21"/>
              </w:rPr>
              <w:t>所分园）</w:t>
            </w:r>
          </w:p>
        </w:tc>
        <w:tc>
          <w:tcPr>
            <w:tcW w:w="3938" w:type="dxa"/>
            <w:tcBorders>
              <w:top w:val="nil"/>
              <w:left w:val="nil"/>
              <w:bottom w:val="single" w:sz="4" w:space="0" w:color="auto"/>
              <w:right w:val="single" w:sz="4" w:space="0" w:color="auto"/>
            </w:tcBorders>
            <w:vAlign w:val="center"/>
          </w:tcPr>
          <w:p w:rsidR="00D74A35" w:rsidRDefault="00D74A35" w:rsidP="00F31BB6">
            <w:pPr>
              <w:tabs>
                <w:tab w:val="right" w:pos="6578"/>
              </w:tabs>
              <w:adjustRightInd w:val="0"/>
              <w:snapToGrid w:val="0"/>
              <w:jc w:val="center"/>
              <w:rPr>
                <w:szCs w:val="21"/>
              </w:rPr>
            </w:pPr>
            <w:r>
              <w:rPr>
                <w:rFonts w:hint="eastAsia"/>
                <w:szCs w:val="21"/>
              </w:rPr>
              <w:t>学生见习、顶岗实习</w:t>
            </w:r>
          </w:p>
        </w:tc>
      </w:tr>
      <w:tr w:rsidR="00D74A35" w:rsidTr="00E42D3A">
        <w:trPr>
          <w:trHeight w:val="396"/>
          <w:jc w:val="center"/>
        </w:trPr>
        <w:tc>
          <w:tcPr>
            <w:tcW w:w="870" w:type="dxa"/>
            <w:tcBorders>
              <w:top w:val="single" w:sz="4" w:space="0" w:color="auto"/>
              <w:left w:val="single" w:sz="4" w:space="0" w:color="auto"/>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7</w:t>
            </w:r>
          </w:p>
        </w:tc>
        <w:tc>
          <w:tcPr>
            <w:tcW w:w="3981" w:type="dxa"/>
            <w:tcBorders>
              <w:top w:val="single" w:sz="4" w:space="0" w:color="auto"/>
              <w:left w:val="single" w:sz="4" w:space="0" w:color="auto"/>
              <w:bottom w:val="single" w:sz="4" w:space="0" w:color="auto"/>
              <w:right w:val="single" w:sz="4" w:space="0" w:color="auto"/>
            </w:tcBorders>
            <w:noWrap/>
            <w:vAlign w:val="center"/>
          </w:tcPr>
          <w:p w:rsidR="00D74A35" w:rsidRDefault="00D74A35" w:rsidP="00F31BB6">
            <w:pPr>
              <w:tabs>
                <w:tab w:val="right" w:pos="6578"/>
              </w:tabs>
              <w:adjustRightInd w:val="0"/>
              <w:snapToGrid w:val="0"/>
              <w:jc w:val="center"/>
              <w:rPr>
                <w:szCs w:val="21"/>
              </w:rPr>
            </w:pPr>
            <w:r>
              <w:rPr>
                <w:rFonts w:hint="eastAsia"/>
                <w:szCs w:val="21"/>
              </w:rPr>
              <w:t>周乔幼儿园（含</w:t>
            </w:r>
            <w:r>
              <w:rPr>
                <w:rFonts w:hint="eastAsia"/>
                <w:szCs w:val="21"/>
              </w:rPr>
              <w:t>6</w:t>
            </w:r>
            <w:r>
              <w:rPr>
                <w:rFonts w:hint="eastAsia"/>
                <w:szCs w:val="21"/>
              </w:rPr>
              <w:t>所分园）</w:t>
            </w:r>
          </w:p>
        </w:tc>
        <w:tc>
          <w:tcPr>
            <w:tcW w:w="3938" w:type="dxa"/>
            <w:tcBorders>
              <w:top w:val="single" w:sz="4" w:space="0" w:color="auto"/>
              <w:left w:val="single" w:sz="4" w:space="0" w:color="auto"/>
              <w:bottom w:val="single" w:sz="4" w:space="0" w:color="auto"/>
              <w:right w:val="single" w:sz="4" w:space="0" w:color="auto"/>
            </w:tcBorders>
            <w:vAlign w:val="center"/>
          </w:tcPr>
          <w:p w:rsidR="00D74A35" w:rsidRDefault="00D74A35" w:rsidP="00F31BB6">
            <w:pPr>
              <w:tabs>
                <w:tab w:val="right" w:pos="6578"/>
              </w:tabs>
              <w:adjustRightInd w:val="0"/>
              <w:snapToGrid w:val="0"/>
              <w:jc w:val="center"/>
              <w:rPr>
                <w:szCs w:val="21"/>
              </w:rPr>
            </w:pPr>
            <w:r>
              <w:rPr>
                <w:rFonts w:hint="eastAsia"/>
                <w:szCs w:val="21"/>
              </w:rPr>
              <w:t>学生见习、顶岗实习</w:t>
            </w:r>
          </w:p>
        </w:tc>
      </w:tr>
      <w:tr w:rsidR="00D74A35" w:rsidTr="00E42D3A">
        <w:trPr>
          <w:trHeight w:val="396"/>
          <w:jc w:val="center"/>
        </w:trPr>
        <w:tc>
          <w:tcPr>
            <w:tcW w:w="870" w:type="dxa"/>
            <w:tcBorders>
              <w:top w:val="single" w:sz="4" w:space="0" w:color="auto"/>
              <w:left w:val="single" w:sz="4" w:space="0" w:color="auto"/>
              <w:bottom w:val="single" w:sz="4" w:space="0" w:color="auto"/>
              <w:right w:val="single" w:sz="4" w:space="0" w:color="auto"/>
            </w:tcBorders>
            <w:noWrap/>
            <w:vAlign w:val="center"/>
          </w:tcPr>
          <w:p w:rsidR="00D74A35" w:rsidRDefault="00D74A35" w:rsidP="00F31BB6">
            <w:pPr>
              <w:adjustRightInd w:val="0"/>
              <w:snapToGrid w:val="0"/>
              <w:jc w:val="center"/>
              <w:rPr>
                <w:rFonts w:ascii="宋体" w:hAnsi="宋体"/>
                <w:szCs w:val="21"/>
              </w:rPr>
            </w:pPr>
            <w:r>
              <w:rPr>
                <w:rFonts w:ascii="宋体" w:hAnsi="宋体" w:hint="eastAsia"/>
                <w:szCs w:val="21"/>
              </w:rPr>
              <w:t>8</w:t>
            </w:r>
          </w:p>
        </w:tc>
        <w:tc>
          <w:tcPr>
            <w:tcW w:w="3981" w:type="dxa"/>
            <w:tcBorders>
              <w:top w:val="single" w:sz="4" w:space="0" w:color="auto"/>
              <w:left w:val="single" w:sz="4" w:space="0" w:color="auto"/>
              <w:bottom w:val="single" w:sz="4" w:space="0" w:color="auto"/>
              <w:right w:val="single" w:sz="4" w:space="0" w:color="auto"/>
            </w:tcBorders>
            <w:noWrap/>
            <w:vAlign w:val="center"/>
          </w:tcPr>
          <w:p w:rsidR="00D74A35" w:rsidRDefault="00D74A35" w:rsidP="00F31BB6">
            <w:pPr>
              <w:tabs>
                <w:tab w:val="right" w:pos="6578"/>
              </w:tabs>
              <w:adjustRightInd w:val="0"/>
              <w:snapToGrid w:val="0"/>
              <w:jc w:val="center"/>
              <w:rPr>
                <w:szCs w:val="21"/>
              </w:rPr>
            </w:pPr>
            <w:r>
              <w:rPr>
                <w:rFonts w:hint="eastAsia"/>
                <w:szCs w:val="21"/>
              </w:rPr>
              <w:t>北固幼儿园</w:t>
            </w:r>
          </w:p>
        </w:tc>
        <w:tc>
          <w:tcPr>
            <w:tcW w:w="3938" w:type="dxa"/>
            <w:tcBorders>
              <w:top w:val="single" w:sz="4" w:space="0" w:color="auto"/>
              <w:left w:val="single" w:sz="4" w:space="0" w:color="auto"/>
              <w:bottom w:val="single" w:sz="4" w:space="0" w:color="auto"/>
              <w:right w:val="single" w:sz="4" w:space="0" w:color="auto"/>
            </w:tcBorders>
            <w:vAlign w:val="center"/>
          </w:tcPr>
          <w:p w:rsidR="00D74A35" w:rsidRDefault="00D74A35" w:rsidP="00F31BB6">
            <w:pPr>
              <w:tabs>
                <w:tab w:val="right" w:pos="6578"/>
              </w:tabs>
              <w:adjustRightInd w:val="0"/>
              <w:snapToGrid w:val="0"/>
              <w:jc w:val="center"/>
              <w:rPr>
                <w:szCs w:val="21"/>
              </w:rPr>
            </w:pPr>
            <w:r>
              <w:rPr>
                <w:rFonts w:hint="eastAsia"/>
                <w:szCs w:val="21"/>
              </w:rPr>
              <w:t>学生见习、顶岗实习、教师企业实践</w:t>
            </w:r>
          </w:p>
        </w:tc>
      </w:tr>
    </w:tbl>
    <w:p w:rsidR="00D74A35" w:rsidRPr="00E42D3A" w:rsidRDefault="00D74A35" w:rsidP="00E42D3A">
      <w:pPr>
        <w:widowControl/>
        <w:wordWrap w:val="0"/>
        <w:ind w:firstLineChars="200" w:firstLine="562"/>
        <w:jc w:val="left"/>
        <w:rPr>
          <w:rFonts w:ascii="楷体" w:eastAsia="楷体" w:hAnsi="楷体" w:cs="宋体"/>
          <w:b/>
          <w:bCs/>
          <w:color w:val="000000"/>
          <w:kern w:val="0"/>
          <w:sz w:val="28"/>
          <w:szCs w:val="28"/>
        </w:rPr>
      </w:pPr>
      <w:r w:rsidRPr="00E42D3A">
        <w:rPr>
          <w:rFonts w:ascii="楷体" w:eastAsia="楷体" w:hAnsi="楷体" w:cs="宋体" w:hint="eastAsia"/>
          <w:b/>
          <w:bCs/>
          <w:color w:val="000000"/>
          <w:kern w:val="0"/>
          <w:sz w:val="28"/>
          <w:szCs w:val="28"/>
        </w:rPr>
        <w:t>（三）教学资源</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1.教材必须依据本课程标准编写，内容应充分体现项目化、模块化、充分展现任务引领、实践导向的课程思想。</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2.配套教学资源包、教学资源平台、多媒体课件、微视频等课程资源</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3.与同级学校、职业院校共建共享教学资源，实现中高职教学资源融通，搭建资源共享衔接桥梁。</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4.教学资源内容应有所拓展，在教学资源中应充分体现新技术、新工艺、新设备、新材料，贴近本专业的发展和实际需要。</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lastRenderedPageBreak/>
        <w:t>5.教材选用要应以学生为本，适应中职阶段学习特点，应充分考虑高职阶段课程，形成中高职有机统</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6.配套完善的多媒体教学设备，通过多媒体、投影、信息化等辅助教学，帮助学生理解。</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 xml:space="preserve"> 7.配套完善的实训设备及虚拟仿真软件教学资源。</w:t>
      </w:r>
    </w:p>
    <w:p w:rsidR="00D74A35" w:rsidRPr="00E42D3A" w:rsidRDefault="00D74A35" w:rsidP="00D74A35">
      <w:pPr>
        <w:ind w:firstLine="562"/>
        <w:rPr>
          <w:rFonts w:ascii="楷体" w:eastAsia="楷体" w:hAnsi="楷体" w:cs="宋体"/>
          <w:b/>
          <w:bCs/>
          <w:color w:val="000000"/>
          <w:sz w:val="28"/>
          <w:szCs w:val="28"/>
        </w:rPr>
      </w:pPr>
      <w:r w:rsidRPr="00E42D3A">
        <w:rPr>
          <w:rFonts w:ascii="楷体" w:eastAsia="楷体" w:hAnsi="楷体" w:cs="宋体" w:hint="eastAsia"/>
          <w:b/>
          <w:bCs/>
          <w:color w:val="000000"/>
          <w:sz w:val="28"/>
          <w:szCs w:val="28"/>
        </w:rPr>
        <w:t>（四）教学方法</w:t>
      </w:r>
    </w:p>
    <w:p w:rsidR="00D74A35" w:rsidRDefault="00D74A35" w:rsidP="00D74A35">
      <w:pPr>
        <w:ind w:firstLineChars="200" w:firstLine="560"/>
        <w:jc w:val="left"/>
        <w:rPr>
          <w:rFonts w:ascii="宋体" w:hAnsi="宋体" w:cs="宋体"/>
          <w:sz w:val="28"/>
          <w:szCs w:val="28"/>
        </w:rPr>
      </w:pPr>
      <w:r>
        <w:rPr>
          <w:rFonts w:ascii="宋体" w:eastAsia="宋体" w:hAnsi="宋体" w:cs="宋体" w:hint="eastAsia"/>
          <w:sz w:val="28"/>
          <w:szCs w:val="28"/>
        </w:rPr>
        <w:t>创新教学模式，改革教学方法，丰富</w:t>
      </w:r>
      <w:r>
        <w:rPr>
          <w:rFonts w:ascii="宋体" w:eastAsia="宋体" w:hAnsi="宋体" w:cs="宋体" w:hint="eastAsia"/>
          <w:b/>
          <w:bCs/>
          <w:sz w:val="28"/>
          <w:szCs w:val="28"/>
        </w:rPr>
        <w:t>三类教学手段</w:t>
      </w:r>
      <w:r>
        <w:rPr>
          <w:rFonts w:ascii="宋体" w:eastAsia="宋体" w:hAnsi="宋体" w:cs="宋体" w:hint="eastAsia"/>
          <w:sz w:val="28"/>
          <w:szCs w:val="28"/>
        </w:rPr>
        <w:t>。在课程改革的同时，建设网络课程</w:t>
      </w:r>
      <w:r>
        <w:rPr>
          <w:rFonts w:ascii="宋体" w:hAnsi="宋体" w:cs="宋体" w:hint="eastAsia"/>
          <w:sz w:val="28"/>
          <w:szCs w:val="28"/>
        </w:rPr>
        <w:t>、教学资源库</w:t>
      </w:r>
      <w:r>
        <w:rPr>
          <w:rFonts w:ascii="宋体" w:eastAsia="宋体" w:hAnsi="宋体" w:cs="宋体" w:hint="eastAsia"/>
          <w:sz w:val="28"/>
          <w:szCs w:val="28"/>
        </w:rPr>
        <w:t>、多媒体课件等数字化学习资源，实现信息技术与教学内容的</w:t>
      </w:r>
      <w:r>
        <w:rPr>
          <w:rFonts w:ascii="宋体" w:eastAsia="宋体" w:hAnsi="宋体" w:cs="宋体" w:hint="eastAsia"/>
          <w:b/>
          <w:bCs/>
          <w:sz w:val="28"/>
          <w:szCs w:val="28"/>
        </w:rPr>
        <w:t>资源融合</w:t>
      </w:r>
      <w:r>
        <w:rPr>
          <w:rFonts w:ascii="宋体" w:eastAsia="宋体" w:hAnsi="宋体" w:cs="宋体" w:hint="eastAsia"/>
          <w:sz w:val="28"/>
          <w:szCs w:val="28"/>
        </w:rPr>
        <w:t>；通过社团活动、文明风采展示、社会实践、技能大赛</w:t>
      </w:r>
      <w:r>
        <w:rPr>
          <w:rFonts w:ascii="宋体" w:hAnsi="宋体" w:cs="宋体" w:hint="eastAsia"/>
          <w:sz w:val="28"/>
          <w:szCs w:val="28"/>
        </w:rPr>
        <w:t>、街头文化活动</w:t>
      </w:r>
      <w:r>
        <w:rPr>
          <w:rFonts w:ascii="宋体" w:eastAsia="宋体" w:hAnsi="宋体" w:cs="宋体" w:hint="eastAsia"/>
          <w:sz w:val="28"/>
          <w:szCs w:val="28"/>
        </w:rPr>
        <w:t>等，</w:t>
      </w:r>
      <w:r>
        <w:rPr>
          <w:rFonts w:ascii="宋体" w:hAnsi="宋体" w:cs="宋体" w:hint="eastAsia"/>
          <w:sz w:val="28"/>
          <w:szCs w:val="28"/>
        </w:rPr>
        <w:t>实现</w:t>
      </w:r>
      <w:r>
        <w:rPr>
          <w:rFonts w:ascii="宋体" w:eastAsia="宋体" w:hAnsi="宋体" w:cs="宋体" w:hint="eastAsia"/>
          <w:sz w:val="28"/>
          <w:szCs w:val="28"/>
        </w:rPr>
        <w:t>选修课程等手段实现</w:t>
      </w:r>
      <w:r>
        <w:rPr>
          <w:rFonts w:ascii="宋体" w:eastAsia="宋体" w:hAnsi="宋体" w:cs="宋体" w:hint="eastAsia"/>
          <w:b/>
          <w:bCs/>
          <w:sz w:val="28"/>
          <w:szCs w:val="28"/>
        </w:rPr>
        <w:t>课程融合</w:t>
      </w:r>
      <w:r>
        <w:rPr>
          <w:rFonts w:ascii="宋体" w:eastAsia="宋体" w:hAnsi="宋体" w:cs="宋体" w:hint="eastAsia"/>
          <w:sz w:val="28"/>
          <w:szCs w:val="28"/>
        </w:rPr>
        <w:t>；开展</w:t>
      </w:r>
      <w:r>
        <w:rPr>
          <w:rFonts w:ascii="宋体" w:hAnsi="宋体" w:cs="宋体" w:hint="eastAsia"/>
          <w:sz w:val="28"/>
          <w:szCs w:val="28"/>
        </w:rPr>
        <w:t>职业精神、</w:t>
      </w:r>
      <w:r>
        <w:rPr>
          <w:rFonts w:ascii="宋体" w:eastAsia="宋体" w:hAnsi="宋体" w:cs="宋体" w:hint="eastAsia"/>
          <w:sz w:val="28"/>
          <w:szCs w:val="28"/>
        </w:rPr>
        <w:t>工匠精神、爱国主义教育等主题教育，实现专业文化与职业精神的手段实现</w:t>
      </w:r>
      <w:r>
        <w:rPr>
          <w:rFonts w:ascii="宋体" w:eastAsia="宋体" w:hAnsi="宋体" w:cs="宋体" w:hint="eastAsia"/>
          <w:b/>
          <w:bCs/>
          <w:sz w:val="28"/>
          <w:szCs w:val="28"/>
        </w:rPr>
        <w:t>文化融合</w:t>
      </w:r>
      <w:r>
        <w:rPr>
          <w:rFonts w:ascii="宋体" w:eastAsia="宋体" w:hAnsi="宋体" w:cs="宋体" w:hint="eastAsia"/>
          <w:sz w:val="28"/>
          <w:szCs w:val="28"/>
        </w:rPr>
        <w:t>。</w:t>
      </w:r>
    </w:p>
    <w:p w:rsidR="00D74A35" w:rsidRDefault="00D74A35" w:rsidP="00D74A35">
      <w:pPr>
        <w:ind w:firstLineChars="200" w:firstLine="560"/>
        <w:jc w:val="left"/>
        <w:rPr>
          <w:rFonts w:ascii="宋体" w:hAnsi="宋体" w:cs="宋体"/>
          <w:sz w:val="28"/>
          <w:szCs w:val="28"/>
        </w:rPr>
      </w:pPr>
      <w:r>
        <w:rPr>
          <w:rFonts w:ascii="宋体" w:eastAsia="宋体" w:hAnsi="宋体" w:cs="宋体" w:hint="eastAsia"/>
          <w:sz w:val="28"/>
          <w:szCs w:val="28"/>
        </w:rPr>
        <w:t>推进三类教学方法。推行项目教学、模块教学、任务驱动教学等行动导向教学法，实现</w:t>
      </w:r>
      <w:r>
        <w:rPr>
          <w:rFonts w:ascii="宋体" w:eastAsia="宋体" w:hAnsi="宋体" w:cs="宋体" w:hint="eastAsia"/>
          <w:b/>
          <w:bCs/>
          <w:sz w:val="28"/>
          <w:szCs w:val="28"/>
        </w:rPr>
        <w:t>理实一体教学</w:t>
      </w:r>
      <w:r>
        <w:rPr>
          <w:rFonts w:ascii="宋体" w:eastAsia="宋体" w:hAnsi="宋体" w:cs="宋体" w:hint="eastAsia"/>
          <w:sz w:val="28"/>
          <w:szCs w:val="28"/>
        </w:rPr>
        <w:t>；合理安排教学进程，定期开展认岗实习、跟岗实习和生产性实习，实现</w:t>
      </w:r>
      <w:r>
        <w:rPr>
          <w:rFonts w:ascii="宋体" w:eastAsia="宋体" w:hAnsi="宋体" w:cs="宋体" w:hint="eastAsia"/>
          <w:b/>
          <w:bCs/>
          <w:sz w:val="28"/>
          <w:szCs w:val="28"/>
        </w:rPr>
        <w:t>工学交替</w:t>
      </w:r>
      <w:r>
        <w:rPr>
          <w:rFonts w:ascii="宋体" w:eastAsia="宋体" w:hAnsi="宋体" w:cs="宋体" w:hint="eastAsia"/>
          <w:sz w:val="28"/>
          <w:szCs w:val="28"/>
        </w:rPr>
        <w:t>；依据顶岗实习课程标准，编制顶岗实习教学方案，分批分轮将学生安排到各类综合岗位，集中开展</w:t>
      </w:r>
      <w:r>
        <w:rPr>
          <w:rFonts w:ascii="宋体" w:eastAsia="宋体" w:hAnsi="宋体" w:cs="宋体" w:hint="eastAsia"/>
          <w:b/>
          <w:bCs/>
          <w:sz w:val="28"/>
          <w:szCs w:val="28"/>
        </w:rPr>
        <w:t>顶岗实习</w:t>
      </w:r>
      <w:r>
        <w:rPr>
          <w:rFonts w:ascii="宋体" w:eastAsia="宋体" w:hAnsi="宋体" w:cs="宋体" w:hint="eastAsia"/>
          <w:sz w:val="28"/>
          <w:szCs w:val="28"/>
        </w:rPr>
        <w:t>。</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依据“示范-模仿策略”，实施三段教学。</w:t>
      </w:r>
      <w:r>
        <w:rPr>
          <w:rFonts w:ascii="宋体" w:eastAsia="宋体" w:hAnsi="宋体" w:cs="宋体" w:hint="eastAsia"/>
          <w:b/>
          <w:bCs/>
          <w:sz w:val="28"/>
          <w:szCs w:val="28"/>
        </w:rPr>
        <w:t>定向</w:t>
      </w:r>
      <w:r>
        <w:rPr>
          <w:rFonts w:ascii="宋体" w:eastAsia="宋体" w:hAnsi="宋体" w:cs="宋体" w:hint="eastAsia"/>
          <w:sz w:val="28"/>
          <w:szCs w:val="28"/>
        </w:rPr>
        <w:t>阶段：教师向学生说明要掌握的技能，解释技能操作的规则、要领、程序等；然后对学生做技能演示示范。</w:t>
      </w:r>
      <w:r>
        <w:rPr>
          <w:rFonts w:ascii="宋体" w:eastAsia="宋体" w:hAnsi="宋体" w:cs="宋体" w:hint="eastAsia"/>
          <w:b/>
          <w:bCs/>
          <w:sz w:val="28"/>
          <w:szCs w:val="28"/>
        </w:rPr>
        <w:t>参与</w:t>
      </w:r>
      <w:r>
        <w:rPr>
          <w:rFonts w:ascii="宋体" w:eastAsia="宋体" w:hAnsi="宋体" w:cs="宋体" w:hint="eastAsia"/>
          <w:sz w:val="28"/>
          <w:szCs w:val="28"/>
        </w:rPr>
        <w:t>性练习阶段：教师示范以后，学生自主练习。</w:t>
      </w:r>
      <w:r>
        <w:rPr>
          <w:rFonts w:ascii="宋体" w:eastAsia="宋体" w:hAnsi="宋体" w:cs="宋体" w:hint="eastAsia"/>
          <w:b/>
          <w:bCs/>
          <w:sz w:val="28"/>
          <w:szCs w:val="28"/>
        </w:rPr>
        <w:t>自主</w:t>
      </w:r>
      <w:r>
        <w:rPr>
          <w:rFonts w:ascii="宋体" w:eastAsia="宋体" w:hAnsi="宋体" w:cs="宋体" w:hint="eastAsia"/>
          <w:sz w:val="28"/>
          <w:szCs w:val="28"/>
        </w:rPr>
        <w:t>练习阶</w:t>
      </w:r>
      <w:r>
        <w:rPr>
          <w:rFonts w:ascii="宋体" w:eastAsia="宋体" w:hAnsi="宋体" w:cs="宋体" w:hint="eastAsia"/>
          <w:sz w:val="28"/>
          <w:szCs w:val="28"/>
        </w:rPr>
        <w:lastRenderedPageBreak/>
        <w:t>段：通过自主独立练习，由会到熟。</w:t>
      </w:r>
    </w:p>
    <w:p w:rsidR="00D74A35" w:rsidRDefault="00D74A35" w:rsidP="00D74A35">
      <w:pPr>
        <w:ind w:firstLineChars="200" w:firstLine="560"/>
        <w:jc w:val="left"/>
        <w:rPr>
          <w:rFonts w:ascii="宋体" w:hAnsi="宋体" w:cs="宋体"/>
          <w:sz w:val="28"/>
          <w:szCs w:val="28"/>
        </w:rPr>
      </w:pPr>
      <w:r>
        <w:rPr>
          <w:rFonts w:ascii="宋体" w:eastAsia="宋体" w:hAnsi="宋体" w:cs="宋体" w:hint="eastAsia"/>
          <w:sz w:val="28"/>
          <w:szCs w:val="28"/>
        </w:rPr>
        <w:t>在课程改革的同时，建设</w:t>
      </w:r>
      <w:r>
        <w:rPr>
          <w:rFonts w:ascii="宋体" w:hAnsi="宋体" w:cs="宋体" w:hint="eastAsia"/>
          <w:sz w:val="28"/>
          <w:szCs w:val="28"/>
        </w:rPr>
        <w:t>资源库、</w:t>
      </w:r>
      <w:r>
        <w:rPr>
          <w:rFonts w:ascii="宋体" w:eastAsia="宋体" w:hAnsi="宋体" w:cs="宋体" w:hint="eastAsia"/>
          <w:sz w:val="28"/>
          <w:szCs w:val="28"/>
        </w:rPr>
        <w:t>网络课程、多媒体课件等数字化学习资源，实现信息技术与教学内容的</w:t>
      </w:r>
      <w:r>
        <w:rPr>
          <w:rFonts w:ascii="宋体" w:eastAsia="宋体" w:hAnsi="宋体" w:cs="宋体" w:hint="eastAsia"/>
          <w:b/>
          <w:bCs/>
          <w:sz w:val="28"/>
          <w:szCs w:val="28"/>
        </w:rPr>
        <w:t>资源融合</w:t>
      </w:r>
      <w:r>
        <w:rPr>
          <w:rFonts w:ascii="宋体" w:eastAsia="宋体" w:hAnsi="宋体" w:cs="宋体" w:hint="eastAsia"/>
          <w:sz w:val="28"/>
          <w:szCs w:val="28"/>
        </w:rPr>
        <w:t>；通过社团活动、文明风采展示、社会实践、技能大赛等，实施选修课程教学等手段实现</w:t>
      </w:r>
      <w:r>
        <w:rPr>
          <w:rFonts w:ascii="宋体" w:eastAsia="宋体" w:hAnsi="宋体" w:cs="宋体" w:hint="eastAsia"/>
          <w:b/>
          <w:bCs/>
          <w:sz w:val="28"/>
          <w:szCs w:val="28"/>
        </w:rPr>
        <w:t>课程融合</w:t>
      </w:r>
      <w:r>
        <w:rPr>
          <w:rFonts w:ascii="宋体" w:eastAsia="宋体" w:hAnsi="宋体" w:cs="宋体" w:hint="eastAsia"/>
          <w:sz w:val="28"/>
          <w:szCs w:val="28"/>
        </w:rPr>
        <w:t>；开展工匠精神、工业文化、爱国主义教育等主题教育，实现专业文化与职业精神的手段实现</w:t>
      </w:r>
      <w:r>
        <w:rPr>
          <w:rFonts w:ascii="宋体" w:eastAsia="宋体" w:hAnsi="宋体" w:cs="宋体" w:hint="eastAsia"/>
          <w:b/>
          <w:bCs/>
          <w:sz w:val="28"/>
          <w:szCs w:val="28"/>
        </w:rPr>
        <w:t>文化融合</w:t>
      </w:r>
      <w:r>
        <w:rPr>
          <w:rFonts w:ascii="宋体" w:eastAsia="宋体" w:hAnsi="宋体" w:cs="宋体" w:hint="eastAsia"/>
          <w:sz w:val="28"/>
          <w:szCs w:val="28"/>
        </w:rPr>
        <w:t>。</w:t>
      </w:r>
    </w:p>
    <w:p w:rsidR="00D74A35" w:rsidRDefault="00D74A35" w:rsidP="00D74A35">
      <w:pPr>
        <w:ind w:firstLineChars="200" w:firstLine="560"/>
        <w:jc w:val="left"/>
        <w:rPr>
          <w:rFonts w:ascii="宋体" w:hAnsi="宋体" w:cs="宋体"/>
          <w:sz w:val="28"/>
          <w:szCs w:val="28"/>
        </w:rPr>
      </w:pPr>
      <w:r>
        <w:rPr>
          <w:rFonts w:ascii="宋体" w:eastAsia="宋体" w:hAnsi="宋体" w:cs="宋体" w:hint="eastAsia"/>
          <w:sz w:val="28"/>
          <w:szCs w:val="28"/>
        </w:rPr>
        <w:t>推行项目教学、模块教学、任务驱动教学等行动导向教学法，实现</w:t>
      </w:r>
      <w:r>
        <w:rPr>
          <w:rFonts w:ascii="宋体" w:eastAsia="宋体" w:hAnsi="宋体" w:cs="宋体" w:hint="eastAsia"/>
          <w:b/>
          <w:bCs/>
          <w:sz w:val="28"/>
          <w:szCs w:val="28"/>
        </w:rPr>
        <w:t>理实一体教学</w:t>
      </w:r>
      <w:r>
        <w:rPr>
          <w:rFonts w:ascii="宋体" w:eastAsia="宋体" w:hAnsi="宋体" w:cs="宋体" w:hint="eastAsia"/>
          <w:sz w:val="28"/>
          <w:szCs w:val="28"/>
        </w:rPr>
        <w:t>；合理安排教学进程，定期开展认岗实习、跟岗实习，实现</w:t>
      </w:r>
      <w:r>
        <w:rPr>
          <w:rFonts w:ascii="宋体" w:eastAsia="宋体" w:hAnsi="宋体" w:cs="宋体" w:hint="eastAsia"/>
          <w:b/>
          <w:bCs/>
          <w:sz w:val="28"/>
          <w:szCs w:val="28"/>
        </w:rPr>
        <w:t>工学交替</w:t>
      </w:r>
      <w:r>
        <w:rPr>
          <w:rFonts w:ascii="宋体" w:eastAsia="宋体" w:hAnsi="宋体" w:cs="宋体" w:hint="eastAsia"/>
          <w:sz w:val="28"/>
          <w:szCs w:val="28"/>
        </w:rPr>
        <w:t>；依据顶岗实习课程标准，编制顶岗实习教学方案，集中开展</w:t>
      </w:r>
      <w:r>
        <w:rPr>
          <w:rFonts w:ascii="宋体" w:eastAsia="宋体" w:hAnsi="宋体" w:cs="宋体" w:hint="eastAsia"/>
          <w:b/>
          <w:bCs/>
          <w:sz w:val="28"/>
          <w:szCs w:val="28"/>
        </w:rPr>
        <w:t>顶岗实习</w:t>
      </w:r>
      <w:r>
        <w:rPr>
          <w:rFonts w:ascii="宋体" w:eastAsia="宋体" w:hAnsi="宋体" w:cs="宋体" w:hint="eastAsia"/>
          <w:sz w:val="28"/>
          <w:szCs w:val="28"/>
        </w:rPr>
        <w:t>。</w:t>
      </w:r>
    </w:p>
    <w:p w:rsidR="00D74A35" w:rsidRDefault="00D74A35" w:rsidP="00D74A35">
      <w:pPr>
        <w:ind w:firstLineChars="200" w:firstLine="560"/>
        <w:jc w:val="left"/>
        <w:rPr>
          <w:rFonts w:ascii="宋体" w:hAnsi="宋体" w:cs="宋体"/>
          <w:sz w:val="28"/>
          <w:szCs w:val="28"/>
        </w:rPr>
      </w:pPr>
      <w:r>
        <w:rPr>
          <w:rFonts w:ascii="宋体" w:eastAsia="宋体" w:hAnsi="宋体" w:cs="宋体" w:hint="eastAsia"/>
          <w:sz w:val="28"/>
          <w:szCs w:val="28"/>
        </w:rPr>
        <w:t>专业教学以项目教学、模块教学、案例教学等方法开展。以项目为基础，将项目任务分解成模块，由授课老师结合企业需要，把模块划分成具体的子任务。教师根据该项目的具体教学要求制定项目实施计划，以模块的方式开展教学；在实际教学设计中，教师应根据项目、模块内容，选择适合的教学素材和教学案例，尽量贴近企业需要，让教学任务与工作任务对接、教学目标与岗位目标统一，实现校企无缝对接人才培养目标。</w:t>
      </w:r>
    </w:p>
    <w:p w:rsidR="00D74A35" w:rsidRDefault="00D74A35" w:rsidP="00D74A35">
      <w:pPr>
        <w:ind w:firstLineChars="200" w:firstLine="560"/>
        <w:jc w:val="left"/>
        <w:rPr>
          <w:rFonts w:ascii="宋体" w:hAnsi="宋体" w:cs="宋体"/>
          <w:sz w:val="28"/>
          <w:szCs w:val="28"/>
        </w:rPr>
      </w:pPr>
      <w:r>
        <w:rPr>
          <w:rFonts w:ascii="宋体" w:eastAsia="宋体" w:hAnsi="宋体" w:cs="宋体" w:hint="eastAsia"/>
          <w:sz w:val="28"/>
          <w:szCs w:val="28"/>
        </w:rPr>
        <w:t>在专业教学中应将思政育人作为教学目的贯彻到课堂教学之中。把立德树人教育作为专业教学工作的根本标准，以立德树人的成效作为课堂教学的重要指南，在专业课程教学中引导学生关注当代中国的社会主义实践，了解国内外最新的社会思潮，从而在专业教学中更好地融入思政教育最新</w:t>
      </w:r>
      <w:r>
        <w:rPr>
          <w:rFonts w:ascii="宋体" w:eastAsia="宋体" w:hAnsi="宋体" w:cs="宋体" w:hint="eastAsia"/>
          <w:sz w:val="28"/>
          <w:szCs w:val="28"/>
        </w:rPr>
        <w:lastRenderedPageBreak/>
        <w:t>内容，增强学生中国特色社会主义的道路自信、理论自信、制度自信、文化自信。</w:t>
      </w:r>
    </w:p>
    <w:p w:rsidR="00D74A35" w:rsidRPr="00E42D3A" w:rsidRDefault="00D74A35" w:rsidP="00D74A35">
      <w:pPr>
        <w:ind w:firstLineChars="200" w:firstLine="562"/>
        <w:jc w:val="left"/>
        <w:rPr>
          <w:rFonts w:ascii="楷体" w:eastAsia="楷体" w:hAnsi="楷体" w:cs="宋体"/>
          <w:b/>
          <w:bCs/>
          <w:color w:val="000000"/>
          <w:sz w:val="28"/>
          <w:szCs w:val="28"/>
        </w:rPr>
      </w:pPr>
      <w:r w:rsidRPr="00E42D3A">
        <w:rPr>
          <w:rFonts w:ascii="楷体" w:eastAsia="楷体" w:hAnsi="楷体" w:cs="宋体" w:hint="eastAsia"/>
          <w:b/>
          <w:bCs/>
          <w:color w:val="000000"/>
          <w:sz w:val="28"/>
          <w:szCs w:val="28"/>
        </w:rPr>
        <w:t>（五）学习评价</w:t>
      </w:r>
    </w:p>
    <w:p w:rsidR="00D74A35" w:rsidRPr="00E42D3A" w:rsidRDefault="00D74A35" w:rsidP="00E42D3A">
      <w:pPr>
        <w:ind w:firstLineChars="200" w:firstLine="562"/>
        <w:rPr>
          <w:rFonts w:ascii="宋体" w:hAnsi="宋体" w:cs="宋体"/>
          <w:b/>
          <w:sz w:val="28"/>
          <w:szCs w:val="28"/>
        </w:rPr>
      </w:pPr>
      <w:r w:rsidRPr="00E42D3A">
        <w:rPr>
          <w:rFonts w:ascii="宋体" w:hAnsi="宋体" w:cs="宋体" w:hint="eastAsia"/>
          <w:b/>
          <w:sz w:val="28"/>
          <w:szCs w:val="28"/>
        </w:rPr>
        <w:t>1.“342+x”</w:t>
      </w:r>
      <w:r w:rsidRPr="00E42D3A">
        <w:rPr>
          <w:rFonts w:ascii="宋体" w:eastAsia="宋体" w:hAnsi="宋体" w:cs="宋体" w:hint="eastAsia"/>
          <w:b/>
          <w:sz w:val="28"/>
          <w:szCs w:val="28"/>
        </w:rPr>
        <w:t>现代职业教育评价模式</w:t>
      </w:r>
    </w:p>
    <w:p w:rsidR="00D74A35" w:rsidRDefault="00D74A35" w:rsidP="00D74A35">
      <w:pPr>
        <w:ind w:firstLine="555"/>
        <w:rPr>
          <w:rFonts w:ascii="宋体" w:hAnsi="宋体" w:cs="宋体"/>
          <w:sz w:val="28"/>
          <w:szCs w:val="28"/>
        </w:rPr>
      </w:pPr>
      <w:r>
        <w:rPr>
          <w:rFonts w:ascii="宋体" w:eastAsia="宋体" w:hAnsi="宋体" w:cs="宋体" w:hint="eastAsia"/>
          <w:sz w:val="28"/>
          <w:szCs w:val="28"/>
        </w:rPr>
        <w:t>“</w:t>
      </w:r>
      <w:r>
        <w:rPr>
          <w:rFonts w:ascii="宋体" w:hAnsi="宋体" w:cs="宋体" w:hint="eastAsia"/>
          <w:sz w:val="28"/>
          <w:szCs w:val="28"/>
        </w:rPr>
        <w:t>3</w:t>
      </w:r>
      <w:r>
        <w:rPr>
          <w:rFonts w:ascii="宋体" w:eastAsia="宋体" w:hAnsi="宋体" w:cs="宋体" w:hint="eastAsia"/>
          <w:sz w:val="28"/>
          <w:szCs w:val="28"/>
        </w:rPr>
        <w:t>”</w:t>
      </w:r>
      <w:r>
        <w:rPr>
          <w:rFonts w:ascii="宋体" w:hAnsi="宋体" w:cs="宋体" w:hint="eastAsia"/>
          <w:sz w:val="28"/>
          <w:szCs w:val="28"/>
        </w:rPr>
        <w:t>即三元（</w:t>
      </w:r>
      <w:r>
        <w:rPr>
          <w:rFonts w:ascii="宋体" w:eastAsia="宋体" w:hAnsi="宋体" w:cs="宋体" w:hint="eastAsia"/>
          <w:sz w:val="28"/>
          <w:szCs w:val="28"/>
        </w:rPr>
        <w:t>评价主体</w:t>
      </w:r>
      <w:r>
        <w:rPr>
          <w:rFonts w:ascii="宋体" w:hAnsi="宋体" w:cs="宋体" w:hint="eastAsia"/>
          <w:sz w:val="28"/>
          <w:szCs w:val="28"/>
        </w:rPr>
        <w:t>）指学生自评、教师评价、企业评价、“4”即四维（评价内容）包括理论课程评价、专业课程评价、技能课程评价、企业实习评价。“2”即二结合（评价方式）包括过程性评价与终结性评价相结合。</w:t>
      </w:r>
      <w:r>
        <w:rPr>
          <w:rFonts w:ascii="宋体" w:eastAsia="宋体" w:hAnsi="宋体" w:cs="宋体" w:hint="eastAsia"/>
          <w:sz w:val="28"/>
          <w:szCs w:val="28"/>
        </w:rPr>
        <w:t>评价结果实现学生获得</w:t>
      </w:r>
      <w:r>
        <w:rPr>
          <w:rFonts w:ascii="宋体" w:eastAsia="宋体" w:hAnsi="宋体" w:cs="宋体" w:hint="eastAsia"/>
          <w:b/>
          <w:bCs/>
          <w:sz w:val="28"/>
          <w:szCs w:val="28"/>
        </w:rPr>
        <w:t>1个学历证书</w:t>
      </w:r>
      <w:r>
        <w:rPr>
          <w:rFonts w:ascii="宋体" w:eastAsia="宋体" w:hAnsi="宋体" w:cs="宋体" w:hint="eastAsia"/>
          <w:sz w:val="28"/>
          <w:szCs w:val="28"/>
        </w:rPr>
        <w:t>和</w:t>
      </w:r>
      <w:r>
        <w:rPr>
          <w:rFonts w:ascii="宋体" w:eastAsia="宋体" w:hAnsi="宋体" w:cs="宋体" w:hint="eastAsia"/>
          <w:b/>
          <w:bCs/>
          <w:sz w:val="28"/>
          <w:szCs w:val="28"/>
        </w:rPr>
        <w:t>“X”个职业技能等级证书</w:t>
      </w:r>
      <w:r>
        <w:rPr>
          <w:rFonts w:ascii="宋体" w:eastAsia="宋体" w:hAnsi="宋体" w:cs="宋体" w:hint="eastAsia"/>
          <w:sz w:val="28"/>
          <w:szCs w:val="28"/>
        </w:rPr>
        <w:t>的评价结果，提升了学历证书的含金量。构建了完善的现代职业教育教学质量保证体系。</w:t>
      </w:r>
    </w:p>
    <w:p w:rsidR="00D74A35" w:rsidRPr="00E42D3A" w:rsidRDefault="00D74A35" w:rsidP="00D74A35">
      <w:pPr>
        <w:ind w:firstLine="555"/>
        <w:rPr>
          <w:rFonts w:ascii="宋体" w:hAnsi="宋体" w:cs="宋体"/>
          <w:b/>
          <w:sz w:val="28"/>
          <w:szCs w:val="28"/>
        </w:rPr>
      </w:pPr>
      <w:r w:rsidRPr="00E42D3A">
        <w:rPr>
          <w:rFonts w:ascii="宋体" w:eastAsia="宋体" w:hAnsi="宋体" w:cs="宋体" w:hint="eastAsia"/>
          <w:b/>
          <w:sz w:val="28"/>
          <w:szCs w:val="28"/>
        </w:rPr>
        <w:t>2.教学评价与实施</w:t>
      </w:r>
    </w:p>
    <w:p w:rsidR="00D74A35" w:rsidRDefault="00D74A35" w:rsidP="00D74A35">
      <w:pPr>
        <w:pStyle w:val="aa"/>
        <w:ind w:firstLineChars="200" w:firstLine="560"/>
        <w:rPr>
          <w:rFonts w:ascii="宋体" w:hAnsi="宋体" w:cs="宋体"/>
        </w:rPr>
      </w:pPr>
      <w:r>
        <w:rPr>
          <w:rFonts w:ascii="宋体" w:eastAsia="宋体" w:hAnsi="宋体" w:cs="宋体" w:hint="eastAsia"/>
        </w:rPr>
        <w:t>以信息化评价平台做载体，建立学生电子学业档案，以</w:t>
      </w:r>
      <w:r>
        <w:rPr>
          <w:rFonts w:ascii="宋体" w:hAnsi="宋体" w:cs="宋体" w:hint="eastAsia"/>
        </w:rPr>
        <w:t>学校</w:t>
      </w:r>
      <w:r>
        <w:rPr>
          <w:rFonts w:ascii="宋体" w:eastAsia="宋体" w:hAnsi="宋体" w:cs="宋体" w:hint="eastAsia"/>
        </w:rPr>
        <w:t>、企业、</w:t>
      </w:r>
      <w:r>
        <w:rPr>
          <w:rFonts w:ascii="宋体" w:hAnsi="宋体" w:cs="宋体" w:hint="eastAsia"/>
        </w:rPr>
        <w:t>学生</w:t>
      </w:r>
      <w:r>
        <w:rPr>
          <w:rFonts w:ascii="宋体" w:eastAsia="宋体" w:hAnsi="宋体" w:cs="宋体" w:hint="eastAsia"/>
        </w:rPr>
        <w:t>共同参与的评价模式。涵盖思想品德、文化素养、体育锻炼、意识形态、专业技能、社团活动、技能比赛（学校）；职业素养、安全意识、学习能力、团队协作、岗位能力、创新实践能力（企业）；专业能力、职业素养、职业精神、创新能力（</w:t>
      </w:r>
      <w:r>
        <w:rPr>
          <w:rFonts w:ascii="宋体" w:hAnsi="宋体" w:cs="宋体" w:hint="eastAsia"/>
        </w:rPr>
        <w:t>企业</w:t>
      </w:r>
      <w:r>
        <w:rPr>
          <w:rFonts w:ascii="宋体" w:eastAsia="宋体" w:hAnsi="宋体" w:cs="宋体" w:hint="eastAsia"/>
        </w:rPr>
        <w:t>业）；社会服务的能力、服务意识、沟通交流（</w:t>
      </w:r>
      <w:r>
        <w:rPr>
          <w:rFonts w:ascii="宋体" w:hAnsi="宋体" w:cs="宋体" w:hint="eastAsia"/>
        </w:rPr>
        <w:t>学生</w:t>
      </w:r>
      <w:r>
        <w:rPr>
          <w:rFonts w:ascii="宋体" w:eastAsia="宋体" w:hAnsi="宋体" w:cs="宋体" w:hint="eastAsia"/>
        </w:rPr>
        <w:t>）等主要内容。多样化、多维度的课程评价体系既重视了职业素质、学习过程评价、结果性评价又重视了理论与技能的综合评价。多方位参与的评价方式让学生的评价更加客观，更能把学生培养成具有社会主义核心价值观又有扎实知识和高操技能的优秀学生。</w:t>
      </w:r>
    </w:p>
    <w:p w:rsidR="00D74A35" w:rsidRPr="00E42D3A" w:rsidRDefault="00D74A35" w:rsidP="00D74A35">
      <w:pPr>
        <w:spacing w:line="360" w:lineRule="auto"/>
        <w:ind w:firstLine="562"/>
        <w:rPr>
          <w:rFonts w:ascii="楷体" w:eastAsia="楷体" w:hAnsi="楷体" w:cs="宋体"/>
          <w:b/>
          <w:bCs/>
          <w:color w:val="000000"/>
          <w:sz w:val="28"/>
          <w:szCs w:val="28"/>
        </w:rPr>
      </w:pPr>
      <w:r w:rsidRPr="00E42D3A">
        <w:rPr>
          <w:rFonts w:ascii="楷体" w:eastAsia="楷体" w:hAnsi="楷体" w:cs="宋体" w:hint="eastAsia"/>
          <w:b/>
          <w:bCs/>
          <w:color w:val="000000"/>
          <w:sz w:val="28"/>
          <w:szCs w:val="28"/>
        </w:rPr>
        <w:lastRenderedPageBreak/>
        <w:t>（六）质量管理</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科学完善的教学质量管理体系是提高人才培养质量的有力保障。学校成立以大德育、大教学为管理机构的机构体系，大德育处对学生思想道德、仪容仪表、社会活动、意思形态、社团活动等方面进行全面监控，不断提升学生思想政治素质，把立德树人作为育人的根据任务融入到教育教学中。在常规教学的培养方案制定、培养计划实施，理论课程教学要求、考试环节、实践等环节进行时时监控，并采用“八步循环”操作策略，“五纵”工作机制，“五横”质量标准对教学质量实行全过程、全覆盖进行管理，使教学质量监控有着踏实的着力点。质量管理体系如图所示：</w:t>
      </w:r>
    </w:p>
    <w:p w:rsidR="00D74A35" w:rsidRDefault="00D74A35" w:rsidP="00D74A35">
      <w:pPr>
        <w:widowControl/>
        <w:jc w:val="center"/>
        <w:rPr>
          <w:rFonts w:ascii="宋体" w:hAnsi="宋体" w:cs="宋体"/>
          <w:kern w:val="0"/>
          <w:sz w:val="24"/>
        </w:rPr>
      </w:pPr>
      <w:r>
        <w:rPr>
          <w:rFonts w:ascii="宋体" w:hAnsi="宋体" w:cs="宋体"/>
          <w:noProof/>
          <w:kern w:val="0"/>
          <w:sz w:val="24"/>
        </w:rPr>
        <w:drawing>
          <wp:inline distT="0" distB="0" distL="114300" distR="114300" wp14:anchorId="1A2318AB" wp14:editId="4F761D6E">
            <wp:extent cx="5212080" cy="3116580"/>
            <wp:effectExtent l="0" t="0" r="7620" b="7620"/>
            <wp:docPr id="9" name="图片 1" descr="K_G7%JDN~XKGK_3%$LPRU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K_G7%JDN~XKGK_3%$LPRUIM"/>
                    <pic:cNvPicPr>
                      <a:picLocks noChangeAspect="1"/>
                    </pic:cNvPicPr>
                  </pic:nvPicPr>
                  <pic:blipFill>
                    <a:blip r:embed="rId69"/>
                    <a:stretch>
                      <a:fillRect/>
                    </a:stretch>
                  </pic:blipFill>
                  <pic:spPr>
                    <a:xfrm>
                      <a:off x="0" y="0"/>
                      <a:ext cx="5212080" cy="3116580"/>
                    </a:xfrm>
                    <a:prstGeom prst="rect">
                      <a:avLst/>
                    </a:prstGeom>
                    <a:noFill/>
                    <a:ln>
                      <a:noFill/>
                    </a:ln>
                  </pic:spPr>
                </pic:pic>
              </a:graphicData>
            </a:graphic>
          </wp:inline>
        </w:drawing>
      </w:r>
    </w:p>
    <w:p w:rsidR="00D74A35" w:rsidRPr="00E42D3A" w:rsidRDefault="00D74A35" w:rsidP="00D74A35">
      <w:pPr>
        <w:widowControl/>
        <w:spacing w:line="560" w:lineRule="exact"/>
        <w:jc w:val="center"/>
        <w:rPr>
          <w:rFonts w:ascii="宋体" w:eastAsia="宋体" w:hAnsi="宋体" w:cs="宋体"/>
          <w:b/>
          <w:bCs/>
          <w:color w:val="000000"/>
          <w:sz w:val="24"/>
        </w:rPr>
      </w:pPr>
      <w:r w:rsidRPr="00E42D3A">
        <w:rPr>
          <w:rFonts w:ascii="宋体" w:eastAsia="宋体" w:hAnsi="宋体" w:cs="宋体" w:hint="eastAsia"/>
          <w:b/>
          <w:bCs/>
          <w:sz w:val="24"/>
        </w:rPr>
        <w:t>图3 质量管理体系结构图</w:t>
      </w:r>
    </w:p>
    <w:p w:rsidR="00D74A35" w:rsidRPr="00E42D3A" w:rsidRDefault="00D74A35" w:rsidP="00E42D3A">
      <w:pPr>
        <w:ind w:firstLineChars="200" w:firstLine="562"/>
        <w:rPr>
          <w:rFonts w:ascii="黑体" w:eastAsia="黑体" w:hAnsi="黑体" w:cs="宋体"/>
          <w:b/>
          <w:sz w:val="28"/>
          <w:szCs w:val="28"/>
        </w:rPr>
      </w:pPr>
      <w:r w:rsidRPr="00E42D3A">
        <w:rPr>
          <w:rFonts w:ascii="黑体" w:eastAsia="黑体" w:hAnsi="黑体" w:cs="宋体" w:hint="eastAsia"/>
          <w:b/>
          <w:sz w:val="28"/>
          <w:szCs w:val="28"/>
        </w:rPr>
        <w:t>九、课程免修置换规定</w:t>
      </w:r>
    </w:p>
    <w:p w:rsidR="00D74A35" w:rsidRDefault="00D74A35" w:rsidP="00E42D3A">
      <w:pPr>
        <w:spacing w:beforeLines="50" w:before="156" w:afterLines="50" w:after="156"/>
        <w:ind w:firstLineChars="200" w:firstLine="560"/>
        <w:rPr>
          <w:rFonts w:ascii="宋体" w:hAnsi="宋体" w:cs="宋体"/>
          <w:bCs/>
          <w:sz w:val="28"/>
          <w:szCs w:val="28"/>
        </w:rPr>
      </w:pPr>
      <w:r>
        <w:rPr>
          <w:rFonts w:ascii="宋体" w:eastAsia="宋体" w:hAnsi="宋体" w:cs="宋体" w:hint="eastAsia"/>
          <w:bCs/>
          <w:sz w:val="28"/>
          <w:szCs w:val="28"/>
        </w:rPr>
        <w:t>鼓励将学生取得的行业企业认可度高的有关职业技能等级证书或已</w:t>
      </w:r>
      <w:r>
        <w:rPr>
          <w:rFonts w:ascii="宋体" w:eastAsia="宋体" w:hAnsi="宋体" w:cs="宋体" w:hint="eastAsia"/>
          <w:bCs/>
          <w:sz w:val="28"/>
          <w:szCs w:val="28"/>
        </w:rPr>
        <w:lastRenderedPageBreak/>
        <w:t>掌握的有关技术技能，按一定规则折算为学历教育相应学分。</w:t>
      </w:r>
    </w:p>
    <w:p w:rsidR="00D74A35" w:rsidRPr="00E42D3A" w:rsidRDefault="00D74A35" w:rsidP="00D74A35">
      <w:pPr>
        <w:spacing w:line="560" w:lineRule="exact"/>
        <w:ind w:firstLine="640"/>
        <w:jc w:val="center"/>
        <w:rPr>
          <w:rFonts w:ascii="宋体" w:eastAsia="宋体" w:hAnsi="宋体"/>
          <w:b/>
          <w:bCs/>
          <w:sz w:val="24"/>
        </w:rPr>
      </w:pPr>
      <w:r w:rsidRPr="00E42D3A">
        <w:rPr>
          <w:rFonts w:ascii="宋体" w:eastAsia="宋体" w:hAnsi="宋体" w:hint="eastAsia"/>
          <w:b/>
          <w:bCs/>
          <w:sz w:val="24"/>
        </w:rPr>
        <w:t>表13</w:t>
      </w:r>
      <w:r w:rsidRPr="00E42D3A">
        <w:rPr>
          <w:rFonts w:ascii="宋体" w:eastAsia="宋体" w:hAnsi="宋体"/>
          <w:b/>
          <w:bCs/>
          <w:sz w:val="24"/>
        </w:rPr>
        <w:t xml:space="preserve"> </w:t>
      </w:r>
      <w:r w:rsidRPr="00E42D3A">
        <w:rPr>
          <w:rFonts w:ascii="宋体" w:eastAsia="宋体" w:hAnsi="宋体" w:hint="eastAsia"/>
          <w:b/>
          <w:bCs/>
          <w:sz w:val="24"/>
        </w:rPr>
        <w:t>证书与免修课程对应表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639"/>
        <w:gridCol w:w="1323"/>
        <w:gridCol w:w="2559"/>
        <w:gridCol w:w="1252"/>
      </w:tblGrid>
      <w:tr w:rsidR="00D74A35" w:rsidTr="00F31BB6">
        <w:trPr>
          <w:trHeight w:val="560"/>
          <w:jc w:val="center"/>
        </w:trPr>
        <w:tc>
          <w:tcPr>
            <w:tcW w:w="817" w:type="dxa"/>
            <w:vAlign w:val="center"/>
          </w:tcPr>
          <w:p w:rsidR="00D74A35" w:rsidRDefault="00D74A35" w:rsidP="00F31BB6">
            <w:pPr>
              <w:jc w:val="center"/>
              <w:rPr>
                <w:rFonts w:hAnsi="仿宋"/>
                <w:b/>
                <w:bCs/>
              </w:rPr>
            </w:pPr>
            <w:r>
              <w:rPr>
                <w:rFonts w:hAnsi="仿宋" w:hint="eastAsia"/>
                <w:b/>
                <w:bCs/>
              </w:rPr>
              <w:t>序号</w:t>
            </w:r>
          </w:p>
        </w:tc>
        <w:tc>
          <w:tcPr>
            <w:tcW w:w="2639" w:type="dxa"/>
            <w:vAlign w:val="center"/>
          </w:tcPr>
          <w:p w:rsidR="00D74A35" w:rsidRDefault="00D74A35" w:rsidP="00F31BB6">
            <w:pPr>
              <w:jc w:val="center"/>
              <w:rPr>
                <w:rFonts w:hAnsi="仿宋"/>
                <w:b/>
                <w:bCs/>
              </w:rPr>
            </w:pPr>
            <w:r>
              <w:rPr>
                <w:rFonts w:hAnsi="仿宋" w:hint="eastAsia"/>
                <w:b/>
                <w:bCs/>
              </w:rPr>
              <w:t>证书名称</w:t>
            </w:r>
          </w:p>
        </w:tc>
        <w:tc>
          <w:tcPr>
            <w:tcW w:w="1323" w:type="dxa"/>
            <w:vAlign w:val="center"/>
          </w:tcPr>
          <w:p w:rsidR="00D74A35" w:rsidRDefault="00D74A35" w:rsidP="00F31BB6">
            <w:pPr>
              <w:jc w:val="center"/>
              <w:rPr>
                <w:rFonts w:hAnsi="仿宋"/>
                <w:b/>
                <w:bCs/>
              </w:rPr>
            </w:pPr>
            <w:r>
              <w:rPr>
                <w:rFonts w:hAnsi="仿宋" w:hint="eastAsia"/>
                <w:b/>
                <w:bCs/>
              </w:rPr>
              <w:t>证书等级</w:t>
            </w:r>
          </w:p>
        </w:tc>
        <w:tc>
          <w:tcPr>
            <w:tcW w:w="2559" w:type="dxa"/>
            <w:vAlign w:val="center"/>
          </w:tcPr>
          <w:p w:rsidR="00D74A35" w:rsidRDefault="00D74A35" w:rsidP="00F31BB6">
            <w:pPr>
              <w:jc w:val="center"/>
              <w:rPr>
                <w:rFonts w:hAnsi="仿宋"/>
                <w:b/>
                <w:bCs/>
              </w:rPr>
            </w:pPr>
            <w:r>
              <w:rPr>
                <w:rFonts w:hAnsi="仿宋" w:hint="eastAsia"/>
                <w:b/>
                <w:bCs/>
              </w:rPr>
              <w:t>免修课程（代码）</w:t>
            </w:r>
          </w:p>
        </w:tc>
        <w:tc>
          <w:tcPr>
            <w:tcW w:w="1252" w:type="dxa"/>
            <w:vAlign w:val="center"/>
          </w:tcPr>
          <w:p w:rsidR="00D74A35" w:rsidRDefault="00D74A35" w:rsidP="00F31BB6">
            <w:pPr>
              <w:jc w:val="center"/>
              <w:rPr>
                <w:rFonts w:hAnsi="仿宋"/>
                <w:b/>
                <w:bCs/>
              </w:rPr>
            </w:pPr>
            <w:r>
              <w:rPr>
                <w:rFonts w:hAnsi="仿宋" w:hint="eastAsia"/>
                <w:b/>
                <w:bCs/>
              </w:rPr>
              <w:t>免修学分</w:t>
            </w:r>
          </w:p>
        </w:tc>
      </w:tr>
      <w:tr w:rsidR="00D74A35" w:rsidTr="00F31BB6">
        <w:trPr>
          <w:jc w:val="center"/>
        </w:trPr>
        <w:tc>
          <w:tcPr>
            <w:tcW w:w="817" w:type="dxa"/>
            <w:vAlign w:val="center"/>
          </w:tcPr>
          <w:p w:rsidR="00D74A35" w:rsidRDefault="00D74A35" w:rsidP="00F31BB6">
            <w:pPr>
              <w:jc w:val="center"/>
              <w:rPr>
                <w:rFonts w:hAnsi="仿宋"/>
              </w:rPr>
            </w:pPr>
            <w:r>
              <w:rPr>
                <w:rFonts w:hAnsi="仿宋" w:hint="eastAsia"/>
              </w:rPr>
              <w:t>1</w:t>
            </w:r>
          </w:p>
        </w:tc>
        <w:tc>
          <w:tcPr>
            <w:tcW w:w="2639" w:type="dxa"/>
            <w:vAlign w:val="center"/>
          </w:tcPr>
          <w:p w:rsidR="00D74A35" w:rsidRDefault="00D74A35" w:rsidP="00F31BB6">
            <w:pPr>
              <w:rPr>
                <w:rFonts w:hAnsi="仿宋"/>
              </w:rPr>
            </w:pPr>
            <w:r>
              <w:rPr>
                <w:rFonts w:hAnsi="仿宋" w:hint="eastAsia"/>
              </w:rPr>
              <w:t>注册蒙台梭利教师</w:t>
            </w:r>
          </w:p>
        </w:tc>
        <w:tc>
          <w:tcPr>
            <w:tcW w:w="1323" w:type="dxa"/>
            <w:vAlign w:val="center"/>
          </w:tcPr>
          <w:p w:rsidR="00D74A35" w:rsidRDefault="00D74A35" w:rsidP="00F31BB6">
            <w:pPr>
              <w:jc w:val="center"/>
              <w:rPr>
                <w:rFonts w:hAnsi="仿宋"/>
              </w:rPr>
            </w:pPr>
            <w:r>
              <w:rPr>
                <w:rFonts w:hAnsi="仿宋" w:hint="eastAsia"/>
              </w:rPr>
              <w:t>中</w:t>
            </w:r>
            <w:r>
              <w:rPr>
                <w:rFonts w:hAnsi="仿宋"/>
              </w:rPr>
              <w:t>级</w:t>
            </w:r>
          </w:p>
        </w:tc>
        <w:tc>
          <w:tcPr>
            <w:tcW w:w="2559" w:type="dxa"/>
            <w:vAlign w:val="center"/>
          </w:tcPr>
          <w:p w:rsidR="00D74A35" w:rsidRDefault="00D74A35" w:rsidP="00F31BB6">
            <w:pPr>
              <w:rPr>
                <w:rFonts w:ascii="宋体" w:hAnsi="宋体" w:cs="宋体"/>
                <w:sz w:val="18"/>
                <w:szCs w:val="18"/>
              </w:rPr>
            </w:pPr>
            <w:r>
              <w:rPr>
                <w:rFonts w:ascii="宋体" w:hAnsi="宋体" w:cs="宋体" w:hint="eastAsia"/>
                <w:sz w:val="18"/>
                <w:szCs w:val="18"/>
              </w:rPr>
              <w:t>蒙台梭利教育</w:t>
            </w:r>
          </w:p>
        </w:tc>
        <w:tc>
          <w:tcPr>
            <w:tcW w:w="1252" w:type="dxa"/>
            <w:vAlign w:val="center"/>
          </w:tcPr>
          <w:p w:rsidR="00D74A35" w:rsidRDefault="00D74A35" w:rsidP="00F31BB6">
            <w:pPr>
              <w:jc w:val="center"/>
              <w:rPr>
                <w:rFonts w:hAnsi="仿宋"/>
              </w:rPr>
            </w:pPr>
            <w:r>
              <w:rPr>
                <w:rFonts w:hAnsi="仿宋" w:hint="eastAsia"/>
              </w:rPr>
              <w:t>2</w:t>
            </w:r>
          </w:p>
        </w:tc>
      </w:tr>
      <w:tr w:rsidR="00D74A35" w:rsidTr="00F31BB6">
        <w:trPr>
          <w:trHeight w:val="517"/>
          <w:jc w:val="center"/>
        </w:trPr>
        <w:tc>
          <w:tcPr>
            <w:tcW w:w="817" w:type="dxa"/>
            <w:vAlign w:val="center"/>
          </w:tcPr>
          <w:p w:rsidR="00D74A35" w:rsidRDefault="00D74A35" w:rsidP="00F31BB6">
            <w:pPr>
              <w:jc w:val="center"/>
              <w:rPr>
                <w:rFonts w:hAnsi="仿宋"/>
              </w:rPr>
            </w:pPr>
            <w:r>
              <w:rPr>
                <w:rFonts w:hAnsi="仿宋" w:hint="eastAsia"/>
              </w:rPr>
              <w:t>2</w:t>
            </w:r>
          </w:p>
        </w:tc>
        <w:tc>
          <w:tcPr>
            <w:tcW w:w="2639" w:type="dxa"/>
            <w:vAlign w:val="center"/>
          </w:tcPr>
          <w:p w:rsidR="00D74A35" w:rsidRDefault="00D74A35" w:rsidP="00F31BB6">
            <w:pPr>
              <w:jc w:val="left"/>
              <w:rPr>
                <w:rFonts w:hAnsi="仿宋"/>
              </w:rPr>
            </w:pPr>
            <w:r>
              <w:rPr>
                <w:rFonts w:hAnsi="仿宋" w:hint="eastAsia"/>
              </w:rPr>
              <w:t>幼儿照护（</w:t>
            </w:r>
            <w:r>
              <w:rPr>
                <w:rFonts w:ascii="宋体" w:eastAsia="宋体" w:hAnsi="宋体" w:cs="宋体" w:hint="eastAsia"/>
              </w:rPr>
              <w:t>1+X证书试点）</w:t>
            </w:r>
          </w:p>
        </w:tc>
        <w:tc>
          <w:tcPr>
            <w:tcW w:w="1323" w:type="dxa"/>
            <w:vAlign w:val="center"/>
          </w:tcPr>
          <w:p w:rsidR="00D74A35" w:rsidRDefault="00D74A35" w:rsidP="00F31BB6">
            <w:pPr>
              <w:jc w:val="center"/>
              <w:rPr>
                <w:rFonts w:hAnsi="仿宋"/>
              </w:rPr>
            </w:pPr>
            <w:r>
              <w:rPr>
                <w:rFonts w:hAnsi="仿宋" w:hint="eastAsia"/>
              </w:rPr>
              <w:t>初</w:t>
            </w:r>
            <w:r>
              <w:rPr>
                <w:rFonts w:hAnsi="仿宋"/>
              </w:rPr>
              <w:t>级</w:t>
            </w:r>
          </w:p>
        </w:tc>
        <w:tc>
          <w:tcPr>
            <w:tcW w:w="2559" w:type="dxa"/>
            <w:vAlign w:val="center"/>
          </w:tcPr>
          <w:p w:rsidR="00D74A35" w:rsidRDefault="00D74A35" w:rsidP="00F31BB6">
            <w:pPr>
              <w:rPr>
                <w:rFonts w:ascii="宋体" w:hAnsi="宋体" w:cs="宋体"/>
                <w:sz w:val="18"/>
                <w:szCs w:val="18"/>
              </w:rPr>
            </w:pPr>
            <w:r>
              <w:rPr>
                <w:rFonts w:ascii="宋体" w:hAnsi="宋体" w:cs="宋体" w:hint="eastAsia"/>
                <w:sz w:val="18"/>
                <w:szCs w:val="18"/>
              </w:rPr>
              <w:t>幼儿健康照护或幼儿安全照护</w:t>
            </w:r>
          </w:p>
        </w:tc>
        <w:tc>
          <w:tcPr>
            <w:tcW w:w="1252" w:type="dxa"/>
            <w:vAlign w:val="center"/>
          </w:tcPr>
          <w:p w:rsidR="00D74A35" w:rsidRDefault="00D74A35" w:rsidP="00F31BB6">
            <w:pPr>
              <w:jc w:val="center"/>
              <w:rPr>
                <w:rFonts w:hAnsi="仿宋"/>
              </w:rPr>
            </w:pPr>
            <w:r>
              <w:rPr>
                <w:rFonts w:hAnsi="仿宋" w:hint="eastAsia"/>
              </w:rPr>
              <w:t>4</w:t>
            </w:r>
          </w:p>
        </w:tc>
      </w:tr>
      <w:tr w:rsidR="00D74A35" w:rsidTr="00F31BB6">
        <w:trPr>
          <w:trHeight w:val="517"/>
          <w:jc w:val="center"/>
        </w:trPr>
        <w:tc>
          <w:tcPr>
            <w:tcW w:w="817" w:type="dxa"/>
            <w:vAlign w:val="center"/>
          </w:tcPr>
          <w:p w:rsidR="00D74A35" w:rsidRDefault="00D74A35" w:rsidP="00F31BB6">
            <w:pPr>
              <w:jc w:val="center"/>
              <w:rPr>
                <w:rFonts w:hAnsi="仿宋"/>
              </w:rPr>
            </w:pPr>
            <w:r>
              <w:rPr>
                <w:rFonts w:hAnsi="仿宋" w:hint="eastAsia"/>
              </w:rPr>
              <w:t>3</w:t>
            </w:r>
          </w:p>
        </w:tc>
        <w:tc>
          <w:tcPr>
            <w:tcW w:w="2639" w:type="dxa"/>
            <w:vAlign w:val="center"/>
          </w:tcPr>
          <w:p w:rsidR="00D74A35" w:rsidRDefault="00D74A35" w:rsidP="00F31BB6">
            <w:pPr>
              <w:jc w:val="left"/>
              <w:rPr>
                <w:rFonts w:hAnsi="仿宋"/>
              </w:rPr>
            </w:pPr>
            <w:r>
              <w:rPr>
                <w:rFonts w:ascii="宋体" w:eastAsia="宋体" w:hAnsi="宋体" w:cs="宋体" w:hint="eastAsia"/>
                <w:szCs w:val="21"/>
              </w:rPr>
              <w:t>注册亲子教育指导师、注册早期教育指导师</w:t>
            </w:r>
          </w:p>
        </w:tc>
        <w:tc>
          <w:tcPr>
            <w:tcW w:w="1323" w:type="dxa"/>
            <w:vAlign w:val="center"/>
          </w:tcPr>
          <w:p w:rsidR="00D74A35" w:rsidRDefault="00D74A35" w:rsidP="00F31BB6">
            <w:pPr>
              <w:jc w:val="center"/>
              <w:rPr>
                <w:rFonts w:hAnsi="仿宋"/>
              </w:rPr>
            </w:pPr>
            <w:r>
              <w:rPr>
                <w:rFonts w:hAnsi="仿宋" w:hint="eastAsia"/>
              </w:rPr>
              <w:t>中级</w:t>
            </w:r>
          </w:p>
        </w:tc>
        <w:tc>
          <w:tcPr>
            <w:tcW w:w="2559" w:type="dxa"/>
            <w:vAlign w:val="center"/>
          </w:tcPr>
          <w:p w:rsidR="00D74A35" w:rsidRDefault="00D74A35" w:rsidP="00F31BB6">
            <w:pPr>
              <w:rPr>
                <w:rFonts w:ascii="宋体" w:hAnsi="宋体" w:cs="宋体"/>
                <w:sz w:val="18"/>
                <w:szCs w:val="18"/>
              </w:rPr>
            </w:pPr>
            <w:r>
              <w:rPr>
                <w:rFonts w:ascii="宋体" w:hAnsi="宋体" w:cs="宋体" w:hint="eastAsia"/>
                <w:sz w:val="18"/>
                <w:szCs w:val="18"/>
              </w:rPr>
              <w:t>亲子活动设计与指导</w:t>
            </w:r>
          </w:p>
        </w:tc>
        <w:tc>
          <w:tcPr>
            <w:tcW w:w="1252" w:type="dxa"/>
            <w:vAlign w:val="center"/>
          </w:tcPr>
          <w:p w:rsidR="00D74A35" w:rsidRDefault="00D74A35" w:rsidP="00F31BB6">
            <w:pPr>
              <w:jc w:val="center"/>
              <w:rPr>
                <w:rFonts w:hAnsi="仿宋"/>
              </w:rPr>
            </w:pPr>
            <w:r>
              <w:rPr>
                <w:rFonts w:hAnsi="仿宋" w:hint="eastAsia"/>
              </w:rPr>
              <w:t>2</w:t>
            </w:r>
          </w:p>
        </w:tc>
      </w:tr>
    </w:tbl>
    <w:p w:rsidR="00D74A35" w:rsidRPr="00E42D3A" w:rsidRDefault="00D74A35" w:rsidP="00E42D3A">
      <w:pPr>
        <w:spacing w:line="560" w:lineRule="exact"/>
        <w:ind w:firstLineChars="200" w:firstLine="420"/>
        <w:rPr>
          <w:rFonts w:ascii="仿宋" w:eastAsia="仿宋" w:hAnsi="仿宋"/>
          <w:szCs w:val="21"/>
        </w:rPr>
      </w:pPr>
      <w:r>
        <w:rPr>
          <w:rFonts w:ascii="仿宋" w:eastAsia="仿宋" w:hAnsi="仿宋" w:hint="eastAsia"/>
          <w:szCs w:val="21"/>
        </w:rPr>
        <w:t>备注：提前获得证书的可在开课当期免修相应课程</w:t>
      </w:r>
    </w:p>
    <w:p w:rsidR="00D74A35" w:rsidRPr="00E42D3A" w:rsidRDefault="00D74A35" w:rsidP="00D74A35">
      <w:pPr>
        <w:spacing w:line="560" w:lineRule="exact"/>
        <w:jc w:val="center"/>
        <w:rPr>
          <w:rFonts w:ascii="宋体" w:hAnsi="宋体" w:cs="宋体"/>
          <w:b/>
          <w:sz w:val="24"/>
        </w:rPr>
      </w:pPr>
      <w:r w:rsidRPr="00E42D3A">
        <w:rPr>
          <w:rFonts w:ascii="宋体" w:eastAsia="宋体" w:hAnsi="宋体" w:cs="宋体" w:hint="eastAsia"/>
          <w:b/>
          <w:sz w:val="24"/>
        </w:rPr>
        <w:t>表14 竞赛获奖免修课程对应表</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410"/>
        <w:gridCol w:w="1276"/>
        <w:gridCol w:w="2835"/>
        <w:gridCol w:w="1275"/>
      </w:tblGrid>
      <w:tr w:rsidR="00D74A35" w:rsidTr="00F31BB6">
        <w:trPr>
          <w:trHeight w:val="549"/>
          <w:jc w:val="center"/>
        </w:trPr>
        <w:tc>
          <w:tcPr>
            <w:tcW w:w="851" w:type="dxa"/>
            <w:vAlign w:val="center"/>
          </w:tcPr>
          <w:p w:rsidR="00D74A35" w:rsidRDefault="00D74A35" w:rsidP="00F31BB6">
            <w:pPr>
              <w:jc w:val="center"/>
              <w:rPr>
                <w:rFonts w:hAnsi="等线"/>
                <w:b/>
                <w:bCs/>
              </w:rPr>
            </w:pPr>
            <w:r>
              <w:rPr>
                <w:rFonts w:hAnsi="等线" w:hint="eastAsia"/>
                <w:b/>
                <w:bCs/>
              </w:rPr>
              <w:t>序号</w:t>
            </w:r>
          </w:p>
        </w:tc>
        <w:tc>
          <w:tcPr>
            <w:tcW w:w="2410" w:type="dxa"/>
            <w:vAlign w:val="center"/>
          </w:tcPr>
          <w:p w:rsidR="00D74A35" w:rsidRDefault="00D74A35" w:rsidP="00F31BB6">
            <w:pPr>
              <w:jc w:val="center"/>
              <w:rPr>
                <w:rFonts w:hAnsi="等线"/>
                <w:b/>
                <w:bCs/>
              </w:rPr>
            </w:pPr>
            <w:r>
              <w:rPr>
                <w:rFonts w:hAnsi="等线" w:hint="eastAsia"/>
                <w:b/>
                <w:bCs/>
              </w:rPr>
              <w:t>竞赛名称</w:t>
            </w:r>
          </w:p>
        </w:tc>
        <w:tc>
          <w:tcPr>
            <w:tcW w:w="1276" w:type="dxa"/>
            <w:vAlign w:val="center"/>
          </w:tcPr>
          <w:p w:rsidR="00D74A35" w:rsidRDefault="00D74A35" w:rsidP="00F31BB6">
            <w:pPr>
              <w:jc w:val="center"/>
              <w:rPr>
                <w:rFonts w:hAnsi="等线"/>
                <w:b/>
                <w:bCs/>
              </w:rPr>
            </w:pPr>
            <w:r>
              <w:rPr>
                <w:rFonts w:hAnsi="等线" w:hint="eastAsia"/>
                <w:b/>
                <w:bCs/>
              </w:rPr>
              <w:t>获奖等级</w:t>
            </w:r>
          </w:p>
        </w:tc>
        <w:tc>
          <w:tcPr>
            <w:tcW w:w="2835" w:type="dxa"/>
            <w:vAlign w:val="center"/>
          </w:tcPr>
          <w:p w:rsidR="00D74A35" w:rsidRDefault="00D74A35" w:rsidP="00F31BB6">
            <w:pPr>
              <w:jc w:val="center"/>
              <w:rPr>
                <w:rFonts w:hAnsi="等线"/>
                <w:b/>
                <w:bCs/>
              </w:rPr>
            </w:pPr>
            <w:r>
              <w:rPr>
                <w:rFonts w:hAnsi="等线" w:hint="eastAsia"/>
                <w:b/>
                <w:bCs/>
              </w:rPr>
              <w:t>免修课程（代码）</w:t>
            </w:r>
          </w:p>
        </w:tc>
        <w:tc>
          <w:tcPr>
            <w:tcW w:w="1275" w:type="dxa"/>
            <w:vAlign w:val="center"/>
          </w:tcPr>
          <w:p w:rsidR="00D74A35" w:rsidRDefault="00D74A35" w:rsidP="00F31BB6">
            <w:pPr>
              <w:jc w:val="center"/>
              <w:rPr>
                <w:rFonts w:hAnsi="等线"/>
                <w:b/>
                <w:bCs/>
              </w:rPr>
            </w:pPr>
            <w:r>
              <w:rPr>
                <w:rFonts w:hAnsi="等线" w:hint="eastAsia"/>
                <w:b/>
                <w:bCs/>
              </w:rPr>
              <w:t>免修学分</w:t>
            </w:r>
          </w:p>
        </w:tc>
      </w:tr>
      <w:tr w:rsidR="00D74A35" w:rsidTr="00F31BB6">
        <w:trPr>
          <w:jc w:val="center"/>
        </w:trPr>
        <w:tc>
          <w:tcPr>
            <w:tcW w:w="851" w:type="dxa"/>
            <w:vAlign w:val="center"/>
          </w:tcPr>
          <w:p w:rsidR="00D74A35" w:rsidRDefault="00D74A35" w:rsidP="00F31BB6">
            <w:pPr>
              <w:jc w:val="center"/>
              <w:rPr>
                <w:rFonts w:hAnsi="等线"/>
              </w:rPr>
            </w:pPr>
            <w:r>
              <w:rPr>
                <w:rFonts w:hAnsi="等线" w:hint="eastAsia"/>
              </w:rPr>
              <w:t>1</w:t>
            </w:r>
          </w:p>
        </w:tc>
        <w:tc>
          <w:tcPr>
            <w:tcW w:w="2410" w:type="dxa"/>
            <w:vAlign w:val="center"/>
          </w:tcPr>
          <w:p w:rsidR="00D74A35" w:rsidRDefault="00D74A35" w:rsidP="00F31BB6">
            <w:pPr>
              <w:rPr>
                <w:rFonts w:hAnsi="等线"/>
              </w:rPr>
            </w:pPr>
            <w:r>
              <w:rPr>
                <w:rFonts w:hAnsi="等线" w:hint="eastAsia"/>
              </w:rPr>
              <w:t>音乐技能</w:t>
            </w:r>
          </w:p>
        </w:tc>
        <w:tc>
          <w:tcPr>
            <w:tcW w:w="1276" w:type="dxa"/>
            <w:vAlign w:val="center"/>
          </w:tcPr>
          <w:p w:rsidR="00D74A35" w:rsidRDefault="00D74A35" w:rsidP="00F31BB6">
            <w:pPr>
              <w:rPr>
                <w:rFonts w:hAnsi="等线"/>
              </w:rPr>
            </w:pPr>
            <w:r>
              <w:rPr>
                <w:rFonts w:hAnsi="等线" w:hint="eastAsia"/>
              </w:rPr>
              <w:t>市</w:t>
            </w:r>
            <w:r>
              <w:rPr>
                <w:rFonts w:hAnsi="等线"/>
              </w:rPr>
              <w:t>一等奖</w:t>
            </w:r>
          </w:p>
        </w:tc>
        <w:tc>
          <w:tcPr>
            <w:tcW w:w="2835" w:type="dxa"/>
            <w:vAlign w:val="center"/>
          </w:tcPr>
          <w:p w:rsidR="00D74A35" w:rsidRDefault="00D74A35" w:rsidP="00F31BB6">
            <w:pPr>
              <w:rPr>
                <w:rFonts w:ascii="宋体" w:hAnsi="宋体" w:cs="宋体"/>
                <w:sz w:val="18"/>
                <w:szCs w:val="18"/>
              </w:rPr>
            </w:pPr>
            <w:r>
              <w:rPr>
                <w:rFonts w:ascii="宋体" w:hAnsi="宋体" w:cs="宋体" w:hint="eastAsia"/>
                <w:sz w:val="18"/>
                <w:szCs w:val="18"/>
              </w:rPr>
              <w:t>音乐相关课程</w:t>
            </w:r>
          </w:p>
        </w:tc>
        <w:tc>
          <w:tcPr>
            <w:tcW w:w="1275" w:type="dxa"/>
            <w:vAlign w:val="center"/>
          </w:tcPr>
          <w:p w:rsidR="00D74A35" w:rsidRDefault="00D74A35" w:rsidP="00F31BB6">
            <w:pPr>
              <w:jc w:val="center"/>
              <w:rPr>
                <w:rFonts w:hAnsi="等线"/>
              </w:rPr>
            </w:pPr>
            <w:r>
              <w:rPr>
                <w:rFonts w:hAnsi="等线" w:hint="eastAsia"/>
              </w:rPr>
              <w:t>2</w:t>
            </w:r>
          </w:p>
        </w:tc>
      </w:tr>
      <w:tr w:rsidR="00D74A35" w:rsidTr="00F31BB6">
        <w:trPr>
          <w:trHeight w:val="502"/>
          <w:jc w:val="center"/>
        </w:trPr>
        <w:tc>
          <w:tcPr>
            <w:tcW w:w="851" w:type="dxa"/>
            <w:vAlign w:val="center"/>
          </w:tcPr>
          <w:p w:rsidR="00D74A35" w:rsidRDefault="00D74A35" w:rsidP="00F31BB6">
            <w:pPr>
              <w:jc w:val="center"/>
              <w:rPr>
                <w:rFonts w:hAnsi="等线"/>
              </w:rPr>
            </w:pPr>
            <w:r>
              <w:rPr>
                <w:rFonts w:hAnsi="等线" w:hint="eastAsia"/>
              </w:rPr>
              <w:t>2</w:t>
            </w:r>
          </w:p>
        </w:tc>
        <w:tc>
          <w:tcPr>
            <w:tcW w:w="2410" w:type="dxa"/>
            <w:vAlign w:val="center"/>
          </w:tcPr>
          <w:p w:rsidR="00D74A35" w:rsidRDefault="00D74A35" w:rsidP="00F31BB6">
            <w:pPr>
              <w:rPr>
                <w:rFonts w:hAnsi="等线"/>
              </w:rPr>
            </w:pPr>
            <w:r>
              <w:rPr>
                <w:rFonts w:hAnsi="等线" w:hint="eastAsia"/>
              </w:rPr>
              <w:t>舞蹈技能</w:t>
            </w:r>
          </w:p>
        </w:tc>
        <w:tc>
          <w:tcPr>
            <w:tcW w:w="1276" w:type="dxa"/>
            <w:vAlign w:val="center"/>
          </w:tcPr>
          <w:p w:rsidR="00D74A35" w:rsidRDefault="00D74A35" w:rsidP="00F31BB6">
            <w:pPr>
              <w:rPr>
                <w:rFonts w:hAnsi="等线"/>
              </w:rPr>
            </w:pPr>
            <w:r>
              <w:rPr>
                <w:rFonts w:hAnsi="等线" w:hint="eastAsia"/>
              </w:rPr>
              <w:t>市</w:t>
            </w:r>
            <w:r>
              <w:rPr>
                <w:rFonts w:hAnsi="等线"/>
              </w:rPr>
              <w:t>一等奖</w:t>
            </w:r>
          </w:p>
        </w:tc>
        <w:tc>
          <w:tcPr>
            <w:tcW w:w="2835" w:type="dxa"/>
            <w:vAlign w:val="center"/>
          </w:tcPr>
          <w:p w:rsidR="00D74A35" w:rsidRDefault="00D74A35" w:rsidP="00F31BB6">
            <w:pPr>
              <w:rPr>
                <w:rFonts w:ascii="宋体" w:hAnsi="宋体" w:cs="宋体"/>
                <w:sz w:val="18"/>
                <w:szCs w:val="18"/>
              </w:rPr>
            </w:pPr>
            <w:r>
              <w:rPr>
                <w:rFonts w:ascii="宋体" w:hAnsi="宋体" w:cs="宋体" w:hint="eastAsia"/>
                <w:sz w:val="18"/>
                <w:szCs w:val="18"/>
              </w:rPr>
              <w:t>舞蹈</w:t>
            </w:r>
          </w:p>
        </w:tc>
        <w:tc>
          <w:tcPr>
            <w:tcW w:w="1275" w:type="dxa"/>
            <w:vAlign w:val="center"/>
          </w:tcPr>
          <w:p w:rsidR="00D74A35" w:rsidRDefault="00D74A35" w:rsidP="00F31BB6">
            <w:pPr>
              <w:jc w:val="center"/>
              <w:rPr>
                <w:rFonts w:hAnsi="等线"/>
              </w:rPr>
            </w:pPr>
            <w:r>
              <w:rPr>
                <w:rFonts w:hAnsi="等线" w:hint="eastAsia"/>
              </w:rPr>
              <w:t>3</w:t>
            </w:r>
          </w:p>
        </w:tc>
      </w:tr>
      <w:tr w:rsidR="00D74A35" w:rsidTr="00F31BB6">
        <w:trPr>
          <w:trHeight w:val="502"/>
          <w:jc w:val="center"/>
        </w:trPr>
        <w:tc>
          <w:tcPr>
            <w:tcW w:w="851" w:type="dxa"/>
            <w:vAlign w:val="center"/>
          </w:tcPr>
          <w:p w:rsidR="00D74A35" w:rsidRDefault="00D74A35" w:rsidP="00F31BB6">
            <w:pPr>
              <w:jc w:val="center"/>
              <w:rPr>
                <w:rFonts w:hAnsi="等线"/>
              </w:rPr>
            </w:pPr>
            <w:r>
              <w:rPr>
                <w:rFonts w:hAnsi="等线" w:hint="eastAsia"/>
              </w:rPr>
              <w:t>3</w:t>
            </w:r>
          </w:p>
        </w:tc>
        <w:tc>
          <w:tcPr>
            <w:tcW w:w="2410" w:type="dxa"/>
            <w:vAlign w:val="center"/>
          </w:tcPr>
          <w:p w:rsidR="00D74A35" w:rsidRDefault="00D74A35" w:rsidP="00F31BB6">
            <w:pPr>
              <w:rPr>
                <w:rFonts w:hAnsi="等线"/>
              </w:rPr>
            </w:pPr>
            <w:r>
              <w:rPr>
                <w:rFonts w:hAnsi="等线" w:hint="eastAsia"/>
              </w:rPr>
              <w:t>幼儿园环境创设</w:t>
            </w:r>
          </w:p>
        </w:tc>
        <w:tc>
          <w:tcPr>
            <w:tcW w:w="1276" w:type="dxa"/>
            <w:vAlign w:val="center"/>
          </w:tcPr>
          <w:p w:rsidR="00D74A35" w:rsidRDefault="00D74A35" w:rsidP="00F31BB6">
            <w:pPr>
              <w:rPr>
                <w:rFonts w:hAnsi="等线"/>
              </w:rPr>
            </w:pPr>
            <w:r>
              <w:rPr>
                <w:rFonts w:hAnsi="等线" w:hint="eastAsia"/>
              </w:rPr>
              <w:t>市一等奖</w:t>
            </w:r>
          </w:p>
        </w:tc>
        <w:tc>
          <w:tcPr>
            <w:tcW w:w="2835" w:type="dxa"/>
            <w:vAlign w:val="center"/>
          </w:tcPr>
          <w:p w:rsidR="00D74A35" w:rsidRDefault="00D74A35" w:rsidP="00F31BB6">
            <w:pPr>
              <w:rPr>
                <w:rFonts w:ascii="宋体" w:hAnsi="宋体" w:cs="宋体"/>
                <w:sz w:val="18"/>
                <w:szCs w:val="18"/>
              </w:rPr>
            </w:pPr>
            <w:r>
              <w:rPr>
                <w:rFonts w:ascii="宋体" w:hAnsi="宋体" w:cs="宋体" w:hint="eastAsia"/>
                <w:sz w:val="18"/>
                <w:szCs w:val="18"/>
              </w:rPr>
              <w:t>托幼园所环境创设与教玩具制作</w:t>
            </w:r>
          </w:p>
        </w:tc>
        <w:tc>
          <w:tcPr>
            <w:tcW w:w="1275" w:type="dxa"/>
            <w:vAlign w:val="center"/>
          </w:tcPr>
          <w:p w:rsidR="00D74A35" w:rsidRDefault="00D74A35" w:rsidP="00F31BB6">
            <w:pPr>
              <w:jc w:val="center"/>
              <w:rPr>
                <w:rFonts w:hAnsi="等线"/>
              </w:rPr>
            </w:pPr>
            <w:r>
              <w:rPr>
                <w:rFonts w:hAnsi="等线" w:hint="eastAsia"/>
              </w:rPr>
              <w:t>2</w:t>
            </w:r>
          </w:p>
        </w:tc>
      </w:tr>
    </w:tbl>
    <w:p w:rsidR="00D74A35" w:rsidRDefault="00D74A35" w:rsidP="00D74A35">
      <w:pPr>
        <w:widowControl/>
        <w:wordWrap w:val="0"/>
        <w:spacing w:line="360" w:lineRule="auto"/>
        <w:ind w:firstLineChars="250" w:firstLine="525"/>
        <w:jc w:val="left"/>
        <w:rPr>
          <w:rFonts w:ascii="宋体" w:hAnsi="宋体" w:cs="宋体"/>
          <w:bCs/>
          <w:color w:val="000000"/>
          <w:kern w:val="0"/>
          <w:szCs w:val="21"/>
        </w:rPr>
      </w:pPr>
      <w:r>
        <w:rPr>
          <w:rFonts w:ascii="宋体" w:hAnsi="宋体" w:cs="宋体" w:hint="eastAsia"/>
          <w:bCs/>
          <w:color w:val="000000"/>
          <w:kern w:val="0"/>
          <w:szCs w:val="21"/>
        </w:rPr>
        <w:t>备注：获奖可免修当学期或下学期相应课程</w:t>
      </w:r>
    </w:p>
    <w:p w:rsidR="00D74A35" w:rsidRPr="00E42D3A" w:rsidRDefault="00D74A35" w:rsidP="00E42D3A">
      <w:pPr>
        <w:widowControl/>
        <w:wordWrap w:val="0"/>
        <w:ind w:firstLineChars="200" w:firstLine="560"/>
        <w:jc w:val="left"/>
        <w:rPr>
          <w:rFonts w:ascii="黑体" w:eastAsia="黑体" w:hAnsi="黑体" w:cs="宋体"/>
          <w:color w:val="000000"/>
          <w:kern w:val="0"/>
          <w:sz w:val="28"/>
          <w:szCs w:val="28"/>
        </w:rPr>
      </w:pPr>
      <w:r w:rsidRPr="00E42D3A">
        <w:rPr>
          <w:rFonts w:ascii="黑体" w:eastAsia="黑体" w:hAnsi="黑体" w:cs="宋体" w:hint="eastAsia"/>
          <w:color w:val="000000"/>
          <w:kern w:val="0"/>
          <w:sz w:val="28"/>
          <w:szCs w:val="28"/>
        </w:rPr>
        <w:t>十、毕业要求</w:t>
      </w:r>
    </w:p>
    <w:p w:rsidR="00D74A35" w:rsidRDefault="00D74A35" w:rsidP="00D74A35">
      <w:pPr>
        <w:ind w:firstLineChars="200" w:firstLine="560"/>
        <w:rPr>
          <w:rFonts w:ascii="宋体" w:hAnsi="宋体" w:cs="宋体"/>
          <w:sz w:val="28"/>
          <w:szCs w:val="28"/>
        </w:rPr>
      </w:pPr>
      <w:bookmarkStart w:id="155" w:name="_Toc180329479"/>
      <w:r>
        <w:rPr>
          <w:rFonts w:ascii="宋体" w:eastAsia="宋体" w:hAnsi="宋体" w:cs="宋体" w:hint="eastAsia"/>
          <w:sz w:val="28"/>
          <w:szCs w:val="28"/>
        </w:rPr>
        <w:t>1.学生应修满</w:t>
      </w:r>
      <w:r>
        <w:rPr>
          <w:rFonts w:ascii="宋体" w:hAnsi="宋体" w:cs="宋体" w:hint="eastAsia"/>
          <w:sz w:val="28"/>
          <w:szCs w:val="28"/>
        </w:rPr>
        <w:t>规定学分</w:t>
      </w:r>
      <w:r>
        <w:rPr>
          <w:rFonts w:ascii="宋体" w:eastAsia="宋体" w:hAnsi="宋体" w:cs="宋体" w:hint="eastAsia"/>
          <w:sz w:val="28"/>
          <w:szCs w:val="28"/>
        </w:rPr>
        <w:t>；</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2.</w:t>
      </w:r>
      <w:r>
        <w:rPr>
          <w:rFonts w:ascii="宋体" w:hAnsi="宋体" w:cs="宋体" w:hint="eastAsia"/>
          <w:sz w:val="28"/>
          <w:szCs w:val="28"/>
        </w:rPr>
        <w:t>普通话二级乙等以上</w:t>
      </w:r>
      <w:r>
        <w:rPr>
          <w:rFonts w:ascii="宋体" w:eastAsia="宋体" w:hAnsi="宋体" w:cs="宋体" w:hint="eastAsia"/>
          <w:sz w:val="28"/>
          <w:szCs w:val="28"/>
        </w:rPr>
        <w:t>；</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3.通过中级以上职业技能鉴定或本专业相关的初级职业技能等级证书；</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4.毕业实习成绩合格；</w:t>
      </w:r>
    </w:p>
    <w:p w:rsidR="00D74A35" w:rsidRDefault="00D74A35" w:rsidP="00D74A35">
      <w:pPr>
        <w:ind w:firstLineChars="200" w:firstLine="560"/>
        <w:rPr>
          <w:rFonts w:ascii="宋体" w:hAnsi="宋体" w:cs="宋体"/>
          <w:sz w:val="28"/>
          <w:szCs w:val="28"/>
        </w:rPr>
      </w:pPr>
      <w:r>
        <w:rPr>
          <w:rFonts w:ascii="宋体" w:eastAsia="宋体" w:hAnsi="宋体" w:cs="宋体" w:hint="eastAsia"/>
          <w:sz w:val="28"/>
          <w:szCs w:val="28"/>
        </w:rPr>
        <w:t>5.德育量化考核合格。</w:t>
      </w:r>
      <w:bookmarkEnd w:id="155"/>
    </w:p>
    <w:p w:rsidR="00D74A35" w:rsidRPr="00E42D3A" w:rsidRDefault="00D74A35" w:rsidP="00D74A35">
      <w:pPr>
        <w:ind w:leftChars="200" w:left="420"/>
        <w:jc w:val="left"/>
        <w:outlineLvl w:val="0"/>
        <w:rPr>
          <w:rFonts w:ascii="黑体" w:eastAsia="黑体" w:hAnsi="黑体"/>
          <w:sz w:val="28"/>
          <w:szCs w:val="28"/>
        </w:rPr>
      </w:pPr>
      <w:bookmarkStart w:id="156" w:name="_Toc1261"/>
      <w:r w:rsidRPr="00E42D3A">
        <w:rPr>
          <w:rFonts w:ascii="黑体" w:eastAsia="黑体" w:hAnsi="黑体" w:hint="eastAsia"/>
          <w:sz w:val="28"/>
          <w:szCs w:val="28"/>
        </w:rPr>
        <w:t>十一、附录</w:t>
      </w:r>
      <w:bookmarkEnd w:id="156"/>
    </w:p>
    <w:p w:rsidR="00D74A35" w:rsidRDefault="00D74A35" w:rsidP="00D74A35">
      <w:pPr>
        <w:ind w:firstLine="420"/>
        <w:rPr>
          <w:rFonts w:ascii="宋体" w:hAnsi="宋体" w:cs="宋体"/>
          <w:color w:val="000000"/>
          <w:sz w:val="28"/>
          <w:szCs w:val="28"/>
        </w:rPr>
      </w:pPr>
      <w:r>
        <w:rPr>
          <w:rFonts w:ascii="宋体" w:hAnsi="宋体" w:cs="宋体" w:hint="eastAsia"/>
          <w:color w:val="000000"/>
          <w:sz w:val="28"/>
          <w:szCs w:val="28"/>
        </w:rPr>
        <w:t>1.专业教学进程安排表</w:t>
      </w:r>
    </w:p>
    <w:p w:rsidR="00346B02" w:rsidRDefault="00D74A35" w:rsidP="00E00B8A">
      <w:pPr>
        <w:ind w:firstLine="420"/>
        <w:rPr>
          <w:rFonts w:ascii="宋体" w:hAnsi="宋体" w:cs="宋体" w:hint="eastAsia"/>
          <w:color w:val="000000"/>
          <w:sz w:val="28"/>
          <w:szCs w:val="28"/>
        </w:rPr>
      </w:pPr>
      <w:r>
        <w:rPr>
          <w:rFonts w:ascii="宋体" w:hAnsi="宋体" w:cs="宋体" w:hint="eastAsia"/>
          <w:color w:val="000000"/>
          <w:sz w:val="28"/>
          <w:szCs w:val="28"/>
        </w:rPr>
        <w:lastRenderedPageBreak/>
        <w:t>2.教学计划变更申请表</w:t>
      </w:r>
    </w:p>
    <w:p w:rsidR="006870C5" w:rsidRPr="00E00B8A" w:rsidRDefault="006870C5" w:rsidP="00E00B8A">
      <w:pPr>
        <w:ind w:firstLine="420"/>
        <w:rPr>
          <w:rFonts w:ascii="宋体" w:hAnsi="宋体" w:cs="宋体"/>
          <w:color w:val="000000"/>
          <w:sz w:val="28"/>
          <w:szCs w:val="28"/>
        </w:rPr>
      </w:pPr>
      <w:r>
        <w:rPr>
          <w:rFonts w:ascii="宋体" w:hAnsi="宋体" w:cs="宋体" w:hint="eastAsia"/>
          <w:color w:val="000000"/>
          <w:sz w:val="28"/>
          <w:szCs w:val="28"/>
        </w:rPr>
        <w:t>3.人培实施审批表</w:t>
      </w:r>
    </w:p>
    <w:p w:rsidR="00D74A35" w:rsidRDefault="00D74A35" w:rsidP="0098091F">
      <w:pPr>
        <w:widowControl/>
        <w:wordWrap w:val="0"/>
        <w:ind w:firstLineChars="200" w:firstLine="56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附件1：幼儿保育专业教学进程安排表</w:t>
      </w:r>
    </w:p>
    <w:tbl>
      <w:tblPr>
        <w:tblpPr w:leftFromText="180" w:rightFromText="180" w:vertAnchor="text" w:horzAnchor="margin" w:tblpXSpec="center" w:tblpY="296"/>
        <w:tblOverlap w:val="never"/>
        <w:tblW w:w="95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390"/>
        <w:gridCol w:w="270"/>
        <w:gridCol w:w="570"/>
        <w:gridCol w:w="2120"/>
        <w:gridCol w:w="675"/>
        <w:gridCol w:w="563"/>
        <w:gridCol w:w="612"/>
        <w:gridCol w:w="550"/>
        <w:gridCol w:w="513"/>
        <w:gridCol w:w="562"/>
        <w:gridCol w:w="513"/>
        <w:gridCol w:w="562"/>
        <w:gridCol w:w="513"/>
        <w:gridCol w:w="537"/>
        <w:gridCol w:w="550"/>
      </w:tblGrid>
      <w:tr w:rsidR="0098091F" w:rsidTr="0098091F">
        <w:trPr>
          <w:trHeight w:val="499"/>
        </w:trPr>
        <w:tc>
          <w:tcPr>
            <w:tcW w:w="9500" w:type="dxa"/>
            <w:gridSpan w:val="15"/>
            <w:shd w:val="clear" w:color="auto" w:fill="auto"/>
            <w:noWrap/>
            <w:tcMar>
              <w:top w:w="15" w:type="dxa"/>
              <w:left w:w="15" w:type="dxa"/>
              <w:right w:w="15" w:type="dxa"/>
            </w:tcMar>
            <w:vAlign w:val="center"/>
          </w:tcPr>
          <w:p w:rsidR="0098091F" w:rsidRDefault="0098091F" w:rsidP="0098091F">
            <w:pPr>
              <w:widowControl/>
              <w:jc w:val="center"/>
              <w:textAlignment w:val="center"/>
              <w:rPr>
                <w:rFonts w:ascii="黑体" w:eastAsia="黑体" w:hAnsi="宋体" w:cs="黑体"/>
                <w:b/>
                <w:color w:val="000000"/>
                <w:sz w:val="28"/>
                <w:szCs w:val="28"/>
              </w:rPr>
            </w:pPr>
            <w:r>
              <w:rPr>
                <w:rFonts w:ascii="黑体" w:eastAsia="黑体" w:hAnsi="宋体" w:cs="黑体" w:hint="eastAsia"/>
                <w:b/>
                <w:color w:val="000000"/>
                <w:kern w:val="0"/>
                <w:sz w:val="28"/>
                <w:szCs w:val="28"/>
                <w:lang w:bidi="ar"/>
              </w:rPr>
              <w:t>幼儿保育三年制(就业班)教学进程安排表</w:t>
            </w:r>
          </w:p>
        </w:tc>
      </w:tr>
      <w:tr w:rsidR="0098091F" w:rsidTr="0098091F">
        <w:trPr>
          <w:trHeight w:val="300"/>
        </w:trPr>
        <w:tc>
          <w:tcPr>
            <w:tcW w:w="660" w:type="dxa"/>
            <w:gridSpan w:val="2"/>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课程    类别</w:t>
            </w:r>
          </w:p>
        </w:tc>
        <w:tc>
          <w:tcPr>
            <w:tcW w:w="570"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课程性质</w:t>
            </w:r>
          </w:p>
        </w:tc>
        <w:tc>
          <w:tcPr>
            <w:tcW w:w="2120"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课程名称</w:t>
            </w:r>
          </w:p>
        </w:tc>
        <w:tc>
          <w:tcPr>
            <w:tcW w:w="675"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课程代码</w:t>
            </w:r>
          </w:p>
        </w:tc>
        <w:tc>
          <w:tcPr>
            <w:tcW w:w="563"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学分</w:t>
            </w:r>
          </w:p>
        </w:tc>
        <w:tc>
          <w:tcPr>
            <w:tcW w:w="612"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学时</w:t>
            </w:r>
          </w:p>
        </w:tc>
        <w:tc>
          <w:tcPr>
            <w:tcW w:w="3213" w:type="dxa"/>
            <w:gridSpan w:val="6"/>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学期安排（周学时数）</w:t>
            </w:r>
          </w:p>
        </w:tc>
        <w:tc>
          <w:tcPr>
            <w:tcW w:w="537"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考核方式</w:t>
            </w:r>
          </w:p>
        </w:tc>
        <w:tc>
          <w:tcPr>
            <w:tcW w:w="550" w:type="dxa"/>
            <w:vMerge w:val="restart"/>
            <w:shd w:val="clear" w:color="auto" w:fill="auto"/>
            <w:tcMar>
              <w:top w:w="15" w:type="dxa"/>
              <w:left w:w="15" w:type="dxa"/>
              <w:right w:w="15" w:type="dxa"/>
            </w:tcMar>
          </w:tcPr>
          <w:p w:rsidR="0098091F" w:rsidRDefault="0098091F" w:rsidP="0098091F">
            <w:pPr>
              <w:widowControl/>
              <w:jc w:val="left"/>
              <w:textAlignment w:val="top"/>
              <w:rPr>
                <w:rFonts w:ascii="宋体" w:hAnsi="宋体" w:cs="宋体"/>
                <w:color w:val="000000"/>
                <w:sz w:val="20"/>
                <w:szCs w:val="20"/>
              </w:rPr>
            </w:pPr>
            <w:r>
              <w:rPr>
                <w:rFonts w:ascii="宋体" w:eastAsia="宋体" w:hAnsi="宋体" w:cs="宋体" w:hint="eastAsia"/>
                <w:color w:val="000000"/>
                <w:kern w:val="0"/>
                <w:sz w:val="20"/>
                <w:szCs w:val="20"/>
                <w:lang w:bidi="ar"/>
              </w:rPr>
              <w:t>学时比例</w:t>
            </w: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12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675"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3"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612"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1063" w:type="dxa"/>
            <w:gridSpan w:val="2"/>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一年级</w:t>
            </w:r>
          </w:p>
        </w:tc>
        <w:tc>
          <w:tcPr>
            <w:tcW w:w="1075" w:type="dxa"/>
            <w:gridSpan w:val="2"/>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二年级</w:t>
            </w:r>
          </w:p>
        </w:tc>
        <w:tc>
          <w:tcPr>
            <w:tcW w:w="1075" w:type="dxa"/>
            <w:gridSpan w:val="2"/>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三年级</w:t>
            </w:r>
          </w:p>
        </w:tc>
        <w:tc>
          <w:tcPr>
            <w:tcW w:w="537"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50" w:type="dxa"/>
            <w:vMerge/>
            <w:shd w:val="clear" w:color="auto" w:fill="auto"/>
            <w:tcMar>
              <w:top w:w="15" w:type="dxa"/>
              <w:left w:w="15" w:type="dxa"/>
              <w:right w:w="15" w:type="dxa"/>
            </w:tcMar>
          </w:tcPr>
          <w:p w:rsidR="0098091F" w:rsidRDefault="0098091F" w:rsidP="0098091F">
            <w:pPr>
              <w:jc w:val="left"/>
              <w:rPr>
                <w:rFonts w:ascii="宋体" w:hAnsi="宋体" w:cs="宋体"/>
                <w:color w:val="000000"/>
                <w:sz w:val="20"/>
                <w:szCs w:val="20"/>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12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675"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3"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612"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上</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下</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上</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下</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上</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下</w:t>
            </w:r>
          </w:p>
        </w:tc>
        <w:tc>
          <w:tcPr>
            <w:tcW w:w="537"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50" w:type="dxa"/>
            <w:vMerge/>
            <w:shd w:val="clear" w:color="auto" w:fill="auto"/>
            <w:tcMar>
              <w:top w:w="15" w:type="dxa"/>
              <w:left w:w="15" w:type="dxa"/>
              <w:right w:w="15" w:type="dxa"/>
            </w:tcMar>
          </w:tcPr>
          <w:p w:rsidR="0098091F" w:rsidRDefault="0098091F" w:rsidP="0098091F">
            <w:pPr>
              <w:jc w:val="left"/>
              <w:rPr>
                <w:rFonts w:ascii="宋体" w:hAnsi="宋体" w:cs="宋体"/>
                <w:color w:val="000000"/>
                <w:sz w:val="20"/>
                <w:szCs w:val="20"/>
              </w:rPr>
            </w:pPr>
          </w:p>
        </w:tc>
      </w:tr>
      <w:tr w:rsidR="0098091F" w:rsidTr="0098091F">
        <w:trPr>
          <w:trHeight w:val="300"/>
        </w:trPr>
        <w:tc>
          <w:tcPr>
            <w:tcW w:w="660" w:type="dxa"/>
            <w:gridSpan w:val="2"/>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公      共      基      础      课</w:t>
            </w: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中国特色社会主义</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120101</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Arial" w:hAnsi="Arial" w:cs="Arial"/>
                <w:color w:val="000000"/>
                <w:sz w:val="18"/>
                <w:szCs w:val="18"/>
              </w:rPr>
            </w:pPr>
            <w:r>
              <w:rPr>
                <w:rFonts w:ascii="Arial" w:eastAsia="宋体" w:hAnsi="Arial" w:cs="Arial"/>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实习</w:t>
            </w: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val="restart"/>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33%</w:t>
            </w: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心理健康与职业生涯</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120102</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哲学与人生</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120103</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职业道德与法治</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120104</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语文</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120105</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11</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198</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数学</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120106</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180</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英语</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120107</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180</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信息技术</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120108</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8</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144</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历史</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120109</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体育与健康</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120110</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180</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艺术（美术）</w:t>
            </w:r>
          </w:p>
        </w:tc>
        <w:tc>
          <w:tcPr>
            <w:tcW w:w="675"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120111</w:t>
            </w:r>
          </w:p>
        </w:tc>
        <w:tc>
          <w:tcPr>
            <w:tcW w:w="563"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艺术（音乐）</w:t>
            </w:r>
          </w:p>
        </w:tc>
        <w:tc>
          <w:tcPr>
            <w:tcW w:w="675"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3"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艺术（中国书画）书法</w:t>
            </w:r>
          </w:p>
        </w:tc>
        <w:tc>
          <w:tcPr>
            <w:tcW w:w="675"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3"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292"/>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劳动教育</w:t>
            </w:r>
          </w:p>
        </w:tc>
        <w:tc>
          <w:tcPr>
            <w:tcW w:w="675"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r>
              <w:rPr>
                <w:rFonts w:ascii="宋体" w:eastAsia="宋体" w:hAnsi="宋体" w:cs="宋体" w:hint="eastAsia"/>
                <w:color w:val="000000"/>
                <w:kern w:val="0"/>
                <w:sz w:val="18"/>
                <w:szCs w:val="18"/>
                <w:lang w:bidi="ar"/>
              </w:rPr>
              <w:t>120112</w:t>
            </w:r>
          </w:p>
        </w:tc>
        <w:tc>
          <w:tcPr>
            <w:tcW w:w="56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r>
              <w:rPr>
                <w:rFonts w:ascii="宋体" w:hAnsi="宋体" w:cs="宋体" w:hint="eastAsia"/>
                <w:color w:val="000000"/>
                <w:sz w:val="18"/>
                <w:szCs w:val="18"/>
              </w:rPr>
              <w:t>1</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18</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kern w:val="0"/>
                <w:sz w:val="18"/>
                <w:szCs w:val="18"/>
                <w:lang w:bidi="ar"/>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kern w:val="0"/>
                <w:sz w:val="18"/>
                <w:szCs w:val="18"/>
                <w:lang w:bidi="ar"/>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物理</w:t>
            </w:r>
          </w:p>
        </w:tc>
        <w:tc>
          <w:tcPr>
            <w:tcW w:w="675"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12011</w:t>
            </w:r>
            <w:r>
              <w:rPr>
                <w:rFonts w:ascii="宋体" w:hAnsi="宋体" w:cs="宋体" w:hint="eastAsia"/>
                <w:color w:val="000000"/>
                <w:kern w:val="0"/>
                <w:sz w:val="18"/>
                <w:szCs w:val="18"/>
                <w:lang w:bidi="ar"/>
              </w:rPr>
              <w:t>3</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化学</w:t>
            </w:r>
          </w:p>
        </w:tc>
        <w:tc>
          <w:tcPr>
            <w:tcW w:w="675"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12011</w:t>
            </w:r>
            <w:r>
              <w:rPr>
                <w:rFonts w:ascii="宋体" w:hAnsi="宋体" w:cs="宋体" w:hint="eastAsia"/>
                <w:color w:val="000000"/>
                <w:kern w:val="0"/>
                <w:sz w:val="18"/>
                <w:szCs w:val="18"/>
                <w:lang w:bidi="ar"/>
              </w:rPr>
              <w:t>4</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660" w:type="dxa"/>
            <w:gridSpan w:val="2"/>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690" w:type="dxa"/>
            <w:gridSpan w:val="2"/>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675"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70</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1260</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6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6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b/>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专业︵技能︶课</w:t>
            </w:r>
          </w:p>
        </w:tc>
        <w:tc>
          <w:tcPr>
            <w:tcW w:w="270"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专业核心课</w:t>
            </w: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托幼园所保育工作基础</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120201</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6</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108</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val="restart"/>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20%</w:t>
            </w: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noWrap/>
            <w:tcMar>
              <w:top w:w="15" w:type="dxa"/>
              <w:left w:w="15" w:type="dxa"/>
              <w:right w:w="15" w:type="dxa"/>
            </w:tcMar>
            <w:vAlign w:val="center"/>
          </w:tcPr>
          <w:p w:rsidR="0098091F" w:rsidRDefault="0098091F" w:rsidP="0098091F">
            <w:pPr>
              <w:widowControl/>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婴幼儿身心发展及保育</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120202</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5</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90</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noWrap/>
            <w:tcMar>
              <w:top w:w="15" w:type="dxa"/>
              <w:left w:w="15" w:type="dxa"/>
              <w:right w:w="15" w:type="dxa"/>
            </w:tcMar>
            <w:vAlign w:val="center"/>
          </w:tcPr>
          <w:p w:rsidR="0098091F" w:rsidRDefault="0098091F" w:rsidP="0098091F">
            <w:pPr>
              <w:widowControl/>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婴幼儿生活保育</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120203</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8</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144</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noWrap/>
            <w:tcMar>
              <w:top w:w="15" w:type="dxa"/>
              <w:left w:w="15" w:type="dxa"/>
              <w:right w:w="15" w:type="dxa"/>
            </w:tcMar>
            <w:vAlign w:val="center"/>
          </w:tcPr>
          <w:p w:rsidR="0098091F" w:rsidRDefault="0098091F" w:rsidP="0098091F">
            <w:pPr>
              <w:widowControl/>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婴幼儿活动保育</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120204</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8</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144</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noWrap/>
            <w:tcMar>
              <w:top w:w="15" w:type="dxa"/>
              <w:left w:w="15" w:type="dxa"/>
              <w:right w:w="15" w:type="dxa"/>
            </w:tcMar>
            <w:vAlign w:val="center"/>
          </w:tcPr>
          <w:p w:rsidR="0098091F" w:rsidRDefault="0098091F" w:rsidP="0098091F">
            <w:pPr>
              <w:widowControl/>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婴幼儿健康照护</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120205</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6</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108</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noWrap/>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婴幼儿安全照护</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120206</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6</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108</w:t>
            </w:r>
          </w:p>
        </w:tc>
        <w:tc>
          <w:tcPr>
            <w:tcW w:w="550"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婴幼儿行为观察与引导</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120207</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690" w:type="dxa"/>
            <w:gridSpan w:val="2"/>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675"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43</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774</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专</w:t>
            </w:r>
            <w:r>
              <w:rPr>
                <w:rFonts w:ascii="宋体" w:eastAsia="宋体" w:hAnsi="宋体" w:cs="宋体" w:hint="eastAsia"/>
                <w:color w:val="000000"/>
                <w:kern w:val="0"/>
                <w:sz w:val="18"/>
                <w:szCs w:val="18"/>
                <w:lang w:bidi="ar"/>
              </w:rPr>
              <w:lastRenderedPageBreak/>
              <w:t>业方向课</w:t>
            </w: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lastRenderedPageBreak/>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保育员口语与沟通</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120208</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val="restart"/>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17%</w:t>
            </w: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幼儿文学欣赏与表达</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120209</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婴幼儿饮食与营养</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120210</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幼儿艺术与表现（美术基础）</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120211</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8</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144</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48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幼儿艺术与表现（音乐基础）声乐</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120213</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5</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90</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52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幼儿艺术与表现（音乐基础）  键盘与幼儿歌曲弹唱</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120214</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5</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90</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52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幼儿艺术与表现（舞蹈基础）舞蹈与幼儿舞蹈创编</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120215</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180</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必修</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保育员职业素养</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120216</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18</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690" w:type="dxa"/>
            <w:gridSpan w:val="2"/>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675" w:type="dxa"/>
            <w:shd w:val="clear" w:color="auto" w:fill="auto"/>
            <w:tcMar>
              <w:top w:w="15" w:type="dxa"/>
              <w:left w:w="15" w:type="dxa"/>
              <w:right w:w="15" w:type="dxa"/>
            </w:tcMar>
            <w:vAlign w:val="center"/>
          </w:tcPr>
          <w:p w:rsidR="0098091F" w:rsidRDefault="0098091F" w:rsidP="0098091F">
            <w:pPr>
              <w:jc w:val="left"/>
              <w:rPr>
                <w:rFonts w:ascii="宋体" w:hAnsi="宋体" w:cs="宋体"/>
                <w:b/>
                <w:color w:val="000000"/>
                <w:sz w:val="18"/>
                <w:szCs w:val="18"/>
              </w:rPr>
            </w:pP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37</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666</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b/>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实践课程</w:t>
            </w: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实践</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认岗实习</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120217</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val="restart"/>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20%</w:t>
            </w: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实践</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跟岗实习</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120218</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实践</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顶岗实习</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120219</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648</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690" w:type="dxa"/>
            <w:gridSpan w:val="2"/>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675"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44</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792</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2</w:t>
            </w:r>
          </w:p>
        </w:tc>
        <w:tc>
          <w:tcPr>
            <w:tcW w:w="562" w:type="dxa"/>
            <w:shd w:val="clear" w:color="auto" w:fill="auto"/>
            <w:noWrap/>
            <w:tcMar>
              <w:top w:w="15" w:type="dxa"/>
              <w:left w:w="15" w:type="dxa"/>
              <w:right w:w="15" w:type="dxa"/>
            </w:tcMar>
            <w:vAlign w:val="center"/>
          </w:tcPr>
          <w:p w:rsidR="0098091F" w:rsidRDefault="0098091F" w:rsidP="0098091F">
            <w:pPr>
              <w:jc w:val="center"/>
              <w:rPr>
                <w:rFonts w:ascii="宋体" w:hAnsi="宋体" w:cs="宋体"/>
                <w:b/>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560"/>
        </w:trPr>
        <w:tc>
          <w:tcPr>
            <w:tcW w:w="390"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选修课程</w:t>
            </w:r>
          </w:p>
        </w:tc>
        <w:tc>
          <w:tcPr>
            <w:tcW w:w="270"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专业选修</w:t>
            </w: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幼儿艺术与表现（音乐基础 ）乐理视唱练耳</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120301</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托幼园所环境创设与玩教具制作</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120302</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4</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72</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val="restart"/>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托幼园所班级管理基础</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120303</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幼儿园游戏</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120304</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2120" w:type="dxa"/>
            <w:shd w:val="clear" w:color="auto" w:fill="auto"/>
            <w:noWrap/>
            <w:tcMar>
              <w:top w:w="15" w:type="dxa"/>
              <w:left w:w="15" w:type="dxa"/>
              <w:right w:w="15" w:type="dxa"/>
            </w:tcMar>
            <w:vAlign w:val="center"/>
          </w:tcPr>
          <w:p w:rsidR="0098091F" w:rsidRDefault="0098091F" w:rsidP="0098091F">
            <w:pPr>
              <w:widowControl/>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1+X证书考试训练</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120305</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亲子活动设计与指导</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120306</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蒙台梭利教育基础</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120307</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考试</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690" w:type="dxa"/>
            <w:gridSpan w:val="2"/>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120308</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18</w:t>
            </w:r>
          </w:p>
        </w:tc>
        <w:tc>
          <w:tcPr>
            <w:tcW w:w="61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324</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10</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val="restart"/>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素养选修</w:t>
            </w: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职业素养</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120309</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noWrap/>
            <w:tcMar>
              <w:top w:w="15" w:type="dxa"/>
              <w:left w:w="15" w:type="dxa"/>
              <w:right w:w="15" w:type="dxa"/>
            </w:tcMar>
            <w:vAlign w:val="center"/>
          </w:tcPr>
          <w:p w:rsidR="0098091F" w:rsidRDefault="0098091F" w:rsidP="0098091F">
            <w:pPr>
              <w:rPr>
                <w:rFonts w:ascii="宋体" w:hAnsi="宋体" w:cs="宋体"/>
                <w:color w:val="000000"/>
                <w:sz w:val="24"/>
              </w:rPr>
            </w:pP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FF0000"/>
                <w:sz w:val="18"/>
                <w:szCs w:val="18"/>
              </w:rPr>
            </w:pP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7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限选</w:t>
            </w:r>
          </w:p>
        </w:tc>
        <w:tc>
          <w:tcPr>
            <w:tcW w:w="2120"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中华优秀传统文化</w:t>
            </w:r>
          </w:p>
        </w:tc>
        <w:tc>
          <w:tcPr>
            <w:tcW w:w="675"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120311</w:t>
            </w: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36</w:t>
            </w:r>
          </w:p>
        </w:tc>
        <w:tc>
          <w:tcPr>
            <w:tcW w:w="55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13"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widowControl/>
              <w:jc w:val="left"/>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考核</w:t>
            </w: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690" w:type="dxa"/>
            <w:gridSpan w:val="2"/>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小计</w:t>
            </w:r>
          </w:p>
        </w:tc>
        <w:tc>
          <w:tcPr>
            <w:tcW w:w="675" w:type="dxa"/>
            <w:shd w:val="clear" w:color="auto" w:fill="auto"/>
            <w:tcMar>
              <w:top w:w="15" w:type="dxa"/>
              <w:left w:w="15" w:type="dxa"/>
              <w:right w:w="15" w:type="dxa"/>
            </w:tcMar>
            <w:vAlign w:val="center"/>
          </w:tcPr>
          <w:p w:rsidR="0098091F" w:rsidRDefault="0098091F" w:rsidP="0098091F">
            <w:pPr>
              <w:jc w:val="left"/>
              <w:rPr>
                <w:rFonts w:ascii="宋体" w:hAnsi="宋体" w:cs="宋体"/>
                <w:b/>
                <w:color w:val="000000"/>
                <w:sz w:val="18"/>
                <w:szCs w:val="18"/>
              </w:rPr>
            </w:pP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4</w:t>
            </w:r>
          </w:p>
        </w:tc>
        <w:tc>
          <w:tcPr>
            <w:tcW w:w="61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72</w:t>
            </w:r>
          </w:p>
        </w:tc>
        <w:tc>
          <w:tcPr>
            <w:tcW w:w="550"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6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62" w:type="dxa"/>
            <w:shd w:val="clear" w:color="auto" w:fill="auto"/>
            <w:noWrap/>
            <w:tcMar>
              <w:top w:w="15" w:type="dxa"/>
              <w:left w:w="15" w:type="dxa"/>
              <w:right w:w="15" w:type="dxa"/>
            </w:tcMar>
            <w:vAlign w:val="center"/>
          </w:tcPr>
          <w:p w:rsidR="0098091F" w:rsidRDefault="0098091F" w:rsidP="0098091F">
            <w:pPr>
              <w:widowControl/>
              <w:jc w:val="center"/>
              <w:textAlignment w:val="center"/>
              <w:rPr>
                <w:rFonts w:ascii="宋体" w:hAnsi="宋体" w:cs="宋体"/>
                <w:b/>
                <w:color w:val="000000"/>
                <w:sz w:val="18"/>
                <w:szCs w:val="18"/>
              </w:rPr>
            </w:pPr>
            <w:r>
              <w:rPr>
                <w:rFonts w:ascii="宋体" w:eastAsia="宋体" w:hAnsi="宋体" w:cs="宋体" w:hint="eastAsia"/>
                <w:b/>
                <w:color w:val="000000"/>
                <w:kern w:val="0"/>
                <w:sz w:val="18"/>
                <w:szCs w:val="18"/>
                <w:lang w:bidi="ar"/>
              </w:rPr>
              <w:t>0</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jc w:val="left"/>
              <w:rPr>
                <w:rFonts w:ascii="宋体" w:hAnsi="宋体" w:cs="宋体"/>
                <w:color w:val="000000"/>
                <w:sz w:val="18"/>
                <w:szCs w:val="18"/>
              </w:rPr>
            </w:pPr>
          </w:p>
        </w:tc>
        <w:tc>
          <w:tcPr>
            <w:tcW w:w="550" w:type="dxa"/>
            <w:vMerge/>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r>
      <w:tr w:rsidR="0098091F" w:rsidTr="0098091F">
        <w:trPr>
          <w:trHeight w:val="300"/>
        </w:trPr>
        <w:tc>
          <w:tcPr>
            <w:tcW w:w="390" w:type="dxa"/>
            <w:vMerge/>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70"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2690" w:type="dxa"/>
            <w:gridSpan w:val="2"/>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周课时</w:t>
            </w:r>
          </w:p>
        </w:tc>
        <w:tc>
          <w:tcPr>
            <w:tcW w:w="675"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6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216</w:t>
            </w:r>
          </w:p>
        </w:tc>
        <w:tc>
          <w:tcPr>
            <w:tcW w:w="61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3888</w:t>
            </w:r>
          </w:p>
        </w:tc>
        <w:tc>
          <w:tcPr>
            <w:tcW w:w="550"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13"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2</w:t>
            </w:r>
          </w:p>
        </w:tc>
        <w:tc>
          <w:tcPr>
            <w:tcW w:w="562" w:type="dxa"/>
            <w:shd w:val="clear" w:color="auto" w:fill="auto"/>
            <w:tcMar>
              <w:top w:w="15" w:type="dxa"/>
              <w:left w:w="15" w:type="dxa"/>
              <w:right w:w="15" w:type="dxa"/>
            </w:tcMar>
            <w:vAlign w:val="center"/>
          </w:tcPr>
          <w:p w:rsidR="0098091F" w:rsidRDefault="0098091F" w:rsidP="0098091F">
            <w:pPr>
              <w:widowControl/>
              <w:jc w:val="center"/>
              <w:textAlignment w:val="center"/>
              <w:rPr>
                <w:rFonts w:ascii="宋体" w:hAnsi="宋体" w:cs="宋体"/>
                <w:color w:val="000000"/>
                <w:sz w:val="18"/>
                <w:szCs w:val="18"/>
              </w:rPr>
            </w:pPr>
            <w:r>
              <w:rPr>
                <w:rFonts w:ascii="宋体" w:eastAsia="宋体" w:hAnsi="宋体" w:cs="宋体" w:hint="eastAsia"/>
                <w:color w:val="000000"/>
                <w:kern w:val="0"/>
                <w:sz w:val="18"/>
                <w:szCs w:val="18"/>
                <w:lang w:bidi="ar"/>
              </w:rPr>
              <w:t>10</w:t>
            </w:r>
          </w:p>
        </w:tc>
        <w:tc>
          <w:tcPr>
            <w:tcW w:w="513" w:type="dxa"/>
            <w:shd w:val="clear" w:color="auto" w:fill="auto"/>
            <w:noWrap/>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37" w:type="dxa"/>
            <w:shd w:val="clear" w:color="auto" w:fill="auto"/>
            <w:tcMar>
              <w:top w:w="15" w:type="dxa"/>
              <w:left w:w="15" w:type="dxa"/>
              <w:right w:w="15" w:type="dxa"/>
            </w:tcMar>
            <w:vAlign w:val="center"/>
          </w:tcPr>
          <w:p w:rsidR="0098091F" w:rsidRDefault="0098091F" w:rsidP="0098091F">
            <w:pPr>
              <w:jc w:val="center"/>
              <w:rPr>
                <w:rFonts w:ascii="宋体" w:hAnsi="宋体" w:cs="宋体"/>
                <w:color w:val="000000"/>
                <w:sz w:val="18"/>
                <w:szCs w:val="18"/>
              </w:rPr>
            </w:pPr>
          </w:p>
        </w:tc>
        <w:tc>
          <w:tcPr>
            <w:tcW w:w="550" w:type="dxa"/>
            <w:shd w:val="clear" w:color="auto" w:fill="auto"/>
            <w:noWrap/>
            <w:tcMar>
              <w:top w:w="15" w:type="dxa"/>
              <w:left w:w="15" w:type="dxa"/>
              <w:right w:w="15" w:type="dxa"/>
            </w:tcMar>
            <w:vAlign w:val="center"/>
          </w:tcPr>
          <w:p w:rsidR="0098091F" w:rsidRDefault="0098091F" w:rsidP="0098091F">
            <w:pPr>
              <w:rPr>
                <w:rFonts w:ascii="宋体" w:hAnsi="宋体" w:cs="宋体"/>
                <w:color w:val="000000"/>
                <w:sz w:val="18"/>
                <w:szCs w:val="18"/>
              </w:rPr>
            </w:pPr>
          </w:p>
        </w:tc>
      </w:tr>
    </w:tbl>
    <w:p w:rsidR="0098091F" w:rsidRDefault="0098091F" w:rsidP="0098091F">
      <w:pPr>
        <w:widowControl/>
        <w:wordWrap w:val="0"/>
        <w:ind w:firstLineChars="200" w:firstLine="560"/>
        <w:jc w:val="left"/>
        <w:rPr>
          <w:rFonts w:ascii="仿宋" w:eastAsia="仿宋" w:hAnsi="仿宋" w:cs="仿宋"/>
          <w:color w:val="000000"/>
          <w:kern w:val="0"/>
          <w:sz w:val="28"/>
          <w:szCs w:val="28"/>
        </w:rPr>
      </w:pPr>
    </w:p>
    <w:p w:rsidR="008938B4" w:rsidRDefault="008938B4" w:rsidP="008938B4">
      <w:pPr>
        <w:widowControl/>
        <w:wordWrap w:val="0"/>
        <w:jc w:val="left"/>
        <w:rPr>
          <w:rFonts w:ascii="仿宋" w:eastAsia="仿宋" w:hAnsi="仿宋" w:cs="仿宋"/>
          <w:color w:val="000000"/>
          <w:kern w:val="0"/>
          <w:sz w:val="28"/>
          <w:szCs w:val="28"/>
        </w:rPr>
        <w:sectPr w:rsidR="008938B4" w:rsidSect="00AD1A20">
          <w:pgSz w:w="11906" w:h="16838"/>
          <w:pgMar w:top="2098" w:right="1474" w:bottom="1985" w:left="1588" w:header="851" w:footer="992" w:gutter="0"/>
          <w:pgNumType w:fmt="numberInDash"/>
          <w:cols w:space="425"/>
          <w:docGrid w:type="lines" w:linePitch="312"/>
        </w:sectPr>
      </w:pPr>
    </w:p>
    <w:p w:rsidR="00D74A35" w:rsidRDefault="00D74A35" w:rsidP="00D74A35">
      <w:pPr>
        <w:pStyle w:val="a6"/>
        <w:spacing w:line="560" w:lineRule="exact"/>
        <w:ind w:firstLine="0"/>
        <w:rPr>
          <w:rFonts w:ascii="仿宋" w:eastAsia="仿宋" w:hAnsi="等线"/>
          <w:color w:val="000000"/>
          <w:sz w:val="28"/>
          <w:szCs w:val="21"/>
          <w:lang w:val="en-US"/>
        </w:rPr>
      </w:pPr>
      <w:r>
        <w:rPr>
          <w:rFonts w:ascii="仿宋" w:eastAsia="仿宋" w:hAnsi="等线" w:hint="eastAsia"/>
          <w:color w:val="000000"/>
          <w:sz w:val="28"/>
          <w:szCs w:val="21"/>
          <w:lang w:val="en-US"/>
        </w:rPr>
        <w:lastRenderedPageBreak/>
        <w:t>附录2</w:t>
      </w:r>
    </w:p>
    <w:p w:rsidR="00D74A35" w:rsidRDefault="00D74A35" w:rsidP="00D74A35">
      <w:pPr>
        <w:ind w:firstLine="643"/>
        <w:jc w:val="center"/>
        <w:rPr>
          <w:rFonts w:ascii="方正小标宋简体" w:eastAsia="方正小标宋简体" w:hAnsi="黑体"/>
          <w:b/>
          <w:color w:val="000000"/>
          <w:sz w:val="32"/>
          <w:szCs w:val="32"/>
        </w:rPr>
      </w:pPr>
      <w:r>
        <w:rPr>
          <w:rFonts w:ascii="方正小标宋简体" w:eastAsia="方正小标宋简体" w:hAnsi="黑体" w:hint="eastAsia"/>
          <w:b/>
          <w:sz w:val="32"/>
          <w:szCs w:val="32"/>
        </w:rPr>
        <w:t>遂宁市职业技术学校</w:t>
      </w:r>
      <w:r>
        <w:rPr>
          <w:rFonts w:ascii="方正小标宋简体" w:eastAsia="方正小标宋简体" w:hAnsi="黑体" w:hint="eastAsia"/>
          <w:b/>
          <w:color w:val="000000"/>
          <w:sz w:val="32"/>
          <w:szCs w:val="32"/>
        </w:rPr>
        <w:t>学校教学计划变更审批表</w:t>
      </w:r>
    </w:p>
    <w:tbl>
      <w:tblPr>
        <w:tblW w:w="9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3"/>
        <w:gridCol w:w="959"/>
        <w:gridCol w:w="960"/>
        <w:gridCol w:w="985"/>
        <w:gridCol w:w="658"/>
        <w:gridCol w:w="1132"/>
        <w:gridCol w:w="1128"/>
        <w:gridCol w:w="2285"/>
      </w:tblGrid>
      <w:tr w:rsidR="00D74A35" w:rsidTr="00F31BB6">
        <w:trPr>
          <w:trHeight w:val="577"/>
          <w:jc w:val="center"/>
        </w:trPr>
        <w:tc>
          <w:tcPr>
            <w:tcW w:w="1113"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专业</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名称</w:t>
            </w:r>
          </w:p>
        </w:tc>
        <w:tc>
          <w:tcPr>
            <w:tcW w:w="3562" w:type="dxa"/>
            <w:gridSpan w:val="4"/>
            <w:vAlign w:val="center"/>
          </w:tcPr>
          <w:p w:rsidR="00D74A35" w:rsidRDefault="00D74A35" w:rsidP="00F31BB6">
            <w:pPr>
              <w:pStyle w:val="a6"/>
              <w:ind w:firstLine="360"/>
              <w:jc w:val="center"/>
              <w:rPr>
                <w:rFonts w:ascii="宋体" w:hAnsi="宋体" w:cs="宋体"/>
                <w:color w:val="000000"/>
                <w:kern w:val="0"/>
                <w:szCs w:val="24"/>
                <w:lang w:val="en-US"/>
              </w:rPr>
            </w:pPr>
          </w:p>
        </w:tc>
        <w:tc>
          <w:tcPr>
            <w:tcW w:w="1132"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专业</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代码</w:t>
            </w:r>
          </w:p>
        </w:tc>
        <w:tc>
          <w:tcPr>
            <w:tcW w:w="3413" w:type="dxa"/>
            <w:gridSpan w:val="2"/>
            <w:vAlign w:val="center"/>
          </w:tcPr>
          <w:p w:rsidR="00D74A35" w:rsidRDefault="00D74A35" w:rsidP="00F31BB6">
            <w:pPr>
              <w:pStyle w:val="a6"/>
              <w:ind w:firstLine="360"/>
              <w:jc w:val="center"/>
              <w:rPr>
                <w:rFonts w:ascii="宋体" w:hAnsi="宋体" w:cs="宋体"/>
                <w:color w:val="000000"/>
                <w:kern w:val="0"/>
                <w:szCs w:val="24"/>
                <w:lang w:val="en-US"/>
              </w:rPr>
            </w:pPr>
          </w:p>
        </w:tc>
      </w:tr>
      <w:tr w:rsidR="00D74A35" w:rsidTr="00F31BB6">
        <w:trPr>
          <w:trHeight w:val="577"/>
          <w:jc w:val="center"/>
        </w:trPr>
        <w:tc>
          <w:tcPr>
            <w:tcW w:w="1113"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年级</w:t>
            </w:r>
          </w:p>
        </w:tc>
        <w:tc>
          <w:tcPr>
            <w:tcW w:w="3562" w:type="dxa"/>
            <w:gridSpan w:val="4"/>
            <w:vAlign w:val="center"/>
          </w:tcPr>
          <w:p w:rsidR="00D74A35" w:rsidRDefault="00D74A35" w:rsidP="00F31BB6">
            <w:pPr>
              <w:pStyle w:val="a6"/>
              <w:ind w:firstLine="360"/>
              <w:jc w:val="center"/>
              <w:rPr>
                <w:rFonts w:ascii="宋体" w:hAnsi="宋体" w:cs="宋体"/>
                <w:color w:val="000000"/>
                <w:kern w:val="0"/>
                <w:szCs w:val="24"/>
                <w:lang w:val="en-US"/>
              </w:rPr>
            </w:pPr>
          </w:p>
        </w:tc>
        <w:tc>
          <w:tcPr>
            <w:tcW w:w="1132"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学制</w:t>
            </w:r>
          </w:p>
        </w:tc>
        <w:tc>
          <w:tcPr>
            <w:tcW w:w="3413" w:type="dxa"/>
            <w:gridSpan w:val="2"/>
            <w:vAlign w:val="center"/>
          </w:tcPr>
          <w:p w:rsidR="00D74A35" w:rsidRDefault="00D74A35" w:rsidP="00F31BB6">
            <w:pPr>
              <w:pStyle w:val="a6"/>
              <w:ind w:firstLine="360"/>
              <w:jc w:val="center"/>
              <w:rPr>
                <w:rFonts w:ascii="宋体" w:hAnsi="宋体" w:cs="宋体"/>
                <w:color w:val="000000"/>
                <w:kern w:val="0"/>
                <w:szCs w:val="24"/>
                <w:lang w:val="en-US"/>
              </w:rPr>
            </w:pPr>
          </w:p>
        </w:tc>
      </w:tr>
      <w:tr w:rsidR="00D74A35" w:rsidTr="00F31BB6">
        <w:trPr>
          <w:trHeight w:val="789"/>
          <w:jc w:val="center"/>
        </w:trPr>
        <w:tc>
          <w:tcPr>
            <w:tcW w:w="1113" w:type="dxa"/>
            <w:vMerge w:val="restart"/>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原教学</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计划</w:t>
            </w:r>
          </w:p>
        </w:tc>
        <w:tc>
          <w:tcPr>
            <w:tcW w:w="959"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课程</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编号</w:t>
            </w:r>
          </w:p>
        </w:tc>
        <w:tc>
          <w:tcPr>
            <w:tcW w:w="960"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课程</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名称</w:t>
            </w:r>
          </w:p>
        </w:tc>
        <w:tc>
          <w:tcPr>
            <w:tcW w:w="985"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课程</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性质</w:t>
            </w:r>
          </w:p>
        </w:tc>
        <w:tc>
          <w:tcPr>
            <w:tcW w:w="658"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学</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分</w:t>
            </w:r>
          </w:p>
        </w:tc>
        <w:tc>
          <w:tcPr>
            <w:tcW w:w="1132"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学时</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总数</w:t>
            </w:r>
          </w:p>
        </w:tc>
        <w:tc>
          <w:tcPr>
            <w:tcW w:w="1128"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开课</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学期</w:t>
            </w:r>
          </w:p>
        </w:tc>
        <w:tc>
          <w:tcPr>
            <w:tcW w:w="2285"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变更状态</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（增加或撤销）</w:t>
            </w:r>
          </w:p>
        </w:tc>
      </w:tr>
      <w:tr w:rsidR="00D74A35" w:rsidTr="00F31BB6">
        <w:trPr>
          <w:trHeight w:val="423"/>
          <w:jc w:val="center"/>
        </w:trPr>
        <w:tc>
          <w:tcPr>
            <w:tcW w:w="1113" w:type="dxa"/>
            <w:vMerge/>
            <w:vAlign w:val="center"/>
          </w:tcPr>
          <w:p w:rsidR="00D74A35" w:rsidRDefault="00D74A35" w:rsidP="00F31BB6">
            <w:pPr>
              <w:pStyle w:val="a6"/>
              <w:ind w:firstLine="360"/>
              <w:jc w:val="center"/>
              <w:rPr>
                <w:rFonts w:ascii="宋体" w:hAnsi="宋体" w:cs="宋体"/>
                <w:color w:val="000000"/>
                <w:kern w:val="0"/>
                <w:szCs w:val="24"/>
                <w:lang w:val="en-US"/>
              </w:rPr>
            </w:pPr>
          </w:p>
        </w:tc>
        <w:tc>
          <w:tcPr>
            <w:tcW w:w="959"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960"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985"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658"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1132"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1128"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2285" w:type="dxa"/>
            <w:vAlign w:val="center"/>
          </w:tcPr>
          <w:p w:rsidR="00D74A35" w:rsidRDefault="00D74A35" w:rsidP="00F31BB6">
            <w:pPr>
              <w:pStyle w:val="a6"/>
              <w:ind w:firstLine="0"/>
              <w:jc w:val="center"/>
              <w:rPr>
                <w:rFonts w:ascii="宋体" w:hAnsi="宋体" w:cs="宋体"/>
                <w:color w:val="000000"/>
                <w:kern w:val="0"/>
                <w:szCs w:val="24"/>
                <w:lang w:val="en-US"/>
              </w:rPr>
            </w:pPr>
          </w:p>
        </w:tc>
      </w:tr>
      <w:tr w:rsidR="00D74A35" w:rsidTr="00F31BB6">
        <w:trPr>
          <w:trHeight w:val="431"/>
          <w:jc w:val="center"/>
        </w:trPr>
        <w:tc>
          <w:tcPr>
            <w:tcW w:w="1113" w:type="dxa"/>
            <w:vMerge/>
            <w:vAlign w:val="center"/>
          </w:tcPr>
          <w:p w:rsidR="00D74A35" w:rsidRDefault="00D74A35" w:rsidP="00F31BB6">
            <w:pPr>
              <w:pStyle w:val="a6"/>
              <w:ind w:firstLine="360"/>
              <w:jc w:val="center"/>
              <w:rPr>
                <w:rFonts w:ascii="宋体" w:hAnsi="宋体" w:cs="宋体"/>
                <w:color w:val="000000"/>
                <w:kern w:val="0"/>
                <w:szCs w:val="24"/>
                <w:lang w:val="en-US"/>
              </w:rPr>
            </w:pPr>
          </w:p>
        </w:tc>
        <w:tc>
          <w:tcPr>
            <w:tcW w:w="959"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960"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985"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658"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1132"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1128"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2285" w:type="dxa"/>
            <w:vAlign w:val="center"/>
          </w:tcPr>
          <w:p w:rsidR="00D74A35" w:rsidRDefault="00D74A35" w:rsidP="00F31BB6">
            <w:pPr>
              <w:pStyle w:val="a6"/>
              <w:ind w:firstLine="0"/>
              <w:jc w:val="center"/>
              <w:rPr>
                <w:rFonts w:ascii="宋体" w:hAnsi="宋体" w:cs="宋体"/>
                <w:color w:val="000000"/>
                <w:kern w:val="0"/>
                <w:szCs w:val="24"/>
                <w:lang w:val="en-US"/>
              </w:rPr>
            </w:pPr>
          </w:p>
        </w:tc>
      </w:tr>
      <w:tr w:rsidR="00D74A35" w:rsidTr="00F31BB6">
        <w:trPr>
          <w:trHeight w:val="454"/>
          <w:jc w:val="center"/>
        </w:trPr>
        <w:tc>
          <w:tcPr>
            <w:tcW w:w="1113" w:type="dxa"/>
            <w:vMerge w:val="restart"/>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调整后</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计划</w:t>
            </w:r>
          </w:p>
        </w:tc>
        <w:tc>
          <w:tcPr>
            <w:tcW w:w="959"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960"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985"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658"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1132"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1128"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2285" w:type="dxa"/>
            <w:vAlign w:val="center"/>
          </w:tcPr>
          <w:p w:rsidR="00D74A35" w:rsidRDefault="00D74A35" w:rsidP="00F31BB6">
            <w:pPr>
              <w:pStyle w:val="a6"/>
              <w:ind w:firstLine="0"/>
              <w:jc w:val="center"/>
              <w:rPr>
                <w:rFonts w:ascii="宋体" w:hAnsi="宋体" w:cs="宋体"/>
                <w:color w:val="000000"/>
                <w:kern w:val="0"/>
                <w:szCs w:val="24"/>
                <w:lang w:val="en-US"/>
              </w:rPr>
            </w:pPr>
          </w:p>
        </w:tc>
      </w:tr>
      <w:tr w:rsidR="00D74A35" w:rsidTr="00F31BB6">
        <w:trPr>
          <w:trHeight w:val="454"/>
          <w:jc w:val="center"/>
        </w:trPr>
        <w:tc>
          <w:tcPr>
            <w:tcW w:w="1113" w:type="dxa"/>
            <w:vMerge/>
            <w:vAlign w:val="center"/>
          </w:tcPr>
          <w:p w:rsidR="00D74A35" w:rsidRDefault="00D74A35" w:rsidP="00F31BB6">
            <w:pPr>
              <w:pStyle w:val="a6"/>
              <w:ind w:firstLine="360"/>
              <w:jc w:val="center"/>
              <w:rPr>
                <w:rFonts w:ascii="宋体" w:hAnsi="宋体" w:cs="宋体"/>
                <w:color w:val="000000"/>
                <w:kern w:val="0"/>
                <w:szCs w:val="24"/>
                <w:lang w:val="en-US"/>
              </w:rPr>
            </w:pPr>
          </w:p>
        </w:tc>
        <w:tc>
          <w:tcPr>
            <w:tcW w:w="959"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960"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985"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658"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1132"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1128"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2285" w:type="dxa"/>
            <w:vAlign w:val="center"/>
          </w:tcPr>
          <w:p w:rsidR="00D74A35" w:rsidRDefault="00D74A35" w:rsidP="00F31BB6">
            <w:pPr>
              <w:pStyle w:val="a6"/>
              <w:ind w:firstLine="0"/>
              <w:jc w:val="center"/>
              <w:rPr>
                <w:rFonts w:ascii="宋体" w:hAnsi="宋体" w:cs="宋体"/>
                <w:color w:val="000000"/>
                <w:kern w:val="0"/>
                <w:szCs w:val="24"/>
                <w:lang w:val="en-US"/>
              </w:rPr>
            </w:pPr>
          </w:p>
        </w:tc>
      </w:tr>
      <w:tr w:rsidR="00D74A35" w:rsidTr="00F31BB6">
        <w:trPr>
          <w:trHeight w:val="454"/>
          <w:jc w:val="center"/>
        </w:trPr>
        <w:tc>
          <w:tcPr>
            <w:tcW w:w="1113" w:type="dxa"/>
            <w:vMerge/>
            <w:vAlign w:val="center"/>
          </w:tcPr>
          <w:p w:rsidR="00D74A35" w:rsidRDefault="00D74A35" w:rsidP="00F31BB6">
            <w:pPr>
              <w:pStyle w:val="a6"/>
              <w:ind w:firstLine="360"/>
              <w:jc w:val="center"/>
              <w:rPr>
                <w:rFonts w:ascii="宋体" w:hAnsi="宋体" w:cs="宋体"/>
                <w:color w:val="000000"/>
                <w:kern w:val="0"/>
                <w:szCs w:val="24"/>
                <w:lang w:val="en-US"/>
              </w:rPr>
            </w:pPr>
          </w:p>
        </w:tc>
        <w:tc>
          <w:tcPr>
            <w:tcW w:w="959"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960"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985"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658"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1132"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1128" w:type="dxa"/>
            <w:vAlign w:val="center"/>
          </w:tcPr>
          <w:p w:rsidR="00D74A35" w:rsidRDefault="00D74A35" w:rsidP="00F31BB6">
            <w:pPr>
              <w:pStyle w:val="a6"/>
              <w:ind w:firstLine="0"/>
              <w:jc w:val="center"/>
              <w:rPr>
                <w:rFonts w:ascii="宋体" w:hAnsi="宋体" w:cs="宋体"/>
                <w:color w:val="000000"/>
                <w:kern w:val="0"/>
                <w:szCs w:val="24"/>
                <w:lang w:val="en-US"/>
              </w:rPr>
            </w:pPr>
          </w:p>
        </w:tc>
        <w:tc>
          <w:tcPr>
            <w:tcW w:w="2285" w:type="dxa"/>
            <w:vAlign w:val="center"/>
          </w:tcPr>
          <w:p w:rsidR="00D74A35" w:rsidRDefault="00D74A35" w:rsidP="00F31BB6">
            <w:pPr>
              <w:pStyle w:val="a6"/>
              <w:ind w:firstLine="0"/>
              <w:jc w:val="center"/>
              <w:rPr>
                <w:rFonts w:ascii="宋体" w:hAnsi="宋体" w:cs="宋体"/>
                <w:color w:val="000000"/>
                <w:kern w:val="0"/>
                <w:szCs w:val="24"/>
                <w:lang w:val="en-US"/>
              </w:rPr>
            </w:pPr>
          </w:p>
        </w:tc>
      </w:tr>
      <w:tr w:rsidR="00D74A35" w:rsidTr="00F31BB6">
        <w:trPr>
          <w:trHeight w:val="1418"/>
          <w:jc w:val="center"/>
        </w:trPr>
        <w:tc>
          <w:tcPr>
            <w:tcW w:w="1113"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变更</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理由</w:t>
            </w:r>
          </w:p>
        </w:tc>
        <w:tc>
          <w:tcPr>
            <w:tcW w:w="8107" w:type="dxa"/>
            <w:gridSpan w:val="7"/>
            <w:vAlign w:val="center"/>
          </w:tcPr>
          <w:p w:rsidR="00D74A35" w:rsidRDefault="00D74A35" w:rsidP="00F31BB6">
            <w:pPr>
              <w:pStyle w:val="a6"/>
              <w:ind w:firstLine="360"/>
              <w:jc w:val="center"/>
              <w:rPr>
                <w:rFonts w:ascii="宋体" w:hAnsi="宋体" w:cs="宋体"/>
                <w:color w:val="000000"/>
                <w:kern w:val="0"/>
                <w:szCs w:val="24"/>
                <w:lang w:val="en-US"/>
              </w:rPr>
            </w:pPr>
          </w:p>
          <w:p w:rsidR="00D74A35" w:rsidRDefault="00D74A35" w:rsidP="00F31BB6">
            <w:pPr>
              <w:pStyle w:val="a6"/>
              <w:ind w:firstLine="360"/>
              <w:jc w:val="center"/>
              <w:rPr>
                <w:rFonts w:ascii="宋体" w:hAnsi="宋体" w:cs="宋体"/>
                <w:color w:val="000000"/>
                <w:kern w:val="0"/>
                <w:szCs w:val="24"/>
                <w:lang w:val="en-US"/>
              </w:rPr>
            </w:pPr>
          </w:p>
        </w:tc>
      </w:tr>
      <w:tr w:rsidR="00D74A35" w:rsidTr="00F31BB6">
        <w:trPr>
          <w:trHeight w:val="1178"/>
          <w:jc w:val="center"/>
        </w:trPr>
        <w:tc>
          <w:tcPr>
            <w:tcW w:w="1113"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变更</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内容</w:t>
            </w:r>
          </w:p>
        </w:tc>
        <w:tc>
          <w:tcPr>
            <w:tcW w:w="8107" w:type="dxa"/>
            <w:gridSpan w:val="7"/>
            <w:vAlign w:val="center"/>
          </w:tcPr>
          <w:p w:rsidR="00D74A35" w:rsidRDefault="00D74A35" w:rsidP="00F31BB6">
            <w:pPr>
              <w:pStyle w:val="a6"/>
              <w:ind w:firstLine="360"/>
              <w:jc w:val="center"/>
              <w:rPr>
                <w:rFonts w:ascii="宋体" w:hAnsi="宋体" w:cs="宋体"/>
                <w:color w:val="000000"/>
                <w:kern w:val="0"/>
                <w:szCs w:val="24"/>
                <w:lang w:val="en-US"/>
              </w:rPr>
            </w:pPr>
          </w:p>
          <w:p w:rsidR="00D74A35" w:rsidRDefault="00D74A35" w:rsidP="00F31BB6">
            <w:pPr>
              <w:pStyle w:val="a6"/>
              <w:ind w:firstLine="360"/>
              <w:jc w:val="center"/>
              <w:rPr>
                <w:rFonts w:ascii="宋体" w:hAnsi="宋体" w:cs="宋体"/>
                <w:color w:val="000000"/>
                <w:kern w:val="0"/>
                <w:szCs w:val="24"/>
                <w:lang w:val="en-US"/>
              </w:rPr>
            </w:pPr>
          </w:p>
          <w:p w:rsidR="00D74A35" w:rsidRDefault="00D74A35" w:rsidP="00F31BB6">
            <w:pPr>
              <w:pStyle w:val="a6"/>
              <w:ind w:firstLine="360"/>
              <w:jc w:val="center"/>
              <w:rPr>
                <w:rFonts w:ascii="宋体" w:hAnsi="宋体" w:cs="宋体"/>
                <w:color w:val="000000"/>
                <w:kern w:val="0"/>
                <w:szCs w:val="24"/>
                <w:lang w:val="en-US"/>
              </w:rPr>
            </w:pPr>
          </w:p>
          <w:p w:rsidR="00D74A35" w:rsidRDefault="00D74A35" w:rsidP="00D74A35">
            <w:pPr>
              <w:pStyle w:val="a6"/>
              <w:ind w:firstLineChars="100" w:firstLine="240"/>
              <w:jc w:val="center"/>
              <w:rPr>
                <w:rFonts w:ascii="宋体" w:hAnsi="宋体" w:cs="宋体"/>
                <w:color w:val="000000"/>
                <w:kern w:val="0"/>
                <w:szCs w:val="24"/>
                <w:lang w:val="en-US"/>
              </w:rPr>
            </w:pPr>
            <w:r>
              <w:rPr>
                <w:rFonts w:ascii="宋体" w:hAnsi="宋体" w:cs="宋体" w:hint="eastAsia"/>
                <w:color w:val="000000"/>
                <w:kern w:val="0"/>
                <w:szCs w:val="24"/>
                <w:lang w:val="en-US"/>
              </w:rPr>
              <w:t xml:space="preserve">专业负责人签字：                        </w:t>
            </w:r>
            <w:r>
              <w:rPr>
                <w:rFonts w:ascii="宋体" w:hAnsi="宋体" w:cs="宋体"/>
                <w:color w:val="000000"/>
                <w:kern w:val="0"/>
                <w:szCs w:val="24"/>
                <w:lang w:val="en-US"/>
              </w:rPr>
              <w:t xml:space="preserve">        </w:t>
            </w:r>
            <w:r>
              <w:rPr>
                <w:rFonts w:ascii="宋体" w:hAnsi="宋体" w:cs="宋体" w:hint="eastAsia"/>
                <w:color w:val="000000"/>
                <w:kern w:val="0"/>
                <w:szCs w:val="24"/>
                <w:lang w:val="en-US"/>
              </w:rPr>
              <w:t>年  月  日</w:t>
            </w:r>
          </w:p>
        </w:tc>
      </w:tr>
      <w:tr w:rsidR="00D74A35" w:rsidTr="00F31BB6">
        <w:trPr>
          <w:trHeight w:val="1178"/>
          <w:jc w:val="center"/>
        </w:trPr>
        <w:tc>
          <w:tcPr>
            <w:tcW w:w="1113"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教务处</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审核</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意见</w:t>
            </w:r>
          </w:p>
        </w:tc>
        <w:tc>
          <w:tcPr>
            <w:tcW w:w="8107" w:type="dxa"/>
            <w:gridSpan w:val="7"/>
            <w:vAlign w:val="center"/>
          </w:tcPr>
          <w:p w:rsidR="00D74A35" w:rsidRDefault="00D74A35" w:rsidP="00F31BB6">
            <w:pPr>
              <w:pStyle w:val="a6"/>
              <w:ind w:firstLine="360"/>
              <w:jc w:val="center"/>
              <w:rPr>
                <w:rFonts w:ascii="宋体" w:hAnsi="宋体" w:cs="宋体"/>
                <w:color w:val="000000"/>
                <w:kern w:val="0"/>
                <w:szCs w:val="24"/>
                <w:lang w:val="en-US"/>
              </w:rPr>
            </w:pPr>
          </w:p>
          <w:p w:rsidR="00D74A35" w:rsidRDefault="00D74A35" w:rsidP="00F31BB6">
            <w:pPr>
              <w:pStyle w:val="a6"/>
              <w:ind w:firstLine="360"/>
              <w:jc w:val="center"/>
              <w:rPr>
                <w:rFonts w:ascii="宋体" w:hAnsi="宋体" w:cs="宋体"/>
                <w:color w:val="000000"/>
                <w:kern w:val="0"/>
                <w:szCs w:val="24"/>
                <w:lang w:val="en-US"/>
              </w:rPr>
            </w:pPr>
          </w:p>
          <w:p w:rsidR="00D74A35" w:rsidRDefault="00D74A35" w:rsidP="00F31BB6">
            <w:pPr>
              <w:pStyle w:val="a6"/>
              <w:ind w:firstLine="360"/>
              <w:jc w:val="center"/>
              <w:rPr>
                <w:rFonts w:ascii="宋体" w:hAnsi="宋体" w:cs="宋体"/>
                <w:color w:val="000000"/>
                <w:kern w:val="0"/>
                <w:szCs w:val="24"/>
                <w:lang w:val="en-US"/>
              </w:rPr>
            </w:pPr>
          </w:p>
          <w:p w:rsidR="00D74A35" w:rsidRDefault="00D74A35" w:rsidP="00D74A35">
            <w:pPr>
              <w:pStyle w:val="a6"/>
              <w:ind w:firstLineChars="100" w:firstLine="240"/>
              <w:jc w:val="center"/>
              <w:rPr>
                <w:rFonts w:ascii="宋体" w:hAnsi="宋体" w:cs="宋体"/>
                <w:color w:val="000000"/>
                <w:kern w:val="0"/>
                <w:szCs w:val="24"/>
                <w:lang w:val="en-US"/>
              </w:rPr>
            </w:pPr>
            <w:r>
              <w:rPr>
                <w:rFonts w:ascii="宋体" w:hAnsi="宋体" w:cs="宋体" w:hint="eastAsia"/>
                <w:color w:val="000000"/>
                <w:kern w:val="0"/>
                <w:szCs w:val="24"/>
                <w:lang w:val="en-US"/>
              </w:rPr>
              <w:t xml:space="preserve">教务主任签字：                        </w:t>
            </w:r>
            <w:r>
              <w:rPr>
                <w:rFonts w:ascii="宋体" w:hAnsi="宋体" w:cs="宋体"/>
                <w:color w:val="000000"/>
                <w:kern w:val="0"/>
                <w:szCs w:val="24"/>
                <w:lang w:val="en-US"/>
              </w:rPr>
              <w:t xml:space="preserve">        </w:t>
            </w:r>
            <w:r>
              <w:rPr>
                <w:rFonts w:ascii="宋体" w:hAnsi="宋体" w:cs="宋体" w:hint="eastAsia"/>
                <w:color w:val="000000"/>
                <w:kern w:val="0"/>
                <w:szCs w:val="24"/>
                <w:lang w:val="en-US"/>
              </w:rPr>
              <w:t xml:space="preserve">  年  月  日</w:t>
            </w:r>
          </w:p>
        </w:tc>
      </w:tr>
      <w:tr w:rsidR="00D74A35" w:rsidTr="00F31BB6">
        <w:trPr>
          <w:trHeight w:val="1318"/>
          <w:jc w:val="center"/>
        </w:trPr>
        <w:tc>
          <w:tcPr>
            <w:tcW w:w="1113"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分管</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副校长</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审核</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意见</w:t>
            </w:r>
          </w:p>
        </w:tc>
        <w:tc>
          <w:tcPr>
            <w:tcW w:w="8107" w:type="dxa"/>
            <w:gridSpan w:val="7"/>
            <w:vAlign w:val="center"/>
          </w:tcPr>
          <w:p w:rsidR="00D74A35" w:rsidRDefault="00D74A35" w:rsidP="00F31BB6">
            <w:pPr>
              <w:pStyle w:val="a6"/>
              <w:ind w:firstLine="360"/>
              <w:jc w:val="center"/>
              <w:rPr>
                <w:rFonts w:ascii="宋体" w:hAnsi="宋体" w:cs="宋体"/>
                <w:color w:val="000000"/>
                <w:kern w:val="0"/>
                <w:szCs w:val="24"/>
                <w:lang w:val="en-US"/>
              </w:rPr>
            </w:pPr>
          </w:p>
          <w:p w:rsidR="00D74A35" w:rsidRDefault="00D74A35" w:rsidP="00F31BB6">
            <w:pPr>
              <w:pStyle w:val="a6"/>
              <w:ind w:firstLine="360"/>
              <w:jc w:val="center"/>
              <w:rPr>
                <w:rFonts w:ascii="宋体" w:hAnsi="宋体" w:cs="宋体"/>
                <w:color w:val="000000"/>
                <w:kern w:val="0"/>
                <w:szCs w:val="24"/>
                <w:lang w:val="en-US"/>
              </w:rPr>
            </w:pPr>
          </w:p>
          <w:p w:rsidR="00D74A35" w:rsidRDefault="00D74A35" w:rsidP="00F31BB6">
            <w:pPr>
              <w:pStyle w:val="a6"/>
              <w:ind w:firstLine="360"/>
              <w:jc w:val="center"/>
              <w:rPr>
                <w:rFonts w:ascii="宋体" w:hAnsi="宋体" w:cs="宋体"/>
                <w:color w:val="000000"/>
                <w:kern w:val="0"/>
                <w:szCs w:val="24"/>
                <w:lang w:val="en-US"/>
              </w:rPr>
            </w:pPr>
          </w:p>
          <w:p w:rsidR="00D74A35" w:rsidRDefault="00D74A35" w:rsidP="00D74A35">
            <w:pPr>
              <w:pStyle w:val="a6"/>
              <w:ind w:firstLineChars="100" w:firstLine="240"/>
              <w:jc w:val="center"/>
              <w:rPr>
                <w:rFonts w:ascii="宋体" w:hAnsi="宋体" w:cs="宋体"/>
                <w:color w:val="000000"/>
                <w:kern w:val="0"/>
                <w:szCs w:val="24"/>
                <w:lang w:val="en-US"/>
              </w:rPr>
            </w:pPr>
            <w:r>
              <w:rPr>
                <w:rFonts w:ascii="宋体" w:hAnsi="宋体" w:cs="宋体" w:hint="eastAsia"/>
                <w:color w:val="000000"/>
                <w:kern w:val="0"/>
                <w:szCs w:val="24"/>
                <w:lang w:val="en-US"/>
              </w:rPr>
              <w:t xml:space="preserve">签字： </w:t>
            </w:r>
            <w:r>
              <w:rPr>
                <w:rFonts w:ascii="宋体" w:hAnsi="宋体" w:cs="宋体"/>
                <w:color w:val="000000"/>
                <w:kern w:val="0"/>
                <w:szCs w:val="24"/>
                <w:lang w:val="en-US"/>
              </w:rPr>
              <w:t xml:space="preserve">  </w:t>
            </w:r>
            <w:r>
              <w:rPr>
                <w:rFonts w:ascii="宋体" w:hAnsi="宋体" w:cs="宋体" w:hint="eastAsia"/>
                <w:color w:val="000000"/>
                <w:kern w:val="0"/>
                <w:szCs w:val="24"/>
                <w:lang w:val="en-US"/>
              </w:rPr>
              <w:t xml:space="preserve">                           </w:t>
            </w:r>
            <w:r>
              <w:rPr>
                <w:rFonts w:ascii="宋体" w:hAnsi="宋体" w:cs="宋体"/>
                <w:color w:val="000000"/>
                <w:kern w:val="0"/>
                <w:szCs w:val="24"/>
                <w:lang w:val="en-US"/>
              </w:rPr>
              <w:t xml:space="preserve"> </w:t>
            </w:r>
            <w:r>
              <w:rPr>
                <w:rFonts w:ascii="宋体" w:hAnsi="宋体" w:cs="宋体" w:hint="eastAsia"/>
                <w:color w:val="000000"/>
                <w:kern w:val="0"/>
                <w:szCs w:val="24"/>
                <w:lang w:val="en-US"/>
              </w:rPr>
              <w:t xml:space="preserve">  </w:t>
            </w:r>
            <w:r>
              <w:rPr>
                <w:rFonts w:ascii="宋体" w:hAnsi="宋体" w:cs="宋体"/>
                <w:color w:val="000000"/>
                <w:kern w:val="0"/>
                <w:szCs w:val="24"/>
                <w:lang w:val="en-US"/>
              </w:rPr>
              <w:t xml:space="preserve">         </w:t>
            </w:r>
            <w:r>
              <w:rPr>
                <w:rFonts w:ascii="宋体" w:hAnsi="宋体" w:cs="宋体" w:hint="eastAsia"/>
                <w:color w:val="000000"/>
                <w:kern w:val="0"/>
                <w:szCs w:val="24"/>
                <w:lang w:val="en-US"/>
              </w:rPr>
              <w:t>年  月  日</w:t>
            </w:r>
          </w:p>
        </w:tc>
      </w:tr>
      <w:tr w:rsidR="00D74A35" w:rsidTr="00F31BB6">
        <w:trPr>
          <w:trHeight w:val="1462"/>
          <w:jc w:val="center"/>
        </w:trPr>
        <w:tc>
          <w:tcPr>
            <w:tcW w:w="1113" w:type="dxa"/>
            <w:vAlign w:val="center"/>
          </w:tcPr>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学校</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党组织</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审核</w:t>
            </w:r>
          </w:p>
          <w:p w:rsidR="00D74A35" w:rsidRDefault="00D74A35" w:rsidP="00F31BB6">
            <w:pPr>
              <w:pStyle w:val="a6"/>
              <w:ind w:firstLine="0"/>
              <w:jc w:val="center"/>
              <w:rPr>
                <w:rFonts w:ascii="宋体" w:hAnsi="宋体" w:cs="宋体"/>
                <w:color w:val="000000"/>
                <w:kern w:val="0"/>
                <w:szCs w:val="24"/>
                <w:lang w:val="en-US"/>
              </w:rPr>
            </w:pPr>
            <w:r>
              <w:rPr>
                <w:rFonts w:ascii="宋体" w:hAnsi="宋体" w:cs="宋体" w:hint="eastAsia"/>
                <w:color w:val="000000"/>
                <w:kern w:val="0"/>
                <w:szCs w:val="24"/>
                <w:lang w:val="en-US"/>
              </w:rPr>
              <w:t>意见</w:t>
            </w:r>
          </w:p>
        </w:tc>
        <w:tc>
          <w:tcPr>
            <w:tcW w:w="8107" w:type="dxa"/>
            <w:gridSpan w:val="7"/>
            <w:vAlign w:val="center"/>
          </w:tcPr>
          <w:p w:rsidR="00D74A35" w:rsidRDefault="00D74A35" w:rsidP="00F31BB6">
            <w:pPr>
              <w:pStyle w:val="a6"/>
              <w:ind w:firstLine="360"/>
              <w:jc w:val="center"/>
              <w:rPr>
                <w:rFonts w:ascii="宋体" w:hAnsi="宋体" w:cs="宋体"/>
                <w:color w:val="000000"/>
                <w:kern w:val="0"/>
                <w:szCs w:val="24"/>
                <w:lang w:val="en-US"/>
              </w:rPr>
            </w:pPr>
          </w:p>
          <w:p w:rsidR="00D74A35" w:rsidRDefault="00D74A35" w:rsidP="00F31BB6">
            <w:pPr>
              <w:pStyle w:val="a6"/>
              <w:ind w:firstLine="360"/>
              <w:jc w:val="center"/>
              <w:rPr>
                <w:rFonts w:ascii="宋体" w:hAnsi="宋体" w:cs="宋体"/>
                <w:color w:val="000000"/>
                <w:kern w:val="0"/>
                <w:szCs w:val="24"/>
                <w:lang w:val="en-US"/>
              </w:rPr>
            </w:pPr>
          </w:p>
          <w:p w:rsidR="00D74A35" w:rsidRDefault="00D74A35" w:rsidP="00F31BB6">
            <w:pPr>
              <w:pStyle w:val="a6"/>
              <w:ind w:firstLine="360"/>
              <w:jc w:val="center"/>
              <w:rPr>
                <w:rFonts w:ascii="宋体" w:hAnsi="宋体" w:cs="宋体"/>
                <w:color w:val="000000"/>
                <w:kern w:val="0"/>
                <w:szCs w:val="24"/>
                <w:lang w:val="en-US"/>
              </w:rPr>
            </w:pPr>
          </w:p>
          <w:p w:rsidR="00D74A35" w:rsidRDefault="00D74A35" w:rsidP="00F31BB6">
            <w:pPr>
              <w:pStyle w:val="a6"/>
              <w:ind w:firstLine="360"/>
              <w:rPr>
                <w:rFonts w:ascii="宋体" w:hAnsi="宋体" w:cs="宋体"/>
                <w:color w:val="000000"/>
                <w:kern w:val="0"/>
                <w:szCs w:val="24"/>
                <w:lang w:val="en-US"/>
              </w:rPr>
            </w:pPr>
            <w:r>
              <w:rPr>
                <w:rFonts w:ascii="宋体" w:hAnsi="宋体" w:cs="宋体" w:hint="eastAsia"/>
                <w:color w:val="000000"/>
                <w:kern w:val="0"/>
                <w:szCs w:val="24"/>
                <w:lang w:val="en-US"/>
              </w:rPr>
              <w:t xml:space="preserve">书记（校长）签字：             </w:t>
            </w:r>
            <w:r>
              <w:rPr>
                <w:rFonts w:ascii="宋体" w:hAnsi="宋体" w:cs="宋体"/>
                <w:color w:val="000000"/>
                <w:kern w:val="0"/>
                <w:szCs w:val="24"/>
                <w:lang w:val="en-US"/>
              </w:rPr>
              <w:t xml:space="preserve">  </w:t>
            </w:r>
            <w:r>
              <w:rPr>
                <w:rFonts w:ascii="宋体" w:hAnsi="宋体" w:cs="宋体" w:hint="eastAsia"/>
                <w:color w:val="000000"/>
                <w:kern w:val="0"/>
                <w:szCs w:val="24"/>
                <w:lang w:val="en-US"/>
              </w:rPr>
              <w:t xml:space="preserve">                年  月  日</w:t>
            </w:r>
          </w:p>
        </w:tc>
      </w:tr>
    </w:tbl>
    <w:p w:rsidR="008938B4" w:rsidRDefault="008938B4" w:rsidP="00D74A35">
      <w:pPr>
        <w:spacing w:line="360" w:lineRule="auto"/>
        <w:jc w:val="center"/>
        <w:rPr>
          <w:rFonts w:ascii="宋体" w:hAnsi="宋体" w:cs="宋体" w:hint="eastAsia"/>
          <w:b/>
          <w:bCs/>
          <w:kern w:val="0"/>
          <w:sz w:val="32"/>
          <w:szCs w:val="32"/>
        </w:rPr>
      </w:pPr>
    </w:p>
    <w:p w:rsidR="007970BF" w:rsidRDefault="007970BF" w:rsidP="007970BF">
      <w:pPr>
        <w:pStyle w:val="a6"/>
        <w:spacing w:line="560" w:lineRule="exact"/>
        <w:ind w:firstLine="0"/>
        <w:rPr>
          <w:rFonts w:ascii="仿宋" w:eastAsia="仿宋" w:hAnsi="等线" w:hint="eastAsia"/>
          <w:color w:val="000000"/>
          <w:sz w:val="28"/>
          <w:szCs w:val="21"/>
          <w:lang w:val="en-US"/>
        </w:rPr>
      </w:pPr>
      <w:r w:rsidRPr="007970BF">
        <w:rPr>
          <w:rFonts w:ascii="仿宋" w:eastAsia="仿宋" w:hAnsi="等线" w:hint="eastAsia"/>
          <w:color w:val="000000"/>
          <w:sz w:val="28"/>
          <w:szCs w:val="21"/>
          <w:lang w:val="en-US"/>
        </w:rPr>
        <w:lastRenderedPageBreak/>
        <w:t>附录3</w:t>
      </w:r>
    </w:p>
    <w:p w:rsidR="007970BF" w:rsidRDefault="007C1A5D" w:rsidP="007970BF">
      <w:pPr>
        <w:pStyle w:val="a6"/>
        <w:spacing w:line="560" w:lineRule="exact"/>
        <w:ind w:firstLine="0"/>
        <w:jc w:val="center"/>
        <w:rPr>
          <w:rFonts w:ascii="仿宋" w:eastAsia="仿宋" w:hAnsi="等线" w:hint="eastAsia"/>
          <w:color w:val="000000"/>
          <w:sz w:val="28"/>
          <w:szCs w:val="21"/>
          <w:lang w:val="en-US"/>
        </w:rPr>
      </w:pPr>
      <w:r>
        <w:rPr>
          <w:rFonts w:ascii="仿宋" w:eastAsia="仿宋" w:hAnsi="等线" w:hint="eastAsia"/>
          <w:noProof/>
          <w:color w:val="000000"/>
          <w:sz w:val="28"/>
          <w:szCs w:val="21"/>
          <w:lang w:val="en-US"/>
        </w:rPr>
        <w:drawing>
          <wp:anchor distT="0" distB="0" distL="114300" distR="114300" simplePos="0" relativeHeight="251664384" behindDoc="0" locked="0" layoutInCell="1" allowOverlap="1" wp14:anchorId="0561F639" wp14:editId="1A2FA5C7">
            <wp:simplePos x="0" y="0"/>
            <wp:positionH relativeFrom="column">
              <wp:posOffset>97454</wp:posOffset>
            </wp:positionH>
            <wp:positionV relativeFrom="paragraph">
              <wp:posOffset>13970</wp:posOffset>
            </wp:positionV>
            <wp:extent cx="5388610" cy="7559675"/>
            <wp:effectExtent l="19050" t="19050" r="21590" b="22225"/>
            <wp:wrapNone/>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幼儿保育人培.png"/>
                    <pic:cNvPicPr/>
                  </pic:nvPicPr>
                  <pic:blipFill>
                    <a:blip r:embed="rId70">
                      <a:extLst>
                        <a:ext uri="{28A0092B-C50C-407E-A947-70E740481C1C}">
                          <a14:useLocalDpi xmlns:a14="http://schemas.microsoft.com/office/drawing/2010/main" val="0"/>
                        </a:ext>
                      </a:extLst>
                    </a:blip>
                    <a:stretch>
                      <a:fillRect/>
                    </a:stretch>
                  </pic:blipFill>
                  <pic:spPr>
                    <a:xfrm>
                      <a:off x="0" y="0"/>
                      <a:ext cx="5388610" cy="7559675"/>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970BF">
      <w:pPr>
        <w:pStyle w:val="a6"/>
        <w:spacing w:line="560" w:lineRule="exact"/>
        <w:ind w:firstLine="0"/>
        <w:jc w:val="center"/>
        <w:rPr>
          <w:rFonts w:ascii="仿宋" w:eastAsia="仿宋" w:hAnsi="等线" w:hint="eastAsia"/>
          <w:color w:val="000000"/>
          <w:sz w:val="28"/>
          <w:szCs w:val="21"/>
          <w:lang w:val="en-US"/>
        </w:rPr>
      </w:pPr>
    </w:p>
    <w:p w:rsidR="007970BF" w:rsidRDefault="007970BF" w:rsidP="007C1A5D">
      <w:pPr>
        <w:spacing w:line="360" w:lineRule="auto"/>
        <w:rPr>
          <w:rFonts w:ascii="宋体" w:hAnsi="宋体" w:cs="宋体"/>
          <w:b/>
          <w:bCs/>
          <w:kern w:val="0"/>
          <w:sz w:val="32"/>
          <w:szCs w:val="32"/>
        </w:rPr>
        <w:sectPr w:rsidR="007970BF" w:rsidSect="00AD1A20">
          <w:pgSz w:w="11906" w:h="16838"/>
          <w:pgMar w:top="2098" w:right="1474" w:bottom="1985" w:left="1588" w:header="851" w:footer="992" w:gutter="0"/>
          <w:pgNumType w:fmt="numberInDash"/>
          <w:cols w:space="425"/>
          <w:docGrid w:type="lines" w:linePitch="312"/>
        </w:sectPr>
      </w:pPr>
    </w:p>
    <w:p w:rsidR="00D74A35" w:rsidRDefault="00D74A35" w:rsidP="00D74A35">
      <w:pPr>
        <w:spacing w:line="360" w:lineRule="auto"/>
        <w:jc w:val="center"/>
        <w:rPr>
          <w:rFonts w:ascii="宋体" w:hAnsi="宋体" w:cs="宋体"/>
          <w:b/>
          <w:bCs/>
          <w:kern w:val="0"/>
          <w:sz w:val="32"/>
          <w:szCs w:val="32"/>
        </w:rPr>
      </w:pPr>
    </w:p>
    <w:tbl>
      <w:tblPr>
        <w:tblpPr w:leftFromText="187" w:rightFromText="187" w:vertAnchor="page" w:horzAnchor="margin" w:tblpXSpec="center" w:tblpY="2861"/>
        <w:tblW w:w="4011" w:type="pct"/>
        <w:tblBorders>
          <w:left w:val="single" w:sz="12" w:space="0" w:color="4472C4"/>
        </w:tblBorders>
        <w:tblCellMar>
          <w:left w:w="144" w:type="dxa"/>
          <w:right w:w="115" w:type="dxa"/>
        </w:tblCellMar>
        <w:tblLook w:val="0000" w:firstRow="0" w:lastRow="0" w:firstColumn="0" w:lastColumn="0" w:noHBand="0" w:noVBand="0"/>
      </w:tblPr>
      <w:tblGrid>
        <w:gridCol w:w="7279"/>
      </w:tblGrid>
      <w:tr w:rsidR="00A40AB2" w:rsidTr="0095065C">
        <w:trPr>
          <w:trHeight w:val="953"/>
        </w:trPr>
        <w:tc>
          <w:tcPr>
            <w:tcW w:w="7280" w:type="dxa"/>
            <w:tcMar>
              <w:top w:w="216" w:type="dxa"/>
              <w:left w:w="115" w:type="dxa"/>
              <w:bottom w:w="216" w:type="dxa"/>
              <w:right w:w="115" w:type="dxa"/>
            </w:tcMar>
          </w:tcPr>
          <w:p w:rsidR="00A40AB2" w:rsidRDefault="00A40AB2" w:rsidP="0095065C">
            <w:pPr>
              <w:pStyle w:val="a9"/>
              <w:jc w:val="center"/>
              <w:rPr>
                <w:rFonts w:ascii="方正小标宋简体" w:eastAsia="方正小标宋简体" w:hAnsi="方正小标宋简体" w:cs="方正小标宋简体"/>
                <w:kern w:val="2"/>
                <w:sz w:val="32"/>
                <w:szCs w:val="40"/>
              </w:rPr>
            </w:pPr>
          </w:p>
          <w:p w:rsidR="00A40AB2" w:rsidRDefault="00A40AB2" w:rsidP="0095065C">
            <w:pPr>
              <w:pStyle w:val="a9"/>
              <w:jc w:val="center"/>
              <w:rPr>
                <w:rFonts w:ascii="楷体" w:eastAsia="楷体" w:hAnsi="楷体"/>
                <w:color w:val="2F5496"/>
                <w:sz w:val="24"/>
              </w:rPr>
            </w:pPr>
            <w:r>
              <w:rPr>
                <w:rFonts w:ascii="方正小标宋简体" w:eastAsia="方正小标宋简体" w:hAnsi="方正小标宋简体" w:cs="方正小标宋简体" w:hint="eastAsia"/>
                <w:kern w:val="2"/>
                <w:sz w:val="32"/>
                <w:szCs w:val="40"/>
              </w:rPr>
              <w:t>遂宁市职业技术学校</w:t>
            </w:r>
          </w:p>
        </w:tc>
      </w:tr>
      <w:tr w:rsidR="00A40AB2" w:rsidTr="0095065C">
        <w:trPr>
          <w:trHeight w:val="933"/>
        </w:trPr>
        <w:tc>
          <w:tcPr>
            <w:tcW w:w="7280" w:type="dxa"/>
          </w:tcPr>
          <w:p w:rsidR="00A40AB2" w:rsidRDefault="00A40AB2" w:rsidP="0095065C">
            <w:pPr>
              <w:ind w:hanging="30"/>
              <w:jc w:val="center"/>
              <w:rPr>
                <w:rFonts w:ascii="方正小标宋简体" w:eastAsia="方正小标宋简体" w:hAnsi="方正小标宋简体" w:cs="方正小标宋简体"/>
                <w:sz w:val="32"/>
                <w:szCs w:val="40"/>
              </w:rPr>
            </w:pPr>
          </w:p>
          <w:p w:rsidR="00A40AB2" w:rsidRDefault="009E4CBF" w:rsidP="0095065C">
            <w:pPr>
              <w:ind w:hanging="30"/>
              <w:jc w:val="center"/>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航空服务</w:t>
            </w:r>
            <w:r w:rsidR="00A40AB2">
              <w:rPr>
                <w:rFonts w:ascii="方正小标宋简体" w:eastAsia="方正小标宋简体" w:hAnsi="方正小标宋简体" w:cs="方正小标宋简体" w:hint="eastAsia"/>
                <w:sz w:val="32"/>
                <w:szCs w:val="40"/>
              </w:rPr>
              <w:t>专业</w:t>
            </w:r>
          </w:p>
          <w:p w:rsidR="00A40AB2" w:rsidRDefault="00A40AB2" w:rsidP="0095065C">
            <w:pPr>
              <w:pStyle w:val="a6"/>
              <w:ind w:firstLine="0"/>
              <w:rPr>
                <w:rFonts w:ascii="方正小标宋简体" w:eastAsia="方正小标宋简体" w:hAnsi="方正小标宋简体" w:cs="方正小标宋简体"/>
                <w:sz w:val="32"/>
                <w:szCs w:val="40"/>
                <w:lang w:val="en-US"/>
              </w:rPr>
            </w:pPr>
          </w:p>
          <w:p w:rsidR="00A40AB2" w:rsidRDefault="00A40AB2" w:rsidP="00A40AB2">
            <w:pPr>
              <w:ind w:hanging="30"/>
              <w:jc w:val="center"/>
              <w:rPr>
                <w:rFonts w:ascii="宋体" w:eastAsia="方正小标宋简体" w:hAnsi="宋体"/>
                <w:color w:val="4472C4"/>
                <w:sz w:val="88"/>
                <w:szCs w:val="88"/>
              </w:rPr>
            </w:pPr>
            <w:r>
              <w:rPr>
                <w:rFonts w:ascii="方正小标宋简体" w:eastAsia="方正小标宋简体" w:hAnsi="方正小标宋简体" w:cs="方正小标宋简体" w:hint="eastAsia"/>
                <w:sz w:val="32"/>
                <w:szCs w:val="40"/>
              </w:rPr>
              <w:t>2021级人才培养方案</w:t>
            </w:r>
            <w:r w:rsidR="00CD62FA">
              <w:rPr>
                <w:rFonts w:ascii="方正小标宋简体" w:eastAsia="方正小标宋简体" w:hAnsi="方正小标宋简体" w:cs="方正小标宋简体" w:hint="eastAsia"/>
                <w:sz w:val="32"/>
                <w:szCs w:val="40"/>
              </w:rPr>
              <w:t>（修订）</w:t>
            </w:r>
          </w:p>
        </w:tc>
      </w:tr>
    </w:tbl>
    <w:p w:rsidR="00A40AB2" w:rsidRPr="007B595A" w:rsidRDefault="00A40AB2" w:rsidP="00A40AB2"/>
    <w:p w:rsidR="00A40AB2" w:rsidRPr="007B595A" w:rsidRDefault="00A40AB2" w:rsidP="00A40AB2"/>
    <w:p w:rsidR="00A40AB2" w:rsidRPr="007B595A" w:rsidRDefault="00A40AB2" w:rsidP="00A40AB2"/>
    <w:p w:rsidR="00A40AB2" w:rsidRPr="007B595A" w:rsidRDefault="00A40AB2" w:rsidP="00A40AB2"/>
    <w:p w:rsidR="00A40AB2" w:rsidRPr="007B595A" w:rsidRDefault="00A40AB2" w:rsidP="00A40AB2"/>
    <w:p w:rsidR="00A40AB2" w:rsidRDefault="00A40AB2" w:rsidP="00A40AB2"/>
    <w:p w:rsidR="00A40AB2" w:rsidRDefault="00A40AB2" w:rsidP="00A40AB2"/>
    <w:p w:rsidR="00A40AB2" w:rsidRDefault="00A40AB2" w:rsidP="00A40AB2"/>
    <w:p w:rsidR="00A40AB2" w:rsidRDefault="00A40AB2" w:rsidP="00A40AB2"/>
    <w:p w:rsidR="00A40AB2" w:rsidRDefault="00A40AB2" w:rsidP="00A40AB2"/>
    <w:p w:rsidR="00A40AB2" w:rsidRDefault="00A40AB2" w:rsidP="00A40AB2"/>
    <w:p w:rsidR="00A40AB2" w:rsidRDefault="00A40AB2" w:rsidP="00A40AB2"/>
    <w:p w:rsidR="00A40AB2" w:rsidRDefault="00A40AB2" w:rsidP="00A40AB2"/>
    <w:p w:rsidR="00A40AB2" w:rsidRDefault="00A40AB2" w:rsidP="00A40AB2"/>
    <w:p w:rsidR="00A40AB2" w:rsidRDefault="00A40AB2" w:rsidP="00A40AB2"/>
    <w:p w:rsidR="00A40AB2" w:rsidRPr="007B595A" w:rsidRDefault="00A40AB2" w:rsidP="00A40AB2"/>
    <w:p w:rsidR="00A40AB2" w:rsidRDefault="00A40AB2" w:rsidP="00A40AB2">
      <w:pPr>
        <w:pStyle w:val="a7"/>
        <w:rPr>
          <w:color w:val="000000"/>
        </w:rPr>
      </w:pPr>
    </w:p>
    <w:p w:rsidR="00A40AB2" w:rsidRPr="007E5725" w:rsidRDefault="00A40AB2" w:rsidP="009E4CBF">
      <w:pPr>
        <w:ind w:firstLine="1276"/>
        <w:jc w:val="left"/>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方案撰写：</w:t>
      </w:r>
      <w:r w:rsidR="00CD62FA">
        <w:rPr>
          <w:rFonts w:ascii="方正小标宋简体" w:eastAsia="方正小标宋简体" w:hAnsi="方正小标宋简体" w:cs="方正小标宋简体" w:hint="eastAsia"/>
          <w:sz w:val="32"/>
          <w:szCs w:val="40"/>
        </w:rPr>
        <w:t>航空服务专业项目组</w:t>
      </w:r>
      <w:r w:rsidR="009E4CBF" w:rsidRPr="007E5725">
        <w:rPr>
          <w:rFonts w:ascii="方正小标宋简体" w:eastAsia="方正小标宋简体" w:hAnsi="方正小标宋简体" w:cs="方正小标宋简体"/>
          <w:sz w:val="32"/>
          <w:szCs w:val="40"/>
        </w:rPr>
        <w:t xml:space="preserve"> </w:t>
      </w:r>
    </w:p>
    <w:p w:rsidR="00A40AB2" w:rsidRDefault="00A40AB2" w:rsidP="00A40AB2">
      <w:pPr>
        <w:pStyle w:val="20"/>
        <w:spacing w:line="560" w:lineRule="exact"/>
        <w:ind w:firstLineChars="300" w:firstLine="960"/>
        <w:rPr>
          <w:rFonts w:ascii="方正小标宋简体" w:eastAsia="方正小标宋简体" w:hAnsi="方正小标宋简体" w:cs="方正小标宋简体"/>
          <w:sz w:val="32"/>
          <w:szCs w:val="40"/>
        </w:rPr>
      </w:pPr>
    </w:p>
    <w:p w:rsidR="00A40AB2" w:rsidRDefault="00A40AB2" w:rsidP="007E5725">
      <w:pPr>
        <w:pStyle w:val="20"/>
        <w:spacing w:line="560" w:lineRule="exact"/>
        <w:ind w:firstLineChars="400" w:firstLine="1280"/>
        <w:rPr>
          <w:rFonts w:ascii="楷体_GB2312" w:eastAsia="楷体_GB2312" w:hAnsi="黑体" w:cs="宋体"/>
          <w:bCs/>
          <w:sz w:val="32"/>
          <w:szCs w:val="32"/>
          <w:lang w:val="zh-CN" w:bidi="zh-CN"/>
        </w:rPr>
      </w:pPr>
      <w:r>
        <w:rPr>
          <w:rFonts w:ascii="方正小标宋简体" w:eastAsia="方正小标宋简体" w:hAnsi="方正小标宋简体" w:cs="方正小标宋简体" w:hint="eastAsia"/>
          <w:sz w:val="32"/>
          <w:szCs w:val="40"/>
        </w:rPr>
        <w:t>合作企业：</w:t>
      </w:r>
      <w:r>
        <w:rPr>
          <w:rFonts w:ascii="楷体_GB2312" w:eastAsia="楷体_GB2312" w:hAnsi="黑体" w:hint="eastAsia"/>
          <w:sz w:val="32"/>
          <w:szCs w:val="32"/>
        </w:rPr>
        <w:t xml:space="preserve">  </w:t>
      </w:r>
    </w:p>
    <w:p w:rsidR="00A40AB2" w:rsidRDefault="00A40AB2" w:rsidP="00A40AB2">
      <w:pPr>
        <w:widowControl/>
        <w:ind w:firstLineChars="300" w:firstLine="960"/>
        <w:rPr>
          <w:rFonts w:ascii="方正小标宋简体" w:eastAsia="方正小标宋简体" w:hAnsi="方正小标宋简体" w:cs="方正小标宋简体"/>
          <w:sz w:val="32"/>
          <w:szCs w:val="40"/>
        </w:rPr>
      </w:pPr>
    </w:p>
    <w:p w:rsidR="00A40AB2" w:rsidRDefault="00A40AB2" w:rsidP="00A40AB2">
      <w:pPr>
        <w:widowControl/>
        <w:ind w:firstLineChars="400" w:firstLine="1280"/>
        <w:rPr>
          <w:rFonts w:ascii="楷体_GB2312" w:eastAsia="楷体_GB2312" w:hAnsi="黑体"/>
          <w:sz w:val="32"/>
          <w:szCs w:val="32"/>
        </w:rPr>
      </w:pPr>
      <w:r>
        <w:rPr>
          <w:rFonts w:ascii="方正小标宋简体" w:eastAsia="方正小标宋简体" w:hAnsi="方正小标宋简体" w:cs="方正小标宋简体" w:hint="eastAsia"/>
          <w:sz w:val="32"/>
          <w:szCs w:val="40"/>
        </w:rPr>
        <w:t>合作高校：</w:t>
      </w:r>
      <w:r w:rsidR="007E5725">
        <w:rPr>
          <w:rFonts w:ascii="楷体_GB2312" w:eastAsia="楷体_GB2312" w:hAnsi="黑体"/>
          <w:sz w:val="32"/>
          <w:szCs w:val="32"/>
        </w:rPr>
        <w:t xml:space="preserve"> </w:t>
      </w:r>
      <w:r w:rsidR="003778DF">
        <w:rPr>
          <w:rFonts w:ascii="楷体_GB2312" w:eastAsia="楷体_GB2312" w:hAnsi="黑体"/>
          <w:sz w:val="32"/>
          <w:szCs w:val="32"/>
        </w:rPr>
        <w:t>西南航空职业技术学院</w:t>
      </w:r>
    </w:p>
    <w:p w:rsidR="00A40AB2" w:rsidRDefault="00A40AB2" w:rsidP="00A40AB2">
      <w:pPr>
        <w:ind w:firstLineChars="295" w:firstLine="944"/>
        <w:rPr>
          <w:rFonts w:ascii="方正小标宋简体" w:eastAsia="方正小标宋简体" w:hAnsi="方正小标宋简体" w:cs="方正小标宋简体"/>
          <w:sz w:val="32"/>
          <w:szCs w:val="40"/>
        </w:rPr>
      </w:pPr>
    </w:p>
    <w:tbl>
      <w:tblPr>
        <w:tblpPr w:leftFromText="187" w:rightFromText="187" w:vertAnchor="page" w:horzAnchor="page" w:tblpX="2653" w:tblpY="13142"/>
        <w:tblW w:w="3722" w:type="pct"/>
        <w:tblLook w:val="0000" w:firstRow="0" w:lastRow="0" w:firstColumn="0" w:lastColumn="0" w:noHBand="0" w:noVBand="0"/>
      </w:tblPr>
      <w:tblGrid>
        <w:gridCol w:w="6755"/>
      </w:tblGrid>
      <w:tr w:rsidR="00A40AB2" w:rsidTr="003B27D2">
        <w:trPr>
          <w:trHeight w:val="90"/>
        </w:trPr>
        <w:tc>
          <w:tcPr>
            <w:tcW w:w="6755" w:type="dxa"/>
            <w:tcMar>
              <w:top w:w="216" w:type="dxa"/>
              <w:left w:w="115" w:type="dxa"/>
              <w:bottom w:w="216" w:type="dxa"/>
              <w:right w:w="115" w:type="dxa"/>
            </w:tcMar>
          </w:tcPr>
          <w:p w:rsidR="00A40AB2" w:rsidRDefault="00A40AB2" w:rsidP="0095065C">
            <w:pPr>
              <w:jc w:val="center"/>
              <w:rPr>
                <w:rFonts w:ascii="楷体_GB2312" w:eastAsia="楷体_GB2312" w:hAnsi="黑体"/>
                <w:bCs/>
                <w:sz w:val="32"/>
                <w:szCs w:val="32"/>
              </w:rPr>
            </w:pPr>
            <w:r>
              <w:rPr>
                <w:rFonts w:ascii="楷体_GB2312" w:eastAsia="楷体_GB2312" w:hAnsi="黑体" w:hint="eastAsia"/>
                <w:bCs/>
                <w:sz w:val="32"/>
                <w:szCs w:val="32"/>
                <w:lang w:val="zh-CN"/>
              </w:rPr>
              <w:t>20</w:t>
            </w:r>
            <w:r>
              <w:rPr>
                <w:rFonts w:ascii="楷体_GB2312" w:eastAsia="楷体_GB2312" w:hAnsi="黑体" w:hint="eastAsia"/>
                <w:bCs/>
                <w:sz w:val="32"/>
                <w:szCs w:val="32"/>
              </w:rPr>
              <w:t>21</w:t>
            </w:r>
            <w:r>
              <w:rPr>
                <w:rFonts w:ascii="楷体_GB2312" w:eastAsia="楷体_GB2312" w:hAnsi="黑体" w:hint="eastAsia"/>
                <w:bCs/>
                <w:sz w:val="32"/>
                <w:szCs w:val="32"/>
                <w:lang w:val="zh-CN"/>
              </w:rPr>
              <w:t>年0</w:t>
            </w:r>
            <w:r>
              <w:rPr>
                <w:rFonts w:ascii="楷体_GB2312" w:eastAsia="楷体_GB2312" w:hAnsi="黑体" w:hint="eastAsia"/>
                <w:bCs/>
                <w:sz w:val="32"/>
                <w:szCs w:val="32"/>
              </w:rPr>
              <w:t>8</w:t>
            </w:r>
            <w:r>
              <w:rPr>
                <w:rFonts w:ascii="楷体_GB2312" w:eastAsia="楷体_GB2312" w:hAnsi="黑体" w:hint="eastAsia"/>
                <w:bCs/>
                <w:sz w:val="32"/>
                <w:szCs w:val="32"/>
                <w:lang w:val="zh-CN"/>
              </w:rPr>
              <w:t>月</w:t>
            </w:r>
          </w:p>
          <w:p w:rsidR="00A40AB2" w:rsidRDefault="00A40AB2" w:rsidP="0095065C">
            <w:pPr>
              <w:rPr>
                <w:rFonts w:ascii="宋体" w:hAnsi="宋体"/>
                <w:color w:val="4472C4"/>
              </w:rPr>
            </w:pPr>
          </w:p>
        </w:tc>
      </w:tr>
    </w:tbl>
    <w:p w:rsidR="003B27D2" w:rsidRDefault="003B27D2" w:rsidP="003B27D2">
      <w:pPr>
        <w:ind w:firstLineChars="398" w:firstLine="1274"/>
      </w:pPr>
      <w:r>
        <w:rPr>
          <w:rFonts w:ascii="方正小标宋简体" w:eastAsia="方正小标宋简体" w:hAnsi="方正小标宋简体" w:cs="方正小标宋简体" w:hint="eastAsia"/>
          <w:sz w:val="32"/>
          <w:szCs w:val="40"/>
        </w:rPr>
        <w:t>方案审定：</w:t>
      </w:r>
      <w:r>
        <w:rPr>
          <w:rFonts w:ascii="楷体_GB2312" w:eastAsia="楷体_GB2312" w:hAnsi="黑体" w:hint="eastAsia"/>
          <w:bCs/>
          <w:sz w:val="32"/>
          <w:szCs w:val="32"/>
        </w:rPr>
        <w:t>遂宁市职业技术学校党委</w:t>
      </w:r>
    </w:p>
    <w:p w:rsidR="00D74A35" w:rsidRPr="003B27D2" w:rsidRDefault="00D74A35" w:rsidP="000209BA">
      <w:pPr>
        <w:jc w:val="left"/>
        <w:rPr>
          <w:rFonts w:ascii="宋体" w:eastAsia="宋体" w:hAnsi="宋体"/>
          <w:bCs/>
          <w:sz w:val="32"/>
          <w:szCs w:val="32"/>
        </w:rPr>
      </w:pPr>
    </w:p>
    <w:p w:rsidR="005E50FD" w:rsidRDefault="005E50FD" w:rsidP="000209BA">
      <w:pPr>
        <w:jc w:val="left"/>
        <w:rPr>
          <w:rFonts w:ascii="宋体" w:eastAsia="宋体" w:hAnsi="宋体"/>
          <w:bCs/>
          <w:sz w:val="32"/>
          <w:szCs w:val="32"/>
        </w:rPr>
      </w:pPr>
    </w:p>
    <w:p w:rsidR="005E50FD" w:rsidRDefault="005E50FD" w:rsidP="000209BA">
      <w:pPr>
        <w:jc w:val="left"/>
        <w:rPr>
          <w:rFonts w:ascii="宋体" w:eastAsia="宋体" w:hAnsi="宋体"/>
          <w:bCs/>
          <w:sz w:val="32"/>
          <w:szCs w:val="32"/>
        </w:rPr>
      </w:pPr>
    </w:p>
    <w:p w:rsidR="007E5725" w:rsidRDefault="00E14522" w:rsidP="00E14522">
      <w:pPr>
        <w:pStyle w:val="af3"/>
      </w:pPr>
      <w:bookmarkStart w:id="157" w:name="_Toc88664970"/>
      <w:r>
        <w:rPr>
          <w:rFonts w:hint="eastAsia"/>
        </w:rPr>
        <w:lastRenderedPageBreak/>
        <w:t xml:space="preserve">第五章  </w:t>
      </w:r>
      <w:r w:rsidR="009E4CBF">
        <w:rPr>
          <w:rFonts w:hint="eastAsia"/>
        </w:rPr>
        <w:t>航空服务</w:t>
      </w:r>
      <w:r w:rsidRPr="00A40AB2">
        <w:rPr>
          <w:rFonts w:hint="eastAsia"/>
        </w:rPr>
        <w:t>专业</w:t>
      </w:r>
      <w:r>
        <w:rPr>
          <w:rFonts w:hint="eastAsia"/>
        </w:rPr>
        <w:t>人才培养方案</w:t>
      </w:r>
      <w:r w:rsidR="008F50A6">
        <w:rPr>
          <w:rFonts w:hint="eastAsia"/>
        </w:rPr>
        <w:t>（2021级）</w:t>
      </w:r>
      <w:bookmarkEnd w:id="157"/>
    </w:p>
    <w:p w:rsidR="003B27D2" w:rsidRDefault="003B27D2" w:rsidP="004A1B1C">
      <w:pPr>
        <w:numPr>
          <w:ilvl w:val="0"/>
          <w:numId w:val="31"/>
        </w:numPr>
        <w:ind w:left="6" w:firstLineChars="200" w:firstLine="560"/>
        <w:jc w:val="left"/>
        <w:outlineLvl w:val="0"/>
        <w:rPr>
          <w:rFonts w:ascii="黑体" w:eastAsia="黑体" w:hAnsi="黑体"/>
          <w:sz w:val="28"/>
          <w:szCs w:val="28"/>
        </w:rPr>
      </w:pPr>
      <w:bookmarkStart w:id="158" w:name="_Toc12831"/>
      <w:r>
        <w:rPr>
          <w:rFonts w:ascii="黑体" w:eastAsia="黑体" w:hAnsi="黑体" w:hint="eastAsia"/>
          <w:sz w:val="28"/>
          <w:szCs w:val="28"/>
        </w:rPr>
        <w:t>专业名称及代码</w:t>
      </w:r>
      <w:bookmarkEnd w:id="158"/>
    </w:p>
    <w:p w:rsidR="003B27D2" w:rsidRDefault="003B27D2" w:rsidP="00C07454">
      <w:pPr>
        <w:ind w:firstLineChars="202" w:firstLine="566"/>
        <w:rPr>
          <w:rFonts w:ascii="宋体" w:hAnsi="宋体"/>
          <w:sz w:val="28"/>
          <w:szCs w:val="28"/>
        </w:rPr>
      </w:pPr>
      <w:r>
        <w:rPr>
          <w:rFonts w:ascii="宋体" w:hAnsi="宋体" w:hint="eastAsia"/>
          <w:sz w:val="28"/>
          <w:szCs w:val="28"/>
        </w:rPr>
        <w:t>专业名称：航空服务专业</w:t>
      </w:r>
    </w:p>
    <w:p w:rsidR="003B27D2" w:rsidRDefault="003B27D2" w:rsidP="00C07454">
      <w:pPr>
        <w:ind w:firstLineChars="202" w:firstLine="566"/>
        <w:rPr>
          <w:rFonts w:ascii="宋体" w:eastAsia="宋体" w:hAnsi="宋体"/>
          <w:color w:val="FF0000"/>
          <w:sz w:val="28"/>
          <w:szCs w:val="28"/>
        </w:rPr>
      </w:pPr>
      <w:r>
        <w:rPr>
          <w:rFonts w:ascii="宋体" w:hAnsi="宋体" w:hint="eastAsia"/>
          <w:sz w:val="28"/>
          <w:szCs w:val="28"/>
        </w:rPr>
        <w:t>专业代码：</w:t>
      </w:r>
      <w:r w:rsidR="008F4C1E">
        <w:rPr>
          <w:rFonts w:ascii="宋体" w:hAnsi="宋体" w:hint="eastAsia"/>
          <w:sz w:val="28"/>
          <w:szCs w:val="28"/>
        </w:rPr>
        <w:t>700402</w:t>
      </w:r>
    </w:p>
    <w:p w:rsidR="003B27D2" w:rsidRDefault="003B27D2" w:rsidP="004A1B1C">
      <w:pPr>
        <w:numPr>
          <w:ilvl w:val="0"/>
          <w:numId w:val="31"/>
        </w:numPr>
        <w:ind w:left="6" w:firstLineChars="200" w:firstLine="560"/>
        <w:jc w:val="left"/>
        <w:outlineLvl w:val="0"/>
        <w:rPr>
          <w:rFonts w:ascii="黑体" w:eastAsia="黑体" w:hAnsi="黑体"/>
          <w:sz w:val="28"/>
          <w:szCs w:val="28"/>
        </w:rPr>
      </w:pPr>
      <w:bookmarkStart w:id="159" w:name="_Toc111"/>
      <w:r>
        <w:rPr>
          <w:rFonts w:ascii="黑体" w:eastAsia="黑体" w:hAnsi="黑体" w:hint="eastAsia"/>
          <w:sz w:val="28"/>
          <w:szCs w:val="28"/>
        </w:rPr>
        <w:t>入学要求</w:t>
      </w:r>
      <w:bookmarkEnd w:id="159"/>
    </w:p>
    <w:p w:rsidR="003B27D2" w:rsidRPr="00C07454" w:rsidRDefault="003B27D2" w:rsidP="00C07454">
      <w:pPr>
        <w:ind w:firstLineChars="202" w:firstLine="566"/>
        <w:rPr>
          <w:rFonts w:ascii="宋体" w:hAnsi="宋体"/>
          <w:sz w:val="28"/>
          <w:szCs w:val="28"/>
        </w:rPr>
      </w:pPr>
      <w:r w:rsidRPr="00C07454">
        <w:rPr>
          <w:rFonts w:ascii="宋体" w:hAnsi="宋体"/>
          <w:sz w:val="28"/>
          <w:szCs w:val="28"/>
        </w:rPr>
        <w:t>初中毕业生或具有同等学力者</w:t>
      </w:r>
    </w:p>
    <w:p w:rsidR="003B27D2" w:rsidRDefault="003B27D2" w:rsidP="004A1B1C">
      <w:pPr>
        <w:numPr>
          <w:ilvl w:val="0"/>
          <w:numId w:val="31"/>
        </w:numPr>
        <w:ind w:left="6" w:firstLineChars="200" w:firstLine="560"/>
        <w:jc w:val="left"/>
        <w:outlineLvl w:val="0"/>
        <w:rPr>
          <w:rFonts w:ascii="黑体" w:eastAsia="黑体" w:hAnsi="黑体"/>
          <w:sz w:val="28"/>
          <w:szCs w:val="28"/>
        </w:rPr>
      </w:pPr>
      <w:bookmarkStart w:id="160" w:name="_Toc25030"/>
      <w:r>
        <w:rPr>
          <w:rFonts w:ascii="黑体" w:eastAsia="黑体" w:hAnsi="黑体" w:hint="eastAsia"/>
          <w:sz w:val="28"/>
          <w:szCs w:val="28"/>
        </w:rPr>
        <w:t>修业年限</w:t>
      </w:r>
      <w:bookmarkEnd w:id="160"/>
    </w:p>
    <w:p w:rsidR="003B27D2" w:rsidRPr="00C07454" w:rsidRDefault="003B27D2" w:rsidP="00C07454">
      <w:pPr>
        <w:ind w:firstLineChars="202" w:firstLine="566"/>
        <w:rPr>
          <w:rFonts w:ascii="宋体" w:hAnsi="宋体"/>
          <w:sz w:val="28"/>
          <w:szCs w:val="28"/>
        </w:rPr>
      </w:pPr>
      <w:r w:rsidRPr="00C07454">
        <w:rPr>
          <w:rFonts w:ascii="宋体" w:hAnsi="宋体" w:hint="eastAsia"/>
          <w:sz w:val="28"/>
          <w:szCs w:val="28"/>
        </w:rPr>
        <w:t>3年</w:t>
      </w:r>
    </w:p>
    <w:p w:rsidR="003B27D2" w:rsidRDefault="003B27D2" w:rsidP="004A1B1C">
      <w:pPr>
        <w:numPr>
          <w:ilvl w:val="0"/>
          <w:numId w:val="31"/>
        </w:numPr>
        <w:ind w:left="6" w:firstLineChars="200" w:firstLine="560"/>
        <w:jc w:val="left"/>
        <w:outlineLvl w:val="0"/>
        <w:rPr>
          <w:rFonts w:ascii="黑体" w:eastAsia="黑体" w:hAnsi="黑体"/>
          <w:sz w:val="28"/>
          <w:szCs w:val="28"/>
        </w:rPr>
      </w:pPr>
      <w:bookmarkStart w:id="161" w:name="_Toc24924"/>
      <w:r>
        <w:rPr>
          <w:rFonts w:ascii="黑体" w:eastAsia="黑体" w:hAnsi="黑体" w:hint="eastAsia"/>
          <w:sz w:val="28"/>
          <w:szCs w:val="28"/>
        </w:rPr>
        <w:t>职业面向</w:t>
      </w:r>
      <w:bookmarkEnd w:id="161"/>
    </w:p>
    <w:p w:rsidR="003B27D2" w:rsidRPr="008B4C01" w:rsidRDefault="003B27D2" w:rsidP="008B4C01">
      <w:pPr>
        <w:ind w:firstLineChars="200" w:firstLine="560"/>
        <w:rPr>
          <w:rFonts w:ascii="宋体" w:eastAsia="宋体" w:hAnsi="宋体"/>
          <w:sz w:val="28"/>
          <w:szCs w:val="28"/>
        </w:rPr>
      </w:pPr>
      <w:r w:rsidRPr="008B4C01">
        <w:rPr>
          <w:rFonts w:ascii="宋体" w:eastAsia="宋体" w:hAnsi="宋体" w:hint="eastAsia"/>
          <w:sz w:val="28"/>
          <w:szCs w:val="28"/>
        </w:rPr>
        <w:t>本专业的毕业生主要面向各大机场、航空公司、区域经济等的空中乘务、机场安检、值机（出发站）、值机（到达站）、</w:t>
      </w:r>
      <w:r w:rsidRPr="008B4C01">
        <w:rPr>
          <w:rFonts w:ascii="宋体" w:eastAsia="宋体" w:hAnsi="宋体"/>
          <w:sz w:val="28"/>
          <w:szCs w:val="28"/>
        </w:rPr>
        <w:t>VIP服务（要客服务）</w:t>
      </w:r>
      <w:r w:rsidRPr="008B4C01">
        <w:rPr>
          <w:rFonts w:ascii="宋体" w:eastAsia="宋体" w:hAnsi="宋体" w:hint="eastAsia"/>
          <w:sz w:val="28"/>
          <w:szCs w:val="28"/>
        </w:rPr>
        <w:t>、民航售票员、</w:t>
      </w:r>
      <w:r w:rsidRPr="008B4C01">
        <w:rPr>
          <w:rFonts w:ascii="宋体" w:eastAsia="宋体" w:hAnsi="宋体"/>
          <w:sz w:val="28"/>
          <w:szCs w:val="28"/>
        </w:rPr>
        <w:t>航空话务员</w:t>
      </w:r>
      <w:r w:rsidRPr="008B4C01">
        <w:rPr>
          <w:rFonts w:ascii="宋体" w:eastAsia="宋体" w:hAnsi="宋体" w:hint="eastAsia"/>
          <w:sz w:val="28"/>
          <w:szCs w:val="28"/>
        </w:rPr>
        <w:t>、客运员、机场问讯员、差错处理员等工作。</w:t>
      </w:r>
    </w:p>
    <w:p w:rsidR="003B27D2" w:rsidRDefault="003B27D2" w:rsidP="003B27D2">
      <w:pPr>
        <w:pStyle w:val="aa"/>
      </w:pPr>
      <w:r>
        <w:rPr>
          <w:rFonts w:ascii="宋体" w:eastAsia="宋体" w:hAnsi="宋体" w:cs="宋体" w:hint="eastAsia"/>
          <w:noProof/>
          <w:sz w:val="24"/>
          <w:szCs w:val="24"/>
          <w:lang w:val="en-US" w:bidi="ar-SA"/>
        </w:rPr>
        <w:drawing>
          <wp:inline distT="0" distB="0" distL="0" distR="0" wp14:anchorId="026270C0" wp14:editId="158C2C4D">
            <wp:extent cx="5575300" cy="2901950"/>
            <wp:effectExtent l="0" t="0" r="6350" b="0"/>
            <wp:docPr id="13" name="图片 13" descr="lALPDg7mNHnvkdbNAaHNAyE_801_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LPDg7mNHnvkdbNAaHNAyE_801_4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75300" cy="2901950"/>
                    </a:xfrm>
                    <a:prstGeom prst="rect">
                      <a:avLst/>
                    </a:prstGeom>
                    <a:noFill/>
                    <a:ln>
                      <a:noFill/>
                    </a:ln>
                  </pic:spPr>
                </pic:pic>
              </a:graphicData>
            </a:graphic>
          </wp:inline>
        </w:drawing>
      </w:r>
    </w:p>
    <w:p w:rsidR="003B27D2" w:rsidRDefault="003B27D2" w:rsidP="003B27D2">
      <w:pPr>
        <w:spacing w:line="360" w:lineRule="auto"/>
        <w:ind w:firstLineChars="200" w:firstLine="480"/>
        <w:rPr>
          <w:rFonts w:ascii="宋体" w:eastAsia="宋体" w:hAnsi="宋体" w:cs="宋体"/>
          <w:sz w:val="24"/>
        </w:rPr>
      </w:pPr>
      <w:r>
        <w:rPr>
          <w:rFonts w:ascii="宋体" w:eastAsia="宋体" w:hAnsi="宋体" w:cs="宋体" w:hint="eastAsia"/>
          <w:sz w:val="24"/>
        </w:rPr>
        <w:t>主要工作岗位：民航客舱乘务</w:t>
      </w:r>
    </w:p>
    <w:p w:rsidR="003B27D2" w:rsidRPr="008B4C01" w:rsidRDefault="003B27D2" w:rsidP="008B4C01">
      <w:pPr>
        <w:spacing w:line="360" w:lineRule="auto"/>
        <w:ind w:firstLineChars="200" w:firstLine="560"/>
        <w:rPr>
          <w:rFonts w:ascii="宋体" w:eastAsia="宋体" w:hAnsi="宋体" w:cs="宋体"/>
          <w:sz w:val="28"/>
        </w:rPr>
      </w:pPr>
      <w:r w:rsidRPr="008B4C01">
        <w:rPr>
          <w:rFonts w:ascii="宋体" w:eastAsia="宋体" w:hAnsi="宋体" w:cs="宋体" w:hint="eastAsia"/>
          <w:sz w:val="28"/>
        </w:rPr>
        <w:lastRenderedPageBreak/>
        <w:t>次要工作岗位：民航地勤服务岗位，如：民航客运、民航售票、民航贵宾室服务、机场问询、民航安检等。</w:t>
      </w:r>
    </w:p>
    <w:p w:rsidR="003B27D2" w:rsidRPr="008B4C01" w:rsidRDefault="003B27D2" w:rsidP="008B4C01">
      <w:pPr>
        <w:spacing w:line="360" w:lineRule="auto"/>
        <w:ind w:firstLineChars="200" w:firstLine="560"/>
        <w:rPr>
          <w:rFonts w:ascii="宋体" w:eastAsia="宋体" w:hAnsi="宋体" w:cs="宋体"/>
          <w:sz w:val="28"/>
        </w:rPr>
      </w:pPr>
      <w:r w:rsidRPr="008B4C01">
        <w:rPr>
          <w:rFonts w:ascii="宋体" w:eastAsia="宋体" w:hAnsi="宋体" w:cs="宋体" w:hint="eastAsia"/>
          <w:sz w:val="28"/>
        </w:rPr>
        <w:t>相关工作岗位：本专业相关服务岗位，如：礼仪服务、旅游服务、酒店服务等相关服务工作。</w:t>
      </w:r>
    </w:p>
    <w:p w:rsidR="003B27D2" w:rsidRDefault="003B27D2" w:rsidP="004A1B1C">
      <w:pPr>
        <w:numPr>
          <w:ilvl w:val="0"/>
          <w:numId w:val="31"/>
        </w:numPr>
        <w:ind w:left="6" w:firstLineChars="200" w:firstLine="560"/>
        <w:jc w:val="left"/>
        <w:outlineLvl w:val="0"/>
        <w:rPr>
          <w:rFonts w:ascii="黑体" w:eastAsia="黑体" w:hAnsi="黑体"/>
          <w:sz w:val="28"/>
          <w:szCs w:val="28"/>
        </w:rPr>
      </w:pPr>
      <w:bookmarkStart w:id="162" w:name="_Toc7802"/>
      <w:r>
        <w:rPr>
          <w:rFonts w:ascii="黑体" w:eastAsia="黑体" w:hAnsi="黑体" w:hint="eastAsia"/>
          <w:sz w:val="28"/>
          <w:szCs w:val="28"/>
        </w:rPr>
        <w:t>培养目标与培养规格</w:t>
      </w:r>
      <w:bookmarkEnd w:id="162"/>
    </w:p>
    <w:p w:rsidR="003B27D2" w:rsidRDefault="003B27D2" w:rsidP="004A1B1C">
      <w:pPr>
        <w:numPr>
          <w:ilvl w:val="0"/>
          <w:numId w:val="32"/>
        </w:numPr>
        <w:ind w:left="0"/>
        <w:outlineLvl w:val="1"/>
        <w:rPr>
          <w:rFonts w:ascii="楷体" w:eastAsia="楷体" w:hAnsi="楷体"/>
          <w:b/>
          <w:bCs/>
          <w:sz w:val="28"/>
          <w:szCs w:val="28"/>
        </w:rPr>
      </w:pPr>
      <w:bookmarkStart w:id="163" w:name="_Toc32618"/>
      <w:r>
        <w:rPr>
          <w:rFonts w:ascii="楷体" w:eastAsia="楷体" w:hAnsi="楷体" w:hint="eastAsia"/>
          <w:b/>
          <w:bCs/>
          <w:sz w:val="28"/>
          <w:szCs w:val="28"/>
        </w:rPr>
        <w:t>培养目标</w:t>
      </w:r>
      <w:bookmarkEnd w:id="163"/>
    </w:p>
    <w:p w:rsidR="003B27D2" w:rsidRPr="008B4C01" w:rsidRDefault="003B27D2" w:rsidP="008B4C01">
      <w:pPr>
        <w:ind w:firstLineChars="200" w:firstLine="560"/>
        <w:rPr>
          <w:rFonts w:ascii="宋体" w:eastAsia="宋体" w:hAnsi="宋体"/>
          <w:sz w:val="28"/>
          <w:szCs w:val="28"/>
        </w:rPr>
      </w:pPr>
      <w:r w:rsidRPr="008B4C01">
        <w:rPr>
          <w:rFonts w:ascii="宋体" w:eastAsia="宋体" w:hAnsi="宋体" w:hint="eastAsia"/>
          <w:sz w:val="28"/>
          <w:szCs w:val="28"/>
        </w:rPr>
        <w:t>本专业培养有丰富的文化知识、有较强的社交能力、有灵活应变的工作能力、有干练的工作作风、有高贵大方的个人气质、有成熟的理财能力的现代绅士淑女；培养有较高的服务意识和职业素养、能熟练掌握民航服务理论和基本技能、适应民航企业发展需要、能从事客运服务、机票销售、行李服务等航空服务的专科学历层次的高素质综合性民航服务人才。</w:t>
      </w:r>
    </w:p>
    <w:p w:rsidR="003B27D2" w:rsidRDefault="003B27D2" w:rsidP="004A1B1C">
      <w:pPr>
        <w:numPr>
          <w:ilvl w:val="0"/>
          <w:numId w:val="32"/>
        </w:numPr>
        <w:ind w:left="0"/>
        <w:outlineLvl w:val="1"/>
        <w:rPr>
          <w:rFonts w:ascii="楷体" w:eastAsia="楷体" w:hAnsi="楷体"/>
          <w:b/>
          <w:bCs/>
          <w:sz w:val="28"/>
          <w:szCs w:val="28"/>
        </w:rPr>
      </w:pPr>
      <w:bookmarkStart w:id="164" w:name="_Toc28656"/>
      <w:r>
        <w:rPr>
          <w:rFonts w:ascii="楷体" w:eastAsia="楷体" w:hAnsi="楷体" w:hint="eastAsia"/>
          <w:b/>
          <w:bCs/>
          <w:sz w:val="28"/>
          <w:szCs w:val="28"/>
        </w:rPr>
        <w:t>培养规格</w:t>
      </w:r>
      <w:bookmarkEnd w:id="164"/>
    </w:p>
    <w:p w:rsidR="003B27D2" w:rsidRPr="008B4C01" w:rsidRDefault="003B27D2" w:rsidP="008B4C01">
      <w:pPr>
        <w:spacing w:line="360" w:lineRule="auto"/>
        <w:ind w:firstLineChars="200" w:firstLine="560"/>
        <w:rPr>
          <w:rFonts w:ascii="宋体" w:eastAsia="宋体" w:hAnsi="宋体"/>
          <w:sz w:val="28"/>
          <w:szCs w:val="28"/>
        </w:rPr>
      </w:pPr>
      <w:bookmarkStart w:id="165" w:name="_Toc2110"/>
      <w:r w:rsidRPr="008B4C01">
        <w:rPr>
          <w:rFonts w:ascii="宋体" w:eastAsia="宋体" w:hAnsi="宋体" w:hint="eastAsia"/>
          <w:sz w:val="28"/>
          <w:szCs w:val="28"/>
        </w:rPr>
        <w:t>1</w:t>
      </w:r>
      <w:r w:rsidR="008B4C01" w:rsidRPr="008B4C01">
        <w:rPr>
          <w:rFonts w:ascii="宋体" w:eastAsia="宋体" w:hAnsi="宋体" w:hint="eastAsia"/>
          <w:sz w:val="28"/>
          <w:szCs w:val="28"/>
        </w:rPr>
        <w:t>．</w:t>
      </w:r>
      <w:r w:rsidRPr="008B4C01">
        <w:rPr>
          <w:rFonts w:ascii="宋体" w:eastAsia="宋体" w:hAnsi="宋体" w:hint="eastAsia"/>
          <w:sz w:val="28"/>
          <w:szCs w:val="28"/>
        </w:rPr>
        <w:t>知识要求</w:t>
      </w:r>
    </w:p>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t>具有一定的人文社会科学知识，熟练掌握民航服务专业的相关知识和技能，具有丰富的文化知识。</w:t>
      </w:r>
    </w:p>
    <w:p w:rsidR="003B27D2" w:rsidRPr="008B4C01" w:rsidRDefault="003B27D2" w:rsidP="008B4C01">
      <w:pPr>
        <w:spacing w:line="360" w:lineRule="auto"/>
        <w:ind w:firstLineChars="200" w:firstLine="560"/>
        <w:rPr>
          <w:rFonts w:ascii="宋体" w:eastAsia="宋体" w:hAnsi="宋体" w:cs="宋体"/>
          <w:sz w:val="28"/>
          <w:szCs w:val="28"/>
        </w:rPr>
      </w:pPr>
      <w:r w:rsidRPr="008B4C01">
        <w:rPr>
          <w:rFonts w:ascii="宋体" w:eastAsia="宋体" w:hAnsi="宋体" w:hint="eastAsia"/>
          <w:sz w:val="28"/>
          <w:szCs w:val="28"/>
        </w:rPr>
        <w:t>2</w:t>
      </w:r>
      <w:r w:rsidR="008B4C01" w:rsidRPr="008B4C01">
        <w:rPr>
          <w:rFonts w:ascii="宋体" w:eastAsia="宋体" w:hAnsi="宋体" w:hint="eastAsia"/>
          <w:sz w:val="28"/>
          <w:szCs w:val="28"/>
        </w:rPr>
        <w:t>．</w:t>
      </w:r>
      <w:r w:rsidRPr="008B4C01">
        <w:rPr>
          <w:rFonts w:ascii="宋体" w:eastAsia="宋体" w:hAnsi="宋体" w:hint="eastAsia"/>
          <w:sz w:val="28"/>
          <w:szCs w:val="28"/>
        </w:rPr>
        <w:t>能力要求</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t>（1）较强的英语交流能力；</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t>（2）安检设备的操作技能和运行维护能力；</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t>（3）证件、人身及物品检查、飞机监护、隔离区监护、控制区管理的基本能力；</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lastRenderedPageBreak/>
        <w:t>（4）运用法律法规处理安检工作和服务质量问题的基本能力；</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t>（5）安全防范、治安事件处置、紧急情况和重大事故应急处理的基本能力；</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t>（6）具有服务岗位礼仪服务的能力，除客舱礼仪服务外，还能够进行常规礼仪服务；</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t>（7）较强的语言表达和沟通能力，能自如进行工作场合的沟通，能处理服务过程中的冲突与异议;</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t>（8）与空乘相关岗位的事务处理能力；</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t>（9）独立学习、收集资料文献，获取信息和新知识的能力；</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t>（10）较强的组织协调、团队合作能力；</w:t>
      </w:r>
    </w:p>
    <w:p w:rsidR="003B27D2" w:rsidRPr="008B4C01" w:rsidRDefault="003B27D2" w:rsidP="008B4C01">
      <w:pPr>
        <w:spacing w:line="360" w:lineRule="auto"/>
        <w:ind w:firstLineChars="200" w:firstLine="560"/>
        <w:jc w:val="left"/>
        <w:rPr>
          <w:rFonts w:ascii="宋体" w:eastAsia="宋体" w:hAnsi="宋体" w:cs="宋体"/>
          <w:sz w:val="28"/>
          <w:szCs w:val="28"/>
        </w:rPr>
      </w:pPr>
      <w:r w:rsidRPr="008B4C01">
        <w:rPr>
          <w:rFonts w:ascii="宋体" w:eastAsia="宋体" w:hAnsi="宋体" w:cs="宋体" w:hint="eastAsia"/>
          <w:sz w:val="28"/>
          <w:szCs w:val="28"/>
        </w:rPr>
        <w:t>（11）较强的人际交往、口头表达和书面表达能力。</w:t>
      </w:r>
    </w:p>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t>3</w:t>
      </w:r>
      <w:r w:rsidR="008B4C01" w:rsidRPr="008B4C01">
        <w:rPr>
          <w:rFonts w:ascii="宋体" w:eastAsia="宋体" w:hAnsi="宋体" w:hint="eastAsia"/>
          <w:sz w:val="28"/>
          <w:szCs w:val="28"/>
        </w:rPr>
        <w:t>．</w:t>
      </w:r>
      <w:r w:rsidRPr="008B4C01">
        <w:rPr>
          <w:rFonts w:ascii="宋体" w:eastAsia="宋体" w:hAnsi="宋体" w:hint="eastAsia"/>
          <w:sz w:val="28"/>
          <w:szCs w:val="28"/>
        </w:rPr>
        <w:t>素质要求</w:t>
      </w:r>
    </w:p>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t>（1）热爱祖国，拥有正确的人生观、价值观、世界观，接受一定的国防教育和军事训练，遵纪守法，具有良好的思想道德素质、较强的社交能力和团队合作精神。</w:t>
      </w:r>
    </w:p>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t>（2）养成勤学、善思、创新、合作的终生学习态度和科学、正诚、爱岗敬业的工作作风，拥有良好的职业道德素质。</w:t>
      </w:r>
    </w:p>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t>（3）拥有健康、强健的体魄，了解一定的体育训练常识，达到国家规定的大学生体育锻炼标准，身心健康。初步具备“西点军校二十二条军规”所阐述的军人的素质，有灵活机变的工作能力和干练的工作作风。</w:t>
      </w:r>
    </w:p>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lastRenderedPageBreak/>
        <w:t>（4）具有进一步学习和发展的思想、能力和相应的基础知识，如管理、经济、高级行政助理、公关、销售等相关知识，具有创新精神和终生发展观。</w:t>
      </w:r>
    </w:p>
    <w:bookmarkEnd w:id="165"/>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t>4</w:t>
      </w:r>
      <w:r w:rsidR="008B4C01">
        <w:rPr>
          <w:rFonts w:ascii="宋体" w:eastAsia="宋体" w:hAnsi="宋体" w:hint="eastAsia"/>
          <w:sz w:val="28"/>
          <w:szCs w:val="28"/>
        </w:rPr>
        <w:t>．</w:t>
      </w:r>
      <w:r w:rsidRPr="008B4C01">
        <w:rPr>
          <w:rFonts w:ascii="宋体" w:eastAsia="宋体" w:hAnsi="宋体" w:hint="eastAsia"/>
          <w:sz w:val="28"/>
          <w:szCs w:val="28"/>
        </w:rPr>
        <w:t>思政要求</w:t>
      </w:r>
    </w:p>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t xml:space="preserve">（1）了解伟大祖国灿烂的历史文化和发展历程，培养学生热爱祖国，热爱社会主义制度，拥护中国共产党的领导，坚定正确的政治方向，做到“两个维护”；       </w:t>
      </w:r>
    </w:p>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t>（2）了解国家航空服务行业最新发展趋势，了解我国航空服务专业在国际上的领先地位，认同改革开放以来取得的伟大成就，坚定“四个自信”。</w:t>
      </w:r>
    </w:p>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t>（3）了解航空服务行业先进人物的事迹，让学生树立和追求崇高理想，逐步形成正确的世界观、人生观、价值观，认同并自觉弘扬社会主义核心价值观。</w:t>
      </w:r>
    </w:p>
    <w:p w:rsidR="003B27D2" w:rsidRPr="008B4C01" w:rsidRDefault="003B27D2" w:rsidP="008B4C01">
      <w:pPr>
        <w:spacing w:line="360" w:lineRule="auto"/>
        <w:ind w:firstLineChars="200" w:firstLine="560"/>
        <w:rPr>
          <w:rFonts w:ascii="宋体" w:eastAsia="宋体" w:hAnsi="宋体"/>
          <w:sz w:val="28"/>
          <w:szCs w:val="28"/>
        </w:rPr>
      </w:pPr>
      <w:r w:rsidRPr="008B4C01">
        <w:rPr>
          <w:rFonts w:ascii="宋体" w:eastAsia="宋体" w:hAnsi="宋体" w:hint="eastAsia"/>
          <w:sz w:val="28"/>
          <w:szCs w:val="28"/>
        </w:rPr>
        <w:t>（4）了解航空服务规范和职业要求，引导学生扣好人生第一粒扣子，正冠塑形，做有理想、有道德、有文化、有纪律的“四有新人”。</w:t>
      </w:r>
    </w:p>
    <w:p w:rsidR="003B27D2" w:rsidRDefault="003B27D2" w:rsidP="004A1B1C">
      <w:pPr>
        <w:numPr>
          <w:ilvl w:val="0"/>
          <w:numId w:val="31"/>
        </w:numPr>
        <w:ind w:firstLineChars="200" w:firstLine="560"/>
        <w:jc w:val="left"/>
        <w:outlineLvl w:val="0"/>
        <w:rPr>
          <w:rFonts w:ascii="黑体" w:eastAsia="黑体" w:hAnsi="黑体"/>
          <w:sz w:val="28"/>
          <w:szCs w:val="28"/>
        </w:rPr>
      </w:pPr>
      <w:bookmarkStart w:id="166" w:name="_Toc9442"/>
      <w:r>
        <w:rPr>
          <w:rFonts w:ascii="黑体" w:eastAsia="黑体" w:hAnsi="黑体" w:hint="eastAsia"/>
          <w:sz w:val="28"/>
          <w:szCs w:val="28"/>
        </w:rPr>
        <w:t>课程设置及要求</w:t>
      </w:r>
      <w:bookmarkEnd w:id="166"/>
    </w:p>
    <w:p w:rsidR="003B27D2" w:rsidRPr="008B4C01" w:rsidRDefault="003B27D2" w:rsidP="008B4C01">
      <w:pPr>
        <w:ind w:firstLineChars="200" w:firstLine="560"/>
        <w:rPr>
          <w:rFonts w:ascii="宋体" w:eastAsia="宋体" w:hAnsi="宋体"/>
          <w:color w:val="000000"/>
          <w:sz w:val="28"/>
          <w:szCs w:val="28"/>
        </w:rPr>
      </w:pPr>
      <w:r w:rsidRPr="008B4C01">
        <w:rPr>
          <w:rFonts w:ascii="宋体" w:eastAsia="宋体" w:hAnsi="宋体" w:hint="eastAsia"/>
          <w:sz w:val="28"/>
          <w:szCs w:val="28"/>
        </w:rPr>
        <w:t>本专业课程设置分为公共基础课和</w:t>
      </w:r>
      <w:r w:rsidRPr="008B4C01">
        <w:rPr>
          <w:rFonts w:ascii="宋体" w:eastAsia="宋体" w:hAnsi="宋体" w:hint="eastAsia"/>
          <w:color w:val="000000"/>
          <w:sz w:val="28"/>
          <w:szCs w:val="28"/>
        </w:rPr>
        <w:t>专业（技能）课</w:t>
      </w:r>
    </w:p>
    <w:p w:rsidR="003B27D2" w:rsidRPr="008B4C01" w:rsidRDefault="003B27D2" w:rsidP="008B4C01">
      <w:pPr>
        <w:ind w:firstLineChars="200" w:firstLine="560"/>
        <w:rPr>
          <w:rFonts w:ascii="宋体" w:eastAsia="宋体" w:hAnsi="宋体"/>
          <w:sz w:val="28"/>
          <w:szCs w:val="28"/>
        </w:rPr>
      </w:pPr>
      <w:r w:rsidRPr="008B4C01">
        <w:rPr>
          <w:rFonts w:ascii="宋体" w:eastAsia="宋体" w:hAnsi="宋体" w:hint="eastAsia"/>
          <w:sz w:val="28"/>
          <w:szCs w:val="28"/>
        </w:rPr>
        <w:t>公共基础课程包括思想政治课、文化课、体育与健康、艺术，以及其他自然科学和人文科学类基础课。</w:t>
      </w:r>
    </w:p>
    <w:p w:rsidR="003B27D2" w:rsidRPr="008B4C01" w:rsidRDefault="003B27D2" w:rsidP="008B4C01">
      <w:pPr>
        <w:ind w:firstLineChars="200" w:firstLine="560"/>
        <w:rPr>
          <w:rFonts w:ascii="宋体" w:eastAsia="宋体" w:hAnsi="宋体"/>
          <w:sz w:val="28"/>
          <w:szCs w:val="28"/>
        </w:rPr>
      </w:pPr>
      <w:r w:rsidRPr="008B4C01">
        <w:rPr>
          <w:rFonts w:ascii="宋体" w:eastAsia="宋体" w:hAnsi="宋体" w:hint="eastAsia"/>
          <w:sz w:val="28"/>
          <w:szCs w:val="28"/>
        </w:rPr>
        <w:t>专业（技能）课包括专业核心课和专业技能课，实习实训是专业技能</w:t>
      </w:r>
      <w:r w:rsidRPr="008B4C01">
        <w:rPr>
          <w:rFonts w:ascii="宋体" w:eastAsia="宋体" w:hAnsi="宋体" w:hint="eastAsia"/>
          <w:sz w:val="28"/>
          <w:szCs w:val="28"/>
        </w:rPr>
        <w:lastRenderedPageBreak/>
        <w:t>课教学的重要内容，含校内实训、校外见习、顶岗实习等多种形式。</w:t>
      </w:r>
    </w:p>
    <w:p w:rsidR="003B27D2" w:rsidRDefault="003B27D2" w:rsidP="004A1B1C">
      <w:pPr>
        <w:numPr>
          <w:ilvl w:val="0"/>
          <w:numId w:val="33"/>
        </w:numPr>
        <w:ind w:firstLineChars="200" w:firstLine="562"/>
        <w:jc w:val="left"/>
        <w:outlineLvl w:val="1"/>
        <w:rPr>
          <w:rFonts w:ascii="楷体" w:eastAsia="楷体" w:hAnsi="楷体"/>
          <w:b/>
          <w:bCs/>
          <w:sz w:val="28"/>
          <w:szCs w:val="28"/>
        </w:rPr>
      </w:pPr>
      <w:bookmarkStart w:id="167" w:name="_Toc13723"/>
      <w:r>
        <w:rPr>
          <w:rFonts w:ascii="楷体" w:eastAsia="楷体" w:hAnsi="楷体" w:hint="eastAsia"/>
          <w:b/>
          <w:bCs/>
          <w:sz w:val="28"/>
          <w:szCs w:val="28"/>
        </w:rPr>
        <w:t>公共基础课程</w:t>
      </w:r>
      <w:bookmarkEnd w:id="167"/>
    </w:p>
    <w:p w:rsidR="003B27D2" w:rsidRPr="008B4C01" w:rsidRDefault="003B27D2" w:rsidP="008B4C01">
      <w:pPr>
        <w:pStyle w:val="aa"/>
        <w:ind w:firstLineChars="200" w:firstLine="560"/>
        <w:rPr>
          <w:rFonts w:ascii="宋体" w:eastAsia="宋体" w:hAnsi="宋体" w:cs="Times New Roman"/>
          <w:lang w:val="en-US" w:bidi="ar-SA"/>
        </w:rPr>
      </w:pPr>
      <w:r w:rsidRPr="008B4C01">
        <w:rPr>
          <w:rFonts w:ascii="宋体" w:eastAsia="宋体" w:hAnsi="宋体" w:cs="Times New Roman" w:hint="eastAsia"/>
          <w:lang w:val="en-US" w:bidi="ar-SA"/>
        </w:rPr>
        <w:t>依据教育部办公厅关于印发《中等职业学校公共基础课程方案》的通知（教职成厅〔2019〕6号）精神，按照《思想政治》《语文》《数学》《英语》《历史》《信息技术》《体育与健康》《艺术》等课程标准，以及《劳动教育指导纲要》和《健康教育指导纲要》，开设公共基础课程。</w:t>
      </w:r>
    </w:p>
    <w:p w:rsidR="003B27D2" w:rsidRPr="008B4C01" w:rsidRDefault="003B27D2" w:rsidP="003B27D2">
      <w:pPr>
        <w:jc w:val="center"/>
        <w:rPr>
          <w:rFonts w:ascii="宋体" w:eastAsia="宋体" w:hAnsi="宋体"/>
          <w:b/>
          <w:bCs/>
          <w:color w:val="000000"/>
          <w:sz w:val="24"/>
        </w:rPr>
      </w:pPr>
      <w:r w:rsidRPr="008B4C01">
        <w:rPr>
          <w:rFonts w:ascii="宋体" w:eastAsia="宋体" w:hAnsi="宋体" w:hint="eastAsia"/>
          <w:b/>
          <w:bCs/>
          <w:color w:val="000000"/>
          <w:sz w:val="24"/>
        </w:rPr>
        <w:t>表2：公共基础课开设情况一览表</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1"/>
        <w:gridCol w:w="1198"/>
        <w:gridCol w:w="1268"/>
        <w:gridCol w:w="2567"/>
        <w:gridCol w:w="951"/>
        <w:gridCol w:w="665"/>
        <w:gridCol w:w="332"/>
        <w:gridCol w:w="185"/>
        <w:gridCol w:w="569"/>
      </w:tblGrid>
      <w:tr w:rsidR="003B27D2" w:rsidTr="0095065C">
        <w:trPr>
          <w:trHeight w:val="495"/>
          <w:jc w:val="center"/>
        </w:trPr>
        <w:tc>
          <w:tcPr>
            <w:tcW w:w="1192" w:type="dxa"/>
            <w:tcBorders>
              <w:bottom w:val="single" w:sz="4" w:space="0" w:color="auto"/>
            </w:tcBorders>
            <w:vAlign w:val="center"/>
          </w:tcPr>
          <w:p w:rsidR="003B27D2" w:rsidRDefault="003B27D2" w:rsidP="0095065C">
            <w:pPr>
              <w:spacing w:line="320" w:lineRule="exact"/>
              <w:jc w:val="center"/>
              <w:rPr>
                <w:rFonts w:ascii="宋体" w:hAnsi="宋体"/>
                <w:b/>
                <w:sz w:val="24"/>
              </w:rPr>
            </w:pPr>
            <w:r>
              <w:rPr>
                <w:rFonts w:ascii="宋体" w:hAnsi="宋体" w:hint="eastAsia"/>
                <w:b/>
                <w:sz w:val="24"/>
              </w:rPr>
              <w:t>课程名称</w:t>
            </w:r>
          </w:p>
        </w:tc>
        <w:tc>
          <w:tcPr>
            <w:tcW w:w="7737" w:type="dxa"/>
            <w:gridSpan w:val="8"/>
            <w:tcBorders>
              <w:bottom w:val="single" w:sz="4" w:space="0" w:color="auto"/>
            </w:tcBorders>
            <w:vAlign w:val="center"/>
          </w:tcPr>
          <w:p w:rsidR="003B27D2" w:rsidRDefault="003B27D2" w:rsidP="0095065C">
            <w:pPr>
              <w:spacing w:line="320" w:lineRule="exact"/>
              <w:jc w:val="center"/>
              <w:rPr>
                <w:rFonts w:ascii="宋体" w:hAnsi="宋体" w:cs="宋体"/>
                <w:b/>
                <w:sz w:val="24"/>
              </w:rPr>
            </w:pPr>
            <w:r>
              <w:rPr>
                <w:rFonts w:ascii="宋体" w:hAnsi="宋体" w:cs="宋体" w:hint="eastAsia"/>
                <w:b/>
                <w:sz w:val="24"/>
              </w:rPr>
              <w:t>课程概况</w:t>
            </w:r>
          </w:p>
        </w:tc>
      </w:tr>
      <w:tr w:rsidR="003B27D2" w:rsidTr="0095065C">
        <w:trPr>
          <w:trHeight w:val="633"/>
          <w:jc w:val="center"/>
        </w:trPr>
        <w:tc>
          <w:tcPr>
            <w:tcW w:w="1192"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思想政治</w:t>
            </w:r>
          </w:p>
        </w:tc>
        <w:tc>
          <w:tcPr>
            <w:tcW w:w="1199" w:type="dxa"/>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学科核心</w:t>
            </w:r>
          </w:p>
          <w:p w:rsidR="003B27D2" w:rsidRDefault="003B27D2" w:rsidP="0095065C">
            <w:pPr>
              <w:spacing w:line="320" w:lineRule="exact"/>
              <w:jc w:val="center"/>
              <w:rPr>
                <w:rFonts w:ascii="宋体" w:hAnsi="宋体"/>
                <w:szCs w:val="21"/>
              </w:rPr>
            </w:pPr>
            <w:r>
              <w:rPr>
                <w:rFonts w:ascii="宋体" w:hAnsi="宋体" w:hint="eastAsia"/>
                <w:szCs w:val="21"/>
              </w:rPr>
              <w:t>素养</w:t>
            </w:r>
          </w:p>
        </w:tc>
        <w:tc>
          <w:tcPr>
            <w:tcW w:w="6538" w:type="dxa"/>
            <w:gridSpan w:val="7"/>
            <w:tcBorders>
              <w:bottom w:val="single" w:sz="4" w:space="0" w:color="auto"/>
            </w:tcBorders>
            <w:vAlign w:val="center"/>
          </w:tcPr>
          <w:p w:rsidR="003B27D2" w:rsidRDefault="003B27D2" w:rsidP="0095065C">
            <w:pPr>
              <w:spacing w:line="320" w:lineRule="exact"/>
              <w:rPr>
                <w:rFonts w:ascii="宋体" w:hAnsi="宋体" w:cs="宋体"/>
                <w:szCs w:val="21"/>
              </w:rPr>
            </w:pPr>
            <w:r>
              <w:rPr>
                <w:rFonts w:ascii="宋体" w:hAnsi="宋体" w:cs="宋体" w:hint="eastAsia"/>
                <w:szCs w:val="21"/>
              </w:rPr>
              <w:t>政治认同、职业精神、法治意识、健全人格、公共参与</w:t>
            </w:r>
          </w:p>
        </w:tc>
      </w:tr>
      <w:tr w:rsidR="003B27D2" w:rsidTr="0095065C">
        <w:trPr>
          <w:trHeight w:val="484"/>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7737" w:type="dxa"/>
            <w:gridSpan w:val="8"/>
            <w:vAlign w:val="center"/>
          </w:tcPr>
          <w:p w:rsidR="003B27D2" w:rsidRDefault="003B27D2" w:rsidP="0095065C">
            <w:pPr>
              <w:spacing w:line="320" w:lineRule="exact"/>
              <w:jc w:val="center"/>
              <w:rPr>
                <w:rFonts w:ascii="宋体" w:hAnsi="宋体" w:cs="宋体"/>
                <w:b/>
                <w:bCs/>
                <w:szCs w:val="21"/>
              </w:rPr>
            </w:pPr>
            <w:r>
              <w:rPr>
                <w:rFonts w:ascii="宋体" w:hAnsi="宋体" w:hint="eastAsia"/>
                <w:b/>
                <w:bCs/>
                <w:szCs w:val="21"/>
              </w:rPr>
              <w:t>中国特色社会主义</w:t>
            </w:r>
          </w:p>
        </w:tc>
      </w:tr>
      <w:tr w:rsidR="003B27D2" w:rsidTr="0095065C">
        <w:trPr>
          <w:trHeight w:val="159"/>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Borders>
              <w:bottom w:val="single" w:sz="4" w:space="0" w:color="auto"/>
            </w:tcBorders>
          </w:tcPr>
          <w:p w:rsidR="003B27D2" w:rsidRDefault="003B27D2" w:rsidP="0095065C">
            <w:pPr>
              <w:spacing w:line="320" w:lineRule="exact"/>
              <w:ind w:firstLineChars="100" w:firstLine="210"/>
              <w:rPr>
                <w:rFonts w:ascii="宋体" w:hAnsi="宋体" w:cs="宋体"/>
                <w:szCs w:val="21"/>
              </w:rPr>
            </w:pPr>
            <w:r>
              <w:rPr>
                <w:rFonts w:ascii="宋体" w:hAnsi="宋体" w:cs="宋体"/>
                <w:szCs w:val="21"/>
              </w:rPr>
              <w:t>1.正确认识我国发展新的历史方位和社会主要矛盾的变化，理解习近平新时代中国特色社会主义思想是党和国家必须长期坚持的指导思想；</w:t>
            </w:r>
          </w:p>
          <w:p w:rsidR="003B27D2" w:rsidRDefault="003B27D2" w:rsidP="0095065C">
            <w:pPr>
              <w:spacing w:line="320" w:lineRule="exact"/>
              <w:ind w:firstLineChars="100" w:firstLine="210"/>
              <w:rPr>
                <w:rFonts w:ascii="宋体" w:hAnsi="宋体" w:cs="宋体"/>
                <w:szCs w:val="21"/>
              </w:rPr>
            </w:pPr>
            <w:r>
              <w:rPr>
                <w:rFonts w:ascii="宋体" w:hAnsi="宋体" w:cs="宋体"/>
                <w:szCs w:val="21"/>
              </w:rPr>
              <w:t>2.拥护党的领导，领会中国共产党领导是中国特色社会主义最本质的特征和中国特色社会主义制度的最大优势，理解新时代中国共产党的历史使命；</w:t>
            </w:r>
          </w:p>
          <w:p w:rsidR="003B27D2" w:rsidRDefault="003B27D2" w:rsidP="0095065C">
            <w:pPr>
              <w:spacing w:line="320" w:lineRule="exact"/>
              <w:ind w:firstLineChars="100" w:firstLine="210"/>
              <w:rPr>
                <w:rFonts w:ascii="宋体" w:hAnsi="宋体" w:cs="宋体"/>
                <w:szCs w:val="21"/>
              </w:rPr>
            </w:pPr>
            <w:r>
              <w:rPr>
                <w:rFonts w:ascii="宋体" w:hAnsi="宋体" w:cs="宋体"/>
                <w:szCs w:val="21"/>
              </w:rPr>
              <w:t>3.坚信坚持和发展中国特色社会主义是当代中国发展进步的根本方向，认同和拥护中国特色社会主义制度，坚定中国特色社会主义道路自信、理论自信、制度自信、文化自信；</w:t>
            </w:r>
          </w:p>
          <w:p w:rsidR="003B27D2" w:rsidRDefault="003B27D2" w:rsidP="0095065C">
            <w:pPr>
              <w:spacing w:line="320" w:lineRule="exact"/>
              <w:ind w:firstLineChars="100" w:firstLine="210"/>
              <w:rPr>
                <w:rFonts w:ascii="宋体" w:hAnsi="宋体" w:cs="宋体"/>
                <w:szCs w:val="21"/>
              </w:rPr>
            </w:pPr>
            <w:r>
              <w:rPr>
                <w:rFonts w:ascii="宋体" w:hAnsi="宋体" w:cs="宋体"/>
                <w:szCs w:val="21"/>
              </w:rPr>
              <w:t>4.坚持社会主义核心价值体系，自觉培育和践行社会主义核心价值观；</w:t>
            </w:r>
          </w:p>
          <w:p w:rsidR="003B27D2" w:rsidRDefault="003B27D2" w:rsidP="0095065C">
            <w:pPr>
              <w:spacing w:line="320" w:lineRule="exact"/>
              <w:ind w:firstLineChars="100" w:firstLine="210"/>
              <w:rPr>
                <w:rFonts w:ascii="宋体" w:hAnsi="宋体" w:cs="宋体"/>
                <w:szCs w:val="21"/>
              </w:rPr>
            </w:pPr>
            <w:r>
              <w:rPr>
                <w:rFonts w:ascii="宋体" w:hAnsi="宋体" w:cs="宋体"/>
                <w:szCs w:val="21"/>
              </w:rPr>
              <w:t>5.热爱伟大祖国，自觉弘扬和实践爱国主义精神，树立远大志向，在实现中国梦的伟大实践中创造自己精彩人生</w:t>
            </w:r>
            <w:r>
              <w:rPr>
                <w:rFonts w:ascii="宋体" w:hAnsi="宋体" w:cs="宋体" w:hint="eastAsia"/>
                <w:szCs w:val="21"/>
              </w:rPr>
              <w:t>；</w:t>
            </w:r>
          </w:p>
          <w:p w:rsidR="003B27D2" w:rsidRDefault="003B27D2" w:rsidP="0095065C">
            <w:pPr>
              <w:spacing w:line="320" w:lineRule="exact"/>
              <w:ind w:firstLineChars="100" w:firstLine="210"/>
              <w:rPr>
                <w:rFonts w:ascii="宋体" w:hAnsi="宋体" w:cs="宋体"/>
                <w:szCs w:val="21"/>
              </w:rPr>
            </w:pPr>
            <w:r>
              <w:rPr>
                <w:rFonts w:ascii="宋体" w:hAnsi="宋体" w:cs="宋体"/>
                <w:szCs w:val="21"/>
              </w:rPr>
              <w:t>6.具有人民当家作主的主人翁意识</w:t>
            </w:r>
            <w:r>
              <w:rPr>
                <w:rFonts w:ascii="宋体" w:hAnsi="宋体" w:cs="宋体" w:hint="eastAsia"/>
                <w:szCs w:val="21"/>
              </w:rPr>
              <w:t>，</w:t>
            </w:r>
            <w:r>
              <w:rPr>
                <w:rFonts w:ascii="宋体" w:hAnsi="宋体" w:cs="宋体"/>
                <w:szCs w:val="21"/>
              </w:rPr>
              <w:t>积极参与民主选举、民主管理、民主决策、民主监督的实践，提高对话协商、沟通合作、表达诉求和解决问题的能力</w:t>
            </w:r>
            <w:r>
              <w:rPr>
                <w:rFonts w:ascii="宋体" w:hAnsi="宋体" w:cs="宋体" w:hint="eastAsia"/>
                <w:szCs w:val="21"/>
              </w:rPr>
              <w:t>。</w:t>
            </w:r>
          </w:p>
        </w:tc>
      </w:tr>
      <w:tr w:rsidR="003B27D2" w:rsidTr="0095065C">
        <w:trPr>
          <w:trHeight w:val="159"/>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主要内容</w:t>
            </w: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中国特色社会主义的创立发展和完善</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6</w:t>
            </w:r>
          </w:p>
        </w:tc>
        <w:tc>
          <w:tcPr>
            <w:tcW w:w="754"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36</w:t>
            </w:r>
          </w:p>
        </w:tc>
      </w:tr>
      <w:tr w:rsidR="003B27D2" w:rsidTr="0095065C">
        <w:trPr>
          <w:trHeight w:val="159"/>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中国特色社会主义经济</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8</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59"/>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中国特色社会主义政治</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8</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59"/>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中国特色社会主义文化</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6</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59"/>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中国特色社会主义社会建设与生态文明建设</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6</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59"/>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Borders>
              <w:bottom w:val="single" w:sz="4" w:space="0" w:color="auto"/>
            </w:tcBorders>
            <w:vAlign w:val="center"/>
          </w:tcPr>
          <w:p w:rsidR="003B27D2" w:rsidRDefault="003B27D2" w:rsidP="0095065C">
            <w:pPr>
              <w:spacing w:line="320" w:lineRule="exact"/>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szCs w:val="21"/>
              </w:rPr>
              <w:t>踏上新征程共圆中国梦</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2</w:t>
            </w:r>
          </w:p>
        </w:tc>
        <w:tc>
          <w:tcPr>
            <w:tcW w:w="754" w:type="dxa"/>
            <w:gridSpan w:val="2"/>
            <w:vMerge/>
            <w:tcBorders>
              <w:bottom w:val="single" w:sz="4" w:space="0" w:color="auto"/>
            </w:tcBorders>
            <w:vAlign w:val="center"/>
          </w:tcPr>
          <w:p w:rsidR="003B27D2" w:rsidRDefault="003B27D2" w:rsidP="0095065C">
            <w:pPr>
              <w:spacing w:line="320" w:lineRule="exact"/>
              <w:jc w:val="center"/>
              <w:rPr>
                <w:rFonts w:ascii="宋体" w:hAnsi="宋体" w:cs="宋体"/>
                <w:szCs w:val="21"/>
              </w:rPr>
            </w:pPr>
          </w:p>
        </w:tc>
      </w:tr>
      <w:tr w:rsidR="003B27D2" w:rsidTr="0095065C">
        <w:trPr>
          <w:trHeight w:val="328"/>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学业要求</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1.学生能够正确认识中华民族近代以来从</w:t>
            </w:r>
            <w:r>
              <w:rPr>
                <w:rFonts w:ascii="宋体" w:hAnsi="宋体" w:cs="宋体"/>
                <w:szCs w:val="21"/>
              </w:rPr>
              <w:t>站起来到富起来再到强起来的发展进程；</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2.</w:t>
            </w:r>
            <w:r>
              <w:rPr>
                <w:rFonts w:ascii="宋体" w:hAnsi="宋体" w:cs="宋体"/>
                <w:szCs w:val="21"/>
              </w:rPr>
              <w:t>明确中国特色社会主义制度的显著优势，坚决拥护中国共产党的领导，坚定中国特色社会主义道路自信、理论自信、制度自信、文化自信；</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3.</w:t>
            </w:r>
            <w:r>
              <w:rPr>
                <w:rFonts w:ascii="宋体" w:hAnsi="宋体" w:cs="宋体"/>
                <w:szCs w:val="21"/>
              </w:rPr>
              <w:t>认清自己在实现中国特色社会主义新时代发展目标中的历史机遇与使命担当，以热爱祖国为立身之本、成才之基，在新时代新征程中健康成长、成才报国。</w:t>
            </w:r>
          </w:p>
        </w:tc>
      </w:tr>
      <w:tr w:rsidR="003B27D2" w:rsidTr="0095065C">
        <w:trPr>
          <w:trHeight w:val="471"/>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7737" w:type="dxa"/>
            <w:gridSpan w:val="8"/>
            <w:vAlign w:val="center"/>
          </w:tcPr>
          <w:p w:rsidR="003B27D2" w:rsidRDefault="003B27D2" w:rsidP="0095065C">
            <w:pPr>
              <w:spacing w:line="320" w:lineRule="exact"/>
              <w:jc w:val="center"/>
              <w:rPr>
                <w:rFonts w:ascii="宋体" w:hAnsi="宋体" w:cs="宋体"/>
                <w:b/>
                <w:bCs/>
                <w:szCs w:val="21"/>
              </w:rPr>
            </w:pPr>
            <w:r>
              <w:rPr>
                <w:rFonts w:ascii="宋体" w:hAnsi="宋体" w:hint="eastAsia"/>
                <w:b/>
                <w:bCs/>
                <w:szCs w:val="21"/>
              </w:rPr>
              <w:t>心理健康与职业生涯</w:t>
            </w: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Borders>
              <w:bottom w:val="single" w:sz="4" w:space="0" w:color="auto"/>
            </w:tcBorders>
          </w:tcPr>
          <w:p w:rsidR="003B27D2" w:rsidRDefault="003B27D2" w:rsidP="0095065C">
            <w:pPr>
              <w:spacing w:line="320" w:lineRule="exact"/>
              <w:ind w:firstLineChars="100" w:firstLine="210"/>
              <w:rPr>
                <w:rFonts w:ascii="宋体" w:hAnsi="宋体"/>
                <w:szCs w:val="21"/>
              </w:rPr>
            </w:pPr>
            <w:r>
              <w:rPr>
                <w:rFonts w:ascii="宋体" w:hAnsi="宋体"/>
                <w:szCs w:val="21"/>
              </w:rPr>
              <w:t>1.具有自立自强、敬业乐群的心理品质和自尊自信、理性平和、积极向上的良好心态；</w:t>
            </w:r>
          </w:p>
          <w:p w:rsidR="003B27D2" w:rsidRDefault="003B27D2" w:rsidP="0095065C">
            <w:pPr>
              <w:spacing w:line="320" w:lineRule="exact"/>
              <w:ind w:firstLineChars="100" w:firstLine="210"/>
              <w:rPr>
                <w:rFonts w:ascii="宋体" w:hAnsi="宋体"/>
                <w:szCs w:val="21"/>
              </w:rPr>
            </w:pPr>
            <w:r>
              <w:rPr>
                <w:rFonts w:ascii="宋体" w:hAnsi="宋体"/>
                <w:szCs w:val="21"/>
              </w:rPr>
              <w:t>2.能够正确认识自我，正确处理个人与他人、个人与社会的关系，确立符合社会需要和自身实际的积极生活目标，选择正确的人生发展道路；</w:t>
            </w:r>
          </w:p>
          <w:p w:rsidR="003B27D2" w:rsidRDefault="003B27D2" w:rsidP="0095065C">
            <w:pPr>
              <w:spacing w:line="320" w:lineRule="exact"/>
              <w:ind w:firstLineChars="100" w:firstLine="210"/>
              <w:rPr>
                <w:rFonts w:ascii="宋体" w:hAnsi="宋体"/>
                <w:szCs w:val="21"/>
              </w:rPr>
            </w:pPr>
            <w:r>
              <w:rPr>
                <w:rFonts w:ascii="宋体" w:hAnsi="宋体"/>
                <w:szCs w:val="21"/>
              </w:rPr>
              <w:t>3.能够适应环境、应对挫折、把握机遇、勇于创新，正确处理在生活、成长、学习和求职就业过程中出现的心理和行为问题，增强调控情绪、自主自助和积极适应社会发展变化的能力</w:t>
            </w:r>
            <w:r>
              <w:rPr>
                <w:rFonts w:ascii="宋体" w:hAnsi="宋体" w:hint="eastAsia"/>
                <w:szCs w:val="21"/>
              </w:rPr>
              <w:t>；</w:t>
            </w:r>
          </w:p>
          <w:p w:rsidR="003B27D2" w:rsidRDefault="003B27D2" w:rsidP="0095065C">
            <w:pPr>
              <w:spacing w:line="320" w:lineRule="exact"/>
              <w:ind w:firstLineChars="100" w:firstLine="210"/>
              <w:rPr>
                <w:rFonts w:ascii="宋体" w:hAnsi="宋体"/>
                <w:szCs w:val="21"/>
              </w:rPr>
            </w:pPr>
            <w:r>
              <w:rPr>
                <w:rFonts w:ascii="宋体" w:hAnsi="宋体"/>
                <w:szCs w:val="21"/>
              </w:rPr>
              <w:t>4.学会根据社会发展需要和自身特点进行职业生涯规划，正确处理人生发展过程中遇到的问题，养成良好职业道德行为习惯，自觉践行劳动精神、劳模精神和工匠精神，不断提升职业道德境界。</w:t>
            </w: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rPr>
                <w:rFonts w:ascii="宋体" w:hAnsi="宋体"/>
                <w:szCs w:val="21"/>
              </w:rPr>
            </w:pPr>
            <w:r>
              <w:rPr>
                <w:rFonts w:ascii="宋体" w:hAnsi="宋体" w:hint="eastAsia"/>
                <w:szCs w:val="21"/>
              </w:rPr>
              <w:t>主要内容</w:t>
            </w:r>
          </w:p>
        </w:tc>
        <w:tc>
          <w:tcPr>
            <w:tcW w:w="4787" w:type="dxa"/>
            <w:gridSpan w:val="3"/>
            <w:tcBorders>
              <w:bottom w:val="single" w:sz="4" w:space="0" w:color="auto"/>
            </w:tcBorders>
          </w:tcPr>
          <w:p w:rsidR="003B27D2" w:rsidRDefault="003B27D2" w:rsidP="0095065C">
            <w:pPr>
              <w:spacing w:line="320" w:lineRule="exact"/>
              <w:rPr>
                <w:rFonts w:ascii="宋体" w:hAnsi="宋体"/>
                <w:szCs w:val="21"/>
              </w:rPr>
            </w:pPr>
            <w:r>
              <w:rPr>
                <w:rFonts w:ascii="宋体" w:hAnsi="宋体"/>
                <w:szCs w:val="21"/>
              </w:rPr>
              <w:t>时代导航生涯筑梦</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4</w:t>
            </w:r>
          </w:p>
        </w:tc>
        <w:tc>
          <w:tcPr>
            <w:tcW w:w="754" w:type="dxa"/>
            <w:gridSpan w:val="2"/>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36</w:t>
            </w: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szCs w:val="21"/>
              </w:rPr>
            </w:pPr>
            <w:r>
              <w:rPr>
                <w:rFonts w:ascii="宋体" w:hAnsi="宋体"/>
                <w:szCs w:val="21"/>
              </w:rPr>
              <w:t>认识自我健康成长</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8</w:t>
            </w:r>
          </w:p>
        </w:tc>
        <w:tc>
          <w:tcPr>
            <w:tcW w:w="754" w:type="dxa"/>
            <w:gridSpan w:val="2"/>
            <w:vMerge/>
            <w:vAlign w:val="center"/>
          </w:tcPr>
          <w:p w:rsidR="003B27D2" w:rsidRDefault="003B27D2" w:rsidP="0095065C">
            <w:pPr>
              <w:spacing w:line="320" w:lineRule="exact"/>
              <w:jc w:val="center"/>
              <w:rPr>
                <w:rFonts w:ascii="宋体" w:hAnsi="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szCs w:val="21"/>
              </w:rPr>
            </w:pPr>
            <w:r>
              <w:rPr>
                <w:rFonts w:ascii="宋体" w:hAnsi="宋体"/>
                <w:szCs w:val="21"/>
              </w:rPr>
              <w:t>立足专业谋划发展</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4</w:t>
            </w:r>
          </w:p>
        </w:tc>
        <w:tc>
          <w:tcPr>
            <w:tcW w:w="754" w:type="dxa"/>
            <w:gridSpan w:val="2"/>
            <w:vMerge/>
            <w:vAlign w:val="center"/>
          </w:tcPr>
          <w:p w:rsidR="003B27D2" w:rsidRDefault="003B27D2" w:rsidP="0095065C">
            <w:pPr>
              <w:spacing w:line="320" w:lineRule="exact"/>
              <w:jc w:val="center"/>
              <w:rPr>
                <w:rFonts w:ascii="宋体" w:hAnsi="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szCs w:val="21"/>
              </w:rPr>
            </w:pPr>
            <w:r>
              <w:rPr>
                <w:rFonts w:ascii="宋体" w:hAnsi="宋体" w:hint="eastAsia"/>
                <w:szCs w:val="21"/>
              </w:rPr>
              <w:t>和谐交往</w:t>
            </w:r>
            <w:r>
              <w:rPr>
                <w:rFonts w:ascii="宋体" w:hAnsi="宋体"/>
                <w:szCs w:val="21"/>
              </w:rPr>
              <w:t>快乐生活</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8</w:t>
            </w:r>
          </w:p>
        </w:tc>
        <w:tc>
          <w:tcPr>
            <w:tcW w:w="754" w:type="dxa"/>
            <w:gridSpan w:val="2"/>
            <w:vMerge/>
            <w:vAlign w:val="center"/>
          </w:tcPr>
          <w:p w:rsidR="003B27D2" w:rsidRDefault="003B27D2" w:rsidP="0095065C">
            <w:pPr>
              <w:spacing w:line="320" w:lineRule="exact"/>
              <w:jc w:val="center"/>
              <w:rPr>
                <w:rFonts w:ascii="宋体" w:hAnsi="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szCs w:val="21"/>
              </w:rPr>
            </w:pPr>
            <w:r>
              <w:rPr>
                <w:rFonts w:ascii="宋体" w:hAnsi="宋体" w:hint="eastAsia"/>
                <w:szCs w:val="21"/>
              </w:rPr>
              <w:t>和谐交往</w:t>
            </w:r>
            <w:r>
              <w:rPr>
                <w:rFonts w:ascii="宋体" w:hAnsi="宋体"/>
                <w:szCs w:val="21"/>
              </w:rPr>
              <w:t>快乐生活</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6</w:t>
            </w:r>
          </w:p>
        </w:tc>
        <w:tc>
          <w:tcPr>
            <w:tcW w:w="754" w:type="dxa"/>
            <w:gridSpan w:val="2"/>
            <w:vMerge/>
            <w:vAlign w:val="center"/>
          </w:tcPr>
          <w:p w:rsidR="003B27D2" w:rsidRDefault="003B27D2" w:rsidP="0095065C">
            <w:pPr>
              <w:spacing w:line="320" w:lineRule="exact"/>
              <w:jc w:val="center"/>
              <w:rPr>
                <w:rFonts w:ascii="宋体" w:hAnsi="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Borders>
              <w:bottom w:val="single" w:sz="4" w:space="0" w:color="auto"/>
            </w:tcBorders>
            <w:vAlign w:val="center"/>
          </w:tcPr>
          <w:p w:rsidR="003B27D2" w:rsidRDefault="003B27D2" w:rsidP="0095065C">
            <w:pPr>
              <w:spacing w:line="320" w:lineRule="exact"/>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szCs w:val="21"/>
              </w:rPr>
            </w:pPr>
            <w:r>
              <w:rPr>
                <w:rFonts w:ascii="宋体" w:hAnsi="宋体" w:hint="eastAsia"/>
                <w:szCs w:val="21"/>
              </w:rPr>
              <w:t>规划生涯</w:t>
            </w:r>
            <w:r>
              <w:rPr>
                <w:rFonts w:ascii="宋体" w:hAnsi="宋体"/>
                <w:szCs w:val="21"/>
              </w:rPr>
              <w:t>放飞理想</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6</w:t>
            </w:r>
          </w:p>
        </w:tc>
        <w:tc>
          <w:tcPr>
            <w:tcW w:w="754" w:type="dxa"/>
            <w:gridSpan w:val="2"/>
            <w:vMerge/>
            <w:tcBorders>
              <w:bottom w:val="single" w:sz="4" w:space="0" w:color="auto"/>
            </w:tcBorders>
            <w:vAlign w:val="center"/>
          </w:tcPr>
          <w:p w:rsidR="003B27D2" w:rsidRDefault="003B27D2" w:rsidP="0095065C">
            <w:pPr>
              <w:spacing w:line="320" w:lineRule="exact"/>
              <w:jc w:val="center"/>
              <w:rPr>
                <w:rFonts w:ascii="宋体" w:hAnsi="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学业要求</w:t>
            </w:r>
          </w:p>
        </w:tc>
        <w:tc>
          <w:tcPr>
            <w:tcW w:w="6538" w:type="dxa"/>
            <w:gridSpan w:val="7"/>
            <w:tcBorders>
              <w:bottom w:val="single" w:sz="4" w:space="0" w:color="auto"/>
            </w:tcBorders>
          </w:tcPr>
          <w:p w:rsidR="003B27D2" w:rsidRDefault="003B27D2" w:rsidP="0095065C">
            <w:pPr>
              <w:spacing w:line="320" w:lineRule="exact"/>
              <w:ind w:firstLineChars="100" w:firstLine="210"/>
              <w:rPr>
                <w:rFonts w:ascii="宋体" w:hAnsi="宋体"/>
                <w:szCs w:val="21"/>
              </w:rPr>
            </w:pPr>
            <w:r>
              <w:rPr>
                <w:rFonts w:ascii="宋体" w:hAnsi="宋体" w:hint="eastAsia"/>
                <w:szCs w:val="21"/>
              </w:rPr>
              <w:t>学生应能结合活动体验和社会实践，了</w:t>
            </w:r>
            <w:r>
              <w:rPr>
                <w:rFonts w:ascii="宋体" w:hAnsi="宋体"/>
                <w:szCs w:val="21"/>
              </w:rPr>
              <w:t>解心理健康、职业生涯的基本知识，树立心理健康意识，掌握心理调适方法，形成适应时代发展的职业理想和职业发展观，探寻符合自身实际和社会发展的积极生活目标，养成自立自强、敬业乐群的心理品质和自尊自信、理性平和、积极向上的良好心态，提高应对挫折与适应社会的能力，掌握制订和执行职业生涯规划的方法，提升职业素养，为顺利就业创业创造条件。</w:t>
            </w:r>
          </w:p>
        </w:tc>
      </w:tr>
      <w:tr w:rsidR="003B27D2" w:rsidTr="0095065C">
        <w:trPr>
          <w:trHeight w:val="501"/>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7737" w:type="dxa"/>
            <w:gridSpan w:val="8"/>
            <w:vAlign w:val="center"/>
          </w:tcPr>
          <w:p w:rsidR="003B27D2" w:rsidRDefault="003B27D2" w:rsidP="0095065C">
            <w:pPr>
              <w:spacing w:line="320" w:lineRule="exact"/>
              <w:jc w:val="center"/>
              <w:rPr>
                <w:rFonts w:ascii="宋体" w:hAnsi="宋体" w:cs="宋体"/>
                <w:b/>
                <w:bCs/>
                <w:szCs w:val="21"/>
              </w:rPr>
            </w:pPr>
            <w:r>
              <w:rPr>
                <w:rFonts w:ascii="宋体" w:hAnsi="宋体" w:hint="eastAsia"/>
                <w:b/>
                <w:bCs/>
                <w:szCs w:val="21"/>
              </w:rPr>
              <w:t>哲学与人生</w:t>
            </w: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Borders>
              <w:bottom w:val="single" w:sz="4" w:space="0" w:color="auto"/>
            </w:tcBorders>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初步掌握辩证唯物主义和历史唯物主义基本原理，运用马克思主义立场、观点和方法，观察分析经济、政治、文化、社会、生态文明等现象，对社会现实和人生问题进行正确价值判断和行为选择。</w:t>
            </w: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主要内容</w:t>
            </w: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立足客观实际，树立人生理想</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8</w:t>
            </w:r>
          </w:p>
        </w:tc>
        <w:tc>
          <w:tcPr>
            <w:tcW w:w="754"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36</w:t>
            </w: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szCs w:val="21"/>
              </w:rPr>
              <w:t>辩证看问题，走好人生路</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10</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实践出真知，创新增才干</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8</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324"/>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Borders>
              <w:bottom w:val="single" w:sz="4" w:space="0" w:color="auto"/>
            </w:tcBorders>
            <w:vAlign w:val="center"/>
          </w:tcPr>
          <w:p w:rsidR="003B27D2" w:rsidRDefault="003B27D2" w:rsidP="0095065C">
            <w:pPr>
              <w:spacing w:line="320" w:lineRule="exact"/>
              <w:jc w:val="center"/>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坚持唯物史观，在奉献中实现人生价值</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10</w:t>
            </w:r>
          </w:p>
        </w:tc>
        <w:tc>
          <w:tcPr>
            <w:tcW w:w="754" w:type="dxa"/>
            <w:gridSpan w:val="2"/>
            <w:vMerge/>
            <w:tcBorders>
              <w:bottom w:val="single" w:sz="4" w:space="0" w:color="auto"/>
            </w:tcBorders>
            <w:vAlign w:val="center"/>
          </w:tcPr>
          <w:p w:rsidR="003B27D2" w:rsidRDefault="003B27D2" w:rsidP="0095065C">
            <w:pPr>
              <w:spacing w:line="320" w:lineRule="exact"/>
              <w:jc w:val="center"/>
              <w:rPr>
                <w:rFonts w:ascii="宋体" w:hAnsi="宋体" w:cs="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学业要求</w:t>
            </w:r>
          </w:p>
        </w:tc>
        <w:tc>
          <w:tcPr>
            <w:tcW w:w="6538" w:type="dxa"/>
            <w:gridSpan w:val="7"/>
            <w:tcBorders>
              <w:bottom w:val="single" w:sz="4" w:space="0" w:color="auto"/>
            </w:tcBorders>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学生能够了解马克思主义哲学基本原理，运用辩证唯物主义和历史唯物主义观点认识世界，坚持实践第一的观点，一切从实际出发、实事求是，学会用具体问题具体分析等方法，正确认识社会问题，分析和处理个人成长中的人生问题，在生活中做出正确的价值判断和行为选择，自觉弘扬和践行社会主义核心价值观，为形成正确的世界观、人生观和价值观奠定基础。</w:t>
            </w:r>
          </w:p>
        </w:tc>
      </w:tr>
      <w:tr w:rsidR="003B27D2" w:rsidTr="0095065C">
        <w:trPr>
          <w:trHeight w:val="43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7737" w:type="dxa"/>
            <w:gridSpan w:val="8"/>
            <w:vAlign w:val="center"/>
          </w:tcPr>
          <w:p w:rsidR="003B27D2" w:rsidRDefault="003B27D2" w:rsidP="0095065C">
            <w:pPr>
              <w:spacing w:line="320" w:lineRule="exact"/>
              <w:jc w:val="center"/>
              <w:rPr>
                <w:rFonts w:ascii="宋体" w:hAnsi="宋体" w:cs="宋体"/>
                <w:b/>
                <w:bCs/>
                <w:szCs w:val="21"/>
              </w:rPr>
            </w:pPr>
            <w:r>
              <w:rPr>
                <w:rFonts w:ascii="宋体" w:hAnsi="宋体" w:hint="eastAsia"/>
                <w:b/>
                <w:bCs/>
                <w:szCs w:val="21"/>
              </w:rPr>
              <w:t>职业道德与法治</w:t>
            </w: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Borders>
              <w:bottom w:val="single" w:sz="4" w:space="0" w:color="auto"/>
            </w:tcBorders>
          </w:tcPr>
          <w:p w:rsidR="003B27D2" w:rsidRDefault="003B27D2" w:rsidP="0095065C">
            <w:pPr>
              <w:spacing w:line="320" w:lineRule="exact"/>
              <w:ind w:firstLineChars="100" w:firstLine="210"/>
              <w:rPr>
                <w:rFonts w:ascii="宋体" w:hAnsi="宋体" w:cs="宋体"/>
                <w:szCs w:val="21"/>
              </w:rPr>
            </w:pPr>
            <w:r>
              <w:rPr>
                <w:rFonts w:ascii="宋体" w:hAnsi="宋体" w:cs="宋体"/>
                <w:szCs w:val="21"/>
              </w:rPr>
              <w:t>1.正确认识劳动在人类社会发展中的作用，理解正确的职业理想对国家以及人生发展的作用，明确职业生涯规划对实现职业理想的重要性，懂得职业道德对职业发展和人生成长的意义；</w:t>
            </w:r>
          </w:p>
          <w:p w:rsidR="003B27D2" w:rsidRDefault="003B27D2" w:rsidP="0095065C">
            <w:pPr>
              <w:spacing w:line="320" w:lineRule="exact"/>
              <w:ind w:firstLineChars="100" w:firstLine="210"/>
              <w:rPr>
                <w:rFonts w:ascii="宋体" w:hAnsi="宋体" w:cs="宋体"/>
                <w:szCs w:val="21"/>
              </w:rPr>
            </w:pPr>
            <w:r>
              <w:rPr>
                <w:rFonts w:ascii="宋体" w:hAnsi="宋体" w:cs="宋体"/>
                <w:szCs w:val="21"/>
              </w:rPr>
              <w:t>2.树立正确的劳动观、职业观、就业观、创业观和成才观，强化无论从事什么劳动和职业，都要有干一行、爱一行、钻一行的意识，增强职业道德意识，确立通过辛勤劳动、诚实劳动、创造性劳动实现自身发展的信念；</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3</w:t>
            </w:r>
            <w:r>
              <w:rPr>
                <w:rFonts w:ascii="宋体" w:hAnsi="宋体" w:cs="宋体"/>
                <w:szCs w:val="21"/>
              </w:rPr>
              <w:t>.了解与日常生活和职业活动密切相关的法律知识，理解法治是党领导人民治理国家的基本方式，明确建设社会主义法治国家的战略目标；</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4</w:t>
            </w:r>
            <w:r>
              <w:rPr>
                <w:rFonts w:ascii="宋体" w:hAnsi="宋体" w:cs="宋体"/>
                <w:szCs w:val="21"/>
              </w:rPr>
              <w:t>.树立宪法法律至上、法律面前人人平等的法治理念，形成法治让社会更和谐、生活更美好的认知和情感；学会从法的角度去认识和理解社会，养成依法行使权利、履行法定义务的思维方式和行为习惯</w:t>
            </w:r>
            <w:r>
              <w:rPr>
                <w:rFonts w:ascii="宋体" w:hAnsi="宋体" w:cs="宋体" w:hint="eastAsia"/>
                <w:szCs w:val="21"/>
              </w:rPr>
              <w:t>；</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5</w:t>
            </w:r>
            <w:r>
              <w:rPr>
                <w:rFonts w:ascii="宋体" w:hAnsi="宋体" w:cs="宋体"/>
                <w:szCs w:val="21"/>
              </w:rPr>
              <w:t>.正确行使公民权利，自觉履行公民义务，热心公益事业，弘扬集体主义精神；</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6</w:t>
            </w:r>
            <w:r>
              <w:rPr>
                <w:rFonts w:ascii="宋体" w:hAnsi="宋体" w:cs="宋体"/>
                <w:szCs w:val="21"/>
              </w:rPr>
              <w:t>.遵守社会规则和公共道德，有序参与公共事务；</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7</w:t>
            </w:r>
            <w:r>
              <w:rPr>
                <w:rFonts w:ascii="宋体" w:hAnsi="宋体" w:cs="宋体"/>
                <w:szCs w:val="21"/>
              </w:rPr>
              <w:t>.乐于为人民服务，勇于担当社会责任。</w:t>
            </w: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主要内容</w:t>
            </w: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感悟道德力量</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6</w:t>
            </w:r>
          </w:p>
        </w:tc>
        <w:tc>
          <w:tcPr>
            <w:tcW w:w="754"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36</w:t>
            </w: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szCs w:val="21"/>
              </w:rPr>
              <w:t>践行职业道德基本规范</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6</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提升职业道德境界</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4</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坚持唯物史观，在奉献中实现人生价值</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4</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坚持全面依法治国</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4</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7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szCs w:val="21"/>
              </w:rPr>
              <w:t>维护宪法尊严</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4</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57"/>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Borders>
              <w:bottom w:val="single" w:sz="4" w:space="0" w:color="auto"/>
            </w:tcBorders>
            <w:vAlign w:val="center"/>
          </w:tcPr>
          <w:p w:rsidR="003B27D2" w:rsidRDefault="003B27D2" w:rsidP="0095065C">
            <w:pPr>
              <w:spacing w:line="320" w:lineRule="exact"/>
              <w:jc w:val="center"/>
              <w:rPr>
                <w:rFonts w:ascii="宋体" w:hAnsi="宋体"/>
                <w:szCs w:val="21"/>
              </w:rPr>
            </w:pPr>
          </w:p>
        </w:tc>
        <w:tc>
          <w:tcPr>
            <w:tcW w:w="4787" w:type="dxa"/>
            <w:gridSpan w:val="3"/>
            <w:tcBorders>
              <w:bottom w:val="single" w:sz="4" w:space="0" w:color="auto"/>
            </w:tcBorders>
          </w:tcPr>
          <w:p w:rsidR="003B27D2" w:rsidRDefault="003B27D2" w:rsidP="0095065C">
            <w:pPr>
              <w:spacing w:line="320" w:lineRule="exact"/>
              <w:rPr>
                <w:rFonts w:ascii="宋体" w:hAnsi="宋体" w:cs="宋体"/>
                <w:szCs w:val="21"/>
              </w:rPr>
            </w:pPr>
            <w:r>
              <w:rPr>
                <w:rFonts w:ascii="宋体" w:hAnsi="宋体" w:cs="宋体" w:hint="eastAsia"/>
                <w:szCs w:val="21"/>
              </w:rPr>
              <w:t>遵循法律规范</w:t>
            </w:r>
          </w:p>
        </w:tc>
        <w:tc>
          <w:tcPr>
            <w:tcW w:w="997" w:type="dxa"/>
            <w:gridSpan w:val="2"/>
            <w:tcBorders>
              <w:bottom w:val="single" w:sz="4" w:space="0" w:color="auto"/>
            </w:tcBorders>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8</w:t>
            </w:r>
          </w:p>
        </w:tc>
        <w:tc>
          <w:tcPr>
            <w:tcW w:w="754" w:type="dxa"/>
            <w:gridSpan w:val="2"/>
            <w:vMerge/>
            <w:tcBorders>
              <w:bottom w:val="single" w:sz="4" w:space="0" w:color="auto"/>
            </w:tcBorders>
            <w:vAlign w:val="center"/>
          </w:tcPr>
          <w:p w:rsidR="003B27D2" w:rsidRDefault="003B27D2" w:rsidP="0095065C">
            <w:pPr>
              <w:spacing w:line="320" w:lineRule="exact"/>
              <w:jc w:val="center"/>
              <w:rPr>
                <w:rFonts w:ascii="宋体" w:hAnsi="宋体" w:cs="宋体"/>
                <w:szCs w:val="21"/>
              </w:rPr>
            </w:pPr>
          </w:p>
        </w:tc>
      </w:tr>
      <w:tr w:rsidR="003B27D2" w:rsidTr="0095065C">
        <w:trPr>
          <w:trHeight w:val="157"/>
          <w:jc w:val="center"/>
        </w:trPr>
        <w:tc>
          <w:tcPr>
            <w:tcW w:w="1192" w:type="dxa"/>
            <w:vMerge/>
            <w:tcBorders>
              <w:bottom w:val="single" w:sz="4" w:space="0" w:color="auto"/>
            </w:tcBorders>
            <w:vAlign w:val="center"/>
          </w:tcPr>
          <w:p w:rsidR="003B27D2" w:rsidRDefault="003B27D2" w:rsidP="0095065C">
            <w:pPr>
              <w:spacing w:line="320" w:lineRule="exact"/>
              <w:jc w:val="center"/>
              <w:rPr>
                <w:rFonts w:ascii="宋体" w:hAnsi="宋体"/>
                <w:szCs w:val="21"/>
              </w:rPr>
            </w:pPr>
          </w:p>
        </w:tc>
        <w:tc>
          <w:tcPr>
            <w:tcW w:w="1199" w:type="dxa"/>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教学要求</w:t>
            </w:r>
          </w:p>
        </w:tc>
        <w:tc>
          <w:tcPr>
            <w:tcW w:w="6538" w:type="dxa"/>
            <w:gridSpan w:val="7"/>
            <w:tcBorders>
              <w:bottom w:val="single" w:sz="4" w:space="0" w:color="auto"/>
            </w:tcBorders>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学生能够理解全面依法治国的总目标，</w:t>
            </w:r>
            <w:r>
              <w:rPr>
                <w:rFonts w:ascii="宋体" w:hAnsi="宋体" w:cs="宋体"/>
                <w:szCs w:val="21"/>
              </w:rPr>
              <w:t>了解我国新时代加强公民道德建设、践行职业道德的主要内容及其重要意义；能够掌握加强职业道德修养的主要方法，初步具备依法维权和有序参与公共事务的能力；能够根据社会发展需要、结合自身实际，以道德和法律的要求规范自己的言行，做恪守道德规范、尊法学法守法用法的好公民。</w:t>
            </w:r>
          </w:p>
        </w:tc>
      </w:tr>
      <w:tr w:rsidR="003B27D2" w:rsidTr="0095065C">
        <w:trPr>
          <w:trHeight w:val="633"/>
          <w:jc w:val="center"/>
        </w:trPr>
        <w:tc>
          <w:tcPr>
            <w:tcW w:w="1192" w:type="dxa"/>
            <w:vMerge w:val="restart"/>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lastRenderedPageBreak/>
              <w:t>语文</w:t>
            </w:r>
          </w:p>
        </w:tc>
        <w:tc>
          <w:tcPr>
            <w:tcW w:w="1199" w:type="dxa"/>
            <w:tcBorders>
              <w:bottom w:val="single" w:sz="4" w:space="0" w:color="auto"/>
            </w:tcBorders>
            <w:vAlign w:val="center"/>
          </w:tcPr>
          <w:p w:rsidR="003B27D2" w:rsidRDefault="003B27D2" w:rsidP="0095065C">
            <w:pPr>
              <w:spacing w:line="320" w:lineRule="exact"/>
              <w:jc w:val="center"/>
              <w:rPr>
                <w:rFonts w:ascii="宋体" w:hAnsi="宋体"/>
                <w:szCs w:val="21"/>
              </w:rPr>
            </w:pPr>
            <w:r>
              <w:rPr>
                <w:rFonts w:ascii="宋体" w:hAnsi="宋体" w:hint="eastAsia"/>
                <w:szCs w:val="21"/>
              </w:rPr>
              <w:t>学科核心</w:t>
            </w:r>
          </w:p>
          <w:p w:rsidR="003B27D2" w:rsidRDefault="003B27D2" w:rsidP="0095065C">
            <w:pPr>
              <w:spacing w:line="320" w:lineRule="exact"/>
              <w:jc w:val="center"/>
              <w:rPr>
                <w:rFonts w:ascii="宋体" w:hAnsi="宋体"/>
                <w:szCs w:val="21"/>
              </w:rPr>
            </w:pPr>
            <w:r>
              <w:rPr>
                <w:rFonts w:ascii="宋体" w:hAnsi="宋体" w:hint="eastAsia"/>
                <w:szCs w:val="21"/>
              </w:rPr>
              <w:t>素养</w:t>
            </w:r>
          </w:p>
        </w:tc>
        <w:tc>
          <w:tcPr>
            <w:tcW w:w="6538" w:type="dxa"/>
            <w:gridSpan w:val="7"/>
            <w:tcBorders>
              <w:bottom w:val="single" w:sz="4" w:space="0" w:color="auto"/>
            </w:tcBorders>
          </w:tcPr>
          <w:p w:rsidR="003B27D2" w:rsidRDefault="003B27D2" w:rsidP="0095065C">
            <w:pPr>
              <w:spacing w:line="320" w:lineRule="exact"/>
              <w:rPr>
                <w:rFonts w:ascii="宋体" w:hAnsi="宋体"/>
                <w:szCs w:val="21"/>
              </w:rPr>
            </w:pPr>
            <w:r>
              <w:rPr>
                <w:rFonts w:ascii="宋体" w:hAnsi="宋体" w:cs="宋体" w:hint="eastAsia"/>
                <w:szCs w:val="21"/>
              </w:rPr>
              <w:t>语言理解与运用、思维发展与提升、</w:t>
            </w:r>
            <w:r>
              <w:rPr>
                <w:rFonts w:ascii="宋体" w:hAnsi="宋体" w:cs="宋体"/>
                <w:szCs w:val="21"/>
              </w:rPr>
              <w:t>审美发现与鉴赏</w:t>
            </w:r>
            <w:r>
              <w:rPr>
                <w:rFonts w:ascii="宋体" w:hAnsi="宋体" w:cs="宋体" w:hint="eastAsia"/>
                <w:szCs w:val="21"/>
              </w:rPr>
              <w:t>、</w:t>
            </w:r>
            <w:r>
              <w:rPr>
                <w:rFonts w:ascii="宋体" w:hAnsi="宋体" w:cs="宋体"/>
                <w:szCs w:val="21"/>
              </w:rPr>
              <w:t>文化传承与参与</w:t>
            </w: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Pr>
          <w:p w:rsidR="003B27D2" w:rsidRDefault="003B27D2" w:rsidP="0095065C">
            <w:pPr>
              <w:widowControl/>
              <w:spacing w:line="320" w:lineRule="exact"/>
              <w:ind w:firstLineChars="100" w:firstLine="210"/>
              <w:rPr>
                <w:rFonts w:ascii="宋体" w:hAnsi="宋体" w:cs="宋体"/>
                <w:szCs w:val="21"/>
              </w:rPr>
            </w:pPr>
            <w:r>
              <w:rPr>
                <w:rFonts w:ascii="宋体" w:hAnsi="宋体" w:cs="宋体" w:hint="eastAsia"/>
                <w:szCs w:val="21"/>
              </w:rPr>
              <w:t>学生通过阅读与欣赏、表达与交流及语文综合实践等活动，在语</w:t>
            </w:r>
            <w:r>
              <w:rPr>
                <w:rFonts w:ascii="宋体" w:hAnsi="宋体" w:cs="宋体"/>
                <w:szCs w:val="21"/>
              </w:rPr>
              <w:t>言理解与运用、思维发展与提升、审美发现与鉴赏、文化传承与参与几个方面都获得持续发展，自觉弘扬社会主义核心价值观，坚定文化</w:t>
            </w:r>
            <w:r>
              <w:rPr>
                <w:rFonts w:ascii="宋体" w:hAnsi="宋体" w:cs="宋体" w:hint="eastAsia"/>
                <w:szCs w:val="21"/>
              </w:rPr>
              <w:t>自信，树立正确的人生理想，涵养职业精神，为适应个人终身发展和</w:t>
            </w:r>
            <w:r>
              <w:rPr>
                <w:rFonts w:ascii="宋体" w:hAnsi="宋体" w:cs="宋体"/>
                <w:szCs w:val="21"/>
              </w:rPr>
              <w:t>社会发展需要提供支撑。</w:t>
            </w:r>
          </w:p>
        </w:tc>
      </w:tr>
      <w:tr w:rsidR="003B27D2" w:rsidTr="0095065C">
        <w:trPr>
          <w:trHeight w:val="30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主要内容</w:t>
            </w:r>
          </w:p>
        </w:tc>
        <w:tc>
          <w:tcPr>
            <w:tcW w:w="1268" w:type="dxa"/>
            <w:vMerge w:val="restart"/>
            <w:vAlign w:val="center"/>
          </w:tcPr>
          <w:p w:rsidR="003B27D2" w:rsidRDefault="003B27D2" w:rsidP="0095065C">
            <w:pPr>
              <w:widowControl/>
              <w:spacing w:line="320" w:lineRule="exact"/>
              <w:jc w:val="center"/>
              <w:rPr>
                <w:rFonts w:ascii="宋体" w:hAnsi="宋体" w:cs="宋体"/>
                <w:szCs w:val="21"/>
              </w:rPr>
            </w:pPr>
            <w:r>
              <w:rPr>
                <w:rFonts w:ascii="宋体" w:hAnsi="宋体" w:cs="宋体" w:hint="eastAsia"/>
                <w:szCs w:val="21"/>
              </w:rPr>
              <w:t>基础模块</w:t>
            </w:r>
          </w:p>
        </w:tc>
        <w:tc>
          <w:tcPr>
            <w:tcW w:w="3519" w:type="dxa"/>
            <w:gridSpan w:val="2"/>
            <w:vAlign w:val="center"/>
          </w:tcPr>
          <w:p w:rsidR="003B27D2" w:rsidRDefault="003B27D2" w:rsidP="0095065C">
            <w:pPr>
              <w:widowControl/>
              <w:spacing w:line="320" w:lineRule="exact"/>
              <w:rPr>
                <w:rFonts w:ascii="宋体" w:hAnsi="宋体" w:cs="宋体"/>
                <w:szCs w:val="21"/>
              </w:rPr>
            </w:pPr>
            <w:r>
              <w:rPr>
                <w:rFonts w:ascii="宋体" w:hAnsi="宋体" w:cs="宋体" w:hint="eastAsia"/>
                <w:szCs w:val="21"/>
              </w:rPr>
              <w:t>专题1：</w:t>
            </w:r>
            <w:r>
              <w:rPr>
                <w:rFonts w:ascii="宋体" w:hAnsi="宋体" w:cs="宋体"/>
                <w:szCs w:val="21"/>
              </w:rPr>
              <w:t>语感与语言习得</w:t>
            </w:r>
          </w:p>
        </w:tc>
        <w:tc>
          <w:tcPr>
            <w:tcW w:w="997" w:type="dxa"/>
            <w:gridSpan w:val="2"/>
            <w:vMerge w:val="restart"/>
            <w:vAlign w:val="center"/>
          </w:tcPr>
          <w:p w:rsidR="003B27D2" w:rsidRDefault="003B27D2" w:rsidP="0095065C">
            <w:pPr>
              <w:widowControl/>
              <w:spacing w:line="320" w:lineRule="exact"/>
              <w:jc w:val="center"/>
              <w:rPr>
                <w:rFonts w:ascii="宋体" w:hAnsi="宋体" w:cs="宋体"/>
                <w:szCs w:val="21"/>
              </w:rPr>
            </w:pPr>
            <w:r>
              <w:rPr>
                <w:rFonts w:ascii="宋体" w:hAnsi="宋体" w:cs="宋体" w:hint="eastAsia"/>
                <w:szCs w:val="21"/>
              </w:rPr>
              <w:t>144</w:t>
            </w:r>
          </w:p>
        </w:tc>
        <w:tc>
          <w:tcPr>
            <w:tcW w:w="754" w:type="dxa"/>
            <w:gridSpan w:val="2"/>
            <w:vMerge w:val="restart"/>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308"/>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中外文学作品选读</w:t>
            </w:r>
          </w:p>
        </w:tc>
        <w:tc>
          <w:tcPr>
            <w:tcW w:w="997" w:type="dxa"/>
            <w:gridSpan w:val="2"/>
            <w:vMerge/>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30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jc w:val="center"/>
              <w:rPr>
                <w:rFonts w:ascii="宋体" w:hAnsi="宋体" w:cs="宋体"/>
                <w:szCs w:val="21"/>
              </w:rPr>
            </w:pPr>
          </w:p>
        </w:tc>
        <w:tc>
          <w:tcPr>
            <w:tcW w:w="3519" w:type="dxa"/>
            <w:gridSpan w:val="2"/>
            <w:vAlign w:val="center"/>
          </w:tcPr>
          <w:p w:rsidR="003B27D2" w:rsidRDefault="003B27D2" w:rsidP="0095065C">
            <w:pPr>
              <w:widowControl/>
              <w:spacing w:line="320" w:lineRule="exact"/>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实用性阅读与交流</w:t>
            </w:r>
          </w:p>
        </w:tc>
        <w:tc>
          <w:tcPr>
            <w:tcW w:w="997" w:type="dxa"/>
            <w:gridSpan w:val="2"/>
            <w:vMerge/>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31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古代诗文选读</w:t>
            </w:r>
          </w:p>
        </w:tc>
        <w:tc>
          <w:tcPr>
            <w:tcW w:w="997" w:type="dxa"/>
            <w:gridSpan w:val="2"/>
            <w:vMerge/>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19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5：</w:t>
            </w:r>
            <w:r>
              <w:rPr>
                <w:rFonts w:ascii="宋体" w:hAnsi="宋体" w:cs="宋体"/>
                <w:szCs w:val="21"/>
              </w:rPr>
              <w:t>中国革命传统作品选读</w:t>
            </w:r>
          </w:p>
        </w:tc>
        <w:tc>
          <w:tcPr>
            <w:tcW w:w="997" w:type="dxa"/>
            <w:gridSpan w:val="2"/>
            <w:vMerge/>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7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jc w:val="center"/>
              <w:rPr>
                <w:rFonts w:ascii="宋体" w:hAnsi="宋体" w:cs="宋体"/>
                <w:szCs w:val="21"/>
              </w:rPr>
            </w:pPr>
          </w:p>
        </w:tc>
        <w:tc>
          <w:tcPr>
            <w:tcW w:w="3519" w:type="dxa"/>
            <w:gridSpan w:val="2"/>
            <w:vAlign w:val="center"/>
          </w:tcPr>
          <w:p w:rsidR="003B27D2" w:rsidRDefault="003B27D2" w:rsidP="0095065C">
            <w:pPr>
              <w:widowControl/>
              <w:spacing w:line="320" w:lineRule="exact"/>
              <w:rPr>
                <w:rFonts w:ascii="宋体" w:hAnsi="宋体" w:cs="宋体"/>
                <w:szCs w:val="21"/>
              </w:rPr>
            </w:pPr>
            <w:r>
              <w:rPr>
                <w:rFonts w:ascii="宋体" w:hAnsi="宋体" w:cs="宋体"/>
                <w:szCs w:val="21"/>
              </w:rPr>
              <w:t>专题</w:t>
            </w:r>
            <w:r>
              <w:rPr>
                <w:rFonts w:ascii="宋体" w:hAnsi="宋体" w:cs="宋体" w:hint="eastAsia"/>
                <w:szCs w:val="21"/>
              </w:rPr>
              <w:t>6：</w:t>
            </w:r>
            <w:r>
              <w:rPr>
                <w:rFonts w:ascii="宋体" w:hAnsi="宋体" w:cs="宋体"/>
                <w:szCs w:val="21"/>
              </w:rPr>
              <w:t>社会主义先进文化作品选读</w:t>
            </w:r>
          </w:p>
        </w:tc>
        <w:tc>
          <w:tcPr>
            <w:tcW w:w="997" w:type="dxa"/>
            <w:gridSpan w:val="2"/>
            <w:vMerge/>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7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7：</w:t>
            </w:r>
            <w:r>
              <w:rPr>
                <w:rFonts w:ascii="宋体" w:hAnsi="宋体" w:cs="宋体"/>
                <w:szCs w:val="21"/>
              </w:rPr>
              <w:t>整本书阅读与研讨</w:t>
            </w:r>
          </w:p>
        </w:tc>
        <w:tc>
          <w:tcPr>
            <w:tcW w:w="997" w:type="dxa"/>
            <w:gridSpan w:val="2"/>
            <w:vMerge/>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7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8：</w:t>
            </w:r>
            <w:r>
              <w:rPr>
                <w:rFonts w:ascii="宋体" w:hAnsi="宋体" w:cs="宋体"/>
                <w:szCs w:val="21"/>
              </w:rPr>
              <w:t>跨媒介阅读与交流</w:t>
            </w:r>
          </w:p>
        </w:tc>
        <w:tc>
          <w:tcPr>
            <w:tcW w:w="997" w:type="dxa"/>
            <w:gridSpan w:val="2"/>
            <w:vMerge/>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33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restart"/>
            <w:vAlign w:val="center"/>
          </w:tcPr>
          <w:p w:rsidR="003B27D2" w:rsidRDefault="003B27D2" w:rsidP="0095065C">
            <w:pPr>
              <w:widowControl/>
              <w:spacing w:line="320" w:lineRule="exact"/>
              <w:jc w:val="center"/>
              <w:rPr>
                <w:rFonts w:ascii="宋体" w:hAnsi="宋体" w:cs="宋体"/>
                <w:szCs w:val="21"/>
              </w:rPr>
            </w:pPr>
            <w:r>
              <w:rPr>
                <w:rFonts w:ascii="宋体" w:hAnsi="宋体" w:cs="宋体" w:hint="eastAsia"/>
                <w:szCs w:val="21"/>
              </w:rPr>
              <w:t>职业模块</w:t>
            </w:r>
          </w:p>
        </w:tc>
        <w:tc>
          <w:tcPr>
            <w:tcW w:w="3519" w:type="dxa"/>
            <w:gridSpan w:val="2"/>
            <w:vAlign w:val="center"/>
          </w:tcPr>
          <w:p w:rsidR="003B27D2" w:rsidRDefault="003B27D2" w:rsidP="0095065C">
            <w:pPr>
              <w:widowControl/>
              <w:spacing w:line="320" w:lineRule="exact"/>
              <w:rPr>
                <w:rFonts w:ascii="宋体" w:hAnsi="宋体" w:cs="宋体"/>
                <w:szCs w:val="21"/>
              </w:rPr>
            </w:pPr>
            <w:r>
              <w:rPr>
                <w:rFonts w:ascii="宋体" w:hAnsi="宋体" w:cs="宋体" w:hint="eastAsia"/>
                <w:szCs w:val="21"/>
              </w:rPr>
              <w:t>专题1：</w:t>
            </w:r>
            <w:r>
              <w:rPr>
                <w:rFonts w:ascii="宋体" w:hAnsi="宋体" w:cs="宋体"/>
                <w:szCs w:val="21"/>
              </w:rPr>
              <w:t>劳模精神工匠精神作品研读</w:t>
            </w:r>
          </w:p>
        </w:tc>
        <w:tc>
          <w:tcPr>
            <w:tcW w:w="997" w:type="dxa"/>
            <w:gridSpan w:val="2"/>
            <w:vMerge w:val="restart"/>
            <w:vAlign w:val="center"/>
          </w:tcPr>
          <w:p w:rsidR="003B27D2" w:rsidRDefault="003B27D2" w:rsidP="0095065C">
            <w:pPr>
              <w:widowControl/>
              <w:spacing w:line="320" w:lineRule="exact"/>
              <w:jc w:val="center"/>
              <w:rPr>
                <w:rFonts w:ascii="宋体" w:hAnsi="宋体" w:cs="宋体"/>
                <w:szCs w:val="21"/>
              </w:rPr>
            </w:pPr>
            <w:r>
              <w:rPr>
                <w:rFonts w:ascii="宋体" w:hAnsi="宋体" w:cs="宋体" w:hint="eastAsia"/>
                <w:szCs w:val="21"/>
              </w:rPr>
              <w:t>54</w:t>
            </w: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33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jc w:val="center"/>
              <w:rPr>
                <w:rFonts w:ascii="宋体" w:hAnsi="宋体" w:cs="宋体"/>
                <w:szCs w:val="21"/>
              </w:rPr>
            </w:pPr>
          </w:p>
        </w:tc>
        <w:tc>
          <w:tcPr>
            <w:tcW w:w="3519" w:type="dxa"/>
            <w:gridSpan w:val="2"/>
            <w:vAlign w:val="center"/>
          </w:tcPr>
          <w:p w:rsidR="003B27D2" w:rsidRDefault="003B27D2" w:rsidP="0095065C">
            <w:pPr>
              <w:widowControl/>
              <w:spacing w:line="320" w:lineRule="exact"/>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职场应用写作与交流</w:t>
            </w:r>
          </w:p>
        </w:tc>
        <w:tc>
          <w:tcPr>
            <w:tcW w:w="997" w:type="dxa"/>
            <w:gridSpan w:val="2"/>
            <w:vMerge/>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7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jc w:val="center"/>
              <w:rPr>
                <w:rFonts w:ascii="宋体" w:hAnsi="宋体" w:cs="宋体"/>
                <w:szCs w:val="21"/>
              </w:rPr>
            </w:pPr>
          </w:p>
        </w:tc>
        <w:tc>
          <w:tcPr>
            <w:tcW w:w="3519" w:type="dxa"/>
            <w:gridSpan w:val="2"/>
            <w:vAlign w:val="center"/>
          </w:tcPr>
          <w:p w:rsidR="003B27D2" w:rsidRDefault="003B27D2" w:rsidP="0095065C">
            <w:pPr>
              <w:widowControl/>
              <w:spacing w:line="320" w:lineRule="exact"/>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微写作</w:t>
            </w:r>
          </w:p>
        </w:tc>
        <w:tc>
          <w:tcPr>
            <w:tcW w:w="997" w:type="dxa"/>
            <w:gridSpan w:val="2"/>
            <w:vMerge/>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7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科普作品选读</w:t>
            </w:r>
          </w:p>
        </w:tc>
        <w:tc>
          <w:tcPr>
            <w:tcW w:w="997" w:type="dxa"/>
            <w:gridSpan w:val="2"/>
            <w:vMerge/>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28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restart"/>
            <w:vAlign w:val="center"/>
          </w:tcPr>
          <w:p w:rsidR="003B27D2" w:rsidRDefault="003B27D2" w:rsidP="0095065C">
            <w:pPr>
              <w:widowControl/>
              <w:spacing w:line="320" w:lineRule="exact"/>
              <w:jc w:val="center"/>
              <w:rPr>
                <w:rFonts w:ascii="宋体" w:hAnsi="宋体" w:cs="宋体"/>
                <w:szCs w:val="21"/>
              </w:rPr>
            </w:pPr>
            <w:r>
              <w:rPr>
                <w:rFonts w:ascii="宋体" w:hAnsi="宋体" w:cs="宋体" w:hint="eastAsia"/>
                <w:szCs w:val="21"/>
              </w:rPr>
              <w:t>拓展模块</w:t>
            </w: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专题1：</w:t>
            </w:r>
            <w:r>
              <w:rPr>
                <w:rFonts w:ascii="宋体" w:hAnsi="宋体" w:cs="宋体"/>
                <w:szCs w:val="21"/>
              </w:rPr>
              <w:t>思辨性阅读与表达</w:t>
            </w:r>
          </w:p>
        </w:tc>
        <w:tc>
          <w:tcPr>
            <w:tcW w:w="997" w:type="dxa"/>
            <w:gridSpan w:val="2"/>
            <w:vMerge w:val="restart"/>
            <w:vAlign w:val="center"/>
          </w:tcPr>
          <w:p w:rsidR="003B27D2" w:rsidRDefault="003B27D2" w:rsidP="0095065C">
            <w:pPr>
              <w:widowControl/>
              <w:spacing w:line="320" w:lineRule="exact"/>
              <w:jc w:val="center"/>
              <w:rPr>
                <w:rFonts w:ascii="宋体" w:hAnsi="宋体" w:cs="宋体"/>
                <w:szCs w:val="21"/>
              </w:rPr>
            </w:pPr>
          </w:p>
        </w:tc>
        <w:tc>
          <w:tcPr>
            <w:tcW w:w="754" w:type="dxa"/>
            <w:gridSpan w:val="2"/>
            <w:vMerge/>
            <w:vAlign w:val="center"/>
          </w:tcPr>
          <w:p w:rsidR="003B27D2" w:rsidRDefault="003B27D2" w:rsidP="0095065C">
            <w:pPr>
              <w:widowControl/>
              <w:spacing w:line="320" w:lineRule="exact"/>
              <w:jc w:val="center"/>
              <w:rPr>
                <w:rFonts w:ascii="宋体" w:hAnsi="宋体" w:cs="宋体"/>
                <w:szCs w:val="21"/>
              </w:rPr>
            </w:pPr>
          </w:p>
        </w:tc>
      </w:tr>
      <w:tr w:rsidR="003B27D2" w:rsidTr="0095065C">
        <w:trPr>
          <w:trHeight w:val="34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rPr>
                <w:rFonts w:ascii="宋体" w:hAnsi="宋体" w:cs="宋体"/>
                <w:szCs w:val="21"/>
              </w:rPr>
            </w:pPr>
          </w:p>
        </w:tc>
        <w:tc>
          <w:tcPr>
            <w:tcW w:w="3519" w:type="dxa"/>
            <w:gridSpan w:val="2"/>
            <w:vAlign w:val="center"/>
          </w:tcPr>
          <w:p w:rsidR="003B27D2" w:rsidRDefault="003B27D2" w:rsidP="0095065C">
            <w:pPr>
              <w:widowControl/>
              <w:spacing w:line="320" w:lineRule="exact"/>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古代科技著述选读</w:t>
            </w:r>
          </w:p>
        </w:tc>
        <w:tc>
          <w:tcPr>
            <w:tcW w:w="997" w:type="dxa"/>
            <w:gridSpan w:val="2"/>
            <w:vMerge/>
          </w:tcPr>
          <w:p w:rsidR="003B27D2" w:rsidRDefault="003B27D2" w:rsidP="0095065C">
            <w:pPr>
              <w:widowControl/>
              <w:spacing w:line="320" w:lineRule="exact"/>
              <w:rPr>
                <w:rFonts w:ascii="宋体" w:hAnsi="宋体" w:cs="宋体"/>
                <w:szCs w:val="21"/>
              </w:rPr>
            </w:pPr>
          </w:p>
        </w:tc>
        <w:tc>
          <w:tcPr>
            <w:tcW w:w="754" w:type="dxa"/>
            <w:gridSpan w:val="2"/>
            <w:vMerge/>
          </w:tcPr>
          <w:p w:rsidR="003B27D2" w:rsidRDefault="003B27D2" w:rsidP="0095065C">
            <w:pPr>
              <w:widowControl/>
              <w:spacing w:line="320" w:lineRule="exact"/>
              <w:rPr>
                <w:rFonts w:ascii="宋体" w:hAnsi="宋体" w:cs="宋体"/>
                <w:szCs w:val="21"/>
              </w:rPr>
            </w:pPr>
          </w:p>
        </w:tc>
      </w:tr>
      <w:tr w:rsidR="003B27D2" w:rsidTr="0095065C">
        <w:trPr>
          <w:trHeight w:val="28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widowControl/>
              <w:spacing w:line="320" w:lineRule="exact"/>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中外文学作品研读</w:t>
            </w:r>
          </w:p>
        </w:tc>
        <w:tc>
          <w:tcPr>
            <w:tcW w:w="997" w:type="dxa"/>
            <w:gridSpan w:val="2"/>
            <w:vMerge/>
          </w:tcPr>
          <w:p w:rsidR="003B27D2" w:rsidRDefault="003B27D2" w:rsidP="0095065C">
            <w:pPr>
              <w:widowControl/>
              <w:spacing w:line="320" w:lineRule="exact"/>
              <w:rPr>
                <w:rFonts w:ascii="宋体" w:hAnsi="宋体" w:cs="宋体"/>
                <w:szCs w:val="21"/>
              </w:rPr>
            </w:pPr>
          </w:p>
        </w:tc>
        <w:tc>
          <w:tcPr>
            <w:tcW w:w="754" w:type="dxa"/>
            <w:gridSpan w:val="2"/>
            <w:vMerge/>
          </w:tcPr>
          <w:p w:rsidR="003B27D2" w:rsidRDefault="003B27D2" w:rsidP="0095065C">
            <w:pPr>
              <w:widowControl/>
              <w:spacing w:line="320" w:lineRule="exact"/>
              <w:rPr>
                <w:rFonts w:ascii="宋体" w:hAnsi="宋体" w:cs="宋体"/>
                <w:szCs w:val="21"/>
              </w:rPr>
            </w:pP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教学要求</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坚持立德树人，发挥语文课程独特的育人功能。引导学生树立正确的历史观、民族观、国家观、文化观，培养爱党爱国爱人民的深厚感情和积极的人生态度，增强社会责任感和历史使命感。</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整体把握语文学科核心素养，合理设计教学活动，深刻领会并树立发展学科核心素养的教学理念，要加强模块间的衔接与整合，与课程发展同步提高课程开发设计等专业能力。</w:t>
            </w:r>
          </w:p>
          <w:p w:rsidR="003B27D2" w:rsidRDefault="003B27D2" w:rsidP="0095065C">
            <w:pPr>
              <w:spacing w:line="320" w:lineRule="exact"/>
              <w:rPr>
                <w:rFonts w:ascii="宋体" w:hAnsi="宋体" w:cs="宋体"/>
                <w:szCs w:val="21"/>
              </w:rPr>
            </w:pPr>
            <w:r>
              <w:rPr>
                <w:rFonts w:ascii="宋体" w:hAnsi="宋体" w:cs="宋体"/>
                <w:szCs w:val="21"/>
              </w:rPr>
              <w:t>以学生发展为本，根据学生认知特点和能力水平组织教学</w:t>
            </w:r>
            <w:r>
              <w:rPr>
                <w:rFonts w:ascii="宋体" w:hAnsi="宋体" w:cs="宋体" w:hint="eastAsia"/>
                <w:szCs w:val="21"/>
              </w:rPr>
              <w:t>。重视启发式、讨论式教学，强化关键能力培</w:t>
            </w:r>
            <w:r>
              <w:rPr>
                <w:rFonts w:ascii="宋体" w:hAnsi="宋体" w:cs="宋体"/>
                <w:szCs w:val="21"/>
              </w:rPr>
              <w:t>养，加强必要的基础知识教学和基本技能训练</w:t>
            </w:r>
            <w:r>
              <w:rPr>
                <w:rFonts w:ascii="宋体" w:hAnsi="宋体" w:cs="宋体" w:hint="eastAsia"/>
                <w:szCs w:val="21"/>
              </w:rPr>
              <w:t>，</w:t>
            </w:r>
            <w:r>
              <w:rPr>
                <w:rFonts w:ascii="宋体" w:hAnsi="宋体" w:cs="宋体"/>
                <w:szCs w:val="21"/>
              </w:rPr>
              <w:t>引导学生自主、积极、愉快地参与</w:t>
            </w:r>
            <w:r>
              <w:rPr>
                <w:rFonts w:ascii="宋体" w:hAnsi="宋体" w:cs="宋体" w:hint="eastAsia"/>
                <w:szCs w:val="21"/>
              </w:rPr>
              <w:t>或</w:t>
            </w:r>
            <w:r>
              <w:rPr>
                <w:rFonts w:ascii="宋体" w:hAnsi="宋体" w:cs="宋体"/>
                <w:szCs w:val="21"/>
              </w:rPr>
              <w:t>开展积极的言语实践</w:t>
            </w:r>
            <w:r>
              <w:rPr>
                <w:rFonts w:ascii="宋体" w:hAnsi="宋体" w:cs="宋体" w:hint="eastAsia"/>
                <w:szCs w:val="21"/>
              </w:rPr>
              <w:t>，</w:t>
            </w:r>
            <w:r>
              <w:rPr>
                <w:rFonts w:ascii="宋体" w:hAnsi="宋体" w:cs="宋体"/>
                <w:szCs w:val="21"/>
              </w:rPr>
              <w:t>引导学生独立思考，自主学习，培养逻辑推理、信息加工能力，提高口语交际和文字写作的素养</w:t>
            </w:r>
            <w:r>
              <w:rPr>
                <w:rFonts w:ascii="宋体" w:hAnsi="宋体" w:cs="宋体" w:hint="eastAsia"/>
                <w:szCs w:val="21"/>
              </w:rPr>
              <w:t>。</w:t>
            </w:r>
          </w:p>
          <w:p w:rsidR="003B27D2" w:rsidRDefault="003B27D2" w:rsidP="0095065C">
            <w:pPr>
              <w:spacing w:line="320" w:lineRule="exact"/>
              <w:ind w:firstLineChars="100" w:firstLine="210"/>
              <w:rPr>
                <w:rFonts w:ascii="宋体" w:hAnsi="宋体" w:cs="宋体"/>
                <w:szCs w:val="21"/>
              </w:rPr>
            </w:pPr>
            <w:r>
              <w:rPr>
                <w:rFonts w:ascii="宋体" w:hAnsi="宋体" w:cs="宋体"/>
                <w:szCs w:val="21"/>
              </w:rPr>
              <w:t>体现职业教育特点，加强实践与应用</w:t>
            </w:r>
            <w:r>
              <w:rPr>
                <w:rFonts w:ascii="宋体" w:hAnsi="宋体" w:cs="宋体" w:hint="eastAsia"/>
                <w:szCs w:val="21"/>
              </w:rPr>
              <w:t>。采用语文综合实践教学组织形式，</w:t>
            </w:r>
            <w:r>
              <w:rPr>
                <w:rFonts w:ascii="宋体" w:hAnsi="宋体" w:cs="宋体"/>
                <w:szCs w:val="21"/>
              </w:rPr>
              <w:t>要打破</w:t>
            </w:r>
            <w:r>
              <w:rPr>
                <w:rFonts w:ascii="宋体" w:hAnsi="宋体" w:cs="宋体" w:hint="eastAsia"/>
                <w:szCs w:val="21"/>
              </w:rPr>
              <w:t>时空与学科</w:t>
            </w:r>
            <w:r>
              <w:rPr>
                <w:rFonts w:ascii="宋体" w:hAnsi="宋体" w:cs="宋体"/>
                <w:szCs w:val="21"/>
              </w:rPr>
              <w:t>界限，</w:t>
            </w:r>
            <w:r>
              <w:rPr>
                <w:rFonts w:ascii="宋体" w:hAnsi="宋体" w:cs="宋体" w:hint="eastAsia"/>
                <w:szCs w:val="21"/>
              </w:rPr>
              <w:t>有意识地加强课程内容与专业教育、职</w:t>
            </w:r>
            <w:r>
              <w:rPr>
                <w:rFonts w:ascii="宋体" w:hAnsi="宋体" w:cs="宋体"/>
                <w:szCs w:val="21"/>
              </w:rPr>
              <w:t>业生活的联系和配合，自然融入职业道德、职业精神教育</w:t>
            </w:r>
            <w:r>
              <w:rPr>
                <w:rFonts w:ascii="宋体" w:hAnsi="宋体" w:cs="宋体" w:hint="eastAsia"/>
                <w:szCs w:val="21"/>
              </w:rPr>
              <w:t>，</w:t>
            </w:r>
            <w:r>
              <w:rPr>
                <w:rFonts w:ascii="宋体" w:hAnsi="宋体" w:cs="宋体"/>
                <w:szCs w:val="21"/>
              </w:rPr>
              <w:t>创设与行业企业相近的教学情境，逐步</w:t>
            </w:r>
            <w:r>
              <w:rPr>
                <w:rFonts w:ascii="宋体" w:hAnsi="宋体" w:cs="宋体" w:hint="eastAsia"/>
                <w:szCs w:val="21"/>
              </w:rPr>
              <w:t>掌握运用语言文字的规律。</w:t>
            </w:r>
          </w:p>
          <w:p w:rsidR="003B27D2" w:rsidRDefault="003B27D2" w:rsidP="0095065C">
            <w:pPr>
              <w:widowControl/>
              <w:spacing w:line="320" w:lineRule="exact"/>
              <w:ind w:firstLineChars="100" w:firstLine="210"/>
              <w:rPr>
                <w:rFonts w:ascii="宋体" w:hAnsi="宋体" w:cs="宋体"/>
                <w:szCs w:val="21"/>
              </w:rPr>
            </w:pPr>
            <w:r>
              <w:rPr>
                <w:rFonts w:ascii="宋体" w:hAnsi="宋体" w:cs="宋体" w:hint="eastAsia"/>
                <w:szCs w:val="21"/>
              </w:rPr>
              <w:t>提高信息素养，探索信息化背景下教与学方式的转变。创设更生动、逼真的学习情境，引导学生有效整合语文学习资源，开展基于网络的</w:t>
            </w:r>
            <w:r>
              <w:rPr>
                <w:rFonts w:ascii="宋体" w:hAnsi="宋体" w:cs="宋体" w:hint="eastAsia"/>
                <w:szCs w:val="21"/>
              </w:rPr>
              <w:lastRenderedPageBreak/>
              <w:t>多种阅读与欣赏、表达与交流、语文综合实践等活动,改善师生的互动方式，提高自主学习的能力。适应新一代信息技术的发展趋势，优化语文学习环境，不断思考和探寻现代信息技术下的语文教学新模式。</w:t>
            </w:r>
          </w:p>
        </w:tc>
      </w:tr>
      <w:tr w:rsidR="003B27D2" w:rsidTr="0095065C">
        <w:trPr>
          <w:jc w:val="center"/>
        </w:trPr>
        <w:tc>
          <w:tcPr>
            <w:tcW w:w="1192"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lastRenderedPageBreak/>
              <w:t>数学</w:t>
            </w: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学科核心</w:t>
            </w:r>
          </w:p>
          <w:p w:rsidR="003B27D2" w:rsidRDefault="003B27D2" w:rsidP="0095065C">
            <w:pPr>
              <w:spacing w:line="320" w:lineRule="exact"/>
              <w:jc w:val="center"/>
              <w:rPr>
                <w:rFonts w:ascii="宋体" w:hAnsi="宋体"/>
                <w:szCs w:val="21"/>
              </w:rPr>
            </w:pPr>
            <w:r>
              <w:rPr>
                <w:rFonts w:ascii="宋体" w:hAnsi="宋体" w:hint="eastAsia"/>
                <w:szCs w:val="21"/>
              </w:rPr>
              <w:t>素养</w:t>
            </w:r>
          </w:p>
        </w:tc>
        <w:tc>
          <w:tcPr>
            <w:tcW w:w="6538" w:type="dxa"/>
            <w:gridSpan w:val="7"/>
            <w:vAlign w:val="center"/>
          </w:tcPr>
          <w:p w:rsidR="003B27D2" w:rsidRDefault="003B27D2" w:rsidP="0095065C">
            <w:pPr>
              <w:spacing w:line="320" w:lineRule="exact"/>
              <w:rPr>
                <w:rFonts w:ascii="宋体" w:hAnsi="宋体" w:cs="宋体"/>
                <w:szCs w:val="21"/>
              </w:rPr>
            </w:pPr>
            <w:r>
              <w:rPr>
                <w:rFonts w:ascii="宋体" w:hAnsi="宋体" w:cs="宋体" w:hint="eastAsia"/>
                <w:szCs w:val="21"/>
              </w:rPr>
              <w:t>数学运算、直观想象、逻辑推理、数学抽象、数据分析、数学建模</w:t>
            </w: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在完成义务教育的基础上，通过中等职业学校数学课程的学习，使学生获得继续学习、未来工作和发展所必需的数学基础知识、基本技能、基本思想和基本活动经验，具备一定的从数学角度发现和提出问题的能力、运用数学知识和思想方法分析和解决问题的能力。</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通过中等职业学校数学课程的学习，提高学生学习数学的兴趣，增强学好数学的主动性和自信心，养成理性思维、敢于质疑、善于思考的科学精神和精益求精的工匠精神，加深对数学的科学价值、应用价值、文化价值和审美价值的认识。</w:t>
            </w:r>
          </w:p>
          <w:p w:rsidR="003B27D2" w:rsidRDefault="003B27D2" w:rsidP="0095065C">
            <w:pPr>
              <w:spacing w:line="320" w:lineRule="exact"/>
              <w:rPr>
                <w:rFonts w:ascii="宋体" w:hAnsi="宋体" w:cs="宋体"/>
                <w:szCs w:val="21"/>
              </w:rPr>
            </w:pPr>
            <w:r>
              <w:rPr>
                <w:rFonts w:ascii="宋体" w:hAnsi="宋体" w:cs="宋体" w:hint="eastAsia"/>
                <w:szCs w:val="21"/>
              </w:rPr>
              <w:t>学生在数学知识学习和数学能力培养的过程中，逐步提高数学运算、直观想象、逻辑排理、数学抽象、数据分析和数学建模等数学学科核心素养，初步学会用数学眼光观察世界、用数学思维分析世界、用数学语言表达世界。</w:t>
            </w: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主要内容</w:t>
            </w:r>
          </w:p>
        </w:tc>
        <w:tc>
          <w:tcPr>
            <w:tcW w:w="1268" w:type="dxa"/>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基础模块</w:t>
            </w: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基础知识</w:t>
            </w:r>
          </w:p>
        </w:tc>
        <w:tc>
          <w:tcPr>
            <w:tcW w:w="997"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108</w:t>
            </w:r>
          </w:p>
        </w:tc>
        <w:tc>
          <w:tcPr>
            <w:tcW w:w="754" w:type="dxa"/>
            <w:gridSpan w:val="2"/>
            <w:vMerge w:val="restart"/>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函数</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几何与代数</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概率与统计</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拓展模块一</w:t>
            </w: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基础知识</w:t>
            </w:r>
          </w:p>
        </w:tc>
        <w:tc>
          <w:tcPr>
            <w:tcW w:w="997"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36</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函数</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几何与代数</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概率与统计</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拓展模块二</w:t>
            </w: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专题与案例</w:t>
            </w:r>
          </w:p>
        </w:tc>
        <w:tc>
          <w:tcPr>
            <w:tcW w:w="997" w:type="dxa"/>
            <w:gridSpan w:val="2"/>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36</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教学要求</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1.落实立德树人，聚焦核心素养。教师要将社会主义核心价值观贯穿于发展学生数学学科核心素养的过程中，培养学生逐步形成正确的价值观念，要深刻理解数学学科核心素养的内涵、育人价值，将课程目标、教学内容、教学形式、教学方法和教学手段等聚焦于培养和发展学生的学科素养上。</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2.突出主体地位，改进教学方式。教师要实施以学生为中心的教学模式，根据学科特点、学生认识规律和专业特点，采用多种教学方式，采取低起点、重衔接、小梯度的教学策略。</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3.体现职教特色，注重实践应用。教学中，加强教学内容与社会生活、专业课程和职业应用的联系，创设或选择关联的教学情境，增加学生数学应用意识；选择或建立合适的数学模型，以解决问题为主线的教学方式培养运用数学解决实际问题的能力。</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4.利用信息技术，提高教学效果。教师要不断提高课堂教学的信息</w:t>
            </w:r>
            <w:r>
              <w:rPr>
                <w:rFonts w:ascii="宋体" w:hAnsi="宋体" w:cs="宋体" w:hint="eastAsia"/>
                <w:szCs w:val="21"/>
              </w:rPr>
              <w:lastRenderedPageBreak/>
              <w:t>化程度，重视利用软件和工具进行数据计算统计分析，善于利用网络平台获取资源，引导学生在网络中学习，创新教学方式、教学方式和教学评价。</w:t>
            </w:r>
          </w:p>
        </w:tc>
      </w:tr>
      <w:tr w:rsidR="003B27D2" w:rsidTr="0095065C">
        <w:trPr>
          <w:jc w:val="center"/>
        </w:trPr>
        <w:tc>
          <w:tcPr>
            <w:tcW w:w="1192"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lastRenderedPageBreak/>
              <w:t>英语</w:t>
            </w: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学科核心</w:t>
            </w:r>
          </w:p>
          <w:p w:rsidR="003B27D2" w:rsidRDefault="003B27D2" w:rsidP="0095065C">
            <w:pPr>
              <w:spacing w:line="320" w:lineRule="exact"/>
              <w:jc w:val="center"/>
              <w:rPr>
                <w:rFonts w:ascii="宋体" w:hAnsi="宋体"/>
                <w:szCs w:val="21"/>
              </w:rPr>
            </w:pPr>
            <w:r>
              <w:rPr>
                <w:rFonts w:ascii="宋体" w:hAnsi="宋体" w:hint="eastAsia"/>
                <w:szCs w:val="21"/>
              </w:rPr>
              <w:t>素养</w:t>
            </w:r>
          </w:p>
        </w:tc>
        <w:tc>
          <w:tcPr>
            <w:tcW w:w="6538" w:type="dxa"/>
            <w:gridSpan w:val="7"/>
            <w:vAlign w:val="center"/>
          </w:tcPr>
          <w:p w:rsidR="003B27D2" w:rsidRDefault="003B27D2" w:rsidP="0095065C">
            <w:pPr>
              <w:spacing w:line="320" w:lineRule="exact"/>
              <w:rPr>
                <w:rFonts w:ascii="宋体" w:hAnsi="宋体" w:cs="宋体"/>
                <w:szCs w:val="21"/>
              </w:rPr>
            </w:pPr>
            <w:r>
              <w:rPr>
                <w:rFonts w:ascii="宋体" w:hAnsi="宋体" w:cs="宋体" w:hint="eastAsia"/>
                <w:szCs w:val="21"/>
              </w:rPr>
              <w:t>职场语言沟通、思维差异感知、跨文化理解、自主学习</w:t>
            </w: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1.职场语言沟通目标：在日常英语的基础上，围绕职场相关主题，能运用所学语言知识，理解不同类型语篇所传递的意义和情感；能以口头或书面形式进行基本的沟通；能在职场中综合运用语言知识和技能进行交流。</w:t>
            </w:r>
          </w:p>
          <w:p w:rsidR="003B27D2" w:rsidRDefault="003B27D2" w:rsidP="009506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2.思维差异感知目标：能理解英语在表达方式上体现出的中西思维差异；能理解英语在逻辑论证上体现出的中西思维差异；在了解中西思维差异的基础上，能客观对待不同观点，做出止确价值判断。</w:t>
            </w:r>
          </w:p>
          <w:p w:rsidR="003B27D2" w:rsidRDefault="003B27D2" w:rsidP="009506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3.跨文化理解目标：能了解世界文化的多样性：能了解中外文化及中外企业文化；能进行基本的跨文化交流；能用英语讲述中国故事，促进中华优秀文化传播。</w:t>
            </w:r>
          </w:p>
          <w:p w:rsidR="003B27D2" w:rsidRDefault="003B27D2" w:rsidP="009506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4.自主学习目标：能树立正确的英语学习观，具有明确的学习目标；能多渠道获取英语学习资源；能有效规划个人的学习，选择恰当的学习策略和方法；能监控、评价、反思和调整自己的学习内容和进程，提高学习效率。</w:t>
            </w: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主要内容</w:t>
            </w:r>
          </w:p>
        </w:tc>
        <w:tc>
          <w:tcPr>
            <w:tcW w:w="1268" w:type="dxa"/>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基础模块</w:t>
            </w: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自我与他人</w:t>
            </w:r>
          </w:p>
        </w:tc>
        <w:tc>
          <w:tcPr>
            <w:tcW w:w="997"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108</w:t>
            </w:r>
          </w:p>
        </w:tc>
        <w:tc>
          <w:tcPr>
            <w:tcW w:w="754" w:type="dxa"/>
            <w:gridSpan w:val="2"/>
            <w:vMerge w:val="restart"/>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学习与生活</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社会交往</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社会服务</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历史与文化</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科学与技术</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自然与环境</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可持续发展</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职业模块</w:t>
            </w: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求职应聘</w:t>
            </w:r>
          </w:p>
        </w:tc>
        <w:tc>
          <w:tcPr>
            <w:tcW w:w="997"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36</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职场礼仪</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职场服务</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设备操作</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技术应用</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职场安全</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危机应对</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33"/>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职业规划</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33"/>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2568" w:type="dxa"/>
            <w:vAlign w:val="center"/>
          </w:tcPr>
          <w:p w:rsidR="003B27D2" w:rsidRDefault="003B27D2" w:rsidP="0095065C">
            <w:pPr>
              <w:spacing w:line="320" w:lineRule="exact"/>
              <w:rPr>
                <w:rFonts w:ascii="宋体" w:hAnsi="宋体" w:cs="宋体"/>
                <w:szCs w:val="21"/>
              </w:rPr>
            </w:pPr>
            <w:r>
              <w:rPr>
                <w:rFonts w:ascii="宋体" w:hAnsi="宋体" w:cs="宋体" w:hint="eastAsia"/>
                <w:szCs w:val="21"/>
              </w:rPr>
              <w:t>技术创新</w:t>
            </w:r>
          </w:p>
        </w:tc>
        <w:tc>
          <w:tcPr>
            <w:tcW w:w="951" w:type="dxa"/>
            <w:vMerge w:val="restart"/>
            <w:vAlign w:val="center"/>
          </w:tcPr>
          <w:p w:rsidR="003B27D2" w:rsidRDefault="003B27D2" w:rsidP="0095065C">
            <w:pPr>
              <w:spacing w:line="320" w:lineRule="exact"/>
              <w:rPr>
                <w:rFonts w:ascii="宋体" w:hAnsi="宋体" w:cs="宋体"/>
                <w:szCs w:val="21"/>
              </w:rPr>
            </w:pP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33"/>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2568" w:type="dxa"/>
            <w:vAlign w:val="center"/>
          </w:tcPr>
          <w:p w:rsidR="003B27D2" w:rsidRDefault="003B27D2" w:rsidP="0095065C">
            <w:pPr>
              <w:spacing w:line="320" w:lineRule="exact"/>
              <w:rPr>
                <w:rFonts w:ascii="宋体" w:hAnsi="宋体" w:cs="宋体"/>
                <w:szCs w:val="21"/>
              </w:rPr>
            </w:pPr>
            <w:r>
              <w:rPr>
                <w:rFonts w:ascii="宋体" w:hAnsi="宋体" w:cs="宋体" w:hint="eastAsia"/>
                <w:szCs w:val="21"/>
              </w:rPr>
              <w:t>环境保护</w:t>
            </w:r>
          </w:p>
        </w:tc>
        <w:tc>
          <w:tcPr>
            <w:tcW w:w="951" w:type="dxa"/>
            <w:vMerge/>
            <w:vAlign w:val="center"/>
          </w:tcPr>
          <w:p w:rsidR="003B27D2" w:rsidRDefault="003B27D2" w:rsidP="0095065C">
            <w:pPr>
              <w:spacing w:line="320" w:lineRule="exact"/>
              <w:rPr>
                <w:rFonts w:ascii="宋体" w:hAnsi="宋体" w:cs="宋体"/>
                <w:szCs w:val="21"/>
              </w:rPr>
            </w:pP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教学要求</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1.坚持立德树人，发挥英语课程育人功能。通过合理的教学活动，帮助学生学习语言的同时，形成对外国优秀文化的正确认识和对中华</w:t>
            </w:r>
            <w:r>
              <w:rPr>
                <w:rFonts w:ascii="宋体" w:hAnsi="宋体" w:cs="宋体" w:hint="eastAsia"/>
                <w:szCs w:val="21"/>
              </w:rPr>
              <w:lastRenderedPageBreak/>
              <w:t>优秀文化的深刻认识，拓展国际视野，坚定文化自信。</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2.开展活动导向教学，落实学科核心素养。教师应深刻领会英语学科核心素养内涵，设计符合学生实际、目的明确、操作性强、丰富多样的课内外教学活动和任务，开展活动导向教学，引导学生在解决真是问题与完成实际任务的过程中，提升能力。</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3.尊重差异，促进学生的发展。教师应根据学生个体差异，有效整合课程内容，选择适当的教学方法和教学模式，为学生提供多样化的学习选择，让不同类型、不同层次的学生都能享受学习英语的乐趣。</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4.突出职业教育特点，重视实践应用。教师应根据英语课程目标与人才培养规格，有意识加强英语课程与专业教育和职业生活的联系，探索融合的教学新模式，重视学生语言实践英语能力培养。</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5.运用信息技术，促进教与学方式转变。将信息技术与英语课程深度融合，善于利用网络平台和教学资源，开展主动、个性化的学习活动，有效实施信息化教学。</w:t>
            </w:r>
          </w:p>
        </w:tc>
      </w:tr>
      <w:tr w:rsidR="003B27D2" w:rsidTr="0095065C">
        <w:trPr>
          <w:jc w:val="center"/>
        </w:trPr>
        <w:tc>
          <w:tcPr>
            <w:tcW w:w="1192"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lastRenderedPageBreak/>
              <w:t>信息技术</w:t>
            </w: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学科核心</w:t>
            </w:r>
          </w:p>
          <w:p w:rsidR="003B27D2" w:rsidRDefault="003B27D2" w:rsidP="0095065C">
            <w:pPr>
              <w:spacing w:line="320" w:lineRule="exact"/>
              <w:jc w:val="center"/>
              <w:rPr>
                <w:rFonts w:ascii="宋体" w:hAnsi="宋体"/>
                <w:szCs w:val="21"/>
              </w:rPr>
            </w:pPr>
            <w:r>
              <w:rPr>
                <w:rFonts w:ascii="宋体" w:hAnsi="宋体" w:hint="eastAsia"/>
                <w:szCs w:val="21"/>
              </w:rPr>
              <w:t>素养</w:t>
            </w:r>
          </w:p>
        </w:tc>
        <w:tc>
          <w:tcPr>
            <w:tcW w:w="6538" w:type="dxa"/>
            <w:gridSpan w:val="7"/>
            <w:vAlign w:val="center"/>
          </w:tcPr>
          <w:p w:rsidR="003B27D2" w:rsidRDefault="003B27D2" w:rsidP="0095065C">
            <w:pPr>
              <w:spacing w:line="320" w:lineRule="exact"/>
              <w:rPr>
                <w:rFonts w:ascii="宋体" w:hAnsi="宋体" w:cs="宋体"/>
                <w:szCs w:val="21"/>
              </w:rPr>
            </w:pPr>
            <w:r>
              <w:rPr>
                <w:rFonts w:ascii="宋体" w:hAnsi="宋体" w:cs="宋体" w:hint="eastAsia"/>
                <w:szCs w:val="21"/>
              </w:rPr>
              <w:t>信息意识、计算思维、数字化学习与创新、信息社会与责任</w:t>
            </w: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Pr>
          <w:p w:rsidR="003B27D2" w:rsidRDefault="003B27D2" w:rsidP="009506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通过多样化的教学形式，帮助学生认识信息技术对当今人类生产、生活的重要作用，理解信息技术、信息社会等概念和信息社会特征与规范，掌握信息技术设备与系统操作、网络应用、图文编辑、数据处理，程序设计、数字媒体技术应用、信息安个和人工智能等相关知识与技能，综合应用信息技术解决生产、生活和学习情境中各种问题；在数字化学习与创新过程中培养独立思考和主动探究能力，不断强化认知、合作、创新能力，为职业能力的提升奠定基础。</w:t>
            </w: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主要内容</w:t>
            </w:r>
          </w:p>
        </w:tc>
        <w:tc>
          <w:tcPr>
            <w:tcW w:w="1268" w:type="dxa"/>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基础模块</w:t>
            </w: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信息技术应用基础</w:t>
            </w:r>
          </w:p>
        </w:tc>
        <w:tc>
          <w:tcPr>
            <w:tcW w:w="997"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108</w:t>
            </w:r>
          </w:p>
        </w:tc>
        <w:tc>
          <w:tcPr>
            <w:tcW w:w="754" w:type="dxa"/>
            <w:gridSpan w:val="2"/>
            <w:vMerge w:val="restart"/>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网络应用</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图文编辑</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数据处理</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程序设计入门</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数字媒体技术应用</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信息安全基础</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人工智能初步</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拓展模块</w:t>
            </w: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计算机与移动终端维护</w:t>
            </w:r>
          </w:p>
        </w:tc>
        <w:tc>
          <w:tcPr>
            <w:tcW w:w="997"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36</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小型网络系统搭建</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实用图册制作</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三维数字模型绘制</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数据报表编制</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数字媒体创意</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05"/>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演示文稿制作</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33"/>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个人网店开设</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133"/>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信息安全保护</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trHeight w:val="266"/>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tcPr>
          <w:p w:rsidR="003B27D2" w:rsidRDefault="003B27D2" w:rsidP="0095065C">
            <w:pPr>
              <w:spacing w:line="320" w:lineRule="exact"/>
              <w:rPr>
                <w:rFonts w:ascii="宋体" w:hAnsi="宋体"/>
                <w:szCs w:val="21"/>
              </w:rPr>
            </w:pPr>
          </w:p>
        </w:tc>
        <w:tc>
          <w:tcPr>
            <w:tcW w:w="1268" w:type="dxa"/>
            <w:vMerge/>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rPr>
                <w:rFonts w:ascii="宋体" w:hAnsi="宋体" w:cs="宋体"/>
                <w:szCs w:val="21"/>
              </w:rPr>
            </w:pPr>
            <w:r>
              <w:rPr>
                <w:rFonts w:ascii="宋体" w:hAnsi="宋体" w:cs="宋体" w:hint="eastAsia"/>
                <w:szCs w:val="21"/>
              </w:rPr>
              <w:t>机器人操作</w:t>
            </w:r>
          </w:p>
        </w:tc>
        <w:tc>
          <w:tcPr>
            <w:tcW w:w="997" w:type="dxa"/>
            <w:gridSpan w:val="2"/>
            <w:vMerge/>
          </w:tcPr>
          <w:p w:rsidR="003B27D2" w:rsidRDefault="003B27D2" w:rsidP="0095065C">
            <w:pPr>
              <w:spacing w:line="320" w:lineRule="exact"/>
              <w:rPr>
                <w:rFonts w:ascii="宋体" w:hAnsi="宋体" w:cs="宋体"/>
                <w:szCs w:val="21"/>
              </w:rPr>
            </w:pPr>
          </w:p>
        </w:tc>
        <w:tc>
          <w:tcPr>
            <w:tcW w:w="754" w:type="dxa"/>
            <w:gridSpan w:val="2"/>
            <w:vMerge/>
          </w:tcPr>
          <w:p w:rsidR="003B27D2" w:rsidRDefault="003B27D2" w:rsidP="0095065C">
            <w:pPr>
              <w:spacing w:line="320" w:lineRule="exact"/>
              <w:rPr>
                <w:rFonts w:ascii="宋体" w:hAnsi="宋体" w:cs="宋体"/>
                <w:szCs w:val="21"/>
              </w:rPr>
            </w:pP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教学要求</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1.坚持立德树人，聚焦核心素养。要为学生创设感知和体验信息技术的应用情境，引导学生将问题与技术融合关联，找出解决方案，提炼计算思维的形成过程和表现形式，将其作为实施项目教学的线索，引导学生在解决问题的过程中经历分析思考、实践验证、反馈调整、逐步形成计算思维。</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2.立足岗位需求，培养信息能力。结合学生专业，与学生职业发展需求深度融合，以实践项目为引领，以典型任务为驱动，实施行动导向教学，引导学生关联信息技术与职业知识，掌握岗位和任务情境中运用信息技术解决问题的综合技能。</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3.体现职业教育特点，注重实践技能训练。基础模块打好信息素养基础，分层实施知识性教学，注重运用信息工具强化实践技能训练和解决生产生活问题。拓展模块强化职业岗位情境中的实践技能训练，熟练运用信息技术完成相关的职业任务，培养所需的综合与迁移能力。</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4.创设数字化学习情境，强化自主学习与创新能力。积极运用信息化教学理念，创设以学生为中心的数字化学习情境，有机融合各种教学要素，合理设计教学环节，加强教学全过程的信息采集与诊断分析，鼓励学生积极进行数字化学习与创新实践，促进教与学的立体互动。</w:t>
            </w:r>
          </w:p>
        </w:tc>
      </w:tr>
      <w:tr w:rsidR="003B27D2" w:rsidTr="0095065C">
        <w:trPr>
          <w:jc w:val="center"/>
        </w:trPr>
        <w:tc>
          <w:tcPr>
            <w:tcW w:w="1192"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历史</w:t>
            </w: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学科核心</w:t>
            </w:r>
          </w:p>
          <w:p w:rsidR="003B27D2" w:rsidRDefault="003B27D2" w:rsidP="0095065C">
            <w:pPr>
              <w:spacing w:line="320" w:lineRule="exact"/>
              <w:jc w:val="center"/>
              <w:rPr>
                <w:rFonts w:ascii="宋体" w:hAnsi="宋体"/>
                <w:szCs w:val="21"/>
              </w:rPr>
            </w:pPr>
            <w:r>
              <w:rPr>
                <w:rFonts w:ascii="宋体" w:hAnsi="宋体" w:hint="eastAsia"/>
                <w:szCs w:val="21"/>
              </w:rPr>
              <w:t>素养</w:t>
            </w:r>
          </w:p>
        </w:tc>
        <w:tc>
          <w:tcPr>
            <w:tcW w:w="6538" w:type="dxa"/>
            <w:gridSpan w:val="7"/>
            <w:vAlign w:val="center"/>
          </w:tcPr>
          <w:p w:rsidR="003B27D2" w:rsidRDefault="003B27D2" w:rsidP="0095065C">
            <w:pPr>
              <w:spacing w:line="320" w:lineRule="exact"/>
              <w:rPr>
                <w:rFonts w:ascii="宋体" w:hAnsi="宋体" w:cs="宋体"/>
                <w:szCs w:val="21"/>
              </w:rPr>
            </w:pPr>
            <w:r>
              <w:rPr>
                <w:rFonts w:ascii="宋体" w:hAnsi="宋体" w:cs="宋体" w:hint="eastAsia"/>
                <w:szCs w:val="21"/>
              </w:rPr>
              <w:t>唯物史观、时空观念、史料实证、历史解释、家国情怀</w:t>
            </w:r>
          </w:p>
        </w:tc>
      </w:tr>
      <w:tr w:rsidR="003B27D2" w:rsidTr="0095065C">
        <w:trPr>
          <w:trHeight w:val="7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Pr>
          <w:p w:rsidR="003B27D2" w:rsidRDefault="003B27D2" w:rsidP="009506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1.了解唯物史观的基本观点和方法，初步形成正确的历史观，能够将唯物史观运用于历史的学习和探究中，并将唯物史观作为认识和解释现实问题的指导思想。</w:t>
            </w:r>
          </w:p>
          <w:p w:rsidR="003B27D2" w:rsidRDefault="003B27D2" w:rsidP="009506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2.知道特定的史事是与特定的时间和空间相联系的，知道划分历史时间与空间的多种方式，能够在不同的时空框架下理解历史的变化与延续、统一与多样、局部与整体，在认识现实社会或职业问题时，能够将认识的对象置于具体的时空条件下进行考察。</w:t>
            </w:r>
          </w:p>
          <w:p w:rsidR="003B27D2" w:rsidRDefault="003B27D2" w:rsidP="009506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3.知道史料是通向历史认识的桥梁；了解史料的多种类型；能够</w:t>
            </w:r>
            <w:r>
              <w:rPr>
                <w:rFonts w:ascii="宋体" w:hAnsi="宋体" w:cs="宋体"/>
                <w:szCs w:val="21"/>
              </w:rPr>
              <w:t>尝试搜集、整理、运用可信的史料作为历史论述的证据；能够以实证精神对待现实问题。</w:t>
            </w:r>
          </w:p>
          <w:p w:rsidR="003B27D2" w:rsidRDefault="003B27D2" w:rsidP="009506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4.能够依据史实与史料对史事表达自己的看法；能够对同一史事</w:t>
            </w:r>
            <w:r>
              <w:rPr>
                <w:rFonts w:ascii="宋体" w:hAnsi="宋体" w:cs="宋体"/>
                <w:szCs w:val="21"/>
              </w:rPr>
              <w:t>的不同解释加以评析；学会从历史表象中发现问题，对史事之间的内在联系</w:t>
            </w:r>
            <w:r>
              <w:rPr>
                <w:rFonts w:ascii="宋体" w:hAnsi="宋体" w:cs="宋体" w:hint="eastAsia"/>
                <w:szCs w:val="21"/>
              </w:rPr>
              <w:t>做出</w:t>
            </w:r>
            <w:r>
              <w:rPr>
                <w:rFonts w:ascii="宋体" w:hAnsi="宋体" w:cs="宋体"/>
                <w:szCs w:val="21"/>
              </w:rPr>
              <w:t>解释；能够全面客观地评价历史人物；能够实事求是地认识和评判现实社会与职业发展中的问题。</w:t>
            </w:r>
          </w:p>
          <w:p w:rsidR="003B27D2" w:rsidRDefault="003B27D2" w:rsidP="009506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100" w:firstLine="210"/>
              <w:jc w:val="left"/>
              <w:rPr>
                <w:rFonts w:ascii="宋体" w:hAnsi="宋体" w:cs="宋体"/>
                <w:szCs w:val="21"/>
              </w:rPr>
            </w:pPr>
            <w:r>
              <w:rPr>
                <w:rFonts w:ascii="宋体" w:hAnsi="宋体" w:cs="宋体" w:hint="eastAsia"/>
                <w:szCs w:val="21"/>
              </w:rPr>
              <w:t>5.</w:t>
            </w:r>
            <w:r>
              <w:rPr>
                <w:rFonts w:ascii="宋体" w:hAnsi="宋体" w:cs="宋体"/>
                <w:szCs w:val="21"/>
              </w:rPr>
              <w:t>树立正确的国家观，增强对祖国的认同感；认识中华民族 多元一体的历史发展进程，形成民族认同和正确的民族观，铸牢中华民族共同体意识；了解并认同</w:t>
            </w:r>
            <w:r>
              <w:rPr>
                <w:rFonts w:ascii="宋体" w:hAnsi="宋体" w:cs="宋体" w:hint="eastAsia"/>
                <w:szCs w:val="21"/>
              </w:rPr>
              <w:t>中华</w:t>
            </w:r>
            <w:r>
              <w:rPr>
                <w:rFonts w:ascii="宋体" w:hAnsi="宋体" w:cs="宋体"/>
                <w:szCs w:val="21"/>
              </w:rPr>
              <w:t>先进文化，引导学生传承民族气节、</w:t>
            </w:r>
            <w:r>
              <w:rPr>
                <w:rFonts w:ascii="宋体" w:hAnsi="宋体" w:cs="宋体" w:hint="eastAsia"/>
                <w:szCs w:val="21"/>
              </w:rPr>
              <w:t>崇尚英雄气概，认识中华文明的历史价值和现实意义；拥护中国共产</w:t>
            </w:r>
            <w:r>
              <w:rPr>
                <w:rFonts w:ascii="宋体" w:hAnsi="宋体" w:cs="宋体"/>
                <w:szCs w:val="21"/>
              </w:rPr>
              <w:t>党领</w:t>
            </w:r>
            <w:r>
              <w:rPr>
                <w:rFonts w:ascii="宋体" w:hAnsi="宋体" w:cs="宋体"/>
                <w:szCs w:val="21"/>
              </w:rPr>
              <w:lastRenderedPageBreak/>
              <w:t>导，认同社会主义核心价值观，树立</w:t>
            </w:r>
            <w:r>
              <w:rPr>
                <w:rFonts w:ascii="宋体" w:hAnsi="宋体" w:cs="宋体" w:hint="eastAsia"/>
                <w:szCs w:val="21"/>
              </w:rPr>
              <w:t>“四个自信”</w:t>
            </w:r>
            <w:r>
              <w:rPr>
                <w:rFonts w:ascii="宋体" w:hAnsi="宋体" w:cs="宋体"/>
                <w:szCs w:val="21"/>
              </w:rPr>
              <w:t>；了解世界历史发展的基本进程，形成开阔的国际视野和人类命运共同体的意识；能够确立积极进取的人生态度，树立劳动光荣的观念，养成良好职业精神，树立正确世界观、人生观和价值观。</w:t>
            </w:r>
          </w:p>
        </w:tc>
      </w:tr>
      <w:tr w:rsidR="003B27D2" w:rsidTr="0095065C">
        <w:trPr>
          <w:trHeight w:val="6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主要内容</w:t>
            </w:r>
          </w:p>
        </w:tc>
        <w:tc>
          <w:tcPr>
            <w:tcW w:w="1268" w:type="dxa"/>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基础模块</w:t>
            </w:r>
          </w:p>
        </w:tc>
        <w:tc>
          <w:tcPr>
            <w:tcW w:w="3519" w:type="dxa"/>
            <w:gridSpan w:val="2"/>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中国历史</w:t>
            </w:r>
          </w:p>
        </w:tc>
        <w:tc>
          <w:tcPr>
            <w:tcW w:w="997"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72</w:t>
            </w:r>
          </w:p>
        </w:tc>
        <w:tc>
          <w:tcPr>
            <w:tcW w:w="754" w:type="dxa"/>
            <w:gridSpan w:val="2"/>
            <w:vMerge w:val="restart"/>
            <w:vAlign w:val="center"/>
          </w:tcPr>
          <w:p w:rsidR="003B27D2" w:rsidRDefault="003B27D2" w:rsidP="0095065C">
            <w:pPr>
              <w:spacing w:line="320" w:lineRule="exact"/>
              <w:jc w:val="center"/>
              <w:rPr>
                <w:rFonts w:ascii="宋体" w:hAnsi="宋体" w:cs="宋体"/>
                <w:szCs w:val="21"/>
              </w:rPr>
            </w:pPr>
          </w:p>
        </w:tc>
      </w:tr>
      <w:tr w:rsidR="003B27D2" w:rsidTr="0095065C">
        <w:trPr>
          <w:trHeight w:val="6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世界历史</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389"/>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拓展模块</w:t>
            </w:r>
          </w:p>
        </w:tc>
        <w:tc>
          <w:tcPr>
            <w:tcW w:w="3519" w:type="dxa"/>
            <w:gridSpan w:val="2"/>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自主开发</w:t>
            </w:r>
          </w:p>
        </w:tc>
        <w:tc>
          <w:tcPr>
            <w:tcW w:w="997" w:type="dxa"/>
            <w:gridSpan w:val="2"/>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18</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教学要求</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1.基于历史学科核心素养设计教学。结合不同教学内容所蕴含的历史学科核心素养的不同方面，合理设计教学目标、教学过程、教学评价，既注重对某一核心素养的专门培养，也注重对学科核心素养的综合培养。</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2.倡导多元化的教学方式。结</w:t>
            </w:r>
            <w:r>
              <w:rPr>
                <w:rFonts w:ascii="宋体" w:hAnsi="宋体" w:cs="宋体"/>
                <w:szCs w:val="21"/>
              </w:rPr>
              <w:t>合教学内容，创新教学形式、教学过程和教学方法；鼓励学生开展自主学习、探究学习和合作学习，在做中教、做中学，调动和发挥学生学习的积极性、主动性和创造性。</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3.注重历史学习与学生职业发展的融合。教师应结合专业人才培养方案，创设与行业、专业相近的教学情</w:t>
            </w:r>
            <w:r>
              <w:rPr>
                <w:rFonts w:ascii="宋体" w:hAnsi="宋体" w:cs="宋体"/>
                <w:szCs w:val="21"/>
              </w:rPr>
              <w:t>境，设计体验未来职场的教学活动，探索课堂教学与专业实习实训相融合的教学模式。</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4.加强现代信息技术在教学中的应用。教师应有效运用现代信息技术，</w:t>
            </w:r>
            <w:r>
              <w:rPr>
                <w:rFonts w:ascii="宋体" w:hAnsi="宋体" w:cs="宋体"/>
                <w:szCs w:val="21"/>
              </w:rPr>
              <w:t>创设历史情境，指导学生充分利用各种信息资源，开展基于网络的</w:t>
            </w:r>
            <w:r>
              <w:rPr>
                <w:rFonts w:ascii="宋体" w:hAnsi="宋体" w:cs="宋体" w:hint="eastAsia"/>
                <w:szCs w:val="21"/>
              </w:rPr>
              <w:t>自主</w:t>
            </w:r>
            <w:r>
              <w:rPr>
                <w:rFonts w:ascii="宋体" w:hAnsi="宋体" w:cs="宋体"/>
                <w:szCs w:val="21"/>
              </w:rPr>
              <w:t>学习，教师实时、动态监测与评价学习过程与结果，提供及时和针对性的指导</w:t>
            </w:r>
            <w:r>
              <w:rPr>
                <w:rFonts w:ascii="宋体" w:hAnsi="宋体" w:cs="宋体" w:hint="eastAsia"/>
                <w:szCs w:val="21"/>
              </w:rPr>
              <w:t>，</w:t>
            </w:r>
            <w:r>
              <w:rPr>
                <w:rFonts w:ascii="宋体" w:hAnsi="宋体" w:cs="宋体"/>
                <w:szCs w:val="21"/>
              </w:rPr>
              <w:t>促进深度学习。</w:t>
            </w:r>
          </w:p>
        </w:tc>
      </w:tr>
      <w:tr w:rsidR="003B27D2" w:rsidTr="0095065C">
        <w:trPr>
          <w:jc w:val="center"/>
        </w:trPr>
        <w:tc>
          <w:tcPr>
            <w:tcW w:w="1192"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艺术</w:t>
            </w: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学科核心</w:t>
            </w:r>
          </w:p>
          <w:p w:rsidR="003B27D2" w:rsidRDefault="003B27D2" w:rsidP="0095065C">
            <w:pPr>
              <w:spacing w:line="320" w:lineRule="exact"/>
              <w:jc w:val="center"/>
              <w:rPr>
                <w:rFonts w:ascii="宋体" w:hAnsi="宋体"/>
                <w:szCs w:val="21"/>
              </w:rPr>
            </w:pPr>
            <w:r>
              <w:rPr>
                <w:rFonts w:ascii="宋体" w:hAnsi="宋体" w:hint="eastAsia"/>
                <w:szCs w:val="21"/>
              </w:rPr>
              <w:t>素养</w:t>
            </w:r>
          </w:p>
        </w:tc>
        <w:tc>
          <w:tcPr>
            <w:tcW w:w="6538" w:type="dxa"/>
            <w:gridSpan w:val="7"/>
            <w:vAlign w:val="center"/>
          </w:tcPr>
          <w:p w:rsidR="003B27D2" w:rsidRDefault="003B27D2" w:rsidP="0095065C">
            <w:pPr>
              <w:spacing w:line="320" w:lineRule="exact"/>
              <w:rPr>
                <w:rFonts w:ascii="宋体" w:hAnsi="宋体" w:cs="宋体"/>
                <w:szCs w:val="21"/>
              </w:rPr>
            </w:pPr>
            <w:r>
              <w:rPr>
                <w:rFonts w:ascii="宋体" w:hAnsi="宋体" w:cs="宋体" w:hint="eastAsia"/>
                <w:szCs w:val="21"/>
              </w:rPr>
              <w:t>艺术感知、审美判断、创意表达、文化理解</w:t>
            </w: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szCs w:val="21"/>
              </w:rPr>
              <w:t>1.通过课程学习，参与艺术实践活动，掌握必</w:t>
            </w:r>
            <w:r>
              <w:rPr>
                <w:rFonts w:ascii="宋体" w:hAnsi="宋体" w:cs="宋体" w:hint="eastAsia"/>
                <w:szCs w:val="21"/>
              </w:rPr>
              <w:t>备</w:t>
            </w:r>
            <w:r>
              <w:rPr>
                <w:rFonts w:ascii="宋体" w:hAnsi="宋体" w:cs="宋体"/>
                <w:szCs w:val="21"/>
              </w:rPr>
              <w:t>的艺术知识和表现</w:t>
            </w:r>
            <w:r>
              <w:rPr>
                <w:rFonts w:ascii="宋体" w:hAnsi="宋体" w:cs="宋体" w:hint="eastAsia"/>
                <w:szCs w:val="21"/>
              </w:rPr>
              <w:t>技能</w:t>
            </w:r>
            <w:r>
              <w:rPr>
                <w:rFonts w:ascii="宋体" w:hAnsi="宋体" w:cs="宋体"/>
                <w:szCs w:val="21"/>
              </w:rPr>
              <w:t>。运</w:t>
            </w:r>
            <w:r>
              <w:rPr>
                <w:rFonts w:ascii="宋体" w:hAnsi="宋体" w:cs="宋体" w:hint="eastAsia"/>
                <w:szCs w:val="21"/>
              </w:rPr>
              <w:t>用观赏、体验、联系、比较、讨论等方法，感受艺术作品的形象及情感表现，识别不同艺术的表现特征和风格特点，体会不同地域、不同时代艺术的风采。</w:t>
            </w:r>
          </w:p>
          <w:p w:rsidR="003B27D2" w:rsidRDefault="003B27D2" w:rsidP="0095065C">
            <w:pPr>
              <w:spacing w:line="320" w:lineRule="exact"/>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结合艺术情境，依据艺术原理和其他知识对艺术作品和现实中的审美对象</w:t>
            </w:r>
            <w:r>
              <w:rPr>
                <w:rFonts w:ascii="宋体" w:hAnsi="宋体" w:cs="宋体" w:hint="eastAsia"/>
                <w:szCs w:val="21"/>
              </w:rPr>
              <w:t>进行描述、分析、解释和判断，丰富审美经验，增强审美理解，提高审美判断能力，陶冶道德情操，塑造美好心灵，形成健康的审美情趣。</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3.根据一个主题或一项任务，运用特定媒介、材料和艺术表现手段或方法进行创意表达，尝试解决学习、工作和生活中的问题，美化生活，具有创新意识与表现能力。</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4.从文化的角度分析和理解作品，认识文化与艺术的关系，了解中国文化的源远流长和博大精深，热爱中华优秀文化，增进文化认同，坚定文化自信，尊重人类文化的多样性。</w:t>
            </w:r>
          </w:p>
        </w:tc>
      </w:tr>
      <w:tr w:rsidR="003B27D2" w:rsidTr="0095065C">
        <w:trPr>
          <w:trHeight w:val="6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主要内容</w:t>
            </w:r>
          </w:p>
        </w:tc>
        <w:tc>
          <w:tcPr>
            <w:tcW w:w="1268" w:type="dxa"/>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基础模块</w:t>
            </w:r>
          </w:p>
        </w:tc>
        <w:tc>
          <w:tcPr>
            <w:tcW w:w="3519" w:type="dxa"/>
            <w:gridSpan w:val="2"/>
          </w:tcPr>
          <w:p w:rsidR="003B27D2" w:rsidRDefault="003B27D2" w:rsidP="0095065C">
            <w:pPr>
              <w:spacing w:line="320" w:lineRule="exact"/>
              <w:jc w:val="center"/>
              <w:rPr>
                <w:rFonts w:ascii="宋体" w:hAnsi="宋体" w:cs="宋体"/>
                <w:szCs w:val="21"/>
              </w:rPr>
            </w:pPr>
            <w:r>
              <w:rPr>
                <w:rFonts w:ascii="宋体" w:hAnsi="宋体" w:cs="宋体" w:hint="eastAsia"/>
                <w:szCs w:val="21"/>
              </w:rPr>
              <w:t>音乐鉴赏与实践</w:t>
            </w:r>
          </w:p>
        </w:tc>
        <w:tc>
          <w:tcPr>
            <w:tcW w:w="997"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36</w:t>
            </w:r>
          </w:p>
        </w:tc>
        <w:tc>
          <w:tcPr>
            <w:tcW w:w="754" w:type="dxa"/>
            <w:gridSpan w:val="2"/>
            <w:vMerge w:val="restart"/>
            <w:vAlign w:val="center"/>
          </w:tcPr>
          <w:p w:rsidR="003B27D2" w:rsidRDefault="003B27D2" w:rsidP="0095065C">
            <w:pPr>
              <w:spacing w:line="320" w:lineRule="exact"/>
              <w:jc w:val="center"/>
              <w:rPr>
                <w:rFonts w:ascii="宋体" w:hAnsi="宋体" w:cs="宋体"/>
                <w:szCs w:val="21"/>
              </w:rPr>
            </w:pPr>
          </w:p>
        </w:tc>
      </w:tr>
      <w:tr w:rsidR="003B27D2" w:rsidTr="0095065C">
        <w:trPr>
          <w:trHeight w:val="6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tcPr>
          <w:p w:rsidR="003B27D2" w:rsidRDefault="003B27D2" w:rsidP="0095065C">
            <w:pPr>
              <w:spacing w:line="320" w:lineRule="exact"/>
              <w:jc w:val="center"/>
              <w:rPr>
                <w:rFonts w:ascii="宋体" w:hAnsi="宋体" w:cs="宋体"/>
                <w:szCs w:val="21"/>
              </w:rPr>
            </w:pPr>
            <w:r>
              <w:rPr>
                <w:rFonts w:ascii="宋体" w:hAnsi="宋体" w:cs="宋体" w:hint="eastAsia"/>
                <w:szCs w:val="21"/>
              </w:rPr>
              <w:t>美术鉴赏与实践</w:t>
            </w:r>
          </w:p>
        </w:tc>
        <w:tc>
          <w:tcPr>
            <w:tcW w:w="997" w:type="dxa"/>
            <w:gridSpan w:val="2"/>
            <w:vMerge/>
            <w:vAlign w:val="center"/>
          </w:tcPr>
          <w:p w:rsidR="003B27D2" w:rsidRDefault="003B27D2" w:rsidP="0095065C">
            <w:pPr>
              <w:spacing w:line="320" w:lineRule="exact"/>
              <w:jc w:val="center"/>
              <w:rPr>
                <w:rFonts w:ascii="宋体" w:hAnsi="宋体" w:cs="宋体"/>
                <w:szCs w:val="21"/>
              </w:rPr>
            </w:pP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42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拓展模块</w:t>
            </w:r>
          </w:p>
        </w:tc>
        <w:tc>
          <w:tcPr>
            <w:tcW w:w="3519" w:type="dxa"/>
            <w:gridSpan w:val="2"/>
          </w:tcPr>
          <w:p w:rsidR="003B27D2" w:rsidRDefault="003B27D2" w:rsidP="0095065C">
            <w:pPr>
              <w:spacing w:line="320" w:lineRule="exact"/>
              <w:rPr>
                <w:rFonts w:ascii="宋体" w:hAnsi="宋体" w:cs="宋体"/>
                <w:szCs w:val="21"/>
              </w:rPr>
            </w:pPr>
            <w:r>
              <w:rPr>
                <w:rFonts w:ascii="宋体" w:hAnsi="宋体" w:cs="宋体" w:hint="eastAsia"/>
                <w:szCs w:val="21"/>
              </w:rPr>
              <w:t>歌唱、演奏、舞蹈、设计、中国书画、中国传统工艺、戏剧、影视、其它</w:t>
            </w:r>
          </w:p>
        </w:tc>
        <w:tc>
          <w:tcPr>
            <w:tcW w:w="997" w:type="dxa"/>
            <w:gridSpan w:val="2"/>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36</w:t>
            </w:r>
          </w:p>
        </w:tc>
        <w:tc>
          <w:tcPr>
            <w:tcW w:w="754" w:type="dxa"/>
            <w:gridSpan w:val="2"/>
            <w:vMerge/>
            <w:vAlign w:val="center"/>
          </w:tcPr>
          <w:p w:rsidR="003B27D2" w:rsidRDefault="003B27D2" w:rsidP="0095065C">
            <w:pPr>
              <w:spacing w:line="320" w:lineRule="exact"/>
              <w:jc w:val="center"/>
              <w:rPr>
                <w:rFonts w:ascii="宋体" w:hAnsi="宋体" w:cs="宋体"/>
                <w:szCs w:val="21"/>
              </w:rPr>
            </w:pP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教学要求</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1.准确理解艺术学科核心素养，科学制定教学目标。正确把握课程性质与任务、目标与内涵，认识到四项学科核心素养既独立又融通，是具有内在逻辑关系的有机整体。教师要结合学情，将学科核心素养培养作为教学的出发点和落脚点，注重单项核心素养培养，也注重综合培育。</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2.深入分析艺术课程结构内容，加强课程衔接整合。基础模块重视知识积累，丰富审美体验，加深艺术理解，树立正确的价值取向，提高艺术鉴赏与实践能力，服务终身发展。拓展模块满足多元化发展需求，突出差异性和层次性，激发兴趣，提升艺术潜能。</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3</w:t>
            </w:r>
            <w:r>
              <w:rPr>
                <w:rFonts w:ascii="宋体" w:hAnsi="宋体" w:cs="宋体"/>
                <w:szCs w:val="21"/>
              </w:rPr>
              <w:t>.</w:t>
            </w:r>
            <w:r>
              <w:rPr>
                <w:rFonts w:ascii="宋体" w:hAnsi="宋体" w:cs="宋体" w:hint="eastAsia"/>
                <w:szCs w:val="21"/>
              </w:rPr>
              <w:t>遵循身心发展和学习规律，精心设计组织教学。坚持“做中学、学中做”，创设合适教学情境，合理运用教学策略，通过多种教学形式，引导学生开展自主学习、探究学习和合作学习。合理利用现代信息技术，整合资源，拓展时空，丰富手段，优化课题教学，提升教学成效。</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4.积极适应学生职业发展需要，体现职业教育特色。</w:t>
            </w:r>
          </w:p>
        </w:tc>
      </w:tr>
      <w:tr w:rsidR="003B27D2" w:rsidTr="0095065C">
        <w:trPr>
          <w:jc w:val="center"/>
        </w:trPr>
        <w:tc>
          <w:tcPr>
            <w:tcW w:w="1192"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体育与</w:t>
            </w:r>
          </w:p>
          <w:p w:rsidR="003B27D2" w:rsidRDefault="003B27D2" w:rsidP="0095065C">
            <w:pPr>
              <w:spacing w:line="320" w:lineRule="exact"/>
              <w:jc w:val="center"/>
              <w:rPr>
                <w:rFonts w:ascii="宋体" w:hAnsi="宋体"/>
                <w:szCs w:val="21"/>
              </w:rPr>
            </w:pPr>
            <w:r>
              <w:rPr>
                <w:rFonts w:ascii="宋体" w:hAnsi="宋体" w:hint="eastAsia"/>
                <w:szCs w:val="21"/>
              </w:rPr>
              <w:t>健康</w:t>
            </w: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学科核心</w:t>
            </w:r>
          </w:p>
          <w:p w:rsidR="003B27D2" w:rsidRDefault="003B27D2" w:rsidP="0095065C">
            <w:pPr>
              <w:spacing w:line="320" w:lineRule="exact"/>
              <w:jc w:val="center"/>
              <w:rPr>
                <w:rFonts w:ascii="宋体" w:hAnsi="宋体"/>
                <w:szCs w:val="21"/>
              </w:rPr>
            </w:pPr>
            <w:r>
              <w:rPr>
                <w:rFonts w:ascii="宋体" w:hAnsi="宋体" w:hint="eastAsia"/>
                <w:szCs w:val="21"/>
              </w:rPr>
              <w:t>素养</w:t>
            </w:r>
          </w:p>
        </w:tc>
        <w:tc>
          <w:tcPr>
            <w:tcW w:w="6538" w:type="dxa"/>
            <w:gridSpan w:val="7"/>
            <w:vAlign w:val="center"/>
          </w:tcPr>
          <w:p w:rsidR="003B27D2" w:rsidRDefault="003B27D2" w:rsidP="0095065C">
            <w:pPr>
              <w:spacing w:line="320" w:lineRule="exact"/>
              <w:rPr>
                <w:rFonts w:ascii="宋体" w:hAnsi="宋体" w:cs="宋体"/>
                <w:szCs w:val="21"/>
              </w:rPr>
            </w:pPr>
            <w:r>
              <w:rPr>
                <w:rFonts w:ascii="宋体" w:hAnsi="宋体" w:cs="宋体" w:hint="eastAsia"/>
                <w:szCs w:val="21"/>
              </w:rPr>
              <w:t>运动能力、健康行为、体育精神</w:t>
            </w: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课程目标</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落实立德树人的根本任务，以体育人，增强学生体质。通过学习本课程，学生能够喜爱并积极参与体育运动，享受体育运动的乐趣，学会锻炼身体的科学方法，掌握1-</w:t>
            </w:r>
            <w:r>
              <w:rPr>
                <w:rFonts w:ascii="宋体" w:hAnsi="宋体" w:cs="宋体"/>
                <w:szCs w:val="21"/>
              </w:rPr>
              <w:t>2项体育运动技能，提升体育运动能</w:t>
            </w:r>
            <w:r>
              <w:rPr>
                <w:rFonts w:ascii="宋体" w:hAnsi="宋体" w:cs="宋体" w:hint="eastAsia"/>
                <w:szCs w:val="21"/>
              </w:rPr>
              <w:t>力，提高职业体能水平；树立健康观念，掌握健康知识和与职业相关的健康安全知识，形成健康文明的生活方式：遵守体育道德规范和行为谁则，发扬体育精神，塑造良好的体育品格，增强责任意识、规则意识和团队意识。帮助学生在体育锻炼中享受乐趣、增强体质、健全人格、锤炼意志，使学生在运动能力、健康行为和体育精神三方面获得全面发展。</w:t>
            </w:r>
          </w:p>
        </w:tc>
      </w:tr>
      <w:tr w:rsidR="003B27D2" w:rsidTr="0095065C">
        <w:trPr>
          <w:trHeight w:val="6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restart"/>
            <w:vAlign w:val="center"/>
          </w:tcPr>
          <w:p w:rsidR="003B27D2" w:rsidRDefault="003B27D2" w:rsidP="0095065C">
            <w:pPr>
              <w:spacing w:line="320" w:lineRule="exact"/>
              <w:jc w:val="center"/>
              <w:rPr>
                <w:rFonts w:ascii="宋体" w:hAnsi="宋体"/>
                <w:szCs w:val="21"/>
              </w:rPr>
            </w:pPr>
            <w:r>
              <w:rPr>
                <w:rFonts w:ascii="宋体" w:hAnsi="宋体" w:hint="eastAsia"/>
                <w:szCs w:val="21"/>
              </w:rPr>
              <w:t>主要内容</w:t>
            </w:r>
          </w:p>
        </w:tc>
        <w:tc>
          <w:tcPr>
            <w:tcW w:w="1268" w:type="dxa"/>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基础模块</w:t>
            </w:r>
          </w:p>
        </w:tc>
        <w:tc>
          <w:tcPr>
            <w:tcW w:w="3519" w:type="dxa"/>
            <w:gridSpan w:val="2"/>
          </w:tcPr>
          <w:p w:rsidR="003B27D2" w:rsidRDefault="003B27D2" w:rsidP="0095065C">
            <w:pPr>
              <w:spacing w:line="320" w:lineRule="exact"/>
              <w:jc w:val="center"/>
              <w:rPr>
                <w:rFonts w:ascii="宋体" w:hAnsi="宋体" w:cs="宋体"/>
                <w:szCs w:val="21"/>
              </w:rPr>
            </w:pPr>
            <w:r>
              <w:rPr>
                <w:rFonts w:ascii="宋体" w:hAnsi="宋体" w:cs="宋体" w:hint="eastAsia"/>
                <w:szCs w:val="21"/>
              </w:rPr>
              <w:t>体能</w:t>
            </w:r>
          </w:p>
        </w:tc>
        <w:tc>
          <w:tcPr>
            <w:tcW w:w="665" w:type="dxa"/>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36</w:t>
            </w:r>
          </w:p>
        </w:tc>
        <w:tc>
          <w:tcPr>
            <w:tcW w:w="517" w:type="dxa"/>
            <w:gridSpan w:val="2"/>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54</w:t>
            </w:r>
          </w:p>
        </w:tc>
        <w:tc>
          <w:tcPr>
            <w:tcW w:w="569" w:type="dxa"/>
            <w:vMerge w:val="restart"/>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216</w:t>
            </w:r>
          </w:p>
        </w:tc>
      </w:tr>
      <w:tr w:rsidR="003B27D2" w:rsidTr="0095065C">
        <w:trPr>
          <w:trHeight w:val="6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Merge/>
            <w:vAlign w:val="center"/>
          </w:tcPr>
          <w:p w:rsidR="003B27D2" w:rsidRDefault="003B27D2" w:rsidP="0095065C">
            <w:pPr>
              <w:spacing w:line="320" w:lineRule="exact"/>
              <w:jc w:val="center"/>
              <w:rPr>
                <w:rFonts w:ascii="宋体" w:hAnsi="宋体" w:cs="宋体"/>
                <w:szCs w:val="21"/>
              </w:rPr>
            </w:pPr>
          </w:p>
        </w:tc>
        <w:tc>
          <w:tcPr>
            <w:tcW w:w="3519" w:type="dxa"/>
            <w:gridSpan w:val="2"/>
          </w:tcPr>
          <w:p w:rsidR="003B27D2" w:rsidRDefault="003B27D2" w:rsidP="0095065C">
            <w:pPr>
              <w:spacing w:line="320" w:lineRule="exact"/>
              <w:jc w:val="center"/>
              <w:rPr>
                <w:rFonts w:ascii="宋体" w:hAnsi="宋体" w:cs="宋体"/>
                <w:szCs w:val="21"/>
              </w:rPr>
            </w:pPr>
            <w:r>
              <w:rPr>
                <w:rFonts w:ascii="宋体" w:hAnsi="宋体" w:cs="宋体" w:hint="eastAsia"/>
                <w:szCs w:val="21"/>
              </w:rPr>
              <w:t>健康教育</w:t>
            </w:r>
          </w:p>
        </w:tc>
        <w:tc>
          <w:tcPr>
            <w:tcW w:w="665" w:type="dxa"/>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18</w:t>
            </w:r>
          </w:p>
        </w:tc>
        <w:tc>
          <w:tcPr>
            <w:tcW w:w="517" w:type="dxa"/>
            <w:gridSpan w:val="2"/>
            <w:vMerge/>
            <w:vAlign w:val="center"/>
          </w:tcPr>
          <w:p w:rsidR="003B27D2" w:rsidRDefault="003B27D2" w:rsidP="0095065C">
            <w:pPr>
              <w:spacing w:line="320" w:lineRule="exact"/>
              <w:jc w:val="center"/>
              <w:rPr>
                <w:rFonts w:ascii="宋体" w:hAnsi="宋体" w:cs="宋体"/>
                <w:szCs w:val="21"/>
              </w:rPr>
            </w:pPr>
          </w:p>
        </w:tc>
        <w:tc>
          <w:tcPr>
            <w:tcW w:w="569" w:type="dxa"/>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42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拓展模块一</w:t>
            </w:r>
          </w:p>
        </w:tc>
        <w:tc>
          <w:tcPr>
            <w:tcW w:w="3519" w:type="dxa"/>
            <w:gridSpan w:val="2"/>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限选2项运动技能</w:t>
            </w:r>
          </w:p>
        </w:tc>
        <w:tc>
          <w:tcPr>
            <w:tcW w:w="665" w:type="dxa"/>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90</w:t>
            </w:r>
          </w:p>
        </w:tc>
        <w:tc>
          <w:tcPr>
            <w:tcW w:w="517" w:type="dxa"/>
            <w:gridSpan w:val="2"/>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90</w:t>
            </w:r>
          </w:p>
        </w:tc>
        <w:tc>
          <w:tcPr>
            <w:tcW w:w="569" w:type="dxa"/>
            <w:vMerge/>
            <w:vAlign w:val="center"/>
          </w:tcPr>
          <w:p w:rsidR="003B27D2" w:rsidRDefault="003B27D2" w:rsidP="0095065C">
            <w:pPr>
              <w:spacing w:line="320" w:lineRule="exact"/>
              <w:jc w:val="center"/>
              <w:rPr>
                <w:rFonts w:ascii="宋体" w:hAnsi="宋体" w:cs="宋体"/>
                <w:szCs w:val="21"/>
              </w:rPr>
            </w:pPr>
          </w:p>
        </w:tc>
      </w:tr>
      <w:tr w:rsidR="003B27D2" w:rsidTr="0095065C">
        <w:trPr>
          <w:trHeight w:val="420"/>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Merge/>
            <w:vAlign w:val="center"/>
          </w:tcPr>
          <w:p w:rsidR="003B27D2" w:rsidRDefault="003B27D2" w:rsidP="0095065C">
            <w:pPr>
              <w:spacing w:line="320" w:lineRule="exact"/>
              <w:jc w:val="center"/>
              <w:rPr>
                <w:rFonts w:ascii="宋体" w:hAnsi="宋体"/>
                <w:szCs w:val="21"/>
              </w:rPr>
            </w:pPr>
          </w:p>
        </w:tc>
        <w:tc>
          <w:tcPr>
            <w:tcW w:w="1268" w:type="dxa"/>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拓展模块二</w:t>
            </w:r>
          </w:p>
        </w:tc>
        <w:tc>
          <w:tcPr>
            <w:tcW w:w="3519" w:type="dxa"/>
            <w:gridSpan w:val="2"/>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任选（学校自主确定）</w:t>
            </w:r>
          </w:p>
        </w:tc>
        <w:tc>
          <w:tcPr>
            <w:tcW w:w="665" w:type="dxa"/>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72</w:t>
            </w:r>
          </w:p>
        </w:tc>
        <w:tc>
          <w:tcPr>
            <w:tcW w:w="517" w:type="dxa"/>
            <w:gridSpan w:val="2"/>
            <w:vAlign w:val="center"/>
          </w:tcPr>
          <w:p w:rsidR="003B27D2" w:rsidRDefault="003B27D2" w:rsidP="0095065C">
            <w:pPr>
              <w:spacing w:line="320" w:lineRule="exact"/>
              <w:jc w:val="center"/>
              <w:rPr>
                <w:rFonts w:ascii="宋体" w:hAnsi="宋体" w:cs="宋体"/>
                <w:szCs w:val="21"/>
              </w:rPr>
            </w:pPr>
            <w:r>
              <w:rPr>
                <w:rFonts w:ascii="宋体" w:hAnsi="宋体" w:cs="宋体" w:hint="eastAsia"/>
                <w:szCs w:val="21"/>
              </w:rPr>
              <w:t>72</w:t>
            </w:r>
          </w:p>
        </w:tc>
        <w:tc>
          <w:tcPr>
            <w:tcW w:w="569" w:type="dxa"/>
            <w:vMerge/>
            <w:vAlign w:val="center"/>
          </w:tcPr>
          <w:p w:rsidR="003B27D2" w:rsidRDefault="003B27D2" w:rsidP="0095065C">
            <w:pPr>
              <w:spacing w:line="320" w:lineRule="exact"/>
              <w:jc w:val="center"/>
              <w:rPr>
                <w:rFonts w:ascii="宋体" w:hAnsi="宋体" w:cs="宋体"/>
                <w:szCs w:val="21"/>
              </w:rPr>
            </w:pPr>
          </w:p>
        </w:tc>
      </w:tr>
      <w:tr w:rsidR="003B27D2" w:rsidTr="0095065C">
        <w:trPr>
          <w:jc w:val="center"/>
        </w:trPr>
        <w:tc>
          <w:tcPr>
            <w:tcW w:w="1192" w:type="dxa"/>
            <w:vMerge/>
            <w:vAlign w:val="center"/>
          </w:tcPr>
          <w:p w:rsidR="003B27D2" w:rsidRDefault="003B27D2" w:rsidP="0095065C">
            <w:pPr>
              <w:spacing w:line="320" w:lineRule="exact"/>
              <w:jc w:val="center"/>
              <w:rPr>
                <w:rFonts w:ascii="宋体" w:hAnsi="宋体"/>
                <w:szCs w:val="21"/>
              </w:rPr>
            </w:pPr>
          </w:p>
        </w:tc>
        <w:tc>
          <w:tcPr>
            <w:tcW w:w="1199" w:type="dxa"/>
            <w:vAlign w:val="center"/>
          </w:tcPr>
          <w:p w:rsidR="003B27D2" w:rsidRDefault="003B27D2" w:rsidP="0095065C">
            <w:pPr>
              <w:spacing w:line="320" w:lineRule="exact"/>
              <w:jc w:val="center"/>
              <w:rPr>
                <w:rFonts w:ascii="宋体" w:hAnsi="宋体"/>
                <w:szCs w:val="21"/>
              </w:rPr>
            </w:pPr>
            <w:r>
              <w:rPr>
                <w:rFonts w:ascii="宋体" w:hAnsi="宋体" w:hint="eastAsia"/>
                <w:szCs w:val="21"/>
              </w:rPr>
              <w:t>教学要求</w:t>
            </w:r>
          </w:p>
        </w:tc>
        <w:tc>
          <w:tcPr>
            <w:tcW w:w="6538" w:type="dxa"/>
            <w:gridSpan w:val="7"/>
          </w:tcPr>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1.坚持立德树人，发挥体育独特的育人功能。教师应加强对学生体育精神和体育品格的培养，培养团队合作意识和组织能力，体现中华优秀体育文化的精髓和内容，将体育教学过程变为目标、内容和方法有机融合的综合教学过程。</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2.遵循体育教学规律，提高学生运动能力。教师应加强运动技能形成的学理研究，具有难度递进的意识，优化设计运动技能模块的教学过程。要研究在技能教学中渗透学习知识或原理的方法，探索知识和</w:t>
            </w:r>
            <w:r>
              <w:rPr>
                <w:rFonts w:ascii="宋体" w:hAnsi="宋体" w:cs="宋体" w:hint="eastAsia"/>
                <w:szCs w:val="21"/>
              </w:rPr>
              <w:lastRenderedPageBreak/>
              <w:t>实践活动有机结合的方法。保证运动负荷，提高学生课堂学习效果。</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3.把握课程结构，注重教学的整体设计。教师要把体育安全放在首位，通过项目模块选修、分组教学和分层教学等方法，因材施教，力争每个学生学有所获，学有所乐。掌握并运用各项体育素质的基本原理和练习方法，采用多样方式进行体能教学。要根据所学内容与学生实际，有效利用信息资源，丰富和拓展健康知识。</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4.强化职业教育特色，提高职业体能教学实践的针对性。根据体制健康标准，结合学生现状，采用多种锻炼方法，提升学生体能，指导学生自我评价体能锻炼效果和改进计划。讨论研究常见职业性疾病的防治、职业安全等主题。</w:t>
            </w:r>
          </w:p>
          <w:p w:rsidR="003B27D2" w:rsidRDefault="003B27D2" w:rsidP="0095065C">
            <w:pPr>
              <w:spacing w:line="320" w:lineRule="exact"/>
              <w:ind w:firstLineChars="100" w:firstLine="210"/>
              <w:rPr>
                <w:rFonts w:ascii="宋体" w:hAnsi="宋体" w:cs="宋体"/>
                <w:szCs w:val="21"/>
              </w:rPr>
            </w:pPr>
            <w:r>
              <w:rPr>
                <w:rFonts w:ascii="宋体" w:hAnsi="宋体" w:cs="宋体" w:hint="eastAsia"/>
                <w:szCs w:val="21"/>
              </w:rPr>
              <w:t>5.倡导多元的学习方式，培养学生自主学习能力。教师要创设多元化情境，采用多种训练方式，激发学习热情，鼓励学生选择运动项目深入学习，发展运动爱好和专长。重视信息技术手段，开展多种形式的线上线下学习。构建家庭学校社会三位一体体育与健康教育平台，营造健康成长和全面发展的良好环境。</w:t>
            </w:r>
          </w:p>
        </w:tc>
      </w:tr>
    </w:tbl>
    <w:p w:rsidR="003B27D2" w:rsidRDefault="003B27D2" w:rsidP="003B27D2">
      <w:pPr>
        <w:pStyle w:val="a6"/>
        <w:ind w:firstLine="0"/>
        <w:rPr>
          <w:rFonts w:ascii="宋体" w:hAnsi="宋体" w:cs="宋体"/>
          <w:b/>
          <w:bCs/>
          <w:szCs w:val="24"/>
          <w:lang w:val="en-US"/>
        </w:rPr>
      </w:pPr>
    </w:p>
    <w:p w:rsidR="003B27D2" w:rsidRPr="008B4C01" w:rsidRDefault="003B27D2" w:rsidP="008B4C01">
      <w:pPr>
        <w:pStyle w:val="a6"/>
        <w:ind w:firstLineChars="200" w:firstLine="562"/>
        <w:rPr>
          <w:rFonts w:ascii="楷体" w:eastAsia="楷体" w:hAnsi="楷体" w:cs="宋体"/>
          <w:b/>
          <w:bCs/>
          <w:sz w:val="28"/>
          <w:szCs w:val="24"/>
          <w:lang w:val="en-US"/>
        </w:rPr>
      </w:pPr>
      <w:r w:rsidRPr="008B4C01">
        <w:rPr>
          <w:rFonts w:ascii="楷体" w:eastAsia="楷体" w:hAnsi="楷体" w:cs="宋体" w:hint="eastAsia"/>
          <w:b/>
          <w:bCs/>
          <w:sz w:val="28"/>
          <w:szCs w:val="24"/>
          <w:lang w:val="en-US"/>
        </w:rPr>
        <w:t>（一）公共基础课</w:t>
      </w:r>
    </w:p>
    <w:tbl>
      <w:tblPr>
        <w:tblW w:w="84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2"/>
        <w:gridCol w:w="1892"/>
        <w:gridCol w:w="5583"/>
      </w:tblGrid>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r>
              <w:rPr>
                <w:rFonts w:ascii="宋体" w:eastAsia="宋体" w:hAnsi="宋体" w:cs="宋体" w:hint="eastAsia"/>
                <w:kern w:val="2"/>
                <w:sz w:val="21"/>
                <w:szCs w:val="21"/>
              </w:rPr>
              <w:t>序号</w:t>
            </w:r>
          </w:p>
        </w:tc>
        <w:tc>
          <w:tcPr>
            <w:tcW w:w="1892"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r>
              <w:rPr>
                <w:rFonts w:ascii="宋体" w:eastAsia="宋体" w:hAnsi="宋体" w:cs="宋体" w:hint="eastAsia"/>
                <w:kern w:val="2"/>
                <w:sz w:val="21"/>
                <w:szCs w:val="21"/>
              </w:rPr>
              <w:t>课程名称</w:t>
            </w:r>
          </w:p>
        </w:tc>
        <w:tc>
          <w:tcPr>
            <w:tcW w:w="5583"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jc w:val="center"/>
              <w:rPr>
                <w:rFonts w:ascii="宋体" w:eastAsia="宋体" w:hAnsi="宋体" w:cs="宋体"/>
                <w:kern w:val="2"/>
                <w:sz w:val="21"/>
                <w:szCs w:val="21"/>
              </w:rPr>
            </w:pPr>
            <w:r>
              <w:rPr>
                <w:rFonts w:ascii="宋体" w:eastAsia="宋体" w:hAnsi="宋体" w:cs="宋体" w:hint="eastAsia"/>
                <w:kern w:val="2"/>
                <w:sz w:val="21"/>
                <w:szCs w:val="21"/>
              </w:rPr>
              <w:t>主要教学内容和要求</w:t>
            </w: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1</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职业生涯规划</w:t>
            </w:r>
          </w:p>
        </w:tc>
        <w:tc>
          <w:tcPr>
            <w:tcW w:w="558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pStyle w:val="aff2"/>
              <w:spacing w:line="360" w:lineRule="auto"/>
              <w:ind w:firstLineChars="0" w:firstLine="0"/>
              <w:rPr>
                <w:rFonts w:ascii="宋体" w:eastAsia="宋体" w:hAnsi="宋体" w:cs="宋体"/>
                <w:kern w:val="2"/>
                <w:sz w:val="21"/>
                <w:szCs w:val="21"/>
              </w:rPr>
            </w:pPr>
            <w:r>
              <w:rPr>
                <w:rFonts w:ascii="宋体" w:eastAsia="宋体" w:hAnsi="宋体" w:cs="宋体" w:hint="eastAsia"/>
                <w:kern w:val="2"/>
                <w:sz w:val="21"/>
                <w:szCs w:val="21"/>
              </w:rPr>
              <w:t>依据教育部颁布《中等职业学校公共基础课教学大纲》开设，并注重结合专业特点、行业企业的发展情况培养学生职业素养等在本专业中的应用能力，形成专业特色。</w:t>
            </w:r>
          </w:p>
        </w:tc>
      </w:tr>
      <w:tr w:rsidR="003B27D2" w:rsidTr="008B4C01">
        <w:trPr>
          <w:trHeight w:val="447"/>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2</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职业道德与法律</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r w:rsidR="003B27D2" w:rsidTr="008B4C01">
        <w:trPr>
          <w:trHeight w:val="535"/>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3</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经济政治与社会</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4</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哲学与人生</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5</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语文</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6</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数学</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7</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英语</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8</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szCs w:val="21"/>
              </w:rPr>
              <w:t>书法</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9</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历史</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10</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计算机</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11</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szCs w:val="21"/>
              </w:rPr>
            </w:pPr>
            <w:r>
              <w:rPr>
                <w:rFonts w:ascii="宋体" w:eastAsia="宋体" w:hAnsi="宋体" w:cs="宋体" w:hint="eastAsia"/>
                <w:kern w:val="0"/>
                <w:szCs w:val="21"/>
              </w:rPr>
              <w:t>音乐、美术</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spacing w:line="360" w:lineRule="auto"/>
              <w:jc w:val="center"/>
              <w:rPr>
                <w:rFonts w:ascii="宋体" w:eastAsia="宋体" w:hAnsi="宋体" w:cs="宋体"/>
                <w:kern w:val="0"/>
                <w:szCs w:val="21"/>
              </w:rPr>
            </w:pPr>
            <w:r>
              <w:rPr>
                <w:rFonts w:ascii="宋体" w:eastAsia="宋体" w:hAnsi="宋体" w:cs="宋体" w:hint="eastAsia"/>
                <w:kern w:val="0"/>
                <w:szCs w:val="21"/>
              </w:rPr>
              <w:t>12</w:t>
            </w:r>
          </w:p>
        </w:tc>
        <w:tc>
          <w:tcPr>
            <w:tcW w:w="1892" w:type="dxa"/>
            <w:tcBorders>
              <w:top w:val="single" w:sz="4" w:space="0" w:color="auto"/>
              <w:left w:val="single" w:sz="4" w:space="0" w:color="auto"/>
              <w:bottom w:val="single" w:sz="4" w:space="0" w:color="auto"/>
              <w:right w:val="single" w:sz="4" w:space="0" w:color="auto"/>
            </w:tcBorders>
            <w:shd w:val="clear" w:color="auto" w:fill="auto"/>
            <w:vAlign w:val="bottom"/>
          </w:tcPr>
          <w:p w:rsidR="003B27D2" w:rsidRDefault="003B27D2" w:rsidP="0095065C">
            <w:pPr>
              <w:widowControl/>
              <w:spacing w:line="360" w:lineRule="auto"/>
              <w:jc w:val="center"/>
              <w:rPr>
                <w:rFonts w:ascii="宋体" w:eastAsia="宋体" w:hAnsi="宋体" w:cs="宋体"/>
                <w:kern w:val="0"/>
                <w:szCs w:val="21"/>
              </w:rPr>
            </w:pPr>
            <w:r>
              <w:rPr>
                <w:rFonts w:ascii="宋体" w:eastAsia="宋体" w:hAnsi="宋体" w:cs="宋体" w:hint="eastAsia"/>
                <w:kern w:val="0"/>
                <w:szCs w:val="21"/>
              </w:rPr>
              <w:t>体育</w:t>
            </w:r>
          </w:p>
        </w:tc>
        <w:tc>
          <w:tcPr>
            <w:tcW w:w="5583" w:type="dxa"/>
            <w:vMerge/>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spacing w:line="360" w:lineRule="auto"/>
              <w:ind w:firstLineChars="0" w:firstLine="0"/>
              <w:rPr>
                <w:rFonts w:ascii="宋体" w:eastAsia="宋体" w:hAnsi="宋体" w:cs="宋体"/>
                <w:kern w:val="2"/>
                <w:sz w:val="21"/>
                <w:szCs w:val="21"/>
              </w:rPr>
            </w:pPr>
          </w:p>
        </w:tc>
      </w:tr>
    </w:tbl>
    <w:p w:rsidR="003B27D2" w:rsidRPr="008B4C01" w:rsidRDefault="003B27D2" w:rsidP="008B4C01">
      <w:pPr>
        <w:pStyle w:val="aff2"/>
        <w:ind w:firstLine="562"/>
        <w:outlineLvl w:val="1"/>
        <w:rPr>
          <w:rFonts w:ascii="楷体" w:eastAsia="楷体" w:hAnsi="楷体" w:cs="宋体"/>
          <w:b/>
          <w:bCs/>
          <w:kern w:val="2"/>
          <w:sz w:val="28"/>
          <w:szCs w:val="28"/>
        </w:rPr>
      </w:pPr>
      <w:bookmarkStart w:id="168" w:name="_Toc3183"/>
      <w:r w:rsidRPr="008B4C01">
        <w:rPr>
          <w:rFonts w:ascii="楷体" w:eastAsia="楷体" w:hAnsi="楷体" w:cs="宋体" w:hint="eastAsia"/>
          <w:b/>
          <w:bCs/>
          <w:kern w:val="2"/>
          <w:sz w:val="28"/>
          <w:szCs w:val="28"/>
        </w:rPr>
        <w:t>（二）专业核心、技能课</w:t>
      </w:r>
      <w:bookmarkEnd w:id="168"/>
    </w:p>
    <w:tbl>
      <w:tblPr>
        <w:tblW w:w="8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2"/>
        <w:gridCol w:w="9"/>
        <w:gridCol w:w="1884"/>
        <w:gridCol w:w="5595"/>
      </w:tblGrid>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ind w:firstLineChars="0" w:firstLine="0"/>
              <w:rPr>
                <w:rFonts w:ascii="宋体" w:eastAsia="宋体" w:hAnsi="宋体" w:cs="宋体"/>
                <w:kern w:val="2"/>
                <w:sz w:val="21"/>
                <w:szCs w:val="21"/>
              </w:rPr>
            </w:pPr>
            <w:r>
              <w:rPr>
                <w:rFonts w:ascii="宋体" w:eastAsia="宋体" w:hAnsi="宋体" w:cs="宋体" w:hint="eastAsia"/>
                <w:kern w:val="2"/>
                <w:sz w:val="21"/>
                <w:szCs w:val="21"/>
              </w:rPr>
              <w:lastRenderedPageBreak/>
              <w:t>序号</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ind w:firstLineChars="0" w:firstLine="0"/>
              <w:rPr>
                <w:rFonts w:ascii="宋体" w:eastAsia="宋体" w:hAnsi="宋体" w:cs="宋体"/>
                <w:kern w:val="2"/>
                <w:sz w:val="21"/>
                <w:szCs w:val="21"/>
              </w:rPr>
            </w:pPr>
            <w:r>
              <w:rPr>
                <w:rFonts w:ascii="宋体" w:eastAsia="宋体" w:hAnsi="宋体" w:cs="宋体" w:hint="eastAsia"/>
                <w:kern w:val="2"/>
                <w:sz w:val="21"/>
                <w:szCs w:val="21"/>
              </w:rPr>
              <w:t>课程名称</w:t>
            </w:r>
          </w:p>
        </w:tc>
        <w:tc>
          <w:tcPr>
            <w:tcW w:w="5595"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ind w:firstLineChars="0" w:firstLine="0"/>
              <w:jc w:val="center"/>
              <w:rPr>
                <w:rFonts w:ascii="宋体" w:eastAsia="宋体" w:hAnsi="宋体" w:cs="宋体"/>
                <w:kern w:val="2"/>
                <w:sz w:val="21"/>
                <w:szCs w:val="21"/>
              </w:rPr>
            </w:pPr>
            <w:r>
              <w:rPr>
                <w:rFonts w:ascii="宋体" w:eastAsia="宋体" w:hAnsi="宋体" w:cs="宋体" w:hint="eastAsia"/>
                <w:kern w:val="2"/>
                <w:sz w:val="21"/>
                <w:szCs w:val="21"/>
              </w:rPr>
              <w:t>主要教学内容和要求</w:t>
            </w: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jc w:val="center"/>
              <w:rPr>
                <w:rFonts w:ascii="宋体" w:eastAsia="宋体" w:hAnsi="宋体" w:cs="宋体"/>
                <w:szCs w:val="21"/>
              </w:rPr>
            </w:pPr>
            <w:r>
              <w:rPr>
                <w:rFonts w:ascii="宋体" w:eastAsia="宋体" w:hAnsi="宋体" w:cs="宋体" w:hint="eastAsia"/>
                <w:kern w:val="0"/>
                <w:szCs w:val="21"/>
              </w:rPr>
              <w:t>1</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rPr>
                <w:rFonts w:ascii="宋体" w:eastAsia="宋体" w:hAnsi="宋体" w:cs="宋体"/>
                <w:szCs w:val="21"/>
              </w:rPr>
            </w:pPr>
            <w:r>
              <w:rPr>
                <w:rFonts w:ascii="宋体" w:eastAsia="宋体" w:hAnsi="宋体" w:cs="宋体" w:hint="eastAsia"/>
                <w:kern w:val="0"/>
                <w:szCs w:val="21"/>
              </w:rPr>
              <w:t>民航服务礼仪</w:t>
            </w:r>
          </w:p>
        </w:tc>
        <w:tc>
          <w:tcPr>
            <w:tcW w:w="5595"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rPr>
                <w:rFonts w:ascii="宋体" w:eastAsia="宋体" w:hAnsi="宋体" w:cs="宋体"/>
                <w:szCs w:val="21"/>
              </w:rPr>
            </w:pPr>
            <w:r>
              <w:rPr>
                <w:rFonts w:ascii="宋体" w:eastAsia="宋体" w:hAnsi="宋体" w:cs="宋体" w:hint="eastAsia"/>
                <w:szCs w:val="21"/>
              </w:rPr>
              <w:t>了解礼仪的基本要求，掌握提高个人形象、提升个人综合素质的方法，学会在工作和生活中正确的言谈举止、待人接物方法。</w:t>
            </w: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jc w:val="center"/>
              <w:rPr>
                <w:rFonts w:ascii="宋体" w:eastAsia="宋体" w:hAnsi="宋体" w:cs="宋体"/>
                <w:szCs w:val="21"/>
              </w:rPr>
            </w:pPr>
            <w:r>
              <w:rPr>
                <w:rFonts w:ascii="宋体" w:eastAsia="宋体" w:hAnsi="宋体" w:cs="宋体" w:hint="eastAsia"/>
                <w:kern w:val="0"/>
                <w:szCs w:val="21"/>
              </w:rPr>
              <w:t>2</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rPr>
                <w:rFonts w:ascii="宋体" w:eastAsia="宋体" w:hAnsi="宋体" w:cs="宋体"/>
                <w:szCs w:val="21"/>
              </w:rPr>
            </w:pPr>
            <w:r>
              <w:rPr>
                <w:rFonts w:ascii="宋体" w:eastAsia="宋体" w:hAnsi="宋体" w:cs="宋体" w:hint="eastAsia"/>
                <w:kern w:val="0"/>
                <w:szCs w:val="21"/>
              </w:rPr>
              <w:t>形体训练与舞蹈</w:t>
            </w:r>
          </w:p>
        </w:tc>
        <w:tc>
          <w:tcPr>
            <w:tcW w:w="5595"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ind w:firstLineChars="0" w:firstLine="0"/>
              <w:rPr>
                <w:rFonts w:ascii="宋体" w:eastAsia="宋体" w:hAnsi="宋体" w:cs="宋体"/>
                <w:kern w:val="2"/>
                <w:sz w:val="21"/>
                <w:szCs w:val="21"/>
              </w:rPr>
            </w:pPr>
            <w:r>
              <w:rPr>
                <w:rFonts w:ascii="宋体" w:eastAsia="宋体" w:hAnsi="宋体" w:cs="宋体" w:hint="eastAsia"/>
                <w:sz w:val="21"/>
                <w:szCs w:val="21"/>
              </w:rPr>
              <w:t>了解人体形态训练的主要内容，掌握常用的形体训练方法，掌握常见的运动损伤处理方法，有效塑造挺拔的身姿和矫正不良形体习惯。</w:t>
            </w: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jc w:val="center"/>
              <w:rPr>
                <w:rFonts w:ascii="宋体" w:eastAsia="宋体" w:hAnsi="宋体" w:cs="宋体"/>
                <w:szCs w:val="21"/>
              </w:rPr>
            </w:pPr>
            <w:r>
              <w:rPr>
                <w:rFonts w:ascii="宋体" w:eastAsia="宋体" w:hAnsi="宋体" w:cs="宋体" w:hint="eastAsia"/>
                <w:kern w:val="0"/>
                <w:szCs w:val="21"/>
              </w:rPr>
              <w:t>3</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rPr>
                <w:rFonts w:ascii="宋体" w:eastAsia="宋体" w:hAnsi="宋体" w:cs="宋体"/>
                <w:szCs w:val="21"/>
              </w:rPr>
            </w:pPr>
            <w:r>
              <w:rPr>
                <w:rFonts w:ascii="宋体" w:eastAsia="宋体" w:hAnsi="宋体" w:cs="宋体" w:hint="eastAsia"/>
                <w:kern w:val="0"/>
                <w:szCs w:val="21"/>
              </w:rPr>
              <w:t>民航服务心理学</w:t>
            </w:r>
          </w:p>
        </w:tc>
        <w:tc>
          <w:tcPr>
            <w:tcW w:w="5595"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rPr>
                <w:rFonts w:ascii="宋体" w:eastAsia="宋体" w:hAnsi="宋体" w:cs="宋体"/>
                <w:szCs w:val="21"/>
              </w:rPr>
            </w:pPr>
            <w:r>
              <w:rPr>
                <w:rFonts w:ascii="宋体" w:eastAsia="宋体" w:hAnsi="宋体" w:cs="宋体" w:hint="eastAsia"/>
                <w:szCs w:val="21"/>
              </w:rPr>
              <w:t>了解普通心理学基础知识，掌握民航服务心理学基本理论和基础知识，具有运用服务心理学的知识与方法分析旅客的各种心理现象的心理分析能力，具有运用心理学知识处理旅客纠纷的能力。</w:t>
            </w: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jc w:val="center"/>
              <w:rPr>
                <w:rFonts w:ascii="宋体" w:eastAsia="宋体" w:hAnsi="宋体" w:cs="宋体"/>
                <w:szCs w:val="21"/>
              </w:rPr>
            </w:pPr>
            <w:r>
              <w:rPr>
                <w:rFonts w:ascii="宋体" w:eastAsia="宋体" w:hAnsi="宋体" w:cs="宋体" w:hint="eastAsia"/>
                <w:szCs w:val="21"/>
              </w:rPr>
              <w:t>4</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rPr>
                <w:rFonts w:ascii="宋体" w:eastAsia="宋体" w:hAnsi="宋体" w:cs="宋体"/>
                <w:szCs w:val="21"/>
              </w:rPr>
            </w:pPr>
            <w:r>
              <w:rPr>
                <w:rFonts w:ascii="宋体" w:eastAsia="宋体" w:hAnsi="宋体" w:cs="宋体" w:hint="eastAsia"/>
                <w:kern w:val="0"/>
                <w:szCs w:val="21"/>
              </w:rPr>
              <w:t>民航概论</w:t>
            </w:r>
          </w:p>
        </w:tc>
        <w:tc>
          <w:tcPr>
            <w:tcW w:w="5595"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aff2"/>
              <w:ind w:firstLineChars="0" w:firstLine="0"/>
              <w:rPr>
                <w:rFonts w:ascii="宋体" w:eastAsia="宋体" w:hAnsi="宋体" w:cs="宋体"/>
                <w:kern w:val="2"/>
                <w:sz w:val="21"/>
                <w:szCs w:val="21"/>
              </w:rPr>
            </w:pPr>
            <w:r>
              <w:rPr>
                <w:rFonts w:ascii="宋体" w:eastAsia="宋体" w:hAnsi="宋体" w:cs="宋体" w:hint="eastAsia"/>
                <w:kern w:val="2"/>
                <w:sz w:val="21"/>
                <w:szCs w:val="21"/>
              </w:rPr>
              <w:t>过本课程的学习，全面认识和了解航空业的基本现状和一些航空业的常识，熟悉民航行业的相关知识，民用航空的发展、航空器与飞机概要、飞行原理与飞行应用、航空法规与航空港建设等，为学生下一步的民航专业知识学习打下基础。</w:t>
            </w:r>
          </w:p>
        </w:tc>
      </w:tr>
      <w:tr w:rsidR="003B27D2" w:rsidTr="008B4C01">
        <w:trPr>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jc w:val="center"/>
              <w:rPr>
                <w:rFonts w:ascii="宋体" w:eastAsia="宋体" w:hAnsi="宋体" w:cs="宋体"/>
                <w:kern w:val="0"/>
                <w:szCs w:val="21"/>
              </w:rPr>
            </w:pPr>
            <w:r>
              <w:rPr>
                <w:rFonts w:ascii="宋体" w:eastAsia="宋体" w:hAnsi="宋体" w:cs="宋体" w:hint="eastAsia"/>
                <w:kern w:val="0"/>
                <w:szCs w:val="21"/>
              </w:rPr>
              <w:t>5</w:t>
            </w:r>
          </w:p>
        </w:tc>
        <w:tc>
          <w:tcPr>
            <w:tcW w:w="18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rPr>
                <w:rFonts w:ascii="宋体" w:eastAsia="宋体" w:hAnsi="宋体" w:cs="宋体"/>
                <w:sz w:val="24"/>
              </w:rPr>
            </w:pPr>
            <w:r>
              <w:rPr>
                <w:rFonts w:ascii="宋体" w:eastAsia="宋体" w:hAnsi="宋体" w:cs="宋体" w:hint="eastAsia"/>
                <w:kern w:val="0"/>
                <w:szCs w:val="21"/>
              </w:rPr>
              <w:t>民航旅客运输</w:t>
            </w:r>
          </w:p>
        </w:tc>
        <w:tc>
          <w:tcPr>
            <w:tcW w:w="5595"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rPr>
                <w:rFonts w:ascii="宋体" w:eastAsia="宋体" w:hAnsi="宋体" w:cs="宋体"/>
                <w:sz w:val="24"/>
              </w:rPr>
            </w:pPr>
            <w:r>
              <w:rPr>
                <w:rFonts w:ascii="宋体" w:eastAsia="宋体" w:hAnsi="宋体" w:cs="宋体" w:hint="eastAsia"/>
                <w:szCs w:val="21"/>
              </w:rPr>
              <w:t>了解民航旅客运输基本理论知识，熟悉民航旅客运输的相关知识，熟悉国内航空旅客运价、国内客运销售、国内航空旅客运输服务、行李运输、航空运输过程中的责任与赔偿、国际航空旅客运输等方面的规定和出现问题的处理办法。</w:t>
            </w:r>
          </w:p>
        </w:tc>
      </w:tr>
      <w:tr w:rsidR="003B27D2" w:rsidTr="008B4C01">
        <w:trPr>
          <w:jc w:val="center"/>
        </w:trPr>
        <w:tc>
          <w:tcPr>
            <w:tcW w:w="9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jc w:val="center"/>
              <w:rPr>
                <w:rFonts w:ascii="宋体" w:eastAsia="宋体" w:hAnsi="宋体" w:cs="宋体"/>
                <w:szCs w:val="21"/>
              </w:rPr>
            </w:pPr>
            <w:r>
              <w:rPr>
                <w:rFonts w:ascii="宋体" w:eastAsia="宋体" w:hAnsi="宋体" w:cs="宋体" w:hint="eastAsia"/>
                <w:kern w:val="0"/>
                <w:szCs w:val="21"/>
              </w:rPr>
              <w:t>6</w:t>
            </w:r>
          </w:p>
        </w:tc>
        <w:tc>
          <w:tcPr>
            <w:tcW w:w="188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rPr>
                <w:rFonts w:ascii="宋体" w:eastAsia="宋体" w:hAnsi="宋体" w:cs="宋体"/>
                <w:szCs w:val="21"/>
              </w:rPr>
            </w:pPr>
            <w:r>
              <w:rPr>
                <w:rFonts w:ascii="宋体" w:eastAsia="宋体" w:hAnsi="宋体" w:cs="宋体" w:hint="eastAsia"/>
                <w:kern w:val="0"/>
                <w:szCs w:val="21"/>
              </w:rPr>
              <w:t>普通话（广播词）</w:t>
            </w:r>
          </w:p>
        </w:tc>
        <w:tc>
          <w:tcPr>
            <w:tcW w:w="5595"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pStyle w:val="aff2"/>
              <w:ind w:firstLineChars="0" w:firstLine="0"/>
              <w:rPr>
                <w:rFonts w:ascii="宋体" w:eastAsia="宋体" w:hAnsi="宋体" w:cs="宋体"/>
                <w:kern w:val="2"/>
                <w:sz w:val="21"/>
                <w:szCs w:val="21"/>
              </w:rPr>
            </w:pPr>
            <w:r>
              <w:rPr>
                <w:rFonts w:ascii="宋体" w:eastAsia="宋体" w:hAnsi="宋体" w:cs="宋体" w:hint="eastAsia"/>
                <w:kern w:val="2"/>
                <w:sz w:val="21"/>
                <w:szCs w:val="21"/>
              </w:rPr>
              <w:t>熟练运用规范的普通话进行与航空服务各岗位相关的服务；掌握普通话沟通技巧和良好的沟通能力。</w:t>
            </w:r>
          </w:p>
        </w:tc>
      </w:tr>
      <w:tr w:rsidR="003B27D2" w:rsidTr="008B4C01">
        <w:trPr>
          <w:jc w:val="center"/>
        </w:trPr>
        <w:tc>
          <w:tcPr>
            <w:tcW w:w="9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jc w:val="center"/>
              <w:rPr>
                <w:rFonts w:ascii="宋体" w:eastAsia="宋体" w:hAnsi="宋体" w:cs="宋体"/>
                <w:szCs w:val="21"/>
              </w:rPr>
            </w:pPr>
            <w:r>
              <w:rPr>
                <w:rFonts w:ascii="宋体" w:eastAsia="宋体" w:hAnsi="宋体" w:cs="宋体" w:hint="eastAsia"/>
                <w:kern w:val="0"/>
                <w:szCs w:val="21"/>
              </w:rPr>
              <w:t>7</w:t>
            </w:r>
          </w:p>
        </w:tc>
        <w:tc>
          <w:tcPr>
            <w:tcW w:w="188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rPr>
                <w:rFonts w:ascii="宋体" w:eastAsia="宋体" w:hAnsi="宋体" w:cs="宋体"/>
                <w:szCs w:val="21"/>
              </w:rPr>
            </w:pPr>
            <w:r>
              <w:rPr>
                <w:rFonts w:ascii="宋体" w:eastAsia="宋体" w:hAnsi="宋体" w:cs="宋体" w:hint="eastAsia"/>
                <w:kern w:val="0"/>
                <w:szCs w:val="21"/>
              </w:rPr>
              <w:t>专业英语</w:t>
            </w:r>
          </w:p>
        </w:tc>
        <w:tc>
          <w:tcPr>
            <w:tcW w:w="5595"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pStyle w:val="aff2"/>
              <w:ind w:firstLineChars="0" w:firstLine="0"/>
              <w:rPr>
                <w:rFonts w:ascii="宋体" w:eastAsia="宋体" w:hAnsi="宋体" w:cs="宋体"/>
                <w:kern w:val="2"/>
                <w:sz w:val="21"/>
                <w:szCs w:val="21"/>
              </w:rPr>
            </w:pPr>
            <w:r>
              <w:rPr>
                <w:rFonts w:ascii="宋体" w:eastAsia="宋体" w:hAnsi="宋体" w:cs="宋体" w:hint="eastAsia"/>
                <w:sz w:val="21"/>
                <w:szCs w:val="21"/>
              </w:rPr>
              <w:t>掌握客舱服务常用词汇和句型，具有在客舱与乘客熟练进行沟通的能力和阅读英文专业资料的能力。</w:t>
            </w:r>
          </w:p>
        </w:tc>
      </w:tr>
      <w:tr w:rsidR="003B27D2" w:rsidTr="008B4C01">
        <w:trPr>
          <w:jc w:val="center"/>
        </w:trPr>
        <w:tc>
          <w:tcPr>
            <w:tcW w:w="9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jc w:val="center"/>
              <w:rPr>
                <w:rFonts w:ascii="宋体" w:eastAsia="宋体" w:hAnsi="宋体" w:cs="宋体"/>
                <w:kern w:val="0"/>
                <w:szCs w:val="21"/>
              </w:rPr>
            </w:pPr>
            <w:r>
              <w:rPr>
                <w:rFonts w:ascii="宋体" w:eastAsia="宋体" w:hAnsi="宋体" w:cs="宋体" w:hint="eastAsia"/>
                <w:kern w:val="0"/>
                <w:szCs w:val="21"/>
              </w:rPr>
              <w:t>8</w:t>
            </w:r>
          </w:p>
        </w:tc>
        <w:tc>
          <w:tcPr>
            <w:tcW w:w="188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rPr>
                <w:rFonts w:ascii="宋体" w:eastAsia="宋体" w:hAnsi="宋体" w:cs="宋体"/>
                <w:kern w:val="0"/>
                <w:szCs w:val="21"/>
              </w:rPr>
            </w:pPr>
            <w:r>
              <w:rPr>
                <w:rFonts w:ascii="宋体" w:eastAsia="宋体" w:hAnsi="宋体" w:cs="宋体" w:hint="eastAsia"/>
                <w:kern w:val="0"/>
                <w:szCs w:val="21"/>
              </w:rPr>
              <w:t>中国旅游地理</w:t>
            </w:r>
          </w:p>
        </w:tc>
        <w:tc>
          <w:tcPr>
            <w:tcW w:w="5595"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GB2312302"/>
              <w:spacing w:line="240" w:lineRule="auto"/>
              <w:ind w:firstLineChars="0" w:firstLine="0"/>
              <w:rPr>
                <w:rFonts w:ascii="宋体" w:hAnsi="宋体" w:cs="宋体"/>
                <w:sz w:val="21"/>
                <w:szCs w:val="21"/>
              </w:rPr>
            </w:pPr>
            <w:r>
              <w:rPr>
                <w:rFonts w:ascii="宋体" w:hAnsi="宋体" w:cs="宋体"/>
                <w:sz w:val="21"/>
                <w:szCs w:val="21"/>
              </w:rPr>
              <w:t>对中国旅游地理的学习和研究，不仅对航空从业人员专业知识水平与文化素养的提高有帮助，而且有利于旅游地理知识的普及与旅游者欣赏水平的提高。</w:t>
            </w:r>
          </w:p>
        </w:tc>
      </w:tr>
      <w:tr w:rsidR="003B27D2" w:rsidTr="008B4C01">
        <w:trPr>
          <w:jc w:val="center"/>
        </w:trPr>
        <w:tc>
          <w:tcPr>
            <w:tcW w:w="9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jc w:val="center"/>
              <w:rPr>
                <w:rFonts w:ascii="宋体" w:eastAsia="宋体" w:hAnsi="宋体" w:cs="宋体"/>
                <w:szCs w:val="21"/>
              </w:rPr>
            </w:pPr>
            <w:r>
              <w:rPr>
                <w:rFonts w:ascii="宋体" w:eastAsia="宋体" w:hAnsi="宋体" w:cs="宋体" w:hint="eastAsia"/>
                <w:kern w:val="0"/>
                <w:szCs w:val="21"/>
              </w:rPr>
              <w:t>9</w:t>
            </w:r>
          </w:p>
        </w:tc>
        <w:tc>
          <w:tcPr>
            <w:tcW w:w="188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rPr>
                <w:rFonts w:ascii="宋体" w:eastAsia="宋体" w:hAnsi="宋体" w:cs="宋体"/>
                <w:szCs w:val="21"/>
              </w:rPr>
            </w:pPr>
            <w:r>
              <w:rPr>
                <w:rFonts w:ascii="宋体" w:eastAsia="宋体" w:hAnsi="宋体" w:cs="宋体" w:hint="eastAsia"/>
                <w:kern w:val="0"/>
                <w:szCs w:val="21"/>
              </w:rPr>
              <w:t>客舱服务</w:t>
            </w:r>
          </w:p>
        </w:tc>
        <w:tc>
          <w:tcPr>
            <w:tcW w:w="5595"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rPr>
                <w:rFonts w:ascii="宋体" w:eastAsia="宋体" w:hAnsi="宋体" w:cs="宋体"/>
                <w:szCs w:val="21"/>
              </w:rPr>
            </w:pPr>
            <w:r>
              <w:rPr>
                <w:rFonts w:ascii="宋体" w:eastAsia="宋体" w:hAnsi="宋体" w:cs="宋体" w:hint="eastAsia"/>
                <w:szCs w:val="21"/>
              </w:rPr>
              <w:t>了解客舱服务的特点，熟悉客舱服务的程序和要求，掌握客舱服务的方法，具有客舱服务的基本技能；通过训练，熟悉服务程序、服务方法及服务要领，熟练掌握客舱服务的操作技能和技巧。</w:t>
            </w:r>
          </w:p>
        </w:tc>
      </w:tr>
      <w:tr w:rsidR="003B27D2" w:rsidTr="008B4C01">
        <w:trPr>
          <w:jc w:val="center"/>
        </w:trPr>
        <w:tc>
          <w:tcPr>
            <w:tcW w:w="9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jc w:val="center"/>
              <w:rPr>
                <w:rFonts w:ascii="宋体" w:eastAsia="宋体" w:hAnsi="宋体" w:cs="宋体"/>
                <w:szCs w:val="21"/>
              </w:rPr>
            </w:pPr>
            <w:r>
              <w:rPr>
                <w:rFonts w:ascii="宋体" w:eastAsia="宋体" w:hAnsi="宋体" w:cs="宋体" w:hint="eastAsia"/>
                <w:kern w:val="0"/>
                <w:szCs w:val="21"/>
              </w:rPr>
              <w:t>10</w:t>
            </w:r>
          </w:p>
        </w:tc>
        <w:tc>
          <w:tcPr>
            <w:tcW w:w="188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Default="003B27D2" w:rsidP="0095065C">
            <w:pPr>
              <w:widowControl/>
              <w:rPr>
                <w:rFonts w:ascii="宋体" w:eastAsia="宋体" w:hAnsi="宋体" w:cs="宋体"/>
                <w:szCs w:val="21"/>
              </w:rPr>
            </w:pPr>
            <w:r>
              <w:rPr>
                <w:rFonts w:ascii="宋体" w:eastAsia="宋体" w:hAnsi="宋体" w:cs="宋体" w:hint="eastAsia"/>
                <w:kern w:val="0"/>
                <w:szCs w:val="21"/>
              </w:rPr>
              <w:t>航空妆容姿态</w:t>
            </w:r>
          </w:p>
        </w:tc>
        <w:tc>
          <w:tcPr>
            <w:tcW w:w="5595" w:type="dxa"/>
            <w:tcBorders>
              <w:top w:val="single" w:sz="4" w:space="0" w:color="auto"/>
              <w:left w:val="single" w:sz="4" w:space="0" w:color="auto"/>
              <w:bottom w:val="single" w:sz="4" w:space="0" w:color="auto"/>
              <w:right w:val="single" w:sz="4" w:space="0" w:color="auto"/>
            </w:tcBorders>
            <w:shd w:val="clear" w:color="auto" w:fill="auto"/>
          </w:tcPr>
          <w:p w:rsidR="003B27D2" w:rsidRDefault="003B27D2" w:rsidP="0095065C">
            <w:pPr>
              <w:pStyle w:val="GB2312302"/>
              <w:spacing w:line="240" w:lineRule="auto"/>
              <w:ind w:firstLineChars="0" w:firstLine="0"/>
              <w:rPr>
                <w:rFonts w:ascii="宋体" w:hAnsi="宋体" w:cs="宋体"/>
                <w:sz w:val="21"/>
                <w:szCs w:val="21"/>
              </w:rPr>
            </w:pPr>
            <w:r>
              <w:rPr>
                <w:rFonts w:ascii="宋体" w:hAnsi="宋体" w:cs="宋体" w:hint="eastAsia"/>
                <w:sz w:val="21"/>
                <w:szCs w:val="21"/>
              </w:rPr>
              <w:t>熟悉化妆步骤，了解不同环境的化妆要求，掌握航空服务人员妆容基本要求，熟练掌握各类肤质类型、身体特征的妆容设计方法。</w:t>
            </w:r>
          </w:p>
        </w:tc>
      </w:tr>
    </w:tbl>
    <w:p w:rsidR="003B27D2" w:rsidRPr="008B4C01" w:rsidRDefault="008B4C01" w:rsidP="008B4C01">
      <w:pPr>
        <w:ind w:firstLineChars="200" w:firstLine="560"/>
        <w:jc w:val="left"/>
        <w:outlineLvl w:val="0"/>
        <w:rPr>
          <w:rFonts w:ascii="黑体" w:eastAsia="黑体" w:hAnsi="黑体"/>
          <w:sz w:val="28"/>
          <w:szCs w:val="28"/>
        </w:rPr>
      </w:pPr>
      <w:bookmarkStart w:id="169" w:name="_Toc199"/>
      <w:r>
        <w:rPr>
          <w:rFonts w:ascii="黑体" w:eastAsia="黑体" w:hAnsi="黑体" w:hint="eastAsia"/>
          <w:sz w:val="28"/>
          <w:szCs w:val="28"/>
        </w:rPr>
        <w:t>七、</w:t>
      </w:r>
      <w:r w:rsidR="003B27D2" w:rsidRPr="008B4C01">
        <w:rPr>
          <w:rFonts w:ascii="黑体" w:eastAsia="黑体" w:hAnsi="黑体" w:hint="eastAsia"/>
          <w:sz w:val="28"/>
          <w:szCs w:val="28"/>
        </w:rPr>
        <w:t>教学总体进程安排</w:t>
      </w:r>
      <w:bookmarkEnd w:id="169"/>
    </w:p>
    <w:p w:rsidR="003B27D2" w:rsidRDefault="003B27D2" w:rsidP="004A1B1C">
      <w:pPr>
        <w:numPr>
          <w:ilvl w:val="0"/>
          <w:numId w:val="34"/>
        </w:numPr>
        <w:ind w:left="6"/>
        <w:outlineLvl w:val="1"/>
        <w:rPr>
          <w:rFonts w:ascii="楷体" w:eastAsia="楷体" w:hAnsi="楷体" w:cs="楷体"/>
          <w:b/>
          <w:bCs/>
          <w:color w:val="000000"/>
          <w:sz w:val="28"/>
          <w:szCs w:val="28"/>
        </w:rPr>
      </w:pPr>
      <w:bookmarkStart w:id="170" w:name="_Toc2785"/>
      <w:r>
        <w:rPr>
          <w:rFonts w:ascii="楷体" w:eastAsia="楷体" w:hAnsi="楷体" w:cs="楷体" w:hint="eastAsia"/>
          <w:b/>
          <w:bCs/>
          <w:color w:val="000000"/>
          <w:sz w:val="28"/>
          <w:szCs w:val="28"/>
        </w:rPr>
        <w:t>基本要求</w:t>
      </w:r>
      <w:bookmarkEnd w:id="170"/>
    </w:p>
    <w:p w:rsidR="003B27D2" w:rsidRPr="008B4C01" w:rsidRDefault="003B27D2" w:rsidP="008B4C01">
      <w:pPr>
        <w:pStyle w:val="aa"/>
        <w:ind w:firstLineChars="200" w:firstLine="560"/>
        <w:rPr>
          <w:rFonts w:ascii="宋体" w:eastAsia="宋体" w:hAnsi="宋体" w:cs="Times New Roman"/>
          <w:lang w:val="en-US" w:bidi="ar-SA"/>
        </w:rPr>
      </w:pPr>
      <w:r w:rsidRPr="008B4C01">
        <w:rPr>
          <w:rFonts w:ascii="宋体" w:eastAsia="宋体" w:hAnsi="宋体" w:cs="Times New Roman" w:hint="eastAsia"/>
          <w:lang w:val="en-US" w:bidi="ar-SA"/>
        </w:rPr>
        <w:t>依据教育部《关于职业院校专业人才培养方案制订与实施工作的指导</w:t>
      </w:r>
      <w:r w:rsidRPr="008B4C01">
        <w:rPr>
          <w:rFonts w:ascii="宋体" w:eastAsia="宋体" w:hAnsi="宋体" w:cs="Times New Roman" w:hint="eastAsia"/>
          <w:lang w:val="en-US" w:bidi="ar-SA"/>
        </w:rPr>
        <w:lastRenderedPageBreak/>
        <w:t>意见》（教职成〔2019〕13号）和教育部办公厅关于印发《中等职业学校公共基础课程方案》的通知（教职成厅〔2019〕6号）规定，本方案须达到如下要求：</w:t>
      </w:r>
    </w:p>
    <w:p w:rsidR="003B27D2" w:rsidRPr="008B4C01" w:rsidRDefault="003B27D2" w:rsidP="008B4C01">
      <w:pPr>
        <w:pStyle w:val="aa"/>
        <w:ind w:firstLineChars="200" w:firstLine="560"/>
        <w:rPr>
          <w:rFonts w:ascii="宋体" w:eastAsia="宋体" w:hAnsi="宋体" w:cs="Times New Roman"/>
          <w:szCs w:val="24"/>
          <w:lang w:val="en-US" w:bidi="ar-SA"/>
        </w:rPr>
      </w:pPr>
      <w:r w:rsidRPr="008B4C01">
        <w:rPr>
          <w:rFonts w:ascii="宋体" w:eastAsia="宋体" w:hAnsi="宋体" w:cs="Times New Roman" w:hint="eastAsia"/>
          <w:szCs w:val="24"/>
          <w:lang w:val="en-US" w:bidi="ar-SA"/>
        </w:rPr>
        <w:t>1.三年制中职每学年安排40周教学活动，总学时数不低于3000，公共基础课程学时一般占总学时的1/3。</w:t>
      </w:r>
    </w:p>
    <w:p w:rsidR="003B27D2" w:rsidRPr="008B4C01" w:rsidRDefault="003B27D2" w:rsidP="008B4C01">
      <w:pPr>
        <w:pStyle w:val="aa"/>
        <w:ind w:firstLineChars="200" w:firstLine="560"/>
        <w:rPr>
          <w:rFonts w:ascii="宋体" w:eastAsia="宋体" w:hAnsi="宋体" w:cs="Times New Roman"/>
          <w:szCs w:val="24"/>
          <w:lang w:val="en-US" w:bidi="ar-SA"/>
        </w:rPr>
      </w:pPr>
      <w:r w:rsidRPr="008B4C01">
        <w:rPr>
          <w:rFonts w:ascii="宋体" w:eastAsia="宋体" w:hAnsi="宋体" w:cs="Times New Roman" w:hint="eastAsia"/>
          <w:szCs w:val="24"/>
          <w:lang w:val="en-US" w:bidi="ar-SA"/>
        </w:rPr>
        <w:t>2.一般以16—18学时计为1个学分。鼓励将学生取得的行业企业认可度高的有关职业技能等级证书或已掌握的有关技术技能，按一定规则折算为学历教育相应学分。</w:t>
      </w:r>
    </w:p>
    <w:p w:rsidR="003B27D2" w:rsidRDefault="003B27D2" w:rsidP="004A1B1C">
      <w:pPr>
        <w:numPr>
          <w:ilvl w:val="0"/>
          <w:numId w:val="34"/>
        </w:numPr>
        <w:ind w:left="6" w:firstLineChars="200" w:firstLine="562"/>
        <w:outlineLvl w:val="1"/>
        <w:rPr>
          <w:rFonts w:ascii="楷体" w:eastAsia="楷体" w:hAnsi="楷体" w:cs="楷体"/>
          <w:b/>
          <w:bCs/>
          <w:color w:val="000000"/>
          <w:sz w:val="28"/>
          <w:szCs w:val="28"/>
        </w:rPr>
      </w:pPr>
      <w:bookmarkStart w:id="171" w:name="_Toc15217"/>
      <w:r>
        <w:rPr>
          <w:rFonts w:ascii="楷体" w:eastAsia="楷体" w:hAnsi="楷体" w:cs="楷体" w:hint="eastAsia"/>
          <w:b/>
          <w:bCs/>
          <w:color w:val="000000"/>
          <w:sz w:val="28"/>
          <w:szCs w:val="28"/>
        </w:rPr>
        <w:t>教学进程安排</w:t>
      </w:r>
      <w:bookmarkEnd w:id="171"/>
    </w:p>
    <w:p w:rsidR="003B27D2" w:rsidRPr="008B4C01" w:rsidRDefault="003B27D2" w:rsidP="008B4C01">
      <w:pPr>
        <w:pStyle w:val="aa"/>
        <w:ind w:firstLineChars="200" w:firstLine="560"/>
        <w:rPr>
          <w:rFonts w:ascii="宋体" w:eastAsia="宋体" w:hAnsi="宋体" w:cs="Times New Roman"/>
          <w:lang w:val="en-US" w:bidi="ar-SA"/>
        </w:rPr>
      </w:pPr>
      <w:r w:rsidRPr="008B4C01">
        <w:rPr>
          <w:rFonts w:ascii="宋体" w:eastAsia="宋体" w:hAnsi="宋体" w:cs="Times New Roman" w:hint="eastAsia"/>
          <w:lang w:val="en-US" w:bidi="ar-SA"/>
        </w:rPr>
        <w:t>依据教育部《关于组织做好职业院校专业人才培养方案制订与实施工作的通知》（教职成司函[2019]61号）精神，主要呈现本专业开设课程类别、课程性质、课程名称</w:t>
      </w:r>
      <w:r w:rsidR="008B4C01">
        <w:rPr>
          <w:rFonts w:ascii="宋体" w:eastAsia="宋体" w:hAnsi="宋体" w:cs="Times New Roman" w:hint="eastAsia"/>
          <w:lang w:val="en-US" w:bidi="ar-SA"/>
        </w:rPr>
        <w:t>、课程编码、学时学分、学期课程安排、考核方式、有关学时比例要求。</w:t>
      </w:r>
    </w:p>
    <w:p w:rsidR="003B27D2" w:rsidRDefault="003B27D2" w:rsidP="003B27D2">
      <w:pPr>
        <w:jc w:val="center"/>
        <w:rPr>
          <w:rFonts w:ascii="宋体" w:hAnsi="宋体" w:cs="宋体"/>
          <w:b/>
          <w:bCs/>
          <w:color w:val="000000"/>
          <w:sz w:val="24"/>
        </w:rPr>
      </w:pPr>
      <w:r>
        <w:rPr>
          <w:rFonts w:hAnsi="等线" w:hint="eastAsia"/>
          <w:b/>
          <w:bCs/>
          <w:color w:val="000000"/>
          <w:sz w:val="24"/>
        </w:rPr>
        <w:t>表</w:t>
      </w:r>
      <w:r>
        <w:rPr>
          <w:rFonts w:hAnsi="等线" w:hint="eastAsia"/>
          <w:b/>
          <w:bCs/>
          <w:color w:val="000000"/>
          <w:sz w:val="24"/>
        </w:rPr>
        <w:t>3</w:t>
      </w:r>
      <w:r>
        <w:rPr>
          <w:rFonts w:hAnsi="等线"/>
          <w:b/>
          <w:bCs/>
          <w:color w:val="000000"/>
          <w:sz w:val="24"/>
        </w:rPr>
        <w:t xml:space="preserve">  </w:t>
      </w:r>
      <w:r>
        <w:rPr>
          <w:rFonts w:hAnsi="等线" w:hint="eastAsia"/>
          <w:b/>
          <w:bCs/>
          <w:color w:val="000000"/>
          <w:sz w:val="24"/>
        </w:rPr>
        <w:t>专业教学进程安排</w:t>
      </w:r>
      <w:r>
        <w:rPr>
          <w:rFonts w:hAnsi="等线"/>
          <w:b/>
          <w:bCs/>
          <w:color w:val="000000"/>
          <w:sz w:val="24"/>
        </w:rPr>
        <w:t>表</w:t>
      </w:r>
    </w:p>
    <w:tbl>
      <w:tblPr>
        <w:tblW w:w="0" w:type="auto"/>
        <w:jc w:val="center"/>
        <w:tblLayout w:type="fixed"/>
        <w:tblLook w:val="0000" w:firstRow="0" w:lastRow="0" w:firstColumn="0" w:lastColumn="0" w:noHBand="0" w:noVBand="0"/>
      </w:tblPr>
      <w:tblGrid>
        <w:gridCol w:w="465"/>
        <w:gridCol w:w="517"/>
        <w:gridCol w:w="824"/>
        <w:gridCol w:w="1727"/>
        <w:gridCol w:w="640"/>
        <w:gridCol w:w="484"/>
        <w:gridCol w:w="484"/>
        <w:gridCol w:w="484"/>
        <w:gridCol w:w="484"/>
        <w:gridCol w:w="484"/>
        <w:gridCol w:w="496"/>
        <w:gridCol w:w="830"/>
      </w:tblGrid>
      <w:tr w:rsidR="003B27D2" w:rsidRPr="0095065C" w:rsidTr="008B4C01">
        <w:trPr>
          <w:trHeight w:val="301"/>
          <w:jc w:val="center"/>
        </w:trPr>
        <w:tc>
          <w:tcPr>
            <w:tcW w:w="982" w:type="dxa"/>
            <w:gridSpan w:val="2"/>
            <w:vMerge w:val="restart"/>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课程</w:t>
            </w:r>
          </w:p>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类别</w:t>
            </w:r>
          </w:p>
        </w:tc>
        <w:tc>
          <w:tcPr>
            <w:tcW w:w="824" w:type="dxa"/>
            <w:vMerge w:val="restart"/>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课程</w:t>
            </w:r>
          </w:p>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性质</w:t>
            </w:r>
          </w:p>
        </w:tc>
        <w:tc>
          <w:tcPr>
            <w:tcW w:w="1727" w:type="dxa"/>
            <w:vMerge w:val="restart"/>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课程名称</w:t>
            </w:r>
          </w:p>
        </w:tc>
        <w:tc>
          <w:tcPr>
            <w:tcW w:w="640" w:type="dxa"/>
            <w:vMerge w:val="restart"/>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学时</w:t>
            </w:r>
          </w:p>
        </w:tc>
        <w:tc>
          <w:tcPr>
            <w:tcW w:w="2916" w:type="dxa"/>
            <w:gridSpan w:val="6"/>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b/>
                <w:bCs/>
                <w:kern w:val="0"/>
                <w:szCs w:val="21"/>
              </w:rPr>
              <w:t>开设学期（周课时）</w:t>
            </w:r>
          </w:p>
        </w:tc>
        <w:tc>
          <w:tcPr>
            <w:tcW w:w="830" w:type="dxa"/>
            <w:vMerge w:val="restart"/>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b/>
                <w:bCs/>
                <w:kern w:val="0"/>
                <w:szCs w:val="21"/>
              </w:rPr>
              <w:t>考核</w:t>
            </w:r>
          </w:p>
          <w:p w:rsidR="003B27D2" w:rsidRPr="0095065C" w:rsidRDefault="003B27D2" w:rsidP="0095065C">
            <w:pPr>
              <w:widowControl/>
              <w:jc w:val="center"/>
              <w:rPr>
                <w:rFonts w:ascii="宋体" w:eastAsia="宋体" w:hAnsi="宋体"/>
                <w:szCs w:val="21"/>
              </w:rPr>
            </w:pPr>
            <w:r w:rsidRPr="0095065C">
              <w:rPr>
                <w:rFonts w:ascii="宋体" w:eastAsia="宋体" w:hAnsi="宋体" w:cs="宋体"/>
                <w:b/>
                <w:bCs/>
                <w:kern w:val="0"/>
                <w:szCs w:val="21"/>
              </w:rPr>
              <w:t>方式</w:t>
            </w:r>
          </w:p>
        </w:tc>
      </w:tr>
      <w:tr w:rsidR="003B27D2" w:rsidRPr="0095065C" w:rsidTr="008B4C01">
        <w:trPr>
          <w:trHeight w:val="446"/>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p>
        </w:tc>
        <w:tc>
          <w:tcPr>
            <w:tcW w:w="824" w:type="dxa"/>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p>
        </w:tc>
        <w:tc>
          <w:tcPr>
            <w:tcW w:w="1727" w:type="dxa"/>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p>
        </w:tc>
        <w:tc>
          <w:tcPr>
            <w:tcW w:w="640" w:type="dxa"/>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1期</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2期</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3期</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4期</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5期</w:t>
            </w: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b/>
                <w:bCs/>
                <w:kern w:val="0"/>
                <w:szCs w:val="21"/>
              </w:rPr>
              <w:t>6期</w:t>
            </w:r>
          </w:p>
        </w:tc>
        <w:tc>
          <w:tcPr>
            <w:tcW w:w="830" w:type="dxa"/>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r>
      <w:tr w:rsidR="003B27D2" w:rsidRPr="0095065C" w:rsidTr="008B4C01">
        <w:trPr>
          <w:trHeight w:val="302"/>
          <w:jc w:val="center"/>
        </w:trPr>
        <w:tc>
          <w:tcPr>
            <w:tcW w:w="982" w:type="dxa"/>
            <w:gridSpan w:val="2"/>
            <w:vMerge w:val="restart"/>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公共</w:t>
            </w:r>
          </w:p>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基础</w:t>
            </w:r>
          </w:p>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课程</w:t>
            </w: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职业生涯规划</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职业道德与法律</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经济政治与社会</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哲学与人生</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语文</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216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数学</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216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英语</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216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书法</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考查</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历史</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考查</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信息技术</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144</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考核</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音乐</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考查</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美术</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color w:val="000000"/>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考查</w:t>
            </w: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color w:val="000000"/>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体育与健康</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color w:val="000000"/>
                <w:kern w:val="0"/>
                <w:szCs w:val="21"/>
              </w:rPr>
              <w:t>180</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考核</w:t>
            </w:r>
          </w:p>
        </w:tc>
      </w:tr>
      <w:tr w:rsidR="003B27D2" w:rsidRPr="0095065C" w:rsidTr="008B4C01">
        <w:trPr>
          <w:trHeight w:val="343"/>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left"/>
              <w:rPr>
                <w:rFonts w:ascii="宋体" w:eastAsia="宋体" w:hAnsi="宋体"/>
                <w:szCs w:val="21"/>
              </w:rPr>
            </w:pPr>
            <w:r w:rsidRPr="0095065C">
              <w:rPr>
                <w:rFonts w:ascii="宋体" w:eastAsia="宋体" w:hAnsi="宋体" w:cs="宋体"/>
                <w:color w:val="000000"/>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健康教育</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color w:val="000000"/>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r>
      <w:tr w:rsidR="003B27D2" w:rsidRPr="0095065C" w:rsidTr="008B4C01">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color w:val="000000"/>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劳动专题教育</w:t>
            </w:r>
          </w:p>
        </w:tc>
        <w:tc>
          <w:tcPr>
            <w:tcW w:w="640" w:type="dxa"/>
            <w:tcBorders>
              <w:top w:val="single" w:sz="4" w:space="0" w:color="auto"/>
              <w:left w:val="single" w:sz="4" w:space="0" w:color="auto"/>
              <w:bottom w:val="single" w:sz="4" w:space="0" w:color="auto"/>
              <w:right w:val="single" w:sz="4" w:space="0" w:color="auto"/>
            </w:tcBorders>
          </w:tcPr>
          <w:p w:rsidR="003B27D2" w:rsidRPr="0095065C" w:rsidRDefault="003B27D2" w:rsidP="0095065C">
            <w:pPr>
              <w:widowControl/>
              <w:jc w:val="center"/>
              <w:rPr>
                <w:rFonts w:ascii="宋体" w:eastAsia="宋体" w:hAnsi="宋体"/>
                <w:szCs w:val="21"/>
              </w:rPr>
            </w:pPr>
            <w:r w:rsidRPr="0095065C">
              <w:rPr>
                <w:rFonts w:ascii="宋体" w:eastAsia="宋体" w:hAnsi="宋体" w:cs="宋体"/>
                <w:color w:val="000000"/>
                <w:kern w:val="0"/>
                <w:szCs w:val="21"/>
              </w:rPr>
              <w:t>16</w:t>
            </w: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3B27D2" w:rsidRPr="0095065C" w:rsidRDefault="003B27D2" w:rsidP="0095065C">
            <w:pPr>
              <w:widowControl/>
              <w:jc w:val="center"/>
              <w:rPr>
                <w:rFonts w:ascii="宋体" w:eastAsia="宋体" w:hAnsi="宋体"/>
                <w:szCs w:val="21"/>
              </w:rPr>
            </w:pPr>
          </w:p>
        </w:tc>
      </w:tr>
      <w:tr w:rsidR="003B27D2" w:rsidRPr="0095065C" w:rsidTr="008B4C01">
        <w:trPr>
          <w:trHeight w:val="316"/>
          <w:jc w:val="center"/>
        </w:trPr>
        <w:tc>
          <w:tcPr>
            <w:tcW w:w="46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专业课程</w:t>
            </w:r>
          </w:p>
        </w:tc>
        <w:tc>
          <w:tcPr>
            <w:tcW w:w="51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核</w:t>
            </w:r>
          </w:p>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心</w:t>
            </w:r>
          </w:p>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课</w:t>
            </w:r>
          </w:p>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程</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民航服务礼仪</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180</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民航概论</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民航旅客运输</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民航服务心理学</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形体与舞蹈</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360</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普通话</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144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专业英语（乘务英语）</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180</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24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航空妆容姿态</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180</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59"/>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航空服务与沟通</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选修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中国旅游地理</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客舱服务</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180</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民航安检</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144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考试</w:t>
            </w:r>
          </w:p>
        </w:tc>
      </w:tr>
      <w:tr w:rsidR="003B27D2" w:rsidRPr="0095065C" w:rsidTr="008B4C01">
        <w:trPr>
          <w:trHeight w:val="302"/>
          <w:jc w:val="center"/>
        </w:trPr>
        <w:tc>
          <w:tcPr>
            <w:tcW w:w="46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选修课程</w:t>
            </w:r>
          </w:p>
        </w:tc>
        <w:tc>
          <w:tcPr>
            <w:tcW w:w="51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素养选修</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限选</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职业素养</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考查</w:t>
            </w:r>
          </w:p>
        </w:tc>
      </w:tr>
      <w:tr w:rsidR="003B27D2" w:rsidRPr="0095065C" w:rsidTr="008B4C01">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限选</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中华优秀传统文化</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2</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考查</w:t>
            </w:r>
          </w:p>
        </w:tc>
      </w:tr>
      <w:tr w:rsidR="003B27D2" w:rsidRPr="0095065C" w:rsidTr="008B4C01">
        <w:trPr>
          <w:trHeight w:val="470"/>
          <w:jc w:val="center"/>
        </w:trPr>
        <w:tc>
          <w:tcPr>
            <w:tcW w:w="35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b/>
                <w:bCs/>
                <w:kern w:val="0"/>
                <w:szCs w:val="21"/>
              </w:rPr>
              <w:t>总计</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3148</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3B27D2" w:rsidRPr="0095065C" w:rsidRDefault="003B27D2" w:rsidP="0095065C">
            <w:pPr>
              <w:widowControl/>
              <w:jc w:val="center"/>
              <w:rPr>
                <w:rFonts w:ascii="宋体" w:eastAsia="宋体" w:hAnsi="宋体"/>
                <w:szCs w:val="21"/>
              </w:rPr>
            </w:pPr>
            <w:r w:rsidRPr="0095065C">
              <w:rPr>
                <w:rFonts w:ascii="宋体" w:eastAsia="宋体" w:hAnsi="宋体" w:cs="宋体"/>
                <w:kern w:val="0"/>
                <w:szCs w:val="21"/>
              </w:rPr>
              <w:t>34</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3B27D2" w:rsidRPr="0095065C" w:rsidRDefault="003B27D2" w:rsidP="0095065C">
            <w:pPr>
              <w:widowControl/>
              <w:jc w:val="center"/>
              <w:rPr>
                <w:rFonts w:ascii="宋体" w:eastAsia="宋体" w:hAnsi="宋体"/>
                <w:szCs w:val="21"/>
              </w:rPr>
            </w:pPr>
          </w:p>
        </w:tc>
      </w:tr>
    </w:tbl>
    <w:p w:rsidR="003B27D2" w:rsidRPr="005D76BF" w:rsidRDefault="003B27D2" w:rsidP="003B27D2">
      <w:pPr>
        <w:rPr>
          <w:rFonts w:ascii="楷体" w:eastAsia="楷体" w:hAnsi="楷体"/>
          <w:bCs/>
          <w:szCs w:val="21"/>
        </w:rPr>
      </w:pPr>
      <w:r w:rsidRPr="005D76BF">
        <w:rPr>
          <w:rFonts w:ascii="楷体" w:eastAsia="楷体" w:hAnsi="楷体"/>
          <w:bCs/>
          <w:szCs w:val="21"/>
        </w:rPr>
        <w:t>备注：</w:t>
      </w:r>
    </w:p>
    <w:p w:rsidR="003B27D2" w:rsidRPr="005D76BF" w:rsidRDefault="003B27D2" w:rsidP="003B27D2">
      <w:pPr>
        <w:pStyle w:val="aa"/>
        <w:rPr>
          <w:rFonts w:ascii="楷体" w:eastAsia="楷体" w:hAnsi="楷体"/>
          <w:sz w:val="21"/>
          <w:szCs w:val="21"/>
        </w:rPr>
      </w:pPr>
      <w:r w:rsidRPr="005D76BF">
        <w:rPr>
          <w:rFonts w:ascii="楷体" w:eastAsia="楷体" w:hAnsi="楷体"/>
          <w:sz w:val="21"/>
          <w:szCs w:val="21"/>
        </w:rPr>
        <w:t>1.学年实际教学活动周数为40周。每学年按照36周、每周按照34学时进行教学计划编制。</w:t>
      </w:r>
    </w:p>
    <w:p w:rsidR="003B27D2" w:rsidRPr="005D76BF" w:rsidRDefault="003B27D2" w:rsidP="003B27D2">
      <w:pPr>
        <w:pStyle w:val="aa"/>
        <w:rPr>
          <w:rFonts w:ascii="楷体" w:eastAsia="楷体" w:hAnsi="楷体"/>
          <w:sz w:val="21"/>
          <w:szCs w:val="21"/>
        </w:rPr>
      </w:pPr>
      <w:r w:rsidRPr="005D76BF">
        <w:rPr>
          <w:rFonts w:ascii="楷体" w:eastAsia="楷体" w:hAnsi="楷体"/>
          <w:sz w:val="21"/>
          <w:szCs w:val="21"/>
        </w:rPr>
        <w:t>2.军训、入学教育、毕业教育、班会课、跟岗实习、每学期的考试周次等灵活调整，均不计入总学时。</w:t>
      </w:r>
    </w:p>
    <w:p w:rsidR="003B27D2" w:rsidRPr="005D76BF" w:rsidRDefault="003B27D2" w:rsidP="003B27D2">
      <w:pPr>
        <w:pStyle w:val="aa"/>
        <w:rPr>
          <w:rFonts w:ascii="楷体" w:eastAsia="楷体" w:hAnsi="楷体"/>
          <w:sz w:val="21"/>
          <w:szCs w:val="21"/>
        </w:rPr>
      </w:pPr>
      <w:r w:rsidRPr="005D76BF">
        <w:rPr>
          <w:rFonts w:ascii="楷体" w:eastAsia="楷体" w:hAnsi="楷体"/>
          <w:sz w:val="21"/>
          <w:szCs w:val="21"/>
        </w:rPr>
        <w:t>3.健康教育每期不少于6课时，占体育与健康课时；劳动专题教育不少于16学时，不计入总学时。</w:t>
      </w:r>
    </w:p>
    <w:p w:rsidR="003B27D2" w:rsidRPr="005D76BF" w:rsidRDefault="003B27D2" w:rsidP="005D76BF">
      <w:pPr>
        <w:rPr>
          <w:rFonts w:ascii="楷体" w:eastAsia="楷体" w:hAnsi="楷体"/>
          <w:szCs w:val="21"/>
        </w:rPr>
      </w:pPr>
      <w:r w:rsidRPr="005D76BF">
        <w:rPr>
          <w:rFonts w:ascii="楷体" w:eastAsia="楷体" w:hAnsi="楷体"/>
          <w:szCs w:val="21"/>
        </w:rPr>
        <w:t>4.安全教育、国防教育、环保教育、社会责任、管理等人文和科学素养教育，以讲座形式或活动形式进行，不计入总学时。</w:t>
      </w:r>
    </w:p>
    <w:p w:rsidR="003B27D2" w:rsidRPr="005D76BF" w:rsidRDefault="003B27D2" w:rsidP="005D76BF">
      <w:pPr>
        <w:adjustRightInd w:val="0"/>
        <w:snapToGrid w:val="0"/>
        <w:ind w:firstLineChars="200" w:firstLine="560"/>
        <w:jc w:val="left"/>
        <w:outlineLvl w:val="0"/>
        <w:rPr>
          <w:rFonts w:ascii="黑体" w:eastAsia="黑体" w:hAnsi="黑体"/>
          <w:sz w:val="28"/>
          <w:szCs w:val="28"/>
        </w:rPr>
      </w:pPr>
      <w:r w:rsidRPr="005D76BF">
        <w:rPr>
          <w:rFonts w:ascii="黑体" w:eastAsia="黑体" w:hAnsi="黑体" w:hint="eastAsia"/>
          <w:sz w:val="28"/>
          <w:szCs w:val="28"/>
        </w:rPr>
        <w:t>八、</w:t>
      </w:r>
      <w:r w:rsidRPr="005D76BF">
        <w:rPr>
          <w:rFonts w:ascii="黑体" w:eastAsia="黑体" w:hAnsi="黑体" w:cs="宋体" w:hint="eastAsia"/>
          <w:b/>
          <w:bCs/>
          <w:sz w:val="28"/>
          <w:szCs w:val="28"/>
        </w:rPr>
        <w:t>保障实施、</w:t>
      </w:r>
      <w:r w:rsidRPr="005D76BF">
        <w:rPr>
          <w:rFonts w:ascii="黑体" w:eastAsia="黑体" w:hAnsi="黑体" w:hint="eastAsia"/>
          <w:sz w:val="28"/>
          <w:szCs w:val="28"/>
        </w:rPr>
        <w:t>实施要求</w:t>
      </w:r>
    </w:p>
    <w:p w:rsidR="003B27D2" w:rsidRPr="005D76BF" w:rsidRDefault="003B27D2" w:rsidP="005D76BF">
      <w:pPr>
        <w:widowControl/>
        <w:ind w:firstLineChars="200" w:firstLine="480"/>
        <w:rPr>
          <w:rFonts w:ascii="宋体" w:eastAsia="宋体" w:hAnsi="宋体" w:cs="宋体"/>
          <w:color w:val="000000"/>
          <w:kern w:val="0"/>
          <w:sz w:val="28"/>
          <w:szCs w:val="28"/>
        </w:rPr>
      </w:pPr>
      <w:r>
        <w:rPr>
          <w:rFonts w:ascii="&amp;quot" w:hAnsi="&amp;quot" w:cs="宋体"/>
          <w:color w:val="000000"/>
          <w:kern w:val="0"/>
          <w:sz w:val="24"/>
        </w:rPr>
        <w:t>（</w:t>
      </w:r>
      <w:r w:rsidRPr="005D76BF">
        <w:rPr>
          <w:rFonts w:ascii="宋体" w:eastAsia="宋体" w:hAnsi="宋体" w:cs="宋体"/>
          <w:color w:val="000000"/>
          <w:kern w:val="0"/>
          <w:sz w:val="28"/>
          <w:szCs w:val="28"/>
        </w:rPr>
        <w:t>一）全面加强党的领导。</w:t>
      </w:r>
    </w:p>
    <w:p w:rsidR="003B27D2" w:rsidRPr="005D76BF" w:rsidRDefault="003B27D2" w:rsidP="005D76BF">
      <w:pPr>
        <w:widowControl/>
        <w:ind w:firstLineChars="200" w:firstLine="560"/>
        <w:rPr>
          <w:rFonts w:ascii="宋体" w:eastAsia="宋体" w:hAnsi="宋体" w:cs="宋体"/>
          <w:color w:val="000000"/>
          <w:kern w:val="0"/>
          <w:sz w:val="28"/>
          <w:szCs w:val="28"/>
        </w:rPr>
      </w:pPr>
      <w:r w:rsidRPr="005D76BF">
        <w:rPr>
          <w:rFonts w:ascii="宋体" w:eastAsia="宋体" w:hAnsi="宋体" w:cs="宋体"/>
          <w:color w:val="000000"/>
          <w:kern w:val="0"/>
          <w:sz w:val="28"/>
          <w:szCs w:val="28"/>
        </w:rPr>
        <w:t>（二）强化课程思政。</w:t>
      </w:r>
    </w:p>
    <w:p w:rsidR="003B27D2" w:rsidRPr="005D76BF" w:rsidRDefault="003B27D2" w:rsidP="005D76BF">
      <w:pPr>
        <w:widowControl/>
        <w:ind w:firstLineChars="200" w:firstLine="560"/>
        <w:rPr>
          <w:rFonts w:ascii="宋体" w:eastAsia="宋体" w:hAnsi="宋体" w:cs="宋体"/>
          <w:color w:val="000000"/>
          <w:kern w:val="0"/>
          <w:sz w:val="28"/>
          <w:szCs w:val="28"/>
        </w:rPr>
      </w:pPr>
      <w:r w:rsidRPr="005D76BF">
        <w:rPr>
          <w:rFonts w:ascii="宋体" w:eastAsia="宋体" w:hAnsi="宋体" w:cs="宋体"/>
          <w:color w:val="000000"/>
          <w:kern w:val="0"/>
          <w:sz w:val="28"/>
          <w:szCs w:val="28"/>
        </w:rPr>
        <w:t>（三）组织开发专业课程标准和教案。</w:t>
      </w:r>
    </w:p>
    <w:p w:rsidR="003B27D2" w:rsidRPr="005D76BF" w:rsidRDefault="003B27D2" w:rsidP="005D76BF">
      <w:pPr>
        <w:widowControl/>
        <w:ind w:firstLineChars="200" w:firstLine="560"/>
        <w:rPr>
          <w:rFonts w:ascii="宋体" w:eastAsia="宋体" w:hAnsi="宋体" w:cs="宋体"/>
          <w:color w:val="000000"/>
          <w:kern w:val="0"/>
          <w:sz w:val="28"/>
          <w:szCs w:val="28"/>
        </w:rPr>
      </w:pPr>
      <w:r w:rsidRPr="005D76BF">
        <w:rPr>
          <w:rFonts w:ascii="宋体" w:eastAsia="宋体" w:hAnsi="宋体" w:cs="宋体"/>
          <w:color w:val="000000"/>
          <w:kern w:val="0"/>
          <w:sz w:val="28"/>
          <w:szCs w:val="28"/>
        </w:rPr>
        <w:t>（四）深化教师、教材、教法改革。</w:t>
      </w:r>
    </w:p>
    <w:p w:rsidR="003B27D2" w:rsidRPr="005D76BF" w:rsidRDefault="003B27D2" w:rsidP="005D76BF">
      <w:pPr>
        <w:ind w:firstLineChars="200" w:firstLine="560"/>
        <w:rPr>
          <w:rFonts w:ascii="宋体" w:eastAsia="宋体" w:hAnsi="宋体"/>
          <w:sz w:val="28"/>
          <w:szCs w:val="28"/>
        </w:rPr>
      </w:pPr>
      <w:r w:rsidRPr="005D76BF">
        <w:rPr>
          <w:rFonts w:ascii="宋体" w:eastAsia="宋体" w:hAnsi="宋体" w:hint="eastAsia"/>
          <w:sz w:val="28"/>
          <w:szCs w:val="28"/>
        </w:rPr>
        <w:lastRenderedPageBreak/>
        <w:t>（五）推进信息技术与教学有机融合。</w:t>
      </w:r>
    </w:p>
    <w:p w:rsidR="003B27D2" w:rsidRPr="005D76BF" w:rsidRDefault="003B27D2" w:rsidP="005D76BF">
      <w:pPr>
        <w:ind w:firstLineChars="200" w:firstLine="560"/>
        <w:rPr>
          <w:rFonts w:ascii="宋体" w:eastAsia="宋体" w:hAnsi="宋体"/>
          <w:sz w:val="28"/>
          <w:szCs w:val="28"/>
        </w:rPr>
      </w:pPr>
      <w:r w:rsidRPr="005D76BF">
        <w:rPr>
          <w:rFonts w:ascii="宋体" w:eastAsia="宋体" w:hAnsi="宋体" w:hint="eastAsia"/>
          <w:sz w:val="28"/>
          <w:szCs w:val="28"/>
        </w:rPr>
        <w:t>（六）改进学习过程管理与评价。</w:t>
      </w:r>
      <w:bookmarkStart w:id="172" w:name="_Toc28567"/>
    </w:p>
    <w:p w:rsidR="003B27D2" w:rsidRPr="005D76BF" w:rsidRDefault="003B27D2" w:rsidP="005D76BF">
      <w:pPr>
        <w:adjustRightInd w:val="0"/>
        <w:snapToGrid w:val="0"/>
        <w:spacing w:line="360" w:lineRule="auto"/>
        <w:ind w:firstLineChars="200" w:firstLine="562"/>
        <w:jc w:val="left"/>
        <w:outlineLvl w:val="0"/>
        <w:rPr>
          <w:rFonts w:ascii="楷体" w:eastAsia="楷体" w:hAnsi="楷体" w:cs="宋体"/>
          <w:b/>
          <w:bCs/>
          <w:sz w:val="28"/>
        </w:rPr>
      </w:pPr>
      <w:r w:rsidRPr="005D76BF">
        <w:rPr>
          <w:rFonts w:ascii="楷体" w:eastAsia="楷体" w:hAnsi="楷体" w:cs="宋体" w:hint="eastAsia"/>
          <w:b/>
          <w:bCs/>
          <w:sz w:val="28"/>
        </w:rPr>
        <w:t>（一）师资队伍</w:t>
      </w:r>
    </w:p>
    <w:p w:rsidR="003B27D2" w:rsidRPr="005D76BF" w:rsidRDefault="003B27D2" w:rsidP="005D76BF">
      <w:pPr>
        <w:widowControl/>
        <w:spacing w:line="360" w:lineRule="auto"/>
        <w:ind w:firstLineChars="200" w:firstLine="560"/>
        <w:jc w:val="left"/>
        <w:rPr>
          <w:rFonts w:ascii="宋体" w:eastAsia="宋体" w:hAnsi="宋体" w:cs="宋体"/>
          <w:kern w:val="0"/>
          <w:sz w:val="28"/>
        </w:rPr>
      </w:pPr>
      <w:r w:rsidRPr="005D76BF">
        <w:rPr>
          <w:rFonts w:ascii="宋体" w:eastAsia="宋体" w:hAnsi="宋体" w:cs="宋体" w:hint="eastAsia"/>
          <w:kern w:val="0"/>
          <w:sz w:val="28"/>
        </w:rPr>
        <w:t>教育部对中职人才培养的要求，本专业要求生师比必须低于11：1。专业课程特别是实训操作类课程，须配备一定数量的企业技术人员或能工巧匠为兼职教师，兼职教师的比例须逐步达到30%以上。对教师具体要求如下：</w:t>
      </w:r>
    </w:p>
    <w:p w:rsidR="003B27D2" w:rsidRPr="005D76BF" w:rsidRDefault="003B27D2" w:rsidP="005D76BF">
      <w:pPr>
        <w:widowControl/>
        <w:ind w:firstLineChars="200" w:firstLine="562"/>
        <w:jc w:val="left"/>
        <w:rPr>
          <w:rFonts w:ascii="宋体" w:eastAsia="宋体" w:hAnsi="宋体" w:cs="宋体"/>
          <w:b/>
          <w:bCs/>
          <w:kern w:val="0"/>
          <w:sz w:val="28"/>
        </w:rPr>
      </w:pPr>
      <w:r w:rsidRPr="005D76BF">
        <w:rPr>
          <w:rFonts w:ascii="宋体" w:eastAsia="宋体" w:hAnsi="宋体" w:cs="宋体" w:hint="eastAsia"/>
          <w:b/>
          <w:bCs/>
          <w:kern w:val="0"/>
          <w:sz w:val="28"/>
        </w:rPr>
        <w:t>1</w:t>
      </w:r>
      <w:r w:rsidR="005D76BF" w:rsidRPr="005D76BF">
        <w:rPr>
          <w:rFonts w:ascii="宋体" w:eastAsia="宋体" w:hAnsi="宋体" w:cs="宋体" w:hint="eastAsia"/>
          <w:b/>
          <w:bCs/>
          <w:kern w:val="0"/>
          <w:sz w:val="28"/>
        </w:rPr>
        <w:t>．</w:t>
      </w:r>
      <w:r w:rsidRPr="005D76BF">
        <w:rPr>
          <w:rFonts w:ascii="宋体" w:eastAsia="宋体" w:hAnsi="宋体" w:cs="宋体" w:hint="eastAsia"/>
          <w:b/>
          <w:bCs/>
          <w:kern w:val="0"/>
          <w:sz w:val="28"/>
        </w:rPr>
        <w:t>专任教师要求</w:t>
      </w:r>
    </w:p>
    <w:p w:rsidR="003B27D2" w:rsidRPr="005D76BF" w:rsidRDefault="003B27D2" w:rsidP="005D76BF">
      <w:pPr>
        <w:widowControl/>
        <w:ind w:firstLine="200"/>
        <w:jc w:val="left"/>
        <w:rPr>
          <w:rFonts w:ascii="宋体" w:eastAsia="宋体" w:hAnsi="宋体" w:cs="宋体"/>
          <w:kern w:val="0"/>
          <w:sz w:val="28"/>
        </w:rPr>
      </w:pPr>
      <w:r w:rsidRPr="005D76BF">
        <w:rPr>
          <w:rFonts w:ascii="宋体" w:eastAsia="宋体" w:hAnsi="宋体" w:cs="宋体" w:hint="eastAsia"/>
          <w:kern w:val="0"/>
          <w:sz w:val="28"/>
        </w:rPr>
        <w:t>（1）专业教师须具备丰富的课程相关理论知识，具备较强的实践能力及指导实训操作能力，能针对高职学生的特点，结合企业实际，运用案例，进行项目化教学。</w:t>
      </w:r>
    </w:p>
    <w:p w:rsidR="003B27D2" w:rsidRPr="005D76BF" w:rsidRDefault="003B27D2" w:rsidP="005D76BF">
      <w:pPr>
        <w:widowControl/>
        <w:ind w:firstLine="200"/>
        <w:jc w:val="left"/>
        <w:rPr>
          <w:rFonts w:ascii="宋体" w:eastAsia="宋体" w:hAnsi="宋体" w:cs="宋体"/>
          <w:kern w:val="0"/>
          <w:sz w:val="28"/>
        </w:rPr>
      </w:pPr>
      <w:r w:rsidRPr="005D76BF">
        <w:rPr>
          <w:rFonts w:ascii="宋体" w:eastAsia="宋体" w:hAnsi="宋体" w:cs="宋体" w:hint="eastAsia"/>
          <w:kern w:val="0"/>
          <w:sz w:val="28"/>
        </w:rPr>
        <w:t>（2）校内专任教师每年必须利用假期和课余时间到企业挂职顶岗锻练1个月以上。</w:t>
      </w:r>
    </w:p>
    <w:p w:rsidR="003B27D2" w:rsidRPr="005D76BF" w:rsidRDefault="003B27D2" w:rsidP="005D76BF">
      <w:pPr>
        <w:widowControl/>
        <w:ind w:firstLine="200"/>
        <w:jc w:val="left"/>
        <w:rPr>
          <w:rFonts w:ascii="宋体" w:eastAsia="宋体" w:hAnsi="宋体" w:cs="宋体"/>
          <w:kern w:val="0"/>
          <w:sz w:val="28"/>
        </w:rPr>
      </w:pPr>
      <w:r w:rsidRPr="005D76BF">
        <w:rPr>
          <w:rFonts w:ascii="宋体" w:eastAsia="宋体" w:hAnsi="宋体" w:cs="宋体" w:hint="eastAsia"/>
          <w:kern w:val="0"/>
          <w:sz w:val="28"/>
        </w:rPr>
        <w:t>（3）校内专任教师每年必须完成1个课时的公开课教学，中级以上职称教师完成1次专题讲座。</w:t>
      </w:r>
    </w:p>
    <w:p w:rsidR="003B27D2" w:rsidRPr="005D76BF" w:rsidRDefault="003B27D2" w:rsidP="005D76BF">
      <w:pPr>
        <w:widowControl/>
        <w:ind w:firstLine="200"/>
        <w:jc w:val="left"/>
        <w:rPr>
          <w:rFonts w:ascii="宋体" w:eastAsia="宋体" w:hAnsi="宋体" w:cs="宋体"/>
          <w:kern w:val="0"/>
          <w:sz w:val="28"/>
        </w:rPr>
      </w:pPr>
      <w:r w:rsidRPr="005D76BF">
        <w:rPr>
          <w:rFonts w:ascii="宋体" w:eastAsia="宋体" w:hAnsi="宋体" w:cs="宋体" w:hint="eastAsia"/>
          <w:kern w:val="0"/>
          <w:sz w:val="28"/>
        </w:rPr>
        <w:t>（4）校内专任教师必须取得考取旅游类的职业资格，成为“双师素质”型教师。</w:t>
      </w:r>
    </w:p>
    <w:p w:rsidR="003B27D2" w:rsidRPr="005D76BF" w:rsidRDefault="003B27D2" w:rsidP="005D76BF">
      <w:pPr>
        <w:widowControl/>
        <w:ind w:firstLine="200"/>
        <w:jc w:val="left"/>
        <w:rPr>
          <w:rFonts w:ascii="宋体" w:eastAsia="宋体" w:hAnsi="宋体" w:cs="宋体"/>
          <w:kern w:val="0"/>
          <w:sz w:val="28"/>
        </w:rPr>
      </w:pPr>
      <w:r w:rsidRPr="005D76BF">
        <w:rPr>
          <w:rFonts w:ascii="宋体" w:eastAsia="宋体" w:hAnsi="宋体" w:cs="宋体" w:hint="eastAsia"/>
          <w:kern w:val="0"/>
          <w:sz w:val="28"/>
        </w:rPr>
        <w:t>（5）校内中级以上职称的专兼职教师须承担教学改革和课程建设的任务。每年每位老师须参与一项以上教改课题，完成一篇以上教改文章，参与一门优质以上课程建设工作。</w:t>
      </w:r>
    </w:p>
    <w:p w:rsidR="003B27D2" w:rsidRPr="005D76BF" w:rsidRDefault="003B27D2" w:rsidP="005D76BF">
      <w:pPr>
        <w:widowControl/>
        <w:ind w:firstLineChars="201" w:firstLine="565"/>
        <w:jc w:val="left"/>
        <w:rPr>
          <w:rFonts w:ascii="宋体" w:eastAsia="宋体" w:hAnsi="宋体" w:cs="宋体"/>
          <w:b/>
          <w:bCs/>
          <w:kern w:val="0"/>
          <w:sz w:val="28"/>
        </w:rPr>
      </w:pPr>
      <w:r w:rsidRPr="005D76BF">
        <w:rPr>
          <w:rFonts w:ascii="宋体" w:eastAsia="宋体" w:hAnsi="宋体" w:cs="宋体" w:hint="eastAsia"/>
          <w:b/>
          <w:bCs/>
          <w:kern w:val="0"/>
          <w:sz w:val="28"/>
        </w:rPr>
        <w:lastRenderedPageBreak/>
        <w:t>2</w:t>
      </w:r>
      <w:r w:rsidR="005D76BF">
        <w:rPr>
          <w:rFonts w:ascii="宋体" w:eastAsia="宋体" w:hAnsi="宋体" w:cs="宋体" w:hint="eastAsia"/>
          <w:b/>
          <w:bCs/>
          <w:kern w:val="0"/>
          <w:sz w:val="28"/>
        </w:rPr>
        <w:t>.</w:t>
      </w:r>
      <w:r w:rsidRPr="005D76BF">
        <w:rPr>
          <w:rFonts w:ascii="宋体" w:eastAsia="宋体" w:hAnsi="宋体" w:cs="宋体" w:hint="eastAsia"/>
          <w:b/>
          <w:bCs/>
          <w:kern w:val="0"/>
          <w:sz w:val="28"/>
        </w:rPr>
        <w:t>兼职教师要求</w:t>
      </w:r>
    </w:p>
    <w:p w:rsidR="003B27D2" w:rsidRPr="005D76BF" w:rsidRDefault="003B27D2" w:rsidP="005D76BF">
      <w:pPr>
        <w:widowControl/>
        <w:ind w:firstLine="200"/>
        <w:jc w:val="left"/>
        <w:rPr>
          <w:rFonts w:ascii="宋体" w:eastAsia="宋体" w:hAnsi="宋体" w:cs="宋体"/>
          <w:kern w:val="0"/>
          <w:sz w:val="28"/>
        </w:rPr>
      </w:pPr>
      <w:r w:rsidRPr="005D76BF">
        <w:rPr>
          <w:rFonts w:ascii="宋体" w:eastAsia="宋体" w:hAnsi="宋体" w:cs="宋体" w:hint="eastAsia"/>
          <w:kern w:val="0"/>
          <w:sz w:val="28"/>
        </w:rPr>
        <w:t>（1）兼职教师须具备较强的实践能力及指导实训操作能力，掌握一定的课程相关理论知识，能针对高职学生的特点，结合企业实际，运用案例，进行教学。</w:t>
      </w:r>
    </w:p>
    <w:p w:rsidR="003B27D2" w:rsidRPr="005D76BF" w:rsidRDefault="003B27D2" w:rsidP="005D76BF">
      <w:pPr>
        <w:widowControl/>
        <w:ind w:firstLine="200"/>
        <w:jc w:val="left"/>
        <w:rPr>
          <w:rFonts w:ascii="宋体" w:eastAsia="宋体" w:hAnsi="宋体" w:cs="宋体"/>
          <w:kern w:val="0"/>
          <w:sz w:val="28"/>
        </w:rPr>
      </w:pPr>
      <w:r w:rsidRPr="005D76BF">
        <w:rPr>
          <w:rFonts w:ascii="宋体" w:eastAsia="宋体" w:hAnsi="宋体" w:cs="宋体" w:hint="eastAsia"/>
          <w:kern w:val="0"/>
          <w:sz w:val="28"/>
        </w:rPr>
        <w:t>（2）兼职教师必须具备3年以上一线工作经历，具备专科及以上学历，拥有中级及以上的职业资格证书。</w:t>
      </w:r>
    </w:p>
    <w:p w:rsidR="003B27D2" w:rsidRPr="005D76BF" w:rsidRDefault="003B27D2" w:rsidP="005D76BF">
      <w:pPr>
        <w:adjustRightInd w:val="0"/>
        <w:snapToGrid w:val="0"/>
        <w:ind w:firstLineChars="200" w:firstLine="562"/>
        <w:jc w:val="left"/>
        <w:rPr>
          <w:rFonts w:ascii="宋体" w:eastAsia="宋体" w:hAnsi="宋体" w:cs="宋体"/>
          <w:sz w:val="28"/>
        </w:rPr>
      </w:pPr>
      <w:r w:rsidRPr="005D76BF">
        <w:rPr>
          <w:rFonts w:ascii="宋体" w:eastAsia="宋体" w:hAnsi="宋体" w:cs="宋体" w:hint="eastAsia"/>
          <w:b/>
          <w:bCs/>
          <w:sz w:val="28"/>
        </w:rPr>
        <w:t>3</w:t>
      </w:r>
      <w:r w:rsidR="005D76BF">
        <w:rPr>
          <w:rFonts w:ascii="宋体" w:eastAsia="宋体" w:hAnsi="宋体" w:cs="宋体" w:hint="eastAsia"/>
          <w:b/>
          <w:bCs/>
          <w:sz w:val="28"/>
        </w:rPr>
        <w:t>.</w:t>
      </w:r>
      <w:r w:rsidRPr="005D76BF">
        <w:rPr>
          <w:rFonts w:ascii="宋体" w:eastAsia="宋体" w:hAnsi="宋体" w:cs="宋体" w:hint="eastAsia"/>
          <w:b/>
          <w:bCs/>
          <w:sz w:val="28"/>
        </w:rPr>
        <w:t>师资力量、师资结构</w:t>
      </w:r>
    </w:p>
    <w:p w:rsidR="003B27D2" w:rsidRPr="005D76BF" w:rsidRDefault="003B27D2" w:rsidP="005D76BF">
      <w:pPr>
        <w:adjustRightInd w:val="0"/>
        <w:snapToGrid w:val="0"/>
        <w:spacing w:line="360" w:lineRule="auto"/>
        <w:jc w:val="center"/>
        <w:rPr>
          <w:rFonts w:ascii="宋体" w:eastAsia="宋体" w:hAnsi="宋体" w:cs="宋体"/>
          <w:b/>
          <w:sz w:val="24"/>
        </w:rPr>
      </w:pPr>
      <w:r w:rsidRPr="005D76BF">
        <w:rPr>
          <w:rFonts w:ascii="宋体" w:eastAsia="宋体" w:hAnsi="宋体" w:cs="宋体" w:hint="eastAsia"/>
          <w:b/>
          <w:sz w:val="24"/>
        </w:rPr>
        <w:t>专业教学团队一览表</w:t>
      </w:r>
    </w:p>
    <w:p w:rsidR="003B27D2" w:rsidRDefault="003B27D2" w:rsidP="005D76BF">
      <w:pPr>
        <w:jc w:val="center"/>
        <w:rPr>
          <w:rFonts w:ascii="宋体" w:eastAsia="宋体" w:hAnsi="宋体" w:cs="宋体"/>
          <w:b/>
          <w:bCs/>
          <w:kern w:val="0"/>
          <w:sz w:val="24"/>
        </w:rPr>
      </w:pPr>
      <w:r>
        <w:rPr>
          <w:rFonts w:ascii="宋体" w:eastAsia="宋体" w:hAnsi="宋体" w:cs="宋体" w:hint="eastAsia"/>
          <w:b/>
          <w:bCs/>
          <w:kern w:val="0"/>
          <w:sz w:val="24"/>
          <w:u w:val="single"/>
        </w:rPr>
        <w:t xml:space="preserve">航空服务 </w:t>
      </w:r>
      <w:r>
        <w:rPr>
          <w:rFonts w:ascii="宋体" w:eastAsia="宋体" w:hAnsi="宋体" w:cs="宋体" w:hint="eastAsia"/>
          <w:b/>
          <w:bCs/>
          <w:kern w:val="0"/>
          <w:sz w:val="24"/>
        </w:rPr>
        <w:t>专业专任教师一览表</w:t>
      </w:r>
    </w:p>
    <w:tbl>
      <w:tblPr>
        <w:tblW w:w="9997" w:type="dxa"/>
        <w:jc w:val="center"/>
        <w:tblInd w:w="135" w:type="dxa"/>
        <w:tblLayout w:type="fixed"/>
        <w:tblLook w:val="0000" w:firstRow="0" w:lastRow="0" w:firstColumn="0" w:lastColumn="0" w:noHBand="0" w:noVBand="0"/>
      </w:tblPr>
      <w:tblGrid>
        <w:gridCol w:w="496"/>
        <w:gridCol w:w="1114"/>
        <w:gridCol w:w="517"/>
        <w:gridCol w:w="1056"/>
        <w:gridCol w:w="779"/>
        <w:gridCol w:w="2137"/>
        <w:gridCol w:w="1097"/>
        <w:gridCol w:w="2305"/>
        <w:gridCol w:w="496"/>
      </w:tblGrid>
      <w:tr w:rsidR="003B27D2" w:rsidRPr="005D76BF" w:rsidTr="005D76BF">
        <w:trPr>
          <w:trHeight w:val="837"/>
          <w:jc w:val="center"/>
        </w:trPr>
        <w:tc>
          <w:tcPr>
            <w:tcW w:w="496"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序号</w:t>
            </w:r>
          </w:p>
        </w:tc>
        <w:tc>
          <w:tcPr>
            <w:tcW w:w="1114"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姓名</w:t>
            </w:r>
          </w:p>
        </w:tc>
        <w:tc>
          <w:tcPr>
            <w:tcW w:w="517"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性别</w:t>
            </w:r>
          </w:p>
        </w:tc>
        <w:tc>
          <w:tcPr>
            <w:tcW w:w="1056"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年龄</w:t>
            </w:r>
          </w:p>
        </w:tc>
        <w:tc>
          <w:tcPr>
            <w:tcW w:w="779"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学历</w:t>
            </w:r>
          </w:p>
        </w:tc>
        <w:tc>
          <w:tcPr>
            <w:tcW w:w="2137"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毕业学校</w:t>
            </w:r>
          </w:p>
        </w:tc>
        <w:tc>
          <w:tcPr>
            <w:tcW w:w="1097"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教学及其他职称</w:t>
            </w:r>
          </w:p>
        </w:tc>
        <w:tc>
          <w:tcPr>
            <w:tcW w:w="2305"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可担任课程</w:t>
            </w:r>
          </w:p>
        </w:tc>
        <w:tc>
          <w:tcPr>
            <w:tcW w:w="496"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备注</w:t>
            </w:r>
          </w:p>
        </w:tc>
      </w:tr>
      <w:tr w:rsidR="003B27D2" w:rsidRPr="005D76BF" w:rsidTr="005D76BF">
        <w:trPr>
          <w:trHeight w:val="698"/>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王红</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女</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1967.07</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川大成教院法律</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 xml:space="preserve">中一 </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 xml:space="preserve">民航概论        </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2</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曾莉</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女</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1983.07</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四川理工学院旅游管理</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助讲</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航空运输地理</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3</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杨琴</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女</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1984.02</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西华师大历史文化与旅游</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讲师</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民航地面服务    民航旅客运输</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4</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宋贵源</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男</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1983.02</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西华师大教育科学学院教育学专业</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讲师</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民航安全实务    航空危险品运输</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5</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陈雪梅</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女</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1966.07</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省教院英语专业</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高讲</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民航服务英语</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6</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付莉</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女</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1968.12</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川师汉语</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高讲</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普通话与播音技巧</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7</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程华</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男</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1967.05</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川大成教经管函</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高讲</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职业健康心理</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8</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唐慧</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女</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1989.10</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 xml:space="preserve">绵阳职业技术学院 酒店管理专业 </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助讲</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民航服务礼仪</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9</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罗为</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女</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1986.04</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四川音乐学院服装专业</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助讲</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民航乘务员基础</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lastRenderedPageBreak/>
              <w:t>10</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蒋天斌</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男</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1968.12</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四川大学计算机科学与技术</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中学高级</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民航客舱安全管理</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11</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韩伟</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男</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1975.05</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省电大会计</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中一</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民航客票销售</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12</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李晓庆</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女</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1993.02</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重庆大学会计</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 xml:space="preserve">助讲  </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民航概论</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13</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赵永富</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男</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1966.10</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四川师范学院</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中学高级</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民航货物运输</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14</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姚先知</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男</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1967.09</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中央广播电视大学</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中学高级</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飞机载重与平衡</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15</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申成华</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男</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1971.05</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成都气象学院</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中学高级</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机场运行</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nil"/>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16</w:t>
            </w:r>
          </w:p>
        </w:tc>
        <w:tc>
          <w:tcPr>
            <w:tcW w:w="1114"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刘蓉</w:t>
            </w:r>
          </w:p>
        </w:tc>
        <w:tc>
          <w:tcPr>
            <w:tcW w:w="51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女</w:t>
            </w:r>
          </w:p>
        </w:tc>
        <w:tc>
          <w:tcPr>
            <w:tcW w:w="1056"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1974.05</w:t>
            </w:r>
          </w:p>
        </w:tc>
        <w:tc>
          <w:tcPr>
            <w:tcW w:w="779"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川大法律专业本科自考</w:t>
            </w:r>
          </w:p>
        </w:tc>
        <w:tc>
          <w:tcPr>
            <w:tcW w:w="1097"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讲师</w:t>
            </w:r>
          </w:p>
        </w:tc>
        <w:tc>
          <w:tcPr>
            <w:tcW w:w="2305" w:type="dxa"/>
            <w:tcBorders>
              <w:top w:val="nil"/>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航空公司市场营销与管理</w:t>
            </w:r>
          </w:p>
        </w:tc>
        <w:tc>
          <w:tcPr>
            <w:tcW w:w="496" w:type="dxa"/>
            <w:tcBorders>
              <w:top w:val="nil"/>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r w:rsidR="003B27D2" w:rsidRPr="005D76BF" w:rsidTr="005D76BF">
        <w:trPr>
          <w:trHeight w:val="707"/>
          <w:jc w:val="center"/>
        </w:trPr>
        <w:tc>
          <w:tcPr>
            <w:tcW w:w="496"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17</w:t>
            </w:r>
          </w:p>
        </w:tc>
        <w:tc>
          <w:tcPr>
            <w:tcW w:w="1114"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赖乾华</w:t>
            </w:r>
          </w:p>
        </w:tc>
        <w:tc>
          <w:tcPr>
            <w:tcW w:w="517"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男</w:t>
            </w:r>
          </w:p>
        </w:tc>
        <w:tc>
          <w:tcPr>
            <w:tcW w:w="1056"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1968.05</w:t>
            </w:r>
          </w:p>
        </w:tc>
        <w:tc>
          <w:tcPr>
            <w:tcW w:w="779"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本科</w:t>
            </w:r>
          </w:p>
        </w:tc>
        <w:tc>
          <w:tcPr>
            <w:tcW w:w="2137"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川师大历史</w:t>
            </w:r>
          </w:p>
        </w:tc>
        <w:tc>
          <w:tcPr>
            <w:tcW w:w="1097"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中一</w:t>
            </w:r>
          </w:p>
        </w:tc>
        <w:tc>
          <w:tcPr>
            <w:tcW w:w="2305" w:type="dxa"/>
            <w:tcBorders>
              <w:top w:val="single" w:sz="4" w:space="0" w:color="auto"/>
              <w:left w:val="nil"/>
              <w:bottom w:val="single" w:sz="4" w:space="0" w:color="auto"/>
              <w:right w:val="single" w:sz="4" w:space="0" w:color="auto"/>
            </w:tcBorders>
            <w:vAlign w:val="center"/>
          </w:tcPr>
          <w:p w:rsidR="003B27D2" w:rsidRPr="005D76BF" w:rsidRDefault="003B27D2" w:rsidP="005D76BF">
            <w:pPr>
              <w:rPr>
                <w:rFonts w:ascii="宋体" w:eastAsia="宋体" w:hAnsi="宋体"/>
                <w:szCs w:val="21"/>
              </w:rPr>
            </w:pPr>
            <w:r w:rsidRPr="005D76BF">
              <w:rPr>
                <w:rFonts w:ascii="宋体" w:eastAsia="宋体" w:hAnsi="宋体" w:hint="eastAsia"/>
                <w:szCs w:val="21"/>
              </w:rPr>
              <w:t>中外民俗风情    公共关系学</w:t>
            </w:r>
          </w:p>
        </w:tc>
        <w:tc>
          <w:tcPr>
            <w:tcW w:w="496" w:type="dxa"/>
            <w:tcBorders>
              <w:top w:val="single" w:sz="4" w:space="0" w:color="auto"/>
              <w:left w:val="nil"/>
              <w:bottom w:val="single" w:sz="4" w:space="0" w:color="auto"/>
              <w:right w:val="single" w:sz="4" w:space="0" w:color="auto"/>
            </w:tcBorders>
            <w:vAlign w:val="bottom"/>
          </w:tcPr>
          <w:p w:rsidR="003B27D2" w:rsidRPr="005D76BF" w:rsidRDefault="003B27D2" w:rsidP="005D76BF">
            <w:pPr>
              <w:rPr>
                <w:rFonts w:ascii="宋体" w:eastAsia="宋体" w:hAnsi="宋体"/>
                <w:szCs w:val="21"/>
              </w:rPr>
            </w:pPr>
          </w:p>
        </w:tc>
      </w:tr>
    </w:tbl>
    <w:p w:rsidR="003B27D2" w:rsidRPr="005D76BF" w:rsidRDefault="003B27D2" w:rsidP="005D76BF">
      <w:pPr>
        <w:adjustRightInd w:val="0"/>
        <w:snapToGrid w:val="0"/>
        <w:ind w:firstLineChars="200" w:firstLine="562"/>
        <w:jc w:val="left"/>
        <w:rPr>
          <w:rFonts w:ascii="宋体" w:eastAsia="宋体" w:hAnsi="宋体" w:cs="宋体"/>
          <w:b/>
          <w:bCs/>
          <w:sz w:val="28"/>
        </w:rPr>
      </w:pPr>
      <w:r w:rsidRPr="005D76BF">
        <w:rPr>
          <w:rFonts w:ascii="宋体" w:eastAsia="宋体" w:hAnsi="宋体" w:cs="宋体" w:hint="eastAsia"/>
          <w:b/>
          <w:bCs/>
          <w:sz w:val="28"/>
        </w:rPr>
        <w:t>4</w:t>
      </w:r>
      <w:r w:rsidR="005D76BF">
        <w:rPr>
          <w:rFonts w:ascii="宋体" w:eastAsia="宋体" w:hAnsi="宋体" w:cs="宋体" w:hint="eastAsia"/>
          <w:b/>
          <w:bCs/>
          <w:sz w:val="28"/>
        </w:rPr>
        <w:t>.</w:t>
      </w:r>
      <w:r w:rsidRPr="005D76BF">
        <w:rPr>
          <w:rFonts w:ascii="宋体" w:eastAsia="宋体" w:hAnsi="宋体" w:cs="宋体" w:hint="eastAsia"/>
          <w:b/>
          <w:bCs/>
          <w:sz w:val="28"/>
        </w:rPr>
        <w:t>专业生师比</w:t>
      </w:r>
    </w:p>
    <w:p w:rsidR="003B27D2" w:rsidRDefault="003B27D2" w:rsidP="003B27D2">
      <w:pPr>
        <w:adjustRightInd w:val="0"/>
        <w:snapToGrid w:val="0"/>
        <w:spacing w:line="360" w:lineRule="auto"/>
        <w:ind w:firstLineChars="200" w:firstLine="480"/>
        <w:jc w:val="left"/>
        <w:rPr>
          <w:rFonts w:ascii="宋体" w:eastAsia="宋体" w:hAnsi="宋体" w:cs="宋体"/>
          <w:sz w:val="24"/>
        </w:rPr>
      </w:pPr>
      <w:r>
        <w:rPr>
          <w:rFonts w:ascii="宋体" w:eastAsia="宋体" w:hAnsi="宋体" w:cs="宋体" w:hint="eastAsia"/>
          <w:sz w:val="24"/>
        </w:rPr>
        <w:t>本专业师资结构合理，生师比为11:1</w:t>
      </w:r>
    </w:p>
    <w:p w:rsidR="003B27D2" w:rsidRPr="005D76BF" w:rsidRDefault="003B27D2" w:rsidP="005D76BF">
      <w:pPr>
        <w:adjustRightInd w:val="0"/>
        <w:snapToGrid w:val="0"/>
        <w:ind w:firstLineChars="200" w:firstLine="562"/>
        <w:jc w:val="left"/>
        <w:outlineLvl w:val="0"/>
        <w:rPr>
          <w:rFonts w:ascii="楷体" w:eastAsia="楷体" w:hAnsi="楷体" w:cs="宋体"/>
          <w:b/>
          <w:bCs/>
          <w:sz w:val="28"/>
        </w:rPr>
      </w:pPr>
      <w:r w:rsidRPr="005D76BF">
        <w:rPr>
          <w:rFonts w:ascii="楷体" w:eastAsia="楷体" w:hAnsi="楷体" w:cs="宋体" w:hint="eastAsia"/>
          <w:b/>
          <w:bCs/>
          <w:sz w:val="28"/>
        </w:rPr>
        <w:t>（二）教学设施</w:t>
      </w:r>
    </w:p>
    <w:p w:rsidR="003B27D2" w:rsidRPr="005D76BF" w:rsidRDefault="003B27D2" w:rsidP="005D76BF">
      <w:pPr>
        <w:adjustRightInd w:val="0"/>
        <w:snapToGrid w:val="0"/>
        <w:spacing w:line="360" w:lineRule="auto"/>
        <w:ind w:firstLineChars="200" w:firstLine="562"/>
        <w:jc w:val="left"/>
        <w:rPr>
          <w:rFonts w:ascii="宋体" w:eastAsia="宋体" w:hAnsi="宋体" w:cs="宋体"/>
          <w:b/>
          <w:bCs/>
          <w:sz w:val="28"/>
        </w:rPr>
      </w:pPr>
      <w:r w:rsidRPr="005D76BF">
        <w:rPr>
          <w:rFonts w:ascii="宋体" w:eastAsia="宋体" w:hAnsi="宋体" w:cs="宋体" w:hint="eastAsia"/>
          <w:b/>
          <w:bCs/>
          <w:sz w:val="28"/>
        </w:rPr>
        <w:t>1.必要的校内基础课教学实验室和教学设备的基本要求：</w:t>
      </w:r>
    </w:p>
    <w:p w:rsidR="003B27D2" w:rsidRPr="005D76BF" w:rsidRDefault="003B27D2" w:rsidP="005D76BF">
      <w:pPr>
        <w:adjustRightInd w:val="0"/>
        <w:snapToGrid w:val="0"/>
        <w:spacing w:line="360" w:lineRule="auto"/>
        <w:ind w:firstLineChars="200" w:firstLine="560"/>
        <w:jc w:val="center"/>
        <w:rPr>
          <w:rFonts w:ascii="宋体" w:eastAsia="宋体" w:hAnsi="宋体" w:cs="宋体"/>
          <w:sz w:val="28"/>
        </w:rPr>
      </w:pPr>
      <w:r w:rsidRPr="005D76BF">
        <w:rPr>
          <w:rFonts w:ascii="宋体" w:eastAsia="宋体" w:hAnsi="宋体" w:cs="宋体" w:hint="eastAsia"/>
          <w:sz w:val="28"/>
        </w:rPr>
        <w:t xml:space="preserve">  基础课教学实验室和教学设备的基本情况一览表</w:t>
      </w:r>
    </w:p>
    <w:tbl>
      <w:tblPr>
        <w:tblW w:w="9052" w:type="dxa"/>
        <w:jc w:val="center"/>
        <w:tblLayout w:type="fixed"/>
        <w:tblLook w:val="0000" w:firstRow="0" w:lastRow="0" w:firstColumn="0" w:lastColumn="0" w:noHBand="0" w:noVBand="0"/>
      </w:tblPr>
      <w:tblGrid>
        <w:gridCol w:w="1376"/>
        <w:gridCol w:w="3946"/>
        <w:gridCol w:w="1683"/>
        <w:gridCol w:w="2047"/>
      </w:tblGrid>
      <w:tr w:rsidR="003B27D2" w:rsidRPr="005D76BF" w:rsidTr="005D76BF">
        <w:trPr>
          <w:trHeight w:val="340"/>
          <w:jc w:val="center"/>
        </w:trPr>
        <w:tc>
          <w:tcPr>
            <w:tcW w:w="1376"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pacing w:line="360" w:lineRule="auto"/>
              <w:jc w:val="center"/>
              <w:rPr>
                <w:rFonts w:ascii="宋体" w:eastAsia="宋体" w:hAnsi="宋体" w:cs="宋体"/>
              </w:rPr>
            </w:pPr>
            <w:r w:rsidRPr="005D76BF">
              <w:rPr>
                <w:rFonts w:ascii="宋体" w:eastAsia="宋体" w:hAnsi="宋体" w:cs="宋体" w:hint="eastAsia"/>
              </w:rPr>
              <w:t>课程名称</w:t>
            </w:r>
          </w:p>
        </w:tc>
        <w:tc>
          <w:tcPr>
            <w:tcW w:w="3946" w:type="dxa"/>
            <w:tcBorders>
              <w:top w:val="single" w:sz="4" w:space="0" w:color="auto"/>
              <w:left w:val="nil"/>
              <w:bottom w:val="single" w:sz="4" w:space="0" w:color="auto"/>
              <w:right w:val="single" w:sz="4" w:space="0" w:color="auto"/>
            </w:tcBorders>
            <w:vAlign w:val="center"/>
          </w:tcPr>
          <w:p w:rsidR="003B27D2" w:rsidRPr="005D76BF" w:rsidRDefault="003B27D2" w:rsidP="005D76BF">
            <w:pPr>
              <w:spacing w:line="360" w:lineRule="auto"/>
              <w:ind w:firstLineChars="200" w:firstLine="420"/>
              <w:jc w:val="center"/>
              <w:rPr>
                <w:rFonts w:ascii="宋体" w:eastAsia="宋体" w:hAnsi="宋体" w:cs="宋体"/>
              </w:rPr>
            </w:pPr>
            <w:r w:rsidRPr="005D76BF">
              <w:rPr>
                <w:rFonts w:ascii="宋体" w:eastAsia="宋体" w:hAnsi="宋体" w:cs="宋体" w:hint="eastAsia"/>
              </w:rPr>
              <w:t>实验项目</w:t>
            </w:r>
          </w:p>
        </w:tc>
        <w:tc>
          <w:tcPr>
            <w:tcW w:w="1683" w:type="dxa"/>
            <w:tcBorders>
              <w:top w:val="single" w:sz="4" w:space="0" w:color="auto"/>
              <w:left w:val="nil"/>
              <w:bottom w:val="single" w:sz="4" w:space="0" w:color="auto"/>
              <w:right w:val="single" w:sz="4" w:space="0" w:color="auto"/>
            </w:tcBorders>
            <w:vAlign w:val="center"/>
          </w:tcPr>
          <w:p w:rsidR="003B27D2" w:rsidRPr="005D76BF" w:rsidRDefault="003B27D2" w:rsidP="005D76BF">
            <w:pPr>
              <w:spacing w:line="360" w:lineRule="auto"/>
              <w:jc w:val="left"/>
              <w:rPr>
                <w:rFonts w:ascii="宋体" w:eastAsia="宋体" w:hAnsi="宋体" w:cs="宋体"/>
              </w:rPr>
            </w:pPr>
            <w:r w:rsidRPr="005D76BF">
              <w:rPr>
                <w:rFonts w:ascii="宋体" w:eastAsia="宋体" w:hAnsi="宋体" w:cs="宋体" w:hint="eastAsia"/>
              </w:rPr>
              <w:t>主要设备名称</w:t>
            </w:r>
          </w:p>
        </w:tc>
        <w:tc>
          <w:tcPr>
            <w:tcW w:w="2047" w:type="dxa"/>
            <w:tcBorders>
              <w:top w:val="single" w:sz="4" w:space="0" w:color="auto"/>
              <w:left w:val="nil"/>
              <w:bottom w:val="single" w:sz="4" w:space="0" w:color="auto"/>
              <w:right w:val="single" w:sz="4" w:space="0" w:color="auto"/>
            </w:tcBorders>
            <w:vAlign w:val="center"/>
          </w:tcPr>
          <w:p w:rsidR="003B27D2" w:rsidRPr="005D76BF" w:rsidRDefault="003B27D2" w:rsidP="005D76BF">
            <w:pPr>
              <w:spacing w:line="360" w:lineRule="auto"/>
              <w:jc w:val="center"/>
              <w:rPr>
                <w:rFonts w:ascii="宋体" w:eastAsia="宋体" w:hAnsi="宋体" w:cs="宋体"/>
              </w:rPr>
            </w:pPr>
            <w:r w:rsidRPr="005D76BF">
              <w:rPr>
                <w:rFonts w:ascii="宋体" w:eastAsia="宋体" w:hAnsi="宋体" w:cs="宋体" w:hint="eastAsia"/>
              </w:rPr>
              <w:t>数量(台/套)</w:t>
            </w:r>
          </w:p>
        </w:tc>
      </w:tr>
      <w:tr w:rsidR="003B27D2" w:rsidRPr="005D76BF" w:rsidTr="005D76BF">
        <w:trPr>
          <w:trHeight w:val="340"/>
          <w:jc w:val="center"/>
        </w:trPr>
        <w:tc>
          <w:tcPr>
            <w:tcW w:w="1376"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bookmarkStart w:id="173" w:name="OLE_LINK3"/>
            <w:r w:rsidRPr="005D76BF">
              <w:rPr>
                <w:rFonts w:ascii="宋体" w:eastAsia="宋体" w:hAnsi="宋体" w:cs="宋体" w:hint="eastAsia"/>
              </w:rPr>
              <w:t>计算机基础</w:t>
            </w:r>
            <w:bookmarkEnd w:id="173"/>
          </w:p>
        </w:tc>
        <w:tc>
          <w:tcPr>
            <w:tcW w:w="3946" w:type="dxa"/>
            <w:tcBorders>
              <w:top w:val="single" w:sz="4" w:space="0" w:color="auto"/>
              <w:left w:val="nil"/>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1. Windows XP操作基础</w:t>
            </w:r>
          </w:p>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2. Word 2003中文字处理</w:t>
            </w:r>
          </w:p>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3. Excel 2003 中文电子表格</w:t>
            </w:r>
          </w:p>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4. PowerPoint 2003演示文稿</w:t>
            </w:r>
          </w:p>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5. INTERNET的使用</w:t>
            </w:r>
          </w:p>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6.计算机信息安全与病毒防御</w:t>
            </w:r>
          </w:p>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7. HIS与办公实训</w:t>
            </w:r>
          </w:p>
        </w:tc>
        <w:tc>
          <w:tcPr>
            <w:tcW w:w="1683" w:type="dxa"/>
            <w:tcBorders>
              <w:top w:val="single" w:sz="4" w:space="0" w:color="auto"/>
              <w:left w:val="nil"/>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计算机、交换机、投影仪</w:t>
            </w:r>
          </w:p>
        </w:tc>
        <w:tc>
          <w:tcPr>
            <w:tcW w:w="2047" w:type="dxa"/>
            <w:tcBorders>
              <w:top w:val="single" w:sz="4" w:space="0" w:color="auto"/>
              <w:left w:val="nil"/>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50台</w:t>
            </w:r>
          </w:p>
        </w:tc>
      </w:tr>
    </w:tbl>
    <w:p w:rsidR="003B27D2" w:rsidRPr="005D76BF" w:rsidRDefault="003B27D2" w:rsidP="005D76BF">
      <w:pPr>
        <w:adjustRightInd w:val="0"/>
        <w:snapToGrid w:val="0"/>
        <w:spacing w:line="360" w:lineRule="auto"/>
        <w:ind w:firstLineChars="200" w:firstLine="562"/>
        <w:jc w:val="left"/>
        <w:rPr>
          <w:rFonts w:ascii="宋体" w:eastAsia="宋体" w:hAnsi="宋体" w:cs="宋体"/>
          <w:b/>
          <w:bCs/>
          <w:sz w:val="28"/>
        </w:rPr>
      </w:pPr>
      <w:r w:rsidRPr="005D76BF">
        <w:rPr>
          <w:rFonts w:ascii="宋体" w:eastAsia="宋体" w:hAnsi="宋体" w:cs="宋体" w:hint="eastAsia"/>
          <w:b/>
          <w:bCs/>
          <w:sz w:val="28"/>
        </w:rPr>
        <w:t>2.校内实训基地的基本要求（含职业技能鉴定要求）</w:t>
      </w:r>
    </w:p>
    <w:p w:rsidR="003B27D2" w:rsidRPr="005D76BF" w:rsidRDefault="003B27D2" w:rsidP="005D76BF">
      <w:pPr>
        <w:spacing w:line="360" w:lineRule="auto"/>
        <w:ind w:firstLineChars="200" w:firstLine="482"/>
        <w:jc w:val="center"/>
        <w:rPr>
          <w:rFonts w:ascii="宋体" w:eastAsia="宋体" w:hAnsi="宋体" w:cs="宋体"/>
          <w:b/>
          <w:sz w:val="24"/>
        </w:rPr>
      </w:pPr>
      <w:r w:rsidRPr="005D76BF">
        <w:rPr>
          <w:rFonts w:ascii="宋体" w:eastAsia="宋体" w:hAnsi="宋体" w:cs="宋体" w:hint="eastAsia"/>
          <w:b/>
          <w:sz w:val="24"/>
        </w:rPr>
        <w:t>校内实训基地和教学设备的基本情况一览表</w:t>
      </w:r>
    </w:p>
    <w:tbl>
      <w:tblPr>
        <w:tblW w:w="9052" w:type="dxa"/>
        <w:jc w:val="center"/>
        <w:tblLayout w:type="fixed"/>
        <w:tblLook w:val="0000" w:firstRow="0" w:lastRow="0" w:firstColumn="0" w:lastColumn="0" w:noHBand="0" w:noVBand="0"/>
      </w:tblPr>
      <w:tblGrid>
        <w:gridCol w:w="1071"/>
        <w:gridCol w:w="3905"/>
        <w:gridCol w:w="4076"/>
      </w:tblGrid>
      <w:tr w:rsidR="003B27D2" w:rsidRPr="005D76BF" w:rsidTr="0095065C">
        <w:trPr>
          <w:trHeight w:val="340"/>
          <w:jc w:val="center"/>
        </w:trPr>
        <w:tc>
          <w:tcPr>
            <w:tcW w:w="1071"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adjustRightInd w:val="0"/>
              <w:snapToGrid w:val="0"/>
              <w:spacing w:line="360" w:lineRule="auto"/>
              <w:jc w:val="center"/>
              <w:rPr>
                <w:rFonts w:ascii="宋体" w:eastAsia="宋体" w:hAnsi="宋体" w:cs="宋体"/>
              </w:rPr>
            </w:pPr>
            <w:r w:rsidRPr="005D76BF">
              <w:rPr>
                <w:rFonts w:ascii="宋体" w:eastAsia="宋体" w:hAnsi="宋体" w:cs="宋体" w:hint="eastAsia"/>
              </w:rPr>
              <w:lastRenderedPageBreak/>
              <w:t>实训室 名称</w:t>
            </w:r>
          </w:p>
        </w:tc>
        <w:tc>
          <w:tcPr>
            <w:tcW w:w="3905" w:type="dxa"/>
            <w:tcBorders>
              <w:top w:val="single" w:sz="4" w:space="0" w:color="auto"/>
              <w:left w:val="nil"/>
              <w:bottom w:val="single" w:sz="4" w:space="0" w:color="auto"/>
              <w:right w:val="single" w:sz="4" w:space="0" w:color="auto"/>
            </w:tcBorders>
            <w:vAlign w:val="center"/>
          </w:tcPr>
          <w:p w:rsidR="003B27D2" w:rsidRPr="005D76BF" w:rsidRDefault="003B27D2" w:rsidP="0095065C">
            <w:pPr>
              <w:adjustRightInd w:val="0"/>
              <w:snapToGrid w:val="0"/>
              <w:spacing w:line="360" w:lineRule="auto"/>
              <w:jc w:val="center"/>
              <w:rPr>
                <w:rFonts w:ascii="宋体" w:eastAsia="宋体" w:hAnsi="宋体" w:cs="宋体"/>
              </w:rPr>
            </w:pPr>
            <w:r w:rsidRPr="005D76BF">
              <w:rPr>
                <w:rFonts w:ascii="宋体" w:eastAsia="宋体" w:hAnsi="宋体" w:cs="宋体" w:hint="eastAsia"/>
              </w:rPr>
              <w:t>实训/职业技能鉴定项目</w:t>
            </w:r>
          </w:p>
        </w:tc>
        <w:tc>
          <w:tcPr>
            <w:tcW w:w="4076" w:type="dxa"/>
            <w:tcBorders>
              <w:top w:val="single" w:sz="4" w:space="0" w:color="auto"/>
              <w:left w:val="nil"/>
              <w:bottom w:val="single" w:sz="4" w:space="0" w:color="auto"/>
              <w:right w:val="single" w:sz="4" w:space="0" w:color="auto"/>
            </w:tcBorders>
            <w:vAlign w:val="center"/>
          </w:tcPr>
          <w:p w:rsidR="003B27D2" w:rsidRPr="005D76BF" w:rsidRDefault="003B27D2" w:rsidP="0095065C">
            <w:pPr>
              <w:adjustRightInd w:val="0"/>
              <w:snapToGrid w:val="0"/>
              <w:spacing w:line="360" w:lineRule="auto"/>
              <w:jc w:val="center"/>
              <w:rPr>
                <w:rFonts w:ascii="宋体" w:eastAsia="宋体" w:hAnsi="宋体" w:cs="宋体"/>
              </w:rPr>
            </w:pPr>
            <w:r w:rsidRPr="005D76BF">
              <w:rPr>
                <w:rFonts w:ascii="宋体" w:eastAsia="宋体" w:hAnsi="宋体" w:cs="宋体" w:hint="eastAsia"/>
              </w:rPr>
              <w:t>主要设备名称</w:t>
            </w:r>
          </w:p>
        </w:tc>
      </w:tr>
      <w:tr w:rsidR="003B27D2" w:rsidRPr="005D76BF" w:rsidTr="0095065C">
        <w:trPr>
          <w:trHeight w:val="340"/>
          <w:jc w:val="center"/>
        </w:trPr>
        <w:tc>
          <w:tcPr>
            <w:tcW w:w="1071"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旅游模拟实训室</w:t>
            </w:r>
          </w:p>
        </w:tc>
        <w:tc>
          <w:tcPr>
            <w:tcW w:w="3905" w:type="dxa"/>
            <w:tcBorders>
              <w:top w:val="single" w:sz="4" w:space="0" w:color="auto"/>
              <w:left w:val="nil"/>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普通话与播音技巧、美学欣赏与音乐欣赏、中外民俗风情</w:t>
            </w:r>
          </w:p>
        </w:tc>
        <w:tc>
          <w:tcPr>
            <w:tcW w:w="4076" w:type="dxa"/>
            <w:tcBorders>
              <w:top w:val="single" w:sz="4" w:space="0" w:color="auto"/>
              <w:left w:val="nil"/>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多媒体教学设备（投影仪、屏幕、吊架）1套、高性能电脑1台</w:t>
            </w:r>
          </w:p>
        </w:tc>
      </w:tr>
      <w:tr w:rsidR="003B27D2" w:rsidRPr="005D76BF" w:rsidTr="0095065C">
        <w:trPr>
          <w:trHeight w:val="340"/>
          <w:jc w:val="center"/>
        </w:trPr>
        <w:tc>
          <w:tcPr>
            <w:tcW w:w="1071"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旅游服务礼仪实训室</w:t>
            </w:r>
          </w:p>
        </w:tc>
        <w:tc>
          <w:tcPr>
            <w:tcW w:w="3905" w:type="dxa"/>
            <w:tcBorders>
              <w:top w:val="single" w:sz="4" w:space="0" w:color="auto"/>
              <w:left w:val="nil"/>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航空礼仪训练、基本姿态训练、节奏协调训练、体能训练、民航服务礼仪</w:t>
            </w:r>
          </w:p>
        </w:tc>
        <w:tc>
          <w:tcPr>
            <w:tcW w:w="4076" w:type="dxa"/>
            <w:tcBorders>
              <w:top w:val="single" w:sz="4" w:space="0" w:color="auto"/>
              <w:left w:val="nil"/>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多媒体教学设备（投影仪、屏幕、吊架）1套、电脑1台、音响组合1套、立式空调2台、电脑桌1张、椅子1张、瑜伽垫50个</w:t>
            </w:r>
          </w:p>
        </w:tc>
      </w:tr>
      <w:tr w:rsidR="003B27D2" w:rsidRPr="005D76BF" w:rsidTr="0095065C">
        <w:trPr>
          <w:trHeight w:val="340"/>
          <w:jc w:val="center"/>
        </w:trPr>
        <w:tc>
          <w:tcPr>
            <w:tcW w:w="1071"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旅游形象设计实训室</w:t>
            </w:r>
          </w:p>
        </w:tc>
        <w:tc>
          <w:tcPr>
            <w:tcW w:w="3905" w:type="dxa"/>
            <w:tcBorders>
              <w:top w:val="single" w:sz="4" w:space="0" w:color="auto"/>
              <w:left w:val="nil"/>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化妆训练、职业形象设计</w:t>
            </w:r>
          </w:p>
        </w:tc>
        <w:tc>
          <w:tcPr>
            <w:tcW w:w="4076" w:type="dxa"/>
            <w:tcBorders>
              <w:top w:val="single" w:sz="4" w:space="0" w:color="auto"/>
              <w:left w:val="nil"/>
              <w:bottom w:val="single" w:sz="4" w:space="0" w:color="auto"/>
              <w:right w:val="single" w:sz="4" w:space="0" w:color="auto"/>
            </w:tcBorders>
            <w:vAlign w:val="center"/>
          </w:tcPr>
          <w:p w:rsidR="003B27D2" w:rsidRPr="005D76BF" w:rsidRDefault="003B27D2" w:rsidP="0095065C">
            <w:pPr>
              <w:spacing w:line="360" w:lineRule="auto"/>
              <w:rPr>
                <w:rFonts w:ascii="宋体" w:eastAsia="宋体" w:hAnsi="宋体" w:cs="宋体"/>
              </w:rPr>
            </w:pPr>
            <w:r w:rsidRPr="005D76BF">
              <w:rPr>
                <w:rFonts w:ascii="宋体" w:eastAsia="宋体" w:hAnsi="宋体" w:cs="宋体" w:hint="eastAsia"/>
              </w:rPr>
              <w:t>多媒体教学设备（投影仪、屏幕、吊架）1套、电脑1台、立式空调2台、电脑桌1张、化妆台及化妆镜组合40套、化妆凳42把、卸妆台6个、移动小黑板1个</w:t>
            </w:r>
          </w:p>
        </w:tc>
      </w:tr>
    </w:tbl>
    <w:p w:rsidR="003B27D2" w:rsidRPr="005D76BF" w:rsidRDefault="003B27D2" w:rsidP="005D76BF">
      <w:pPr>
        <w:adjustRightInd w:val="0"/>
        <w:snapToGrid w:val="0"/>
        <w:spacing w:line="360" w:lineRule="auto"/>
        <w:ind w:firstLineChars="200" w:firstLine="562"/>
        <w:jc w:val="left"/>
        <w:rPr>
          <w:rFonts w:ascii="宋体" w:eastAsia="宋体" w:hAnsi="宋体" w:cs="宋体"/>
          <w:b/>
          <w:bCs/>
          <w:sz w:val="28"/>
        </w:rPr>
      </w:pPr>
      <w:r w:rsidRPr="005D76BF">
        <w:rPr>
          <w:rFonts w:ascii="宋体" w:eastAsia="宋体" w:hAnsi="宋体" w:cs="宋体" w:hint="eastAsia"/>
          <w:b/>
          <w:bCs/>
          <w:sz w:val="28"/>
        </w:rPr>
        <w:t>3.校外实训基地的基本要求</w:t>
      </w:r>
    </w:p>
    <w:p w:rsidR="003B27D2" w:rsidRPr="005D76BF" w:rsidRDefault="003B27D2" w:rsidP="005D76BF">
      <w:pPr>
        <w:spacing w:line="360" w:lineRule="auto"/>
        <w:ind w:firstLineChars="200" w:firstLine="482"/>
        <w:jc w:val="center"/>
        <w:rPr>
          <w:rFonts w:ascii="宋体" w:eastAsia="宋体" w:hAnsi="宋体" w:cs="宋体"/>
          <w:b/>
          <w:sz w:val="24"/>
        </w:rPr>
      </w:pPr>
      <w:r w:rsidRPr="005D76BF">
        <w:rPr>
          <w:rFonts w:ascii="宋体" w:eastAsia="宋体" w:hAnsi="宋体" w:cs="宋体" w:hint="eastAsia"/>
          <w:b/>
          <w:sz w:val="24"/>
        </w:rPr>
        <w:t>校外实习基地基本情况一览表</w:t>
      </w:r>
    </w:p>
    <w:tbl>
      <w:tblPr>
        <w:tblW w:w="9015" w:type="dxa"/>
        <w:jc w:val="center"/>
        <w:tblLayout w:type="fixed"/>
        <w:tblLook w:val="0000" w:firstRow="0" w:lastRow="0" w:firstColumn="0" w:lastColumn="0" w:noHBand="0" w:noVBand="0"/>
      </w:tblPr>
      <w:tblGrid>
        <w:gridCol w:w="1574"/>
        <w:gridCol w:w="890"/>
        <w:gridCol w:w="2710"/>
        <w:gridCol w:w="900"/>
        <w:gridCol w:w="1980"/>
        <w:gridCol w:w="961"/>
      </w:tblGrid>
      <w:tr w:rsidR="003B27D2" w:rsidRPr="005D76BF" w:rsidTr="0095065C">
        <w:trPr>
          <w:trHeight w:val="330"/>
          <w:jc w:val="center"/>
        </w:trPr>
        <w:tc>
          <w:tcPr>
            <w:tcW w:w="1574" w:type="dxa"/>
            <w:vMerge w:val="restart"/>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napToGrid w:val="0"/>
              <w:jc w:val="center"/>
              <w:rPr>
                <w:rFonts w:ascii="宋体" w:eastAsia="宋体" w:hAnsi="宋体" w:cs="宋体"/>
                <w:szCs w:val="21"/>
              </w:rPr>
            </w:pPr>
            <w:r w:rsidRPr="005D76BF">
              <w:rPr>
                <w:rFonts w:ascii="宋体" w:eastAsia="宋体" w:hAnsi="宋体" w:cs="宋体" w:hint="eastAsia"/>
                <w:kern w:val="0"/>
                <w:szCs w:val="21"/>
              </w:rPr>
              <w:t>实习基地名称</w:t>
            </w:r>
          </w:p>
        </w:tc>
        <w:tc>
          <w:tcPr>
            <w:tcW w:w="890" w:type="dxa"/>
            <w:vMerge w:val="restart"/>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jc w:val="center"/>
              <w:rPr>
                <w:rFonts w:ascii="宋体" w:eastAsia="宋体" w:hAnsi="宋体" w:cs="宋体"/>
                <w:szCs w:val="21"/>
              </w:rPr>
            </w:pPr>
            <w:r w:rsidRPr="005D76BF">
              <w:rPr>
                <w:rFonts w:ascii="宋体" w:eastAsia="宋体" w:hAnsi="宋体" w:cs="宋体" w:hint="eastAsia"/>
                <w:kern w:val="0"/>
                <w:szCs w:val="21"/>
              </w:rPr>
              <w:t>地域</w:t>
            </w:r>
          </w:p>
        </w:tc>
        <w:tc>
          <w:tcPr>
            <w:tcW w:w="3610" w:type="dxa"/>
            <w:gridSpan w:val="2"/>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r w:rsidRPr="005D76BF">
              <w:rPr>
                <w:rFonts w:ascii="宋体" w:eastAsia="宋体" w:hAnsi="宋体" w:cs="宋体" w:hint="eastAsia"/>
                <w:kern w:val="0"/>
                <w:szCs w:val="21"/>
              </w:rPr>
              <w:t>课内实践教学</w:t>
            </w:r>
          </w:p>
        </w:tc>
        <w:tc>
          <w:tcPr>
            <w:tcW w:w="2941" w:type="dxa"/>
            <w:gridSpan w:val="2"/>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r w:rsidRPr="005D76BF">
              <w:rPr>
                <w:rFonts w:ascii="宋体" w:eastAsia="宋体" w:hAnsi="宋体" w:cs="宋体" w:hint="eastAsia"/>
                <w:kern w:val="0"/>
                <w:szCs w:val="21"/>
              </w:rPr>
              <w:t>顶岗实习</w:t>
            </w:r>
          </w:p>
        </w:tc>
      </w:tr>
      <w:tr w:rsidR="003B27D2" w:rsidRPr="005D76BF" w:rsidTr="005D76BF">
        <w:trPr>
          <w:trHeight w:val="789"/>
          <w:jc w:val="center"/>
        </w:trPr>
        <w:tc>
          <w:tcPr>
            <w:tcW w:w="1574" w:type="dxa"/>
            <w:vMerge/>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widowControl/>
              <w:jc w:val="left"/>
              <w:rPr>
                <w:rFonts w:ascii="宋体" w:eastAsia="宋体" w:hAnsi="宋体" w:cs="宋体"/>
                <w:szCs w:val="21"/>
              </w:rPr>
            </w:pPr>
          </w:p>
        </w:tc>
        <w:tc>
          <w:tcPr>
            <w:tcW w:w="890" w:type="dxa"/>
            <w:vMerge/>
            <w:tcBorders>
              <w:top w:val="single" w:sz="4" w:space="0" w:color="auto"/>
              <w:left w:val="nil"/>
              <w:bottom w:val="single" w:sz="4" w:space="0" w:color="auto"/>
              <w:right w:val="single" w:sz="4" w:space="0" w:color="auto"/>
            </w:tcBorders>
            <w:vAlign w:val="center"/>
          </w:tcPr>
          <w:p w:rsidR="003B27D2" w:rsidRPr="005D76BF" w:rsidRDefault="003B27D2" w:rsidP="0095065C">
            <w:pPr>
              <w:widowControl/>
              <w:jc w:val="left"/>
              <w:rPr>
                <w:rFonts w:ascii="宋体" w:eastAsia="宋体" w:hAnsi="宋体" w:cs="宋体"/>
                <w:szCs w:val="21"/>
              </w:rPr>
            </w:pPr>
          </w:p>
        </w:tc>
        <w:tc>
          <w:tcPr>
            <w:tcW w:w="271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jc w:val="center"/>
              <w:rPr>
                <w:rFonts w:ascii="宋体" w:eastAsia="宋体" w:hAnsi="宋体" w:cs="宋体"/>
                <w:szCs w:val="21"/>
              </w:rPr>
            </w:pPr>
            <w:r w:rsidRPr="005D76BF">
              <w:rPr>
                <w:rFonts w:ascii="宋体" w:eastAsia="宋体" w:hAnsi="宋体" w:cs="宋体" w:hint="eastAsia"/>
                <w:kern w:val="0"/>
                <w:szCs w:val="21"/>
              </w:rPr>
              <w:t>技能训练项目</w:t>
            </w:r>
          </w:p>
        </w:tc>
        <w:tc>
          <w:tcPr>
            <w:tcW w:w="90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接纳学生人数</w:t>
            </w:r>
          </w:p>
        </w:tc>
        <w:tc>
          <w:tcPr>
            <w:tcW w:w="198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jc w:val="center"/>
              <w:rPr>
                <w:rFonts w:ascii="宋体" w:eastAsia="宋体" w:hAnsi="宋体" w:cs="宋体"/>
                <w:szCs w:val="21"/>
              </w:rPr>
            </w:pPr>
            <w:r w:rsidRPr="005D76BF">
              <w:rPr>
                <w:rFonts w:ascii="宋体" w:eastAsia="宋体" w:hAnsi="宋体" w:cs="宋体" w:hint="eastAsia"/>
                <w:kern w:val="0"/>
                <w:szCs w:val="21"/>
              </w:rPr>
              <w:t>提供实习岗位</w:t>
            </w:r>
          </w:p>
        </w:tc>
        <w:tc>
          <w:tcPr>
            <w:tcW w:w="961"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接纳学生人次</w:t>
            </w:r>
          </w:p>
        </w:tc>
      </w:tr>
      <w:tr w:rsidR="003B27D2" w:rsidRPr="005D76BF" w:rsidTr="0095065C">
        <w:trPr>
          <w:trHeight w:val="340"/>
          <w:jc w:val="center"/>
        </w:trPr>
        <w:tc>
          <w:tcPr>
            <w:tcW w:w="1574"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szCs w:val="21"/>
              </w:rPr>
              <w:t>深圳航空公司</w:t>
            </w:r>
          </w:p>
        </w:tc>
        <w:tc>
          <w:tcPr>
            <w:tcW w:w="89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p>
        </w:tc>
        <w:tc>
          <w:tcPr>
            <w:tcW w:w="271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值机、安检、货运、售票和行李服务</w:t>
            </w:r>
          </w:p>
        </w:tc>
        <w:tc>
          <w:tcPr>
            <w:tcW w:w="90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50</w:t>
            </w:r>
          </w:p>
        </w:tc>
        <w:tc>
          <w:tcPr>
            <w:tcW w:w="198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地勤、票务</w:t>
            </w:r>
          </w:p>
        </w:tc>
        <w:tc>
          <w:tcPr>
            <w:tcW w:w="961"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50</w:t>
            </w:r>
          </w:p>
        </w:tc>
      </w:tr>
      <w:tr w:rsidR="003B27D2" w:rsidRPr="005D76BF" w:rsidTr="0095065C">
        <w:trPr>
          <w:trHeight w:val="340"/>
          <w:jc w:val="center"/>
        </w:trPr>
        <w:tc>
          <w:tcPr>
            <w:tcW w:w="1574"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中国南方航空公司</w:t>
            </w:r>
          </w:p>
        </w:tc>
        <w:tc>
          <w:tcPr>
            <w:tcW w:w="89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p>
        </w:tc>
        <w:tc>
          <w:tcPr>
            <w:tcW w:w="271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值机、安检、货运、售票和行李服务</w:t>
            </w:r>
          </w:p>
        </w:tc>
        <w:tc>
          <w:tcPr>
            <w:tcW w:w="90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50</w:t>
            </w:r>
          </w:p>
        </w:tc>
        <w:tc>
          <w:tcPr>
            <w:tcW w:w="198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地勤、票务</w:t>
            </w:r>
          </w:p>
        </w:tc>
        <w:tc>
          <w:tcPr>
            <w:tcW w:w="961"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50</w:t>
            </w:r>
          </w:p>
        </w:tc>
      </w:tr>
      <w:tr w:rsidR="003B27D2" w:rsidRPr="005D76BF" w:rsidTr="0095065C">
        <w:trPr>
          <w:trHeight w:val="340"/>
          <w:jc w:val="center"/>
        </w:trPr>
        <w:tc>
          <w:tcPr>
            <w:tcW w:w="1574"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kern w:val="0"/>
                <w:szCs w:val="21"/>
              </w:rPr>
            </w:pPr>
            <w:r w:rsidRPr="005D76BF">
              <w:rPr>
                <w:rFonts w:ascii="宋体" w:eastAsia="宋体" w:hAnsi="宋体" w:cs="宋体" w:hint="eastAsia"/>
                <w:kern w:val="0"/>
                <w:szCs w:val="21"/>
              </w:rPr>
              <w:t>海南航空公司</w:t>
            </w:r>
          </w:p>
        </w:tc>
        <w:tc>
          <w:tcPr>
            <w:tcW w:w="89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p>
        </w:tc>
        <w:tc>
          <w:tcPr>
            <w:tcW w:w="271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客舱服务；值机、安检、货运、售票和行李服务</w:t>
            </w:r>
          </w:p>
        </w:tc>
        <w:tc>
          <w:tcPr>
            <w:tcW w:w="90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50</w:t>
            </w:r>
          </w:p>
        </w:tc>
        <w:tc>
          <w:tcPr>
            <w:tcW w:w="198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乘务员、地勤</w:t>
            </w:r>
          </w:p>
        </w:tc>
        <w:tc>
          <w:tcPr>
            <w:tcW w:w="961"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50</w:t>
            </w:r>
          </w:p>
        </w:tc>
      </w:tr>
      <w:tr w:rsidR="003B27D2" w:rsidRPr="005D76BF" w:rsidTr="0095065C">
        <w:trPr>
          <w:trHeight w:val="340"/>
          <w:jc w:val="center"/>
        </w:trPr>
        <w:tc>
          <w:tcPr>
            <w:tcW w:w="1574"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中国国际航空公司</w:t>
            </w:r>
          </w:p>
        </w:tc>
        <w:tc>
          <w:tcPr>
            <w:tcW w:w="89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p>
        </w:tc>
        <w:tc>
          <w:tcPr>
            <w:tcW w:w="2710" w:type="dxa"/>
            <w:tcBorders>
              <w:top w:val="single" w:sz="4" w:space="0" w:color="auto"/>
              <w:left w:val="nil"/>
              <w:bottom w:val="single" w:sz="4" w:space="0" w:color="auto"/>
              <w:right w:val="single" w:sz="4" w:space="0" w:color="auto"/>
            </w:tcBorders>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客舱服务；值机、安检、货运、售票和行李服务</w:t>
            </w:r>
          </w:p>
        </w:tc>
        <w:tc>
          <w:tcPr>
            <w:tcW w:w="90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c>
          <w:tcPr>
            <w:tcW w:w="198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乘务员、地勤</w:t>
            </w:r>
          </w:p>
        </w:tc>
        <w:tc>
          <w:tcPr>
            <w:tcW w:w="961"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r>
      <w:tr w:rsidR="003B27D2" w:rsidRPr="005D76BF" w:rsidTr="0095065C">
        <w:trPr>
          <w:trHeight w:val="340"/>
          <w:jc w:val="center"/>
        </w:trPr>
        <w:tc>
          <w:tcPr>
            <w:tcW w:w="1574"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四川航空公司</w:t>
            </w:r>
          </w:p>
        </w:tc>
        <w:tc>
          <w:tcPr>
            <w:tcW w:w="89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p>
        </w:tc>
        <w:tc>
          <w:tcPr>
            <w:tcW w:w="2710" w:type="dxa"/>
            <w:tcBorders>
              <w:top w:val="single" w:sz="4" w:space="0" w:color="auto"/>
              <w:left w:val="nil"/>
              <w:bottom w:val="single" w:sz="4" w:space="0" w:color="auto"/>
              <w:right w:val="single" w:sz="4" w:space="0" w:color="auto"/>
            </w:tcBorders>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客舱服务；值机、安检、货运、售票和行李服务</w:t>
            </w:r>
          </w:p>
        </w:tc>
        <w:tc>
          <w:tcPr>
            <w:tcW w:w="90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c>
          <w:tcPr>
            <w:tcW w:w="198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乘务员、地勤、票务</w:t>
            </w:r>
          </w:p>
        </w:tc>
        <w:tc>
          <w:tcPr>
            <w:tcW w:w="961"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r>
      <w:tr w:rsidR="003B27D2" w:rsidRPr="005D76BF" w:rsidTr="0095065C">
        <w:trPr>
          <w:trHeight w:val="340"/>
          <w:jc w:val="center"/>
        </w:trPr>
        <w:tc>
          <w:tcPr>
            <w:tcW w:w="1574"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重庆江北机场</w:t>
            </w:r>
          </w:p>
        </w:tc>
        <w:tc>
          <w:tcPr>
            <w:tcW w:w="89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p>
        </w:tc>
        <w:tc>
          <w:tcPr>
            <w:tcW w:w="2710" w:type="dxa"/>
            <w:tcBorders>
              <w:top w:val="single" w:sz="4" w:space="0" w:color="auto"/>
              <w:left w:val="nil"/>
              <w:bottom w:val="single" w:sz="4" w:space="0" w:color="auto"/>
              <w:right w:val="single" w:sz="4" w:space="0" w:color="auto"/>
            </w:tcBorders>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客舱服务；值机、安检、货运、售票和行李服务</w:t>
            </w:r>
          </w:p>
        </w:tc>
        <w:tc>
          <w:tcPr>
            <w:tcW w:w="90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c>
          <w:tcPr>
            <w:tcW w:w="198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乘务员、地勤</w:t>
            </w:r>
          </w:p>
        </w:tc>
        <w:tc>
          <w:tcPr>
            <w:tcW w:w="961"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r>
      <w:tr w:rsidR="003B27D2" w:rsidRPr="005D76BF" w:rsidTr="0095065C">
        <w:trPr>
          <w:trHeight w:val="340"/>
          <w:jc w:val="center"/>
        </w:trPr>
        <w:tc>
          <w:tcPr>
            <w:tcW w:w="1574"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广州白云国际机场</w:t>
            </w:r>
          </w:p>
        </w:tc>
        <w:tc>
          <w:tcPr>
            <w:tcW w:w="89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p>
        </w:tc>
        <w:tc>
          <w:tcPr>
            <w:tcW w:w="2710" w:type="dxa"/>
            <w:tcBorders>
              <w:top w:val="single" w:sz="4" w:space="0" w:color="auto"/>
              <w:left w:val="nil"/>
              <w:bottom w:val="single" w:sz="4" w:space="0" w:color="auto"/>
              <w:right w:val="single" w:sz="4" w:space="0" w:color="auto"/>
            </w:tcBorders>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客舱服务；值机、安检、货运、售票和行李服务</w:t>
            </w:r>
          </w:p>
        </w:tc>
        <w:tc>
          <w:tcPr>
            <w:tcW w:w="90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c>
          <w:tcPr>
            <w:tcW w:w="198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乘务员、地勤</w:t>
            </w:r>
          </w:p>
        </w:tc>
        <w:tc>
          <w:tcPr>
            <w:tcW w:w="961"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r>
      <w:tr w:rsidR="003B27D2" w:rsidRPr="005D76BF" w:rsidTr="0095065C">
        <w:trPr>
          <w:trHeight w:val="340"/>
          <w:jc w:val="center"/>
        </w:trPr>
        <w:tc>
          <w:tcPr>
            <w:tcW w:w="1574"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双流国际机场</w:t>
            </w:r>
          </w:p>
        </w:tc>
        <w:tc>
          <w:tcPr>
            <w:tcW w:w="89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p>
        </w:tc>
        <w:tc>
          <w:tcPr>
            <w:tcW w:w="2710" w:type="dxa"/>
            <w:tcBorders>
              <w:top w:val="single" w:sz="4" w:space="0" w:color="auto"/>
              <w:left w:val="nil"/>
              <w:bottom w:val="single" w:sz="4" w:space="0" w:color="auto"/>
              <w:right w:val="single" w:sz="4" w:space="0" w:color="auto"/>
            </w:tcBorders>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客舱服务；值机、安检、货运、售票和行李服务</w:t>
            </w:r>
          </w:p>
        </w:tc>
        <w:tc>
          <w:tcPr>
            <w:tcW w:w="90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c>
          <w:tcPr>
            <w:tcW w:w="198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乘务员、地勤</w:t>
            </w:r>
          </w:p>
        </w:tc>
        <w:tc>
          <w:tcPr>
            <w:tcW w:w="961"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r>
      <w:tr w:rsidR="003B27D2" w:rsidRPr="005D76BF" w:rsidTr="0095065C">
        <w:trPr>
          <w:trHeight w:val="340"/>
          <w:jc w:val="center"/>
        </w:trPr>
        <w:tc>
          <w:tcPr>
            <w:tcW w:w="1574" w:type="dxa"/>
            <w:tcBorders>
              <w:top w:val="single" w:sz="4" w:space="0" w:color="auto"/>
              <w:left w:val="single" w:sz="4" w:space="0" w:color="auto"/>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上海机场集团有限公司</w:t>
            </w:r>
          </w:p>
        </w:tc>
        <w:tc>
          <w:tcPr>
            <w:tcW w:w="890" w:type="dxa"/>
            <w:tcBorders>
              <w:top w:val="single" w:sz="4" w:space="0" w:color="auto"/>
              <w:left w:val="nil"/>
              <w:bottom w:val="single" w:sz="4" w:space="0" w:color="auto"/>
              <w:right w:val="single" w:sz="4" w:space="0" w:color="auto"/>
            </w:tcBorders>
            <w:vAlign w:val="center"/>
          </w:tcPr>
          <w:p w:rsidR="003B27D2" w:rsidRPr="005D76BF" w:rsidRDefault="003B27D2" w:rsidP="005D76BF">
            <w:pPr>
              <w:snapToGrid w:val="0"/>
              <w:ind w:firstLineChars="200" w:firstLine="420"/>
              <w:jc w:val="center"/>
              <w:rPr>
                <w:rFonts w:ascii="宋体" w:eastAsia="宋体" w:hAnsi="宋体" w:cs="宋体"/>
                <w:szCs w:val="21"/>
              </w:rPr>
            </w:pPr>
          </w:p>
        </w:tc>
        <w:tc>
          <w:tcPr>
            <w:tcW w:w="2710" w:type="dxa"/>
            <w:tcBorders>
              <w:top w:val="single" w:sz="4" w:space="0" w:color="auto"/>
              <w:left w:val="nil"/>
              <w:bottom w:val="single" w:sz="4" w:space="0" w:color="auto"/>
              <w:right w:val="single" w:sz="4" w:space="0" w:color="auto"/>
            </w:tcBorders>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客舱服务；值机、安检、货运、售票和行李服务</w:t>
            </w:r>
          </w:p>
        </w:tc>
        <w:tc>
          <w:tcPr>
            <w:tcW w:w="90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c>
          <w:tcPr>
            <w:tcW w:w="1980"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乘务员、地勤</w:t>
            </w:r>
          </w:p>
        </w:tc>
        <w:tc>
          <w:tcPr>
            <w:tcW w:w="961" w:type="dxa"/>
            <w:tcBorders>
              <w:top w:val="single" w:sz="4" w:space="0" w:color="auto"/>
              <w:left w:val="nil"/>
              <w:bottom w:val="single" w:sz="4" w:space="0" w:color="auto"/>
              <w:right w:val="single" w:sz="4" w:space="0" w:color="auto"/>
            </w:tcBorders>
            <w:vAlign w:val="center"/>
          </w:tcPr>
          <w:p w:rsidR="003B27D2" w:rsidRPr="005D76BF" w:rsidRDefault="003B27D2" w:rsidP="0095065C">
            <w:pPr>
              <w:snapToGrid w:val="0"/>
              <w:rPr>
                <w:rFonts w:ascii="宋体" w:eastAsia="宋体" w:hAnsi="宋体" w:cs="宋体"/>
                <w:szCs w:val="21"/>
              </w:rPr>
            </w:pPr>
            <w:r w:rsidRPr="005D76BF">
              <w:rPr>
                <w:rFonts w:ascii="宋体" w:eastAsia="宋体" w:hAnsi="宋体" w:cs="宋体" w:hint="eastAsia"/>
                <w:kern w:val="0"/>
                <w:szCs w:val="21"/>
              </w:rPr>
              <w:t>30</w:t>
            </w:r>
          </w:p>
        </w:tc>
      </w:tr>
    </w:tbl>
    <w:p w:rsidR="003B27D2" w:rsidRPr="005D76BF" w:rsidRDefault="003B27D2" w:rsidP="005D76BF">
      <w:pPr>
        <w:adjustRightInd w:val="0"/>
        <w:snapToGrid w:val="0"/>
        <w:ind w:firstLineChars="200" w:firstLine="562"/>
        <w:jc w:val="left"/>
        <w:rPr>
          <w:rFonts w:ascii="宋体" w:eastAsia="宋体" w:hAnsi="宋体" w:cs="宋体"/>
          <w:b/>
          <w:bCs/>
          <w:sz w:val="28"/>
        </w:rPr>
      </w:pPr>
      <w:r w:rsidRPr="005D76BF">
        <w:rPr>
          <w:rFonts w:ascii="宋体" w:eastAsia="宋体" w:hAnsi="宋体" w:cs="宋体" w:hint="eastAsia"/>
          <w:b/>
          <w:bCs/>
          <w:sz w:val="28"/>
        </w:rPr>
        <w:t>4.信息网络教学条件</w:t>
      </w:r>
    </w:p>
    <w:p w:rsidR="003B27D2" w:rsidRPr="005D76BF" w:rsidRDefault="003B27D2" w:rsidP="005D76BF">
      <w:pPr>
        <w:ind w:firstLineChars="200" w:firstLine="560"/>
        <w:rPr>
          <w:rFonts w:ascii="宋体" w:eastAsia="宋体" w:hAnsi="宋体" w:cs="宋体"/>
          <w:sz w:val="28"/>
        </w:rPr>
      </w:pPr>
      <w:r w:rsidRPr="005D76BF">
        <w:rPr>
          <w:rFonts w:ascii="宋体" w:eastAsia="宋体" w:hAnsi="宋体" w:cs="宋体" w:hint="eastAsia"/>
          <w:sz w:val="28"/>
        </w:rPr>
        <w:lastRenderedPageBreak/>
        <w:t>为配合使用现代信息技术、构建网络教学平台,构建“课堂＋网络”的虚实结合、功能互补的新型课程教学模式，本专业需建立2-3个网络实验室。</w:t>
      </w:r>
    </w:p>
    <w:p w:rsidR="003B27D2" w:rsidRPr="005D76BF" w:rsidRDefault="003B27D2" w:rsidP="005D76BF">
      <w:pPr>
        <w:adjustRightInd w:val="0"/>
        <w:snapToGrid w:val="0"/>
        <w:ind w:firstLineChars="200" w:firstLine="562"/>
        <w:jc w:val="left"/>
        <w:outlineLvl w:val="0"/>
        <w:rPr>
          <w:rFonts w:ascii="楷体" w:eastAsia="楷体" w:hAnsi="楷体" w:cs="宋体"/>
          <w:b/>
          <w:bCs/>
          <w:sz w:val="28"/>
          <w:szCs w:val="28"/>
        </w:rPr>
      </w:pPr>
      <w:r w:rsidRPr="005D76BF">
        <w:rPr>
          <w:rFonts w:ascii="楷体" w:eastAsia="楷体" w:hAnsi="楷体" w:cs="宋体" w:hint="eastAsia"/>
          <w:b/>
          <w:bCs/>
          <w:sz w:val="28"/>
          <w:szCs w:val="28"/>
        </w:rPr>
        <w:t>（三）</w:t>
      </w:r>
      <w:r w:rsidRPr="005D76BF">
        <w:rPr>
          <w:rFonts w:ascii="楷体" w:eastAsia="楷体" w:hAnsi="楷体" w:cs="楷体" w:hint="eastAsia"/>
          <w:b/>
          <w:bCs/>
          <w:color w:val="000000"/>
          <w:sz w:val="28"/>
          <w:szCs w:val="28"/>
        </w:rPr>
        <w:t>教学资源</w:t>
      </w:r>
    </w:p>
    <w:bookmarkEnd w:id="172"/>
    <w:p w:rsidR="003B27D2" w:rsidRPr="005D76BF" w:rsidRDefault="003B27D2" w:rsidP="005D76BF">
      <w:pPr>
        <w:ind w:firstLineChars="200" w:firstLine="560"/>
        <w:rPr>
          <w:rFonts w:ascii="宋体" w:eastAsia="宋体" w:hAnsi="宋体" w:cs="宋体"/>
          <w:color w:val="000000"/>
          <w:sz w:val="28"/>
          <w:szCs w:val="28"/>
        </w:rPr>
      </w:pPr>
      <w:r w:rsidRPr="005D76BF">
        <w:rPr>
          <w:rFonts w:ascii="宋体" w:eastAsia="宋体" w:hAnsi="宋体" w:cs="宋体" w:hint="eastAsia"/>
          <w:color w:val="000000"/>
          <w:sz w:val="28"/>
          <w:szCs w:val="28"/>
        </w:rPr>
        <w:t>实施基于课程的教学设计，考虑教学实施的需求，以各学习单元教案为核心，形成与学习单元相配套的教学资源，其内容包括：教学标准、教学设计、教学课件、教学/演示录像、教学素材等，其中：</w:t>
      </w:r>
    </w:p>
    <w:p w:rsidR="003B27D2" w:rsidRPr="005D76BF" w:rsidRDefault="003B27D2" w:rsidP="004A1B1C">
      <w:pPr>
        <w:numPr>
          <w:ilvl w:val="0"/>
          <w:numId w:val="35"/>
        </w:numPr>
        <w:ind w:firstLineChars="200" w:firstLine="562"/>
        <w:outlineLvl w:val="2"/>
        <w:rPr>
          <w:rFonts w:ascii="宋体" w:eastAsia="宋体" w:hAnsi="宋体" w:cs="宋体"/>
          <w:b/>
          <w:bCs/>
          <w:color w:val="000000"/>
          <w:sz w:val="28"/>
          <w:szCs w:val="28"/>
        </w:rPr>
      </w:pPr>
      <w:bookmarkStart w:id="174" w:name="_Toc30963"/>
      <w:r w:rsidRPr="005D76BF">
        <w:rPr>
          <w:rFonts w:ascii="宋体" w:eastAsia="宋体" w:hAnsi="宋体" w:cs="宋体" w:hint="eastAsia"/>
          <w:b/>
          <w:bCs/>
          <w:color w:val="000000"/>
          <w:sz w:val="28"/>
          <w:szCs w:val="28"/>
        </w:rPr>
        <w:t>课程标准</w:t>
      </w:r>
      <w:bookmarkEnd w:id="174"/>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课程标准是课程的性质、目标、内容、实施建议的教学指导性文件，开发具有普适性的课程标准，为课程建设和教学实施提供基本框架方案。</w:t>
      </w:r>
    </w:p>
    <w:p w:rsidR="003B27D2" w:rsidRDefault="003B27D2" w:rsidP="004A1B1C">
      <w:pPr>
        <w:numPr>
          <w:ilvl w:val="0"/>
          <w:numId w:val="35"/>
        </w:numPr>
        <w:ind w:firstLineChars="200" w:firstLine="562"/>
        <w:outlineLvl w:val="2"/>
        <w:rPr>
          <w:rFonts w:ascii="宋体" w:hAnsi="宋体" w:cs="宋体"/>
          <w:b/>
          <w:bCs/>
          <w:color w:val="000000"/>
          <w:sz w:val="28"/>
          <w:szCs w:val="28"/>
        </w:rPr>
      </w:pPr>
      <w:bookmarkStart w:id="175" w:name="_Toc18856"/>
      <w:r>
        <w:rPr>
          <w:rFonts w:ascii="宋体" w:hAnsi="宋体" w:cs="宋体" w:hint="eastAsia"/>
          <w:b/>
          <w:bCs/>
          <w:color w:val="000000"/>
          <w:sz w:val="28"/>
          <w:szCs w:val="28"/>
        </w:rPr>
        <w:t>教学设计</w:t>
      </w:r>
      <w:bookmarkEnd w:id="175"/>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教学设计是根据教学对象和教学目标，确定合适的教学起点与终点，将教学诸要素有序、优化地安排，形成教学方案的过程。</w:t>
      </w:r>
    </w:p>
    <w:p w:rsidR="003B27D2" w:rsidRDefault="003B27D2" w:rsidP="004A1B1C">
      <w:pPr>
        <w:numPr>
          <w:ilvl w:val="0"/>
          <w:numId w:val="35"/>
        </w:numPr>
        <w:ind w:firstLineChars="200" w:firstLine="562"/>
        <w:outlineLvl w:val="2"/>
        <w:rPr>
          <w:rFonts w:ascii="宋体" w:hAnsi="宋体" w:cs="宋体"/>
          <w:b/>
          <w:bCs/>
          <w:color w:val="000000"/>
          <w:sz w:val="28"/>
          <w:szCs w:val="28"/>
        </w:rPr>
      </w:pPr>
      <w:bookmarkStart w:id="176" w:name="_Toc18651"/>
      <w:r>
        <w:rPr>
          <w:rFonts w:ascii="宋体" w:hAnsi="宋体" w:cs="宋体" w:hint="eastAsia"/>
          <w:b/>
          <w:bCs/>
          <w:color w:val="000000"/>
          <w:sz w:val="28"/>
          <w:szCs w:val="28"/>
        </w:rPr>
        <w:t>教学课件</w:t>
      </w:r>
      <w:bookmarkEnd w:id="176"/>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以项目任务内容为单位开发配套的教学课件，为学习者服务，帮助学习者更好的融入课堂，理解知识，更好的完成学习任务。</w:t>
      </w:r>
    </w:p>
    <w:p w:rsidR="003B27D2" w:rsidRDefault="003B27D2" w:rsidP="004A1B1C">
      <w:pPr>
        <w:numPr>
          <w:ilvl w:val="0"/>
          <w:numId w:val="35"/>
        </w:numPr>
        <w:ind w:firstLineChars="200" w:firstLine="562"/>
        <w:outlineLvl w:val="2"/>
        <w:rPr>
          <w:rFonts w:ascii="宋体" w:hAnsi="宋体" w:cs="宋体"/>
          <w:b/>
          <w:bCs/>
          <w:color w:val="000000"/>
          <w:sz w:val="28"/>
          <w:szCs w:val="28"/>
        </w:rPr>
      </w:pPr>
      <w:bookmarkStart w:id="177" w:name="_Toc4157"/>
      <w:r>
        <w:rPr>
          <w:rFonts w:ascii="宋体" w:hAnsi="宋体" w:cs="宋体" w:hint="eastAsia"/>
          <w:b/>
          <w:bCs/>
          <w:color w:val="000000"/>
          <w:sz w:val="28"/>
          <w:szCs w:val="28"/>
        </w:rPr>
        <w:t>教学/演示录像</w:t>
      </w:r>
      <w:bookmarkEnd w:id="177"/>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以学习单元为单位开发配套的教学录像，帮助学习者更好的理解专业知识，有效的完成学习任务。每个实操项目配套开发演示录像，帮助学习者反复观摩实操规范和方法，帮助学习者提高实践技能。</w:t>
      </w:r>
    </w:p>
    <w:p w:rsidR="003B27D2" w:rsidRDefault="003B27D2" w:rsidP="004A1B1C">
      <w:pPr>
        <w:numPr>
          <w:ilvl w:val="0"/>
          <w:numId w:val="35"/>
        </w:numPr>
        <w:ind w:firstLineChars="200" w:firstLine="562"/>
        <w:outlineLvl w:val="2"/>
        <w:rPr>
          <w:rFonts w:ascii="宋体" w:hAnsi="宋体" w:cs="宋体"/>
          <w:b/>
          <w:bCs/>
          <w:color w:val="000000"/>
          <w:sz w:val="28"/>
          <w:szCs w:val="28"/>
        </w:rPr>
      </w:pPr>
      <w:bookmarkStart w:id="178" w:name="_Toc24660"/>
      <w:r>
        <w:rPr>
          <w:rFonts w:ascii="宋体" w:hAnsi="宋体" w:cs="宋体" w:hint="eastAsia"/>
          <w:b/>
          <w:bCs/>
          <w:color w:val="000000"/>
          <w:sz w:val="28"/>
          <w:szCs w:val="28"/>
        </w:rPr>
        <w:t>教学素材</w:t>
      </w:r>
      <w:bookmarkEnd w:id="178"/>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lastRenderedPageBreak/>
        <w:t>教学素材资源是课程教学资源的素材来源。按照媒体类型分类包括文本、图片、音频、视频、动画等，主要内容包括教师/学生作品、图片、企业实际工作案例、教学测试题等。</w:t>
      </w:r>
    </w:p>
    <w:p w:rsidR="003B27D2" w:rsidRDefault="003B27D2" w:rsidP="003B27D2">
      <w:pPr>
        <w:ind w:left="420"/>
        <w:outlineLvl w:val="1"/>
        <w:rPr>
          <w:rFonts w:ascii="楷体" w:eastAsia="楷体" w:hAnsi="楷体" w:cs="楷体"/>
          <w:b/>
          <w:bCs/>
          <w:color w:val="000000"/>
          <w:sz w:val="28"/>
          <w:szCs w:val="28"/>
        </w:rPr>
      </w:pPr>
      <w:bookmarkStart w:id="179" w:name="_Toc24009"/>
      <w:r>
        <w:rPr>
          <w:rFonts w:ascii="楷体" w:eastAsia="楷体" w:hAnsi="楷体" w:cs="楷体" w:hint="eastAsia"/>
          <w:b/>
          <w:bCs/>
          <w:color w:val="000000"/>
          <w:sz w:val="28"/>
          <w:szCs w:val="28"/>
        </w:rPr>
        <w:t>（四）教学方法</w:t>
      </w:r>
      <w:bookmarkEnd w:id="179"/>
    </w:p>
    <w:p w:rsidR="003B27D2" w:rsidRDefault="003B27D2" w:rsidP="004A1B1C">
      <w:pPr>
        <w:numPr>
          <w:ilvl w:val="0"/>
          <w:numId w:val="36"/>
        </w:numPr>
        <w:ind w:firstLineChars="200" w:firstLine="562"/>
        <w:outlineLvl w:val="2"/>
        <w:rPr>
          <w:rFonts w:ascii="宋体" w:hAnsi="宋体" w:cs="宋体"/>
          <w:b/>
          <w:bCs/>
          <w:color w:val="000000"/>
          <w:sz w:val="28"/>
          <w:szCs w:val="28"/>
        </w:rPr>
      </w:pPr>
      <w:bookmarkStart w:id="180" w:name="_Toc15090"/>
      <w:r>
        <w:rPr>
          <w:rFonts w:ascii="宋体" w:hAnsi="宋体" w:cs="宋体" w:hint="eastAsia"/>
          <w:b/>
          <w:bCs/>
          <w:color w:val="000000"/>
          <w:sz w:val="28"/>
          <w:szCs w:val="28"/>
        </w:rPr>
        <w:t>公共基础课</w:t>
      </w:r>
      <w:bookmarkEnd w:id="180"/>
    </w:p>
    <w:p w:rsidR="003B27D2" w:rsidRDefault="003B27D2" w:rsidP="003B27D2">
      <w:pPr>
        <w:ind w:firstLine="560"/>
        <w:rPr>
          <w:rFonts w:hAnsi="等线"/>
          <w:color w:val="000000"/>
        </w:rPr>
      </w:pPr>
      <w:r>
        <w:rPr>
          <w:rFonts w:ascii="宋体" w:hAnsi="宋体" w:cs="宋体" w:hint="eastAsia"/>
          <w:color w:val="000000"/>
          <w:sz w:val="28"/>
          <w:szCs w:val="28"/>
        </w:rPr>
        <w:t>公共基础课教学要符合教育部有关教育教学的基本要求，按照德、智、体、美、劳全面发展的功能来定位，重在改革教学方法和教学组织形式，不断创新教学手段和教学模式，充分调动学生学习的主动性和积极性，全面提高学生综合素质，培养学生的学习能力和职业能力，为学生今后的进一步发展打下良好基础。</w:t>
      </w:r>
    </w:p>
    <w:p w:rsidR="003B27D2" w:rsidRDefault="003B27D2" w:rsidP="004A1B1C">
      <w:pPr>
        <w:numPr>
          <w:ilvl w:val="0"/>
          <w:numId w:val="36"/>
        </w:numPr>
        <w:ind w:firstLineChars="200" w:firstLine="562"/>
        <w:outlineLvl w:val="2"/>
        <w:rPr>
          <w:rFonts w:ascii="宋体" w:hAnsi="宋体" w:cs="宋体"/>
          <w:b/>
          <w:bCs/>
          <w:color w:val="000000"/>
          <w:sz w:val="28"/>
          <w:szCs w:val="28"/>
        </w:rPr>
      </w:pPr>
      <w:bookmarkStart w:id="181" w:name="_Toc1741"/>
      <w:r>
        <w:rPr>
          <w:rFonts w:ascii="宋体" w:hAnsi="宋体" w:cs="宋体" w:hint="eastAsia"/>
          <w:b/>
          <w:bCs/>
          <w:color w:val="000000"/>
          <w:sz w:val="28"/>
          <w:szCs w:val="28"/>
        </w:rPr>
        <w:t>专业课</w:t>
      </w:r>
      <w:bookmarkEnd w:id="181"/>
    </w:p>
    <w:p w:rsidR="003B27D2" w:rsidRDefault="003B27D2" w:rsidP="003B27D2">
      <w:pPr>
        <w:ind w:firstLine="560"/>
        <w:rPr>
          <w:rFonts w:ascii="宋体" w:hAnsi="宋体" w:cs="宋体"/>
          <w:color w:val="000000"/>
          <w:sz w:val="28"/>
          <w:szCs w:val="28"/>
        </w:rPr>
      </w:pPr>
      <w:r>
        <w:rPr>
          <w:rFonts w:ascii="宋体" w:hAnsi="宋体" w:cs="宋体" w:hint="eastAsia"/>
          <w:color w:val="000000"/>
          <w:sz w:val="28"/>
          <w:szCs w:val="28"/>
        </w:rPr>
        <w:t>按照“教、学、做合一”的总体原则，根据课程性质，采用班级授课、分组教学、现场教学、实践训练、讨论、讲座等形式组织教学；不断改革教学方法，采用现场教学、案例教学、任务驱动教学等方法；不断创新教学手段，利用网络、多媒体、空间等信息化手段，倡导学生利用信息化手段自主学习、自主探索，积极开展师生教学互动，达到共同学习、共同提高的目的。</w:t>
      </w:r>
    </w:p>
    <w:p w:rsidR="003B27D2" w:rsidRDefault="003B27D2" w:rsidP="003B27D2">
      <w:pPr>
        <w:ind w:left="420"/>
        <w:outlineLvl w:val="1"/>
        <w:rPr>
          <w:rFonts w:ascii="楷体" w:eastAsia="楷体" w:hAnsi="楷体" w:cs="楷体"/>
          <w:b/>
          <w:bCs/>
          <w:color w:val="000000"/>
          <w:sz w:val="28"/>
          <w:szCs w:val="28"/>
        </w:rPr>
      </w:pPr>
      <w:bookmarkStart w:id="182" w:name="_Toc3430"/>
      <w:r>
        <w:rPr>
          <w:rFonts w:ascii="楷体" w:eastAsia="楷体" w:hAnsi="楷体" w:cs="楷体" w:hint="eastAsia"/>
          <w:b/>
          <w:bCs/>
          <w:color w:val="000000"/>
          <w:sz w:val="28"/>
          <w:szCs w:val="28"/>
        </w:rPr>
        <w:t>（五）学习评价</w:t>
      </w:r>
      <w:bookmarkEnd w:id="182"/>
    </w:p>
    <w:p w:rsidR="003B27D2" w:rsidRDefault="003B27D2" w:rsidP="004A1B1C">
      <w:pPr>
        <w:numPr>
          <w:ilvl w:val="0"/>
          <w:numId w:val="37"/>
        </w:numPr>
        <w:ind w:firstLineChars="200" w:firstLine="562"/>
        <w:outlineLvl w:val="2"/>
        <w:rPr>
          <w:rFonts w:ascii="宋体" w:hAnsi="宋体" w:cs="宋体"/>
          <w:b/>
          <w:bCs/>
          <w:color w:val="000000"/>
          <w:sz w:val="28"/>
          <w:szCs w:val="28"/>
        </w:rPr>
      </w:pPr>
      <w:bookmarkStart w:id="183" w:name="_Toc16012"/>
      <w:r>
        <w:rPr>
          <w:rFonts w:ascii="宋体" w:hAnsi="宋体" w:cs="宋体" w:hint="eastAsia"/>
          <w:b/>
          <w:bCs/>
          <w:color w:val="000000"/>
          <w:sz w:val="28"/>
          <w:szCs w:val="28"/>
        </w:rPr>
        <w:t>公共基础课</w:t>
      </w:r>
      <w:bookmarkEnd w:id="183"/>
    </w:p>
    <w:p w:rsidR="003B27D2" w:rsidRDefault="003B27D2" w:rsidP="003B27D2">
      <w:pPr>
        <w:ind w:firstLine="560"/>
        <w:rPr>
          <w:rFonts w:ascii="宋体" w:hAnsi="宋体" w:cs="宋体"/>
          <w:color w:val="000000"/>
          <w:sz w:val="28"/>
          <w:szCs w:val="28"/>
        </w:rPr>
      </w:pPr>
      <w:bookmarkStart w:id="184" w:name="_Hlk15474923"/>
      <w:r>
        <w:rPr>
          <w:rFonts w:ascii="宋体" w:hAnsi="宋体" w:cs="宋体" w:hint="eastAsia"/>
          <w:color w:val="000000"/>
          <w:sz w:val="28"/>
          <w:szCs w:val="28"/>
        </w:rPr>
        <w:t>文化基础课由平时考核与期末考核相结合的方式进行，其中平时考核</w:t>
      </w:r>
      <w:r>
        <w:rPr>
          <w:rFonts w:ascii="宋体" w:hAnsi="宋体" w:cs="宋体" w:hint="eastAsia"/>
          <w:color w:val="000000"/>
          <w:sz w:val="28"/>
          <w:szCs w:val="28"/>
        </w:rPr>
        <w:lastRenderedPageBreak/>
        <w:t>成绩占比30%，期末考核成绩占比70%</w:t>
      </w:r>
      <w:bookmarkEnd w:id="184"/>
      <w:r>
        <w:rPr>
          <w:rFonts w:ascii="宋体" w:hAnsi="宋体" w:cs="宋体" w:hint="eastAsia"/>
          <w:color w:val="000000"/>
          <w:sz w:val="28"/>
          <w:szCs w:val="28"/>
        </w:rPr>
        <w:t>，教师可根据授课对象和授课情况的不同酌情调整，评价方式尽量根据学科特点采用多样化方式，坚决克服以考卷定成绩，导致学生死记硬背，片面追求分数的教学倾向，重在培养学生的学习积极性和创造性，培养学生的学习习惯和纠正学生的学习态度，树立学生正确的人生观、世界观和价值观，力争让学生从德、智、体、美、劳全方面得到发展。</w:t>
      </w:r>
    </w:p>
    <w:p w:rsidR="003B27D2" w:rsidRDefault="003B27D2" w:rsidP="004A1B1C">
      <w:pPr>
        <w:numPr>
          <w:ilvl w:val="0"/>
          <w:numId w:val="37"/>
        </w:numPr>
        <w:ind w:firstLineChars="200" w:firstLine="562"/>
        <w:outlineLvl w:val="2"/>
        <w:rPr>
          <w:rFonts w:ascii="宋体" w:hAnsi="宋体" w:cs="宋体"/>
          <w:b/>
          <w:bCs/>
          <w:color w:val="000000"/>
          <w:sz w:val="28"/>
          <w:szCs w:val="28"/>
        </w:rPr>
      </w:pPr>
      <w:bookmarkStart w:id="185" w:name="_Toc4598"/>
      <w:r>
        <w:rPr>
          <w:rFonts w:ascii="宋体" w:hAnsi="宋体" w:cs="宋体" w:hint="eastAsia"/>
          <w:b/>
          <w:bCs/>
          <w:color w:val="000000"/>
          <w:sz w:val="28"/>
          <w:szCs w:val="28"/>
        </w:rPr>
        <w:t>专业课</w:t>
      </w:r>
      <w:bookmarkEnd w:id="185"/>
    </w:p>
    <w:p w:rsidR="003B27D2" w:rsidRDefault="003B27D2" w:rsidP="003B27D2">
      <w:pPr>
        <w:ind w:firstLine="560"/>
        <w:rPr>
          <w:rFonts w:ascii="宋体" w:hAnsi="宋体" w:cs="宋体"/>
          <w:color w:val="000000"/>
          <w:sz w:val="28"/>
          <w:szCs w:val="28"/>
        </w:rPr>
      </w:pPr>
      <w:r>
        <w:rPr>
          <w:rFonts w:ascii="宋体" w:hAnsi="宋体" w:cs="宋体" w:hint="eastAsia"/>
          <w:color w:val="000000"/>
          <w:sz w:val="28"/>
          <w:szCs w:val="28"/>
        </w:rPr>
        <w:t>专业技能课由平时考核与期末考核相结合的方式进行，其中平时考核成绩占比40%，期末考核成绩占比60%。考核方式可根据学生的实际情况和课程性质不同，采用开卷考试、闭卷考试、实际操作，甚至理论可以与实际操作相结合等方式。</w:t>
      </w:r>
    </w:p>
    <w:p w:rsidR="003B27D2" w:rsidRDefault="003B27D2" w:rsidP="005D55F1">
      <w:pPr>
        <w:ind w:firstLineChars="200" w:firstLine="562"/>
        <w:outlineLvl w:val="1"/>
        <w:rPr>
          <w:rFonts w:ascii="楷体" w:eastAsia="楷体" w:hAnsi="楷体" w:cs="楷体"/>
          <w:b/>
          <w:bCs/>
          <w:color w:val="000000"/>
          <w:sz w:val="28"/>
          <w:szCs w:val="28"/>
        </w:rPr>
      </w:pPr>
      <w:bookmarkStart w:id="186" w:name="_Toc535"/>
      <w:r>
        <w:rPr>
          <w:rFonts w:ascii="楷体" w:eastAsia="楷体" w:hAnsi="楷体" w:cs="楷体" w:hint="eastAsia"/>
          <w:b/>
          <w:bCs/>
          <w:color w:val="000000"/>
          <w:sz w:val="28"/>
          <w:szCs w:val="28"/>
        </w:rPr>
        <w:t>（六）质量管理</w:t>
      </w:r>
      <w:bookmarkEnd w:id="186"/>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1.教学管理要更新观念，改变传统的教学管理方式。学校和专业部应建立专业建设和教学过程质量监控机制，建全专业教学质量监控管理制度，完善课堂教学、教学评价、实习实训以及专业调研、人才培养方案更新、资源建设等方面质量标准建设，通过教学实施、过程监控、质量评价和持续改进，达成人才培养规格。</w:t>
      </w:r>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2.完善教学常规管理即运行机制。学校与专业部专业共同完善教学管理机制，加强日常教学组织运行与管理，定期开展课程建设水平和教学质量诊改，建立健全巡课、听课、评教、评学等制度，严明教学纪律和课堂</w:t>
      </w:r>
      <w:r>
        <w:rPr>
          <w:rFonts w:ascii="宋体" w:hAnsi="宋体" w:cs="宋体" w:hint="eastAsia"/>
          <w:color w:val="000000"/>
          <w:sz w:val="28"/>
          <w:szCs w:val="28"/>
        </w:rPr>
        <w:lastRenderedPageBreak/>
        <w:t xml:space="preserve">纪律，强化教学组织功能，定期公开课、示范课等教研活动。 </w:t>
      </w:r>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3.学校应建立专业毕业生跟踪反馈机制及社会评价机制，并对生源情况、在校生学业水平、毕业生就业情况等进行分析，定期评价人才培养质量和培养目标达成情况。</w:t>
      </w:r>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4.专业教研组织应充分利用评价分析结果有效改进专业教学，针对人才培养过程中存在的问题，制定诊断与改进措施，持续提高人才培养质量。</w:t>
      </w:r>
    </w:p>
    <w:p w:rsidR="003B27D2" w:rsidRDefault="003B27D2" w:rsidP="003B27D2">
      <w:pPr>
        <w:ind w:firstLine="420"/>
      </w:pPr>
      <w:r>
        <w:rPr>
          <w:rFonts w:ascii="宋体" w:hAnsi="宋体" w:cs="宋体" w:hint="eastAsia"/>
          <w:color w:val="000000"/>
          <w:sz w:val="28"/>
          <w:szCs w:val="28"/>
        </w:rPr>
        <w:t>5、促进书证融通。鼓励学校积极参与实施1+X证书制度试点，将职业技能等级标准有关内容及要求有机融入专业课程教学，优化专业人才培养方案。对学历证书和职业技能等级证书所体现的学习成果进行登记和存储，计入个人学习账号，尝试学习成果的认定、积累与转换。</w:t>
      </w:r>
    </w:p>
    <w:p w:rsidR="003B27D2" w:rsidRDefault="003B27D2" w:rsidP="003B27D2">
      <w:pPr>
        <w:ind w:leftChars="200" w:left="420"/>
        <w:jc w:val="left"/>
        <w:outlineLvl w:val="0"/>
        <w:rPr>
          <w:rFonts w:ascii="黑体" w:eastAsia="黑体" w:hAnsi="黑体"/>
          <w:sz w:val="28"/>
          <w:szCs w:val="28"/>
        </w:rPr>
      </w:pPr>
      <w:bookmarkStart w:id="187" w:name="_Toc21959"/>
      <w:r>
        <w:rPr>
          <w:rFonts w:ascii="黑体" w:eastAsia="黑体" w:hAnsi="黑体" w:hint="eastAsia"/>
          <w:sz w:val="28"/>
          <w:szCs w:val="28"/>
        </w:rPr>
        <w:t>九、毕业要求</w:t>
      </w:r>
      <w:bookmarkEnd w:id="187"/>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1.德育量化考核合格；</w:t>
      </w:r>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2.修完本专业规定的所有课程，且成绩全部合格，或修完全部学分；</w:t>
      </w:r>
    </w:p>
    <w:p w:rsidR="003B27D2" w:rsidRDefault="003B27D2" w:rsidP="003B27D2">
      <w:pPr>
        <w:ind w:firstLine="420"/>
        <w:rPr>
          <w:rFonts w:ascii="宋体" w:hAnsi="宋体" w:cs="宋体"/>
          <w:color w:val="000000"/>
          <w:sz w:val="28"/>
          <w:szCs w:val="28"/>
        </w:rPr>
      </w:pPr>
      <w:r>
        <w:rPr>
          <w:rFonts w:ascii="宋体" w:hAnsi="宋体" w:cs="宋体" w:hint="eastAsia"/>
          <w:color w:val="000000"/>
          <w:sz w:val="28"/>
          <w:szCs w:val="28"/>
        </w:rPr>
        <w:t>3.见习、顶岗实习考核成绩合格；</w:t>
      </w:r>
    </w:p>
    <w:p w:rsidR="00E14522" w:rsidRDefault="003B27D2" w:rsidP="005D55F1">
      <w:pPr>
        <w:ind w:firstLine="420"/>
        <w:rPr>
          <w:rFonts w:ascii="宋体" w:hAnsi="宋体" w:cs="宋体"/>
          <w:color w:val="000000"/>
          <w:sz w:val="28"/>
          <w:szCs w:val="28"/>
        </w:rPr>
      </w:pPr>
      <w:r>
        <w:rPr>
          <w:rFonts w:ascii="宋体" w:hAnsi="宋体" w:cs="宋体" w:hint="eastAsia"/>
          <w:color w:val="000000"/>
          <w:sz w:val="28"/>
          <w:szCs w:val="28"/>
        </w:rPr>
        <w:t>4.鼓励取得一个</w:t>
      </w:r>
      <w:r w:rsidR="005D55F1">
        <w:rPr>
          <w:rFonts w:ascii="宋体" w:hAnsi="宋体" w:cs="宋体" w:hint="eastAsia"/>
          <w:color w:val="000000"/>
          <w:sz w:val="28"/>
          <w:szCs w:val="28"/>
        </w:rPr>
        <w:t>与航空服务相关的、国家主管部门认可的职业资格证书或技能等级证书。</w:t>
      </w:r>
    </w:p>
    <w:p w:rsidR="0084361B" w:rsidRPr="00B72D48" w:rsidRDefault="0084361B" w:rsidP="0084361B">
      <w:pPr>
        <w:pStyle w:val="12"/>
        <w:ind w:firstLine="560"/>
        <w:rPr>
          <w:b w:val="0"/>
          <w:lang w:bidi="ar"/>
        </w:rPr>
      </w:pPr>
      <w:r w:rsidRPr="00B72D48">
        <w:rPr>
          <w:rFonts w:hint="eastAsia"/>
          <w:b w:val="0"/>
          <w:lang w:bidi="ar"/>
        </w:rPr>
        <w:t>十、附录</w:t>
      </w:r>
    </w:p>
    <w:p w:rsidR="0084361B" w:rsidRPr="0084361B" w:rsidRDefault="0084361B" w:rsidP="0084361B">
      <w:pPr>
        <w:pStyle w:val="a6"/>
        <w:ind w:firstLine="420"/>
        <w:rPr>
          <w:lang w:val="en-US"/>
        </w:rPr>
      </w:pPr>
      <w:r>
        <w:rPr>
          <w:rFonts w:ascii="宋体" w:hAnsi="宋体" w:cs="宋体" w:hint="eastAsia"/>
          <w:color w:val="000000"/>
          <w:sz w:val="28"/>
          <w:szCs w:val="28"/>
          <w:lang w:val="en-US"/>
        </w:rPr>
        <w:t>1.专业</w:t>
      </w:r>
      <w:r w:rsidR="001B5CA2">
        <w:rPr>
          <w:rFonts w:ascii="宋体" w:hAnsi="宋体" w:cs="宋体" w:hint="eastAsia"/>
          <w:color w:val="000000"/>
          <w:sz w:val="28"/>
          <w:szCs w:val="28"/>
          <w:lang w:val="en-US"/>
        </w:rPr>
        <w:t>教学进程安排表</w:t>
      </w:r>
    </w:p>
    <w:p w:rsidR="0084361B" w:rsidRDefault="0084361B" w:rsidP="0084361B">
      <w:pPr>
        <w:ind w:firstLine="420"/>
        <w:rPr>
          <w:rFonts w:ascii="宋体" w:hAnsi="宋体" w:cs="宋体"/>
          <w:color w:val="000000"/>
          <w:sz w:val="28"/>
          <w:szCs w:val="28"/>
        </w:rPr>
      </w:pPr>
      <w:r>
        <w:rPr>
          <w:rFonts w:ascii="宋体" w:hAnsi="宋体" w:cs="宋体" w:hint="eastAsia"/>
          <w:color w:val="000000"/>
          <w:sz w:val="28"/>
          <w:szCs w:val="28"/>
        </w:rPr>
        <w:t>2.</w:t>
      </w:r>
      <w:r w:rsidR="008D2EA1">
        <w:rPr>
          <w:rFonts w:ascii="宋体" w:hAnsi="宋体" w:cs="宋体" w:hint="eastAsia"/>
          <w:color w:val="000000"/>
          <w:sz w:val="28"/>
          <w:szCs w:val="28"/>
        </w:rPr>
        <w:t>人培实施审批</w:t>
      </w:r>
      <w:r w:rsidR="00A32ABC">
        <w:rPr>
          <w:rFonts w:ascii="宋体" w:hAnsi="宋体" w:cs="宋体" w:hint="eastAsia"/>
          <w:color w:val="000000"/>
          <w:sz w:val="28"/>
          <w:szCs w:val="28"/>
        </w:rPr>
        <w:t>表</w:t>
      </w:r>
    </w:p>
    <w:p w:rsidR="00B24B69" w:rsidRPr="0084361B" w:rsidRDefault="00B24B69" w:rsidP="005D55F1">
      <w:pPr>
        <w:ind w:firstLine="420"/>
        <w:rPr>
          <w:rFonts w:hAnsi="等线"/>
          <w:color w:val="000000"/>
        </w:rPr>
      </w:pPr>
    </w:p>
    <w:p w:rsidR="00EB520A" w:rsidRDefault="00EB520A" w:rsidP="005D55F1">
      <w:pPr>
        <w:ind w:firstLine="420"/>
        <w:rPr>
          <w:rFonts w:hAnsi="等线"/>
          <w:color w:val="000000"/>
        </w:rPr>
      </w:pPr>
    </w:p>
    <w:p w:rsidR="00A32ABC" w:rsidRPr="0084361B" w:rsidRDefault="00A32ABC" w:rsidP="00A32ABC">
      <w:pPr>
        <w:pStyle w:val="a6"/>
        <w:ind w:firstLine="420"/>
        <w:rPr>
          <w:lang w:val="en-US"/>
        </w:rPr>
      </w:pPr>
      <w:r w:rsidRPr="00A32ABC">
        <w:rPr>
          <w:rFonts w:ascii="宋体" w:hAnsi="宋体" w:hint="eastAsia"/>
          <w:color w:val="000000"/>
        </w:rPr>
        <w:lastRenderedPageBreak/>
        <w:t>附录1</w:t>
      </w:r>
      <w:r>
        <w:rPr>
          <w:rFonts w:hAnsi="等线" w:hint="eastAsia"/>
          <w:color w:val="000000"/>
        </w:rPr>
        <w:t xml:space="preserve">   </w:t>
      </w:r>
      <w:r w:rsidRPr="00A32ABC">
        <w:rPr>
          <w:rFonts w:ascii="宋体" w:hAnsi="宋体" w:cs="宋体" w:hint="eastAsia"/>
          <w:color w:val="000000"/>
          <w:szCs w:val="28"/>
          <w:lang w:val="en-US"/>
        </w:rPr>
        <w:t>专业教学进程安排表</w:t>
      </w:r>
    </w:p>
    <w:p w:rsidR="00A32ABC" w:rsidRPr="00A32ABC" w:rsidRDefault="00A32ABC" w:rsidP="008D2EA1">
      <w:pPr>
        <w:ind w:firstLine="420"/>
        <w:rPr>
          <w:rFonts w:hAnsi="等线" w:hint="eastAsia"/>
          <w:color w:val="000000"/>
        </w:rPr>
      </w:pPr>
    </w:p>
    <w:tbl>
      <w:tblPr>
        <w:tblW w:w="0" w:type="auto"/>
        <w:jc w:val="center"/>
        <w:tblLayout w:type="fixed"/>
        <w:tblLook w:val="0000" w:firstRow="0" w:lastRow="0" w:firstColumn="0" w:lastColumn="0" w:noHBand="0" w:noVBand="0"/>
      </w:tblPr>
      <w:tblGrid>
        <w:gridCol w:w="465"/>
        <w:gridCol w:w="517"/>
        <w:gridCol w:w="824"/>
        <w:gridCol w:w="1727"/>
        <w:gridCol w:w="640"/>
        <w:gridCol w:w="484"/>
        <w:gridCol w:w="484"/>
        <w:gridCol w:w="484"/>
        <w:gridCol w:w="484"/>
        <w:gridCol w:w="484"/>
        <w:gridCol w:w="496"/>
        <w:gridCol w:w="830"/>
      </w:tblGrid>
      <w:tr w:rsidR="00A32ABC" w:rsidRPr="0095065C" w:rsidTr="00066FA9">
        <w:trPr>
          <w:trHeight w:val="301"/>
          <w:jc w:val="center"/>
        </w:trPr>
        <w:tc>
          <w:tcPr>
            <w:tcW w:w="982" w:type="dxa"/>
            <w:gridSpan w:val="2"/>
            <w:vMerge w:val="restart"/>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课程</w:t>
            </w:r>
          </w:p>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类别</w:t>
            </w:r>
          </w:p>
        </w:tc>
        <w:tc>
          <w:tcPr>
            <w:tcW w:w="824" w:type="dxa"/>
            <w:vMerge w:val="restart"/>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课程</w:t>
            </w:r>
          </w:p>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性质</w:t>
            </w:r>
          </w:p>
        </w:tc>
        <w:tc>
          <w:tcPr>
            <w:tcW w:w="1727" w:type="dxa"/>
            <w:vMerge w:val="restart"/>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课程名称</w:t>
            </w:r>
          </w:p>
        </w:tc>
        <w:tc>
          <w:tcPr>
            <w:tcW w:w="640" w:type="dxa"/>
            <w:vMerge w:val="restart"/>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学时</w:t>
            </w:r>
          </w:p>
        </w:tc>
        <w:tc>
          <w:tcPr>
            <w:tcW w:w="2916" w:type="dxa"/>
            <w:gridSpan w:val="6"/>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b/>
                <w:bCs/>
                <w:kern w:val="0"/>
                <w:szCs w:val="21"/>
              </w:rPr>
              <w:t>开设学期（周课时）</w:t>
            </w:r>
          </w:p>
        </w:tc>
        <w:tc>
          <w:tcPr>
            <w:tcW w:w="830" w:type="dxa"/>
            <w:vMerge w:val="restart"/>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b/>
                <w:bCs/>
                <w:kern w:val="0"/>
                <w:szCs w:val="21"/>
              </w:rPr>
              <w:t>考核</w:t>
            </w:r>
          </w:p>
          <w:p w:rsidR="00A32ABC" w:rsidRPr="0095065C" w:rsidRDefault="00A32ABC" w:rsidP="00066FA9">
            <w:pPr>
              <w:widowControl/>
              <w:jc w:val="center"/>
              <w:rPr>
                <w:rFonts w:ascii="宋体" w:eastAsia="宋体" w:hAnsi="宋体"/>
                <w:szCs w:val="21"/>
              </w:rPr>
            </w:pPr>
            <w:r w:rsidRPr="0095065C">
              <w:rPr>
                <w:rFonts w:ascii="宋体" w:eastAsia="宋体" w:hAnsi="宋体" w:cs="宋体"/>
                <w:b/>
                <w:bCs/>
                <w:kern w:val="0"/>
                <w:szCs w:val="21"/>
              </w:rPr>
              <w:t>方式</w:t>
            </w:r>
          </w:p>
        </w:tc>
      </w:tr>
      <w:tr w:rsidR="00A32ABC" w:rsidRPr="0095065C" w:rsidTr="00066FA9">
        <w:trPr>
          <w:trHeight w:val="446"/>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p>
        </w:tc>
        <w:tc>
          <w:tcPr>
            <w:tcW w:w="824" w:type="dxa"/>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p>
        </w:tc>
        <w:tc>
          <w:tcPr>
            <w:tcW w:w="1727" w:type="dxa"/>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p>
        </w:tc>
        <w:tc>
          <w:tcPr>
            <w:tcW w:w="640" w:type="dxa"/>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1期</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2期</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3期</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4期</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5期</w:t>
            </w: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b/>
                <w:bCs/>
                <w:kern w:val="0"/>
                <w:szCs w:val="21"/>
              </w:rPr>
              <w:t>6期</w:t>
            </w:r>
          </w:p>
        </w:tc>
        <w:tc>
          <w:tcPr>
            <w:tcW w:w="830" w:type="dxa"/>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r>
      <w:tr w:rsidR="00A32ABC" w:rsidRPr="0095065C" w:rsidTr="00066FA9">
        <w:trPr>
          <w:trHeight w:val="302"/>
          <w:jc w:val="center"/>
        </w:trPr>
        <w:tc>
          <w:tcPr>
            <w:tcW w:w="982" w:type="dxa"/>
            <w:gridSpan w:val="2"/>
            <w:vMerge w:val="restart"/>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公共</w:t>
            </w:r>
          </w:p>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基础</w:t>
            </w:r>
          </w:p>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课程</w:t>
            </w: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职业生涯规划</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职业道德与法律</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经济政治与社会</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哲学与人生</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语文</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216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数学</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216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英语</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216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书法</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考查</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历史</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考查</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信息技术</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144</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考核</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音乐</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考查</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美术</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color w:val="000000"/>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考查</w:t>
            </w: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color w:val="000000"/>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体育与健康</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color w:val="000000"/>
                <w:kern w:val="0"/>
                <w:szCs w:val="21"/>
              </w:rPr>
              <w:t>180</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考核</w:t>
            </w:r>
          </w:p>
        </w:tc>
      </w:tr>
      <w:tr w:rsidR="00A32ABC" w:rsidRPr="0095065C" w:rsidTr="00066FA9">
        <w:trPr>
          <w:trHeight w:val="343"/>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left"/>
              <w:rPr>
                <w:rFonts w:ascii="宋体" w:eastAsia="宋体" w:hAnsi="宋体"/>
                <w:szCs w:val="21"/>
              </w:rPr>
            </w:pPr>
            <w:r w:rsidRPr="0095065C">
              <w:rPr>
                <w:rFonts w:ascii="宋体" w:eastAsia="宋体" w:hAnsi="宋体" w:cs="宋体"/>
                <w:color w:val="000000"/>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健康教育</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color w:val="000000"/>
                <w:kern w:val="0"/>
                <w:szCs w:val="21"/>
              </w:rPr>
              <w:t>36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r>
      <w:tr w:rsidR="00A32ABC" w:rsidRPr="0095065C" w:rsidTr="00066FA9">
        <w:trPr>
          <w:trHeight w:val="302"/>
          <w:jc w:val="center"/>
        </w:trPr>
        <w:tc>
          <w:tcPr>
            <w:tcW w:w="982" w:type="dxa"/>
            <w:gridSpan w:val="2"/>
            <w:vMerge/>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color w:val="000000"/>
                <w:kern w:val="0"/>
                <w:szCs w:val="21"/>
              </w:rPr>
              <w:t>必修</w:t>
            </w:r>
          </w:p>
        </w:tc>
        <w:tc>
          <w:tcPr>
            <w:tcW w:w="1727"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劳动专题教育</w:t>
            </w:r>
          </w:p>
        </w:tc>
        <w:tc>
          <w:tcPr>
            <w:tcW w:w="640" w:type="dxa"/>
            <w:tcBorders>
              <w:top w:val="single" w:sz="4" w:space="0" w:color="auto"/>
              <w:left w:val="single" w:sz="4" w:space="0" w:color="auto"/>
              <w:bottom w:val="single" w:sz="4" w:space="0" w:color="auto"/>
              <w:right w:val="single" w:sz="4" w:space="0" w:color="auto"/>
            </w:tcBorders>
          </w:tcPr>
          <w:p w:rsidR="00A32ABC" w:rsidRPr="0095065C" w:rsidRDefault="00A32ABC" w:rsidP="00066FA9">
            <w:pPr>
              <w:widowControl/>
              <w:jc w:val="center"/>
              <w:rPr>
                <w:rFonts w:ascii="宋体" w:eastAsia="宋体" w:hAnsi="宋体"/>
                <w:szCs w:val="21"/>
              </w:rPr>
            </w:pPr>
            <w:r w:rsidRPr="0095065C">
              <w:rPr>
                <w:rFonts w:ascii="宋体" w:eastAsia="宋体" w:hAnsi="宋体" w:cs="宋体"/>
                <w:color w:val="000000"/>
                <w:kern w:val="0"/>
                <w:szCs w:val="21"/>
              </w:rPr>
              <w:t>16</w:t>
            </w: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vAlign w:val="center"/>
          </w:tcPr>
          <w:p w:rsidR="00A32ABC" w:rsidRPr="0095065C" w:rsidRDefault="00A32ABC" w:rsidP="00066FA9">
            <w:pPr>
              <w:widowControl/>
              <w:jc w:val="center"/>
              <w:rPr>
                <w:rFonts w:ascii="宋体" w:eastAsia="宋体" w:hAnsi="宋体"/>
                <w:szCs w:val="21"/>
              </w:rPr>
            </w:pPr>
          </w:p>
        </w:tc>
      </w:tr>
      <w:tr w:rsidR="00A32ABC" w:rsidRPr="0095065C" w:rsidTr="00066FA9">
        <w:trPr>
          <w:trHeight w:val="316"/>
          <w:jc w:val="center"/>
        </w:trPr>
        <w:tc>
          <w:tcPr>
            <w:tcW w:w="46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专业课程</w:t>
            </w:r>
          </w:p>
        </w:tc>
        <w:tc>
          <w:tcPr>
            <w:tcW w:w="51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核</w:t>
            </w:r>
          </w:p>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心</w:t>
            </w:r>
          </w:p>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课</w:t>
            </w:r>
          </w:p>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程</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民航服务礼仪</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180</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民航概论</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民航旅客运输</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民航服务心理学</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形体与舞蹈</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360</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普通话</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144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专业英语（乘务英语）</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180</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24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航空妆容姿态</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180</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59"/>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航空服务与沟通</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选修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中国旅游地理</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72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客舱服务</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180</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必修</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民航安检</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144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4</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考试</w:t>
            </w:r>
          </w:p>
        </w:tc>
      </w:tr>
      <w:tr w:rsidR="00A32ABC" w:rsidRPr="0095065C" w:rsidTr="00066FA9">
        <w:trPr>
          <w:trHeight w:val="302"/>
          <w:jc w:val="center"/>
        </w:trPr>
        <w:tc>
          <w:tcPr>
            <w:tcW w:w="46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选修课程</w:t>
            </w:r>
          </w:p>
        </w:tc>
        <w:tc>
          <w:tcPr>
            <w:tcW w:w="51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素养选修</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限选</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职业素养</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考查</w:t>
            </w:r>
          </w:p>
        </w:tc>
      </w:tr>
      <w:tr w:rsidR="00A32ABC" w:rsidRPr="0095065C" w:rsidTr="00066FA9">
        <w:trPr>
          <w:trHeight w:val="302"/>
          <w:jc w:val="center"/>
        </w:trPr>
        <w:tc>
          <w:tcPr>
            <w:tcW w:w="4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限选</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中华优秀传统文化</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36</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2</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考查</w:t>
            </w:r>
          </w:p>
        </w:tc>
      </w:tr>
      <w:tr w:rsidR="00A32ABC" w:rsidRPr="0095065C" w:rsidTr="00066FA9">
        <w:trPr>
          <w:trHeight w:val="470"/>
          <w:jc w:val="center"/>
        </w:trPr>
        <w:tc>
          <w:tcPr>
            <w:tcW w:w="353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b/>
                <w:bCs/>
                <w:kern w:val="0"/>
                <w:szCs w:val="21"/>
              </w:rPr>
              <w:t>总计</w:t>
            </w:r>
          </w:p>
        </w:tc>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3148</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34</w:t>
            </w:r>
          </w:p>
        </w:tc>
        <w:tc>
          <w:tcPr>
            <w:tcW w:w="484" w:type="dxa"/>
            <w:tcBorders>
              <w:top w:val="single" w:sz="4" w:space="0" w:color="auto"/>
              <w:left w:val="single" w:sz="4" w:space="0" w:color="auto"/>
              <w:bottom w:val="single" w:sz="4" w:space="0" w:color="auto"/>
              <w:right w:val="single" w:sz="4" w:space="0" w:color="auto"/>
            </w:tcBorders>
            <w:shd w:val="clear" w:color="auto" w:fill="FFFFFF"/>
            <w:vAlign w:val="center"/>
          </w:tcPr>
          <w:p w:rsidR="00A32ABC" w:rsidRPr="0095065C" w:rsidRDefault="00A32ABC" w:rsidP="00066FA9">
            <w:pPr>
              <w:widowControl/>
              <w:jc w:val="center"/>
              <w:rPr>
                <w:rFonts w:ascii="宋体" w:eastAsia="宋体" w:hAnsi="宋体"/>
                <w:szCs w:val="21"/>
              </w:rPr>
            </w:pPr>
            <w:r w:rsidRPr="0095065C">
              <w:rPr>
                <w:rFonts w:ascii="宋体" w:eastAsia="宋体" w:hAnsi="宋体" w:cs="宋体"/>
                <w:kern w:val="0"/>
                <w:szCs w:val="21"/>
              </w:rPr>
              <w:t>34</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A32ABC" w:rsidRPr="0095065C" w:rsidRDefault="00A32ABC" w:rsidP="00066FA9">
            <w:pPr>
              <w:widowControl/>
              <w:jc w:val="center"/>
              <w:rPr>
                <w:rFonts w:ascii="宋体" w:eastAsia="宋体" w:hAnsi="宋体"/>
                <w:szCs w:val="21"/>
              </w:rPr>
            </w:pPr>
          </w:p>
        </w:tc>
      </w:tr>
    </w:tbl>
    <w:p w:rsidR="00A32ABC" w:rsidRDefault="00A32ABC" w:rsidP="00A32ABC">
      <w:pPr>
        <w:rPr>
          <w:rFonts w:hAnsi="等线" w:hint="eastAsia"/>
          <w:color w:val="000000"/>
        </w:rPr>
      </w:pPr>
    </w:p>
    <w:p w:rsidR="00EB520A" w:rsidRDefault="00A32ABC" w:rsidP="008D2EA1">
      <w:pPr>
        <w:ind w:firstLine="420"/>
        <w:rPr>
          <w:rFonts w:hAnsi="等线"/>
          <w:color w:val="000000"/>
        </w:rPr>
      </w:pPr>
      <w:r>
        <w:rPr>
          <w:rFonts w:hAnsi="等线"/>
          <w:color w:val="000000"/>
        </w:rPr>
        <w:lastRenderedPageBreak/>
        <w:t>附录</w:t>
      </w:r>
      <w:r w:rsidR="008D2EA1">
        <w:rPr>
          <w:rFonts w:hAnsi="等线"/>
          <w:noProof/>
          <w:color w:val="000000"/>
        </w:rPr>
        <w:drawing>
          <wp:anchor distT="0" distB="0" distL="114300" distR="114300" simplePos="0" relativeHeight="251665408" behindDoc="0" locked="0" layoutInCell="1" allowOverlap="1" wp14:anchorId="22D46CE0" wp14:editId="4A618978">
            <wp:simplePos x="1280160" y="1409065"/>
            <wp:positionH relativeFrom="margin">
              <wp:align>center</wp:align>
            </wp:positionH>
            <wp:positionV relativeFrom="margin">
              <wp:align>center</wp:align>
            </wp:positionV>
            <wp:extent cx="5615940" cy="7558405"/>
            <wp:effectExtent l="19050" t="19050" r="22860" b="23495"/>
            <wp:wrapSquare wrapText="bothSides"/>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航空服务人培.png"/>
                    <pic:cNvPicPr/>
                  </pic:nvPicPr>
                  <pic:blipFill>
                    <a:blip r:embed="rId72">
                      <a:extLst>
                        <a:ext uri="{28A0092B-C50C-407E-A947-70E740481C1C}">
                          <a14:useLocalDpi xmlns:a14="http://schemas.microsoft.com/office/drawing/2010/main" val="0"/>
                        </a:ext>
                      </a:extLst>
                    </a:blip>
                    <a:stretch>
                      <a:fillRect/>
                    </a:stretch>
                  </pic:blipFill>
                  <pic:spPr>
                    <a:xfrm>
                      <a:off x="0" y="0"/>
                      <a:ext cx="5615940" cy="7558405"/>
                    </a:xfrm>
                    <a:prstGeom prst="rect">
                      <a:avLst/>
                    </a:prstGeom>
                    <a:ln>
                      <a:solidFill>
                        <a:schemeClr val="bg1">
                          <a:lumMod val="85000"/>
                        </a:schemeClr>
                      </a:solidFill>
                    </a:ln>
                  </pic:spPr>
                </pic:pic>
              </a:graphicData>
            </a:graphic>
          </wp:anchor>
        </w:drawing>
      </w:r>
      <w:r>
        <w:rPr>
          <w:rFonts w:hAnsi="等线" w:hint="eastAsia"/>
          <w:color w:val="000000"/>
        </w:rPr>
        <w:t xml:space="preserve">2 </w:t>
      </w:r>
      <w:r>
        <w:rPr>
          <w:rFonts w:hAnsi="等线" w:hint="eastAsia"/>
          <w:color w:val="000000"/>
        </w:rPr>
        <w:t>人培实施审批表</w:t>
      </w:r>
    </w:p>
    <w:p w:rsidR="00EB520A" w:rsidRDefault="00EB520A" w:rsidP="005D55F1">
      <w:pPr>
        <w:ind w:firstLine="420"/>
        <w:rPr>
          <w:rFonts w:hAnsi="等线"/>
          <w:color w:val="000000"/>
        </w:rPr>
      </w:pPr>
    </w:p>
    <w:p w:rsidR="00EB520A" w:rsidRDefault="00EB520A" w:rsidP="00EB520A">
      <w:pPr>
        <w:rPr>
          <w:rFonts w:hAnsi="等线"/>
          <w:color w:val="000000"/>
        </w:rPr>
        <w:sectPr w:rsidR="00EB520A" w:rsidSect="00AD1A20">
          <w:pgSz w:w="11906" w:h="16838"/>
          <w:pgMar w:top="2098" w:right="1474" w:bottom="1985" w:left="1588" w:header="851" w:footer="992" w:gutter="0"/>
          <w:pgNumType w:fmt="numberInDash"/>
          <w:cols w:space="425"/>
          <w:docGrid w:type="lines" w:linePitch="312"/>
        </w:sectPr>
      </w:pPr>
    </w:p>
    <w:tbl>
      <w:tblPr>
        <w:tblpPr w:leftFromText="187" w:rightFromText="187" w:vertAnchor="page" w:horzAnchor="page" w:tblpX="2619" w:tblpY="3212"/>
        <w:tblW w:w="4000" w:type="pct"/>
        <w:tblBorders>
          <w:left w:val="single" w:sz="12" w:space="0" w:color="4472C4"/>
        </w:tblBorders>
        <w:tblCellMar>
          <w:left w:w="144" w:type="dxa"/>
          <w:right w:w="115" w:type="dxa"/>
        </w:tblCellMar>
        <w:tblLook w:val="0000" w:firstRow="0" w:lastRow="0" w:firstColumn="0" w:lastColumn="0" w:noHBand="0" w:noVBand="0"/>
      </w:tblPr>
      <w:tblGrid>
        <w:gridCol w:w="7259"/>
      </w:tblGrid>
      <w:tr w:rsidR="009762EC" w:rsidTr="009822C5">
        <w:tc>
          <w:tcPr>
            <w:tcW w:w="6896" w:type="dxa"/>
            <w:tcMar>
              <w:top w:w="216" w:type="dxa"/>
              <w:left w:w="115" w:type="dxa"/>
              <w:bottom w:w="216" w:type="dxa"/>
              <w:right w:w="115" w:type="dxa"/>
            </w:tcMar>
          </w:tcPr>
          <w:p w:rsidR="009762EC" w:rsidRDefault="009762EC" w:rsidP="009822C5">
            <w:pPr>
              <w:pStyle w:val="a9"/>
              <w:jc w:val="center"/>
              <w:rPr>
                <w:rFonts w:ascii="方正小标宋简体" w:eastAsia="方正小标宋简体" w:hAnsi="方正小标宋简体" w:cs="方正小标宋简体"/>
                <w:kern w:val="2"/>
                <w:sz w:val="32"/>
                <w:szCs w:val="40"/>
              </w:rPr>
            </w:pPr>
            <w:r>
              <w:rPr>
                <w:rFonts w:ascii="方正小标宋简体" w:eastAsia="方正小标宋简体" w:hAnsi="方正小标宋简体" w:cs="方正小标宋简体" w:hint="eastAsia"/>
                <w:kern w:val="2"/>
                <w:sz w:val="32"/>
                <w:szCs w:val="40"/>
              </w:rPr>
              <w:lastRenderedPageBreak/>
              <w:t>遂宁市职业技术学校</w:t>
            </w:r>
          </w:p>
        </w:tc>
      </w:tr>
      <w:tr w:rsidR="009762EC" w:rsidTr="009822C5">
        <w:tc>
          <w:tcPr>
            <w:tcW w:w="6896" w:type="dxa"/>
          </w:tcPr>
          <w:p w:rsidR="009762EC" w:rsidRDefault="009762EC" w:rsidP="009822C5">
            <w:pPr>
              <w:ind w:hanging="30"/>
              <w:jc w:val="center"/>
              <w:rPr>
                <w:rFonts w:ascii="方正小标宋简体" w:eastAsia="方正小标宋简体" w:hAnsi="方正小标宋简体" w:cs="方正小标宋简体"/>
                <w:sz w:val="32"/>
                <w:szCs w:val="40"/>
              </w:rPr>
            </w:pPr>
          </w:p>
          <w:p w:rsidR="009762EC" w:rsidRDefault="009762EC" w:rsidP="009822C5">
            <w:pPr>
              <w:ind w:hanging="30"/>
              <w:jc w:val="center"/>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旅游服务与管理专业</w:t>
            </w:r>
          </w:p>
          <w:p w:rsidR="009762EC" w:rsidRDefault="009762EC" w:rsidP="009822C5">
            <w:pPr>
              <w:pStyle w:val="aa"/>
              <w:rPr>
                <w:rFonts w:ascii="方正小标宋简体" w:eastAsia="方正小标宋简体" w:hAnsi="方正小标宋简体" w:cs="方正小标宋简体"/>
                <w:sz w:val="32"/>
                <w:szCs w:val="40"/>
                <w:lang w:val="en-US" w:bidi="ar-SA"/>
              </w:rPr>
            </w:pPr>
          </w:p>
          <w:p w:rsidR="009762EC" w:rsidRDefault="009762EC" w:rsidP="009822C5">
            <w:pPr>
              <w:ind w:hanging="30"/>
              <w:jc w:val="center"/>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 xml:space="preserve"> 2021级人才培养方案（修订）</w:t>
            </w:r>
          </w:p>
        </w:tc>
      </w:tr>
    </w:tbl>
    <w:p w:rsidR="009762EC" w:rsidRDefault="009762EC" w:rsidP="009762EC">
      <w:pPr>
        <w:tabs>
          <w:tab w:val="left" w:pos="1580"/>
        </w:tabs>
        <w:jc w:val="center"/>
        <w:rPr>
          <w:rFonts w:ascii="宋体" w:hAnsi="宋体"/>
          <w:b/>
          <w:bCs/>
          <w:sz w:val="32"/>
          <w:szCs w:val="32"/>
          <w:lang w:val="zh-CN"/>
        </w:rPr>
      </w:pPr>
    </w:p>
    <w:p w:rsidR="009762EC" w:rsidRDefault="009762EC" w:rsidP="009762EC">
      <w:pPr>
        <w:pStyle w:val="aa"/>
        <w:rPr>
          <w:rFonts w:ascii="宋体" w:hAnsi="宋体"/>
          <w:b/>
          <w:bCs/>
          <w:sz w:val="32"/>
          <w:szCs w:val="32"/>
        </w:rPr>
      </w:pPr>
    </w:p>
    <w:p w:rsidR="009762EC" w:rsidRDefault="009762EC" w:rsidP="009762EC">
      <w:pPr>
        <w:pStyle w:val="aa"/>
        <w:rPr>
          <w:rFonts w:ascii="宋体" w:hAnsi="宋体"/>
          <w:b/>
          <w:bCs/>
          <w:sz w:val="32"/>
          <w:szCs w:val="32"/>
        </w:rPr>
      </w:pPr>
    </w:p>
    <w:p w:rsidR="009762EC" w:rsidRDefault="009762EC" w:rsidP="009762EC">
      <w:pPr>
        <w:pStyle w:val="aa"/>
        <w:rPr>
          <w:rFonts w:ascii="宋体" w:hAnsi="宋体"/>
          <w:b/>
          <w:bCs/>
          <w:sz w:val="32"/>
          <w:szCs w:val="32"/>
        </w:rPr>
      </w:pPr>
    </w:p>
    <w:p w:rsidR="009762EC" w:rsidRDefault="009762EC" w:rsidP="009762EC">
      <w:pPr>
        <w:ind w:firstLineChars="295" w:firstLine="1066"/>
        <w:rPr>
          <w:rFonts w:ascii="黑体" w:eastAsia="黑体" w:hAnsi="黑体"/>
          <w:b/>
          <w:sz w:val="36"/>
          <w:szCs w:val="36"/>
        </w:rPr>
      </w:pPr>
    </w:p>
    <w:p w:rsidR="009762EC" w:rsidRDefault="009762EC" w:rsidP="009762EC">
      <w:pPr>
        <w:pStyle w:val="aa"/>
        <w:rPr>
          <w:rFonts w:ascii="黑体" w:eastAsia="黑体" w:hAnsi="黑体"/>
          <w:b/>
          <w:sz w:val="36"/>
          <w:szCs w:val="36"/>
        </w:rPr>
      </w:pPr>
    </w:p>
    <w:p w:rsidR="009762EC" w:rsidRDefault="009762EC" w:rsidP="009762EC"/>
    <w:p w:rsidR="009762EC" w:rsidRDefault="009762EC" w:rsidP="009762EC">
      <w:pPr>
        <w:ind w:firstLineChars="300" w:firstLine="960"/>
        <w:rPr>
          <w:rFonts w:ascii="楷体_GB2312" w:eastAsia="楷体_GB2312" w:hAnsi="黑体"/>
          <w:bCs/>
          <w:sz w:val="32"/>
          <w:szCs w:val="32"/>
        </w:rPr>
      </w:pPr>
      <w:r>
        <w:rPr>
          <w:rFonts w:ascii="方正小标宋简体" w:eastAsia="方正小标宋简体" w:hAnsi="方正小标宋简体" w:cs="方正小标宋简体" w:hint="eastAsia"/>
          <w:sz w:val="32"/>
          <w:szCs w:val="40"/>
        </w:rPr>
        <w:t>方案撰写：</w:t>
      </w:r>
      <w:r>
        <w:rPr>
          <w:rFonts w:ascii="楷体_GB2312" w:eastAsia="楷体_GB2312" w:hAnsi="黑体" w:cs="Times New Roman" w:hint="eastAsia"/>
          <w:bCs/>
          <w:sz w:val="32"/>
          <w:szCs w:val="32"/>
        </w:rPr>
        <w:t>旅游</w:t>
      </w:r>
      <w:r>
        <w:rPr>
          <w:rFonts w:ascii="楷体_GB2312" w:eastAsia="楷体_GB2312" w:hAnsi="黑体" w:cs="宋体" w:hint="eastAsia"/>
          <w:bCs/>
          <w:sz w:val="32"/>
          <w:szCs w:val="32"/>
          <w:lang w:bidi="zh-CN"/>
        </w:rPr>
        <w:t>专业人才培养模式改革工作小组</w:t>
      </w:r>
    </w:p>
    <w:p w:rsidR="009762EC" w:rsidRDefault="009762EC" w:rsidP="009762EC">
      <w:pPr>
        <w:rPr>
          <w:rFonts w:ascii="黑体" w:eastAsia="黑体" w:hAnsi="黑体"/>
          <w:b/>
          <w:sz w:val="32"/>
          <w:szCs w:val="32"/>
        </w:rPr>
      </w:pPr>
    </w:p>
    <w:p w:rsidR="009762EC" w:rsidRDefault="009762EC" w:rsidP="009762EC">
      <w:pPr>
        <w:ind w:leftChars="500" w:left="1050"/>
        <w:rPr>
          <w:rFonts w:ascii="楷体_GB2312" w:eastAsia="楷体_GB2312" w:hAnsi="黑体"/>
          <w:bCs/>
          <w:sz w:val="32"/>
          <w:szCs w:val="32"/>
        </w:rPr>
      </w:pPr>
      <w:r>
        <w:rPr>
          <w:rFonts w:ascii="方正小标宋简体" w:eastAsia="方正小标宋简体" w:hAnsi="方正小标宋简体" w:cs="方正小标宋简体" w:hint="eastAsia"/>
          <w:sz w:val="32"/>
          <w:szCs w:val="40"/>
        </w:rPr>
        <w:t>合作企业：</w:t>
      </w:r>
      <w:r>
        <w:rPr>
          <w:rFonts w:ascii="楷体_GB2312" w:eastAsia="楷体_GB2312" w:hAnsi="黑体" w:hint="eastAsia"/>
          <w:bCs/>
          <w:sz w:val="32"/>
          <w:szCs w:val="32"/>
        </w:rPr>
        <w:t>遂宁市首座酒店管理有限公司</w:t>
      </w:r>
    </w:p>
    <w:p w:rsidR="009762EC" w:rsidRDefault="009762EC" w:rsidP="00552A9E">
      <w:pPr>
        <w:ind w:firstLineChars="800" w:firstLine="2560"/>
        <w:jc w:val="left"/>
        <w:rPr>
          <w:rFonts w:ascii="楷体_GB2312" w:eastAsia="楷体_GB2312" w:hAnsi="黑体"/>
          <w:bCs/>
          <w:sz w:val="32"/>
          <w:szCs w:val="32"/>
        </w:rPr>
      </w:pPr>
      <w:r>
        <w:rPr>
          <w:rFonts w:ascii="楷体_GB2312" w:eastAsia="楷体_GB2312" w:hAnsi="黑体" w:hint="eastAsia"/>
          <w:bCs/>
          <w:sz w:val="32"/>
          <w:szCs w:val="32"/>
        </w:rPr>
        <w:t>首座万豪酒店分公司</w:t>
      </w:r>
    </w:p>
    <w:p w:rsidR="009762EC" w:rsidRDefault="009762EC" w:rsidP="009762EC">
      <w:pPr>
        <w:rPr>
          <w:rFonts w:ascii="楷体_GB2312" w:eastAsia="楷体_GB2312" w:hAnsi="黑体"/>
          <w:bCs/>
          <w:sz w:val="32"/>
          <w:szCs w:val="32"/>
        </w:rPr>
      </w:pPr>
    </w:p>
    <w:p w:rsidR="009762EC" w:rsidRDefault="009762EC" w:rsidP="009762EC">
      <w:pPr>
        <w:widowControl/>
        <w:ind w:firstLineChars="354" w:firstLine="1133"/>
        <w:rPr>
          <w:rFonts w:ascii="楷体_GB2312" w:eastAsia="楷体_GB2312" w:hAnsi="黑体"/>
          <w:sz w:val="32"/>
          <w:szCs w:val="32"/>
        </w:rPr>
      </w:pPr>
      <w:r>
        <w:rPr>
          <w:rFonts w:ascii="方正小标宋简体" w:eastAsia="方正小标宋简体" w:hAnsi="方正小标宋简体" w:cs="方正小标宋简体" w:hint="eastAsia"/>
          <w:sz w:val="32"/>
          <w:szCs w:val="40"/>
        </w:rPr>
        <w:t>合作高校：</w:t>
      </w:r>
      <w:r>
        <w:rPr>
          <w:rFonts w:ascii="楷体_GB2312" w:eastAsia="楷体_GB2312" w:hAnsi="黑体" w:hint="eastAsia"/>
          <w:bCs/>
          <w:sz w:val="32"/>
          <w:szCs w:val="32"/>
        </w:rPr>
        <w:t>四川职业技术学院</w:t>
      </w:r>
    </w:p>
    <w:p w:rsidR="009762EC" w:rsidRDefault="009762EC" w:rsidP="009762EC">
      <w:pPr>
        <w:widowControl/>
        <w:rPr>
          <w:rFonts w:ascii="楷体_GB2312" w:eastAsia="楷体_GB2312" w:hAnsi="黑体"/>
          <w:sz w:val="32"/>
          <w:szCs w:val="32"/>
        </w:rPr>
      </w:pPr>
    </w:p>
    <w:p w:rsidR="009762EC" w:rsidRDefault="009762EC" w:rsidP="009762EC">
      <w:pPr>
        <w:ind w:firstLineChars="354" w:firstLine="1133"/>
        <w:rPr>
          <w:rFonts w:ascii="黑体" w:eastAsia="黑体" w:hAnsi="黑体"/>
          <w:b/>
          <w:sz w:val="36"/>
          <w:szCs w:val="36"/>
        </w:rPr>
      </w:pPr>
      <w:r>
        <w:rPr>
          <w:rFonts w:ascii="方正小标宋简体" w:eastAsia="方正小标宋简体" w:hAnsi="方正小标宋简体" w:cs="方正小标宋简体" w:hint="eastAsia"/>
          <w:sz w:val="32"/>
          <w:szCs w:val="40"/>
        </w:rPr>
        <w:t>方案审定：</w:t>
      </w:r>
      <w:r>
        <w:rPr>
          <w:rFonts w:ascii="楷体_GB2312" w:eastAsia="楷体_GB2312" w:hAnsi="黑体" w:hint="eastAsia"/>
          <w:bCs/>
          <w:sz w:val="32"/>
          <w:szCs w:val="32"/>
        </w:rPr>
        <w:t>遂宁市职业技术学校党委</w:t>
      </w:r>
    </w:p>
    <w:p w:rsidR="009762EC" w:rsidRDefault="009762EC" w:rsidP="009762EC">
      <w:pPr>
        <w:pStyle w:val="13"/>
        <w:tabs>
          <w:tab w:val="right" w:leader="dot" w:pos="9000"/>
        </w:tabs>
      </w:pPr>
    </w:p>
    <w:p w:rsidR="00B24B69" w:rsidRDefault="00B24B69" w:rsidP="005D55F1">
      <w:pPr>
        <w:ind w:firstLine="420"/>
        <w:rPr>
          <w:rFonts w:hAnsi="等线"/>
          <w:color w:val="000000"/>
        </w:rPr>
      </w:pPr>
    </w:p>
    <w:tbl>
      <w:tblPr>
        <w:tblpPr w:leftFromText="187" w:rightFromText="187" w:vertAnchor="page" w:horzAnchor="margin" w:tblpXSpec="center" w:tblpY="13181"/>
        <w:tblW w:w="3857" w:type="pct"/>
        <w:tblLook w:val="0000" w:firstRow="0" w:lastRow="0" w:firstColumn="0" w:lastColumn="0" w:noHBand="0" w:noVBand="0"/>
      </w:tblPr>
      <w:tblGrid>
        <w:gridCol w:w="7000"/>
      </w:tblGrid>
      <w:tr w:rsidR="00DD7F97" w:rsidTr="00DD7F97">
        <w:tc>
          <w:tcPr>
            <w:tcW w:w="7000" w:type="dxa"/>
            <w:tcMar>
              <w:top w:w="216" w:type="dxa"/>
              <w:left w:w="115" w:type="dxa"/>
              <w:bottom w:w="216" w:type="dxa"/>
              <w:right w:w="115" w:type="dxa"/>
            </w:tcMar>
          </w:tcPr>
          <w:p w:rsidR="00DD7F97" w:rsidRPr="002C58BA" w:rsidRDefault="00DD7F97" w:rsidP="00DD7F97">
            <w:pPr>
              <w:jc w:val="center"/>
              <w:rPr>
                <w:rFonts w:ascii="楷体_GB2312" w:eastAsia="楷体_GB2312" w:hAnsi="黑体"/>
                <w:bCs/>
                <w:sz w:val="32"/>
                <w:szCs w:val="32"/>
              </w:rPr>
            </w:pPr>
            <w:r>
              <w:rPr>
                <w:rFonts w:ascii="楷体_GB2312" w:eastAsia="楷体_GB2312" w:hAnsi="黑体" w:hint="eastAsia"/>
                <w:bCs/>
                <w:sz w:val="32"/>
                <w:szCs w:val="32"/>
                <w:lang w:val="zh-CN"/>
              </w:rPr>
              <w:t>20</w:t>
            </w:r>
            <w:r>
              <w:rPr>
                <w:rFonts w:ascii="楷体_GB2312" w:eastAsia="楷体_GB2312" w:hAnsi="黑体" w:hint="eastAsia"/>
                <w:bCs/>
                <w:sz w:val="32"/>
                <w:szCs w:val="32"/>
              </w:rPr>
              <w:t>21</w:t>
            </w:r>
            <w:r>
              <w:rPr>
                <w:rFonts w:ascii="楷体_GB2312" w:eastAsia="楷体_GB2312" w:hAnsi="黑体" w:hint="eastAsia"/>
                <w:bCs/>
                <w:sz w:val="32"/>
                <w:szCs w:val="32"/>
                <w:lang w:val="zh-CN"/>
              </w:rPr>
              <w:t>年</w:t>
            </w:r>
            <w:r>
              <w:rPr>
                <w:rFonts w:ascii="楷体_GB2312" w:eastAsia="楷体_GB2312" w:hAnsi="黑体" w:hint="eastAsia"/>
                <w:bCs/>
                <w:sz w:val="32"/>
                <w:szCs w:val="32"/>
              </w:rPr>
              <w:t>8</w:t>
            </w:r>
            <w:r>
              <w:rPr>
                <w:rFonts w:ascii="楷体_GB2312" w:eastAsia="楷体_GB2312" w:hAnsi="黑体" w:hint="eastAsia"/>
                <w:bCs/>
                <w:sz w:val="32"/>
                <w:szCs w:val="32"/>
                <w:lang w:val="zh-CN"/>
              </w:rPr>
              <w:t>月</w:t>
            </w:r>
          </w:p>
        </w:tc>
      </w:tr>
    </w:tbl>
    <w:p w:rsidR="002C58BA" w:rsidRDefault="002C58BA" w:rsidP="005D55F1">
      <w:pPr>
        <w:ind w:firstLine="420"/>
        <w:rPr>
          <w:rFonts w:hAnsi="等线"/>
          <w:color w:val="000000"/>
        </w:rPr>
      </w:pPr>
    </w:p>
    <w:p w:rsidR="002C58BA" w:rsidRDefault="002C58BA" w:rsidP="005D55F1">
      <w:pPr>
        <w:ind w:firstLine="420"/>
        <w:rPr>
          <w:rFonts w:hAnsi="等线"/>
          <w:color w:val="000000"/>
        </w:rPr>
      </w:pPr>
    </w:p>
    <w:p w:rsidR="002C58BA" w:rsidRDefault="002C58BA" w:rsidP="005D55F1">
      <w:pPr>
        <w:ind w:firstLine="420"/>
        <w:rPr>
          <w:rFonts w:hAnsi="等线"/>
          <w:color w:val="000000"/>
        </w:rPr>
      </w:pPr>
    </w:p>
    <w:p w:rsidR="002C58BA" w:rsidRDefault="002C58BA" w:rsidP="005D55F1">
      <w:pPr>
        <w:ind w:firstLine="420"/>
        <w:rPr>
          <w:rFonts w:hAnsi="等线"/>
          <w:color w:val="000000"/>
        </w:rPr>
      </w:pPr>
    </w:p>
    <w:p w:rsidR="002C58BA" w:rsidRDefault="002C58BA" w:rsidP="005D55F1">
      <w:pPr>
        <w:ind w:firstLine="420"/>
        <w:rPr>
          <w:rFonts w:hAnsi="等线"/>
          <w:color w:val="000000"/>
        </w:rPr>
      </w:pPr>
    </w:p>
    <w:p w:rsidR="00DD7F97" w:rsidRDefault="00DD7F97" w:rsidP="00DD7F97">
      <w:pPr>
        <w:rPr>
          <w:rFonts w:hAnsi="等线"/>
          <w:color w:val="000000"/>
        </w:rPr>
        <w:sectPr w:rsidR="00DD7F97" w:rsidSect="00AD1A20">
          <w:pgSz w:w="11906" w:h="16838"/>
          <w:pgMar w:top="2098" w:right="1474" w:bottom="1985" w:left="1588" w:header="851" w:footer="992" w:gutter="0"/>
          <w:pgNumType w:fmt="numberInDash"/>
          <w:cols w:space="425"/>
          <w:docGrid w:type="lines" w:linePitch="312"/>
        </w:sectPr>
      </w:pPr>
    </w:p>
    <w:p w:rsidR="00770384" w:rsidRDefault="006C5067" w:rsidP="00DD7F97">
      <w:pPr>
        <w:pStyle w:val="af3"/>
        <w:ind w:left="0"/>
      </w:pPr>
      <w:bookmarkStart w:id="188" w:name="_Toc88664971"/>
      <w:r>
        <w:rPr>
          <w:rFonts w:hint="eastAsia"/>
        </w:rPr>
        <w:lastRenderedPageBreak/>
        <w:t xml:space="preserve">第六章  </w:t>
      </w:r>
      <w:r w:rsidR="00770384">
        <w:rPr>
          <w:rFonts w:hint="eastAsia"/>
        </w:rPr>
        <w:t>旅游服务与管理专业人才培养方案</w:t>
      </w:r>
      <w:r w:rsidR="00B52525">
        <w:rPr>
          <w:rFonts w:hint="eastAsia"/>
        </w:rPr>
        <w:t>（2021级）</w:t>
      </w:r>
      <w:bookmarkEnd w:id="188"/>
    </w:p>
    <w:p w:rsidR="00770384" w:rsidRDefault="00770384" w:rsidP="00770384">
      <w:pPr>
        <w:spacing w:line="500" w:lineRule="exact"/>
        <w:ind w:firstLineChars="200" w:firstLine="560"/>
        <w:rPr>
          <w:rFonts w:ascii="黑体" w:eastAsia="黑体" w:hAnsi="黑体"/>
          <w:bCs/>
          <w:sz w:val="28"/>
          <w:szCs w:val="28"/>
        </w:rPr>
      </w:pPr>
      <w:r>
        <w:rPr>
          <w:rFonts w:ascii="黑体" w:eastAsia="黑体" w:hAnsi="黑体" w:hint="eastAsia"/>
          <w:bCs/>
          <w:sz w:val="28"/>
          <w:szCs w:val="28"/>
        </w:rPr>
        <w:t>一、专业名称及代码</w:t>
      </w:r>
    </w:p>
    <w:p w:rsidR="00770384" w:rsidRDefault="00770384" w:rsidP="00770384">
      <w:pPr>
        <w:spacing w:line="500" w:lineRule="exact"/>
        <w:ind w:firstLineChars="200" w:firstLine="560"/>
        <w:rPr>
          <w:rFonts w:ascii="宋体" w:hAnsi="宋体"/>
          <w:sz w:val="28"/>
          <w:szCs w:val="28"/>
        </w:rPr>
      </w:pPr>
      <w:r>
        <w:rPr>
          <w:rFonts w:ascii="宋体" w:hAnsi="宋体" w:hint="eastAsia"/>
          <w:sz w:val="28"/>
          <w:szCs w:val="28"/>
        </w:rPr>
        <w:t>专业名称：旅游服务与管理</w:t>
      </w:r>
    </w:p>
    <w:p w:rsidR="00770384" w:rsidRDefault="00770384" w:rsidP="00770384">
      <w:pPr>
        <w:spacing w:line="500" w:lineRule="exact"/>
        <w:ind w:firstLineChars="200" w:firstLine="560"/>
        <w:rPr>
          <w:rFonts w:ascii="宋体" w:hAnsi="宋体"/>
          <w:sz w:val="28"/>
          <w:szCs w:val="28"/>
        </w:rPr>
      </w:pPr>
      <w:r>
        <w:rPr>
          <w:rFonts w:ascii="宋体" w:hAnsi="宋体"/>
          <w:sz w:val="28"/>
          <w:szCs w:val="28"/>
        </w:rPr>
        <w:t>专业代码：</w:t>
      </w:r>
      <w:r w:rsidR="000F2323">
        <w:rPr>
          <w:rFonts w:ascii="宋体" w:hAnsi="宋体" w:hint="eastAsia"/>
          <w:sz w:val="28"/>
          <w:szCs w:val="28"/>
        </w:rPr>
        <w:t>700401</w:t>
      </w:r>
    </w:p>
    <w:p w:rsidR="00770384" w:rsidRDefault="00770384" w:rsidP="00770384">
      <w:pPr>
        <w:spacing w:line="500" w:lineRule="exact"/>
        <w:ind w:firstLineChars="200" w:firstLine="560"/>
        <w:rPr>
          <w:rFonts w:ascii="黑体" w:eastAsia="黑体" w:hAnsi="黑体"/>
          <w:bCs/>
          <w:sz w:val="28"/>
          <w:szCs w:val="28"/>
        </w:rPr>
      </w:pPr>
      <w:r>
        <w:rPr>
          <w:rFonts w:ascii="黑体" w:eastAsia="黑体" w:hAnsi="黑体" w:hint="eastAsia"/>
          <w:bCs/>
          <w:sz w:val="28"/>
          <w:szCs w:val="28"/>
        </w:rPr>
        <w:t>二、入学要求</w:t>
      </w:r>
    </w:p>
    <w:p w:rsidR="00770384" w:rsidRDefault="00770384" w:rsidP="00770384">
      <w:pPr>
        <w:spacing w:line="500" w:lineRule="exact"/>
        <w:ind w:firstLineChars="200" w:firstLine="560"/>
        <w:rPr>
          <w:rFonts w:ascii="宋体" w:hAnsi="宋体"/>
          <w:sz w:val="28"/>
          <w:szCs w:val="28"/>
        </w:rPr>
      </w:pPr>
      <w:r>
        <w:rPr>
          <w:rFonts w:ascii="宋体" w:hAnsi="宋体" w:hint="eastAsia"/>
          <w:sz w:val="28"/>
          <w:szCs w:val="28"/>
        </w:rPr>
        <w:t>初中毕业或具有同等学力者</w:t>
      </w:r>
    </w:p>
    <w:p w:rsidR="00770384" w:rsidRDefault="00770384" w:rsidP="00770384">
      <w:pPr>
        <w:spacing w:line="500" w:lineRule="exact"/>
        <w:ind w:firstLineChars="200" w:firstLine="560"/>
        <w:rPr>
          <w:rFonts w:ascii="黑体" w:eastAsia="黑体" w:hAnsi="黑体"/>
          <w:bCs/>
          <w:sz w:val="28"/>
          <w:szCs w:val="28"/>
        </w:rPr>
      </w:pPr>
      <w:r>
        <w:rPr>
          <w:rFonts w:ascii="黑体" w:eastAsia="黑体" w:hAnsi="黑体" w:hint="eastAsia"/>
          <w:bCs/>
          <w:sz w:val="28"/>
          <w:szCs w:val="28"/>
        </w:rPr>
        <w:t>三、修业</w:t>
      </w:r>
      <w:r>
        <w:rPr>
          <w:rFonts w:ascii="黑体" w:eastAsia="黑体" w:hAnsi="黑体"/>
          <w:bCs/>
          <w:sz w:val="28"/>
          <w:szCs w:val="28"/>
        </w:rPr>
        <w:t>年</w:t>
      </w:r>
      <w:r>
        <w:rPr>
          <w:rFonts w:ascii="黑体" w:eastAsia="黑体" w:hAnsi="黑体" w:hint="eastAsia"/>
          <w:bCs/>
          <w:sz w:val="28"/>
          <w:szCs w:val="28"/>
        </w:rPr>
        <w:t>限</w:t>
      </w:r>
    </w:p>
    <w:p w:rsidR="00770384" w:rsidRDefault="00770384" w:rsidP="00770384">
      <w:pPr>
        <w:spacing w:line="500" w:lineRule="exact"/>
        <w:ind w:firstLineChars="200" w:firstLine="560"/>
        <w:rPr>
          <w:rFonts w:ascii="宋体" w:hAnsi="宋体"/>
          <w:sz w:val="28"/>
          <w:szCs w:val="28"/>
        </w:rPr>
      </w:pPr>
      <w:r>
        <w:rPr>
          <w:rFonts w:ascii="宋体" w:hAnsi="宋体" w:hint="eastAsia"/>
          <w:sz w:val="28"/>
          <w:szCs w:val="28"/>
        </w:rPr>
        <w:t>3年</w:t>
      </w:r>
    </w:p>
    <w:p w:rsidR="00770384" w:rsidRDefault="00770384" w:rsidP="00770384">
      <w:pPr>
        <w:spacing w:line="500" w:lineRule="exact"/>
        <w:ind w:firstLineChars="200" w:firstLine="560"/>
        <w:rPr>
          <w:rFonts w:ascii="楷体" w:eastAsia="楷体" w:hAnsi="楷体"/>
          <w:b/>
          <w:sz w:val="28"/>
          <w:szCs w:val="28"/>
        </w:rPr>
      </w:pPr>
      <w:r>
        <w:rPr>
          <w:rFonts w:ascii="黑体" w:eastAsia="黑体" w:hAnsi="黑体" w:hint="eastAsia"/>
          <w:bCs/>
          <w:sz w:val="28"/>
          <w:szCs w:val="28"/>
        </w:rPr>
        <w:t>四、职业面向</w:t>
      </w:r>
    </w:p>
    <w:p w:rsidR="00770384" w:rsidRDefault="00770384" w:rsidP="00770384">
      <w:pPr>
        <w:ind w:firstLineChars="200" w:firstLine="560"/>
        <w:rPr>
          <w:rFonts w:ascii="宋体" w:hAnsi="宋体"/>
          <w:sz w:val="28"/>
          <w:szCs w:val="28"/>
        </w:rPr>
      </w:pPr>
      <w:r>
        <w:rPr>
          <w:rFonts w:ascii="宋体" w:hAnsi="宋体" w:hint="eastAsia"/>
          <w:sz w:val="28"/>
          <w:szCs w:val="28"/>
        </w:rPr>
        <w:t>面向旅游社、旅游景区、主题饭店、高星级饭店、高档度假村、文博院馆等领域，从事接待、解说、引导工作，在饭店、宾馆等住宿场所为客人提供前厅服务、住宿服务以及在餐饮场所提供就餐服务等岗位工作</w:t>
      </w:r>
    </w:p>
    <w:p w:rsidR="00770384" w:rsidRPr="00C733E4" w:rsidRDefault="00770384" w:rsidP="00770384">
      <w:pPr>
        <w:jc w:val="center"/>
        <w:rPr>
          <w:rFonts w:ascii="宋体" w:eastAsia="宋体" w:hAnsi="宋体"/>
          <w:b/>
          <w:sz w:val="24"/>
          <w:szCs w:val="28"/>
        </w:rPr>
      </w:pPr>
      <w:r w:rsidRPr="00C733E4">
        <w:rPr>
          <w:rFonts w:ascii="宋体" w:eastAsia="宋体" w:hAnsi="宋体" w:hint="eastAsia"/>
          <w:b/>
          <w:sz w:val="24"/>
          <w:szCs w:val="28"/>
        </w:rPr>
        <w:t>表1</w:t>
      </w:r>
      <w:r w:rsidRPr="00C733E4">
        <w:rPr>
          <w:rFonts w:ascii="宋体" w:eastAsia="宋体" w:hAnsi="宋体"/>
          <w:b/>
          <w:sz w:val="24"/>
          <w:szCs w:val="28"/>
        </w:rPr>
        <w:t xml:space="preserve">  </w:t>
      </w:r>
      <w:r w:rsidRPr="00C733E4">
        <w:rPr>
          <w:rFonts w:ascii="宋体" w:eastAsia="宋体" w:hAnsi="宋体" w:hint="eastAsia"/>
          <w:b/>
          <w:sz w:val="24"/>
          <w:szCs w:val="28"/>
        </w:rPr>
        <w:t>旅游服务与管理专业职业面向分析表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3"/>
        <w:gridCol w:w="1376"/>
        <w:gridCol w:w="851"/>
        <w:gridCol w:w="2410"/>
        <w:gridCol w:w="1840"/>
        <w:gridCol w:w="2126"/>
      </w:tblGrid>
      <w:tr w:rsidR="00770384" w:rsidTr="009822C5">
        <w:trPr>
          <w:trHeight w:val="20"/>
          <w:jc w:val="center"/>
        </w:trPr>
        <w:tc>
          <w:tcPr>
            <w:tcW w:w="1043" w:type="dxa"/>
            <w:vAlign w:val="center"/>
          </w:tcPr>
          <w:p w:rsidR="00770384" w:rsidRDefault="00770384" w:rsidP="009822C5">
            <w:pPr>
              <w:jc w:val="center"/>
              <w:rPr>
                <w:rFonts w:ascii="宋体" w:hAnsi="宋体"/>
                <w:b/>
              </w:rPr>
            </w:pPr>
            <w:r>
              <w:rPr>
                <w:rFonts w:ascii="宋体" w:hAnsi="宋体" w:hint="eastAsia"/>
                <w:b/>
              </w:rPr>
              <w:t>所属专</w:t>
            </w:r>
          </w:p>
          <w:p w:rsidR="00770384" w:rsidRDefault="00770384" w:rsidP="009822C5">
            <w:pPr>
              <w:jc w:val="center"/>
              <w:rPr>
                <w:rFonts w:ascii="宋体" w:hAnsi="宋体"/>
                <w:b/>
              </w:rPr>
            </w:pPr>
            <w:r>
              <w:rPr>
                <w:rFonts w:ascii="宋体" w:hAnsi="宋体" w:hint="eastAsia"/>
                <w:b/>
              </w:rPr>
              <w:t>业大类</w:t>
            </w:r>
          </w:p>
          <w:p w:rsidR="00770384" w:rsidRDefault="00770384" w:rsidP="009822C5">
            <w:pPr>
              <w:jc w:val="center"/>
              <w:rPr>
                <w:rFonts w:ascii="宋体" w:hAnsi="宋体"/>
                <w:b/>
              </w:rPr>
            </w:pPr>
            <w:r>
              <w:rPr>
                <w:rFonts w:ascii="宋体" w:hAnsi="宋体" w:hint="eastAsia"/>
                <w:b/>
              </w:rPr>
              <w:t>（代码）</w:t>
            </w:r>
          </w:p>
        </w:tc>
        <w:tc>
          <w:tcPr>
            <w:tcW w:w="1376" w:type="dxa"/>
            <w:vAlign w:val="center"/>
          </w:tcPr>
          <w:p w:rsidR="00770384" w:rsidRDefault="00770384" w:rsidP="009822C5">
            <w:pPr>
              <w:jc w:val="center"/>
              <w:rPr>
                <w:rFonts w:ascii="宋体" w:hAnsi="宋体"/>
                <w:b/>
              </w:rPr>
            </w:pPr>
            <w:r>
              <w:rPr>
                <w:rFonts w:ascii="宋体" w:hAnsi="宋体" w:hint="eastAsia"/>
                <w:b/>
              </w:rPr>
              <w:t>所属专业类（代码）</w:t>
            </w:r>
          </w:p>
        </w:tc>
        <w:tc>
          <w:tcPr>
            <w:tcW w:w="851" w:type="dxa"/>
            <w:vAlign w:val="center"/>
          </w:tcPr>
          <w:p w:rsidR="00770384" w:rsidRDefault="00770384" w:rsidP="009822C5">
            <w:pPr>
              <w:jc w:val="center"/>
              <w:rPr>
                <w:rFonts w:ascii="宋体" w:hAnsi="宋体"/>
                <w:b/>
              </w:rPr>
            </w:pPr>
            <w:r>
              <w:rPr>
                <w:rFonts w:ascii="宋体" w:hAnsi="宋体" w:hint="eastAsia"/>
                <w:b/>
              </w:rPr>
              <w:t>对应</w:t>
            </w:r>
          </w:p>
          <w:p w:rsidR="00770384" w:rsidRDefault="00770384" w:rsidP="009822C5">
            <w:pPr>
              <w:jc w:val="center"/>
              <w:rPr>
                <w:rFonts w:ascii="宋体" w:hAnsi="宋体"/>
                <w:b/>
              </w:rPr>
            </w:pPr>
            <w:r>
              <w:rPr>
                <w:rFonts w:ascii="宋体" w:hAnsi="宋体" w:hint="eastAsia"/>
                <w:b/>
              </w:rPr>
              <w:t>行业</w:t>
            </w:r>
          </w:p>
        </w:tc>
        <w:tc>
          <w:tcPr>
            <w:tcW w:w="2410" w:type="dxa"/>
            <w:vAlign w:val="center"/>
          </w:tcPr>
          <w:p w:rsidR="00770384" w:rsidRDefault="00770384" w:rsidP="009822C5">
            <w:pPr>
              <w:jc w:val="center"/>
              <w:rPr>
                <w:rFonts w:ascii="宋体" w:hAnsi="宋体"/>
                <w:b/>
              </w:rPr>
            </w:pPr>
            <w:r>
              <w:rPr>
                <w:rFonts w:ascii="宋体" w:hAnsi="宋体" w:hint="eastAsia"/>
                <w:b/>
              </w:rPr>
              <w:t>主要职业类别</w:t>
            </w:r>
          </w:p>
        </w:tc>
        <w:tc>
          <w:tcPr>
            <w:tcW w:w="1840" w:type="dxa"/>
            <w:vAlign w:val="center"/>
          </w:tcPr>
          <w:p w:rsidR="00770384" w:rsidRDefault="00770384" w:rsidP="009822C5">
            <w:pPr>
              <w:jc w:val="center"/>
              <w:rPr>
                <w:rFonts w:ascii="宋体" w:hAnsi="宋体"/>
                <w:b/>
              </w:rPr>
            </w:pPr>
            <w:r>
              <w:rPr>
                <w:rFonts w:ascii="宋体" w:hAnsi="宋体" w:hint="eastAsia"/>
                <w:b/>
              </w:rPr>
              <w:t>主要岗位类别</w:t>
            </w:r>
          </w:p>
        </w:tc>
        <w:tc>
          <w:tcPr>
            <w:tcW w:w="2126" w:type="dxa"/>
            <w:vAlign w:val="center"/>
          </w:tcPr>
          <w:p w:rsidR="00770384" w:rsidRDefault="00770384" w:rsidP="009822C5">
            <w:pPr>
              <w:jc w:val="center"/>
              <w:rPr>
                <w:rFonts w:ascii="宋体" w:hAnsi="宋体"/>
                <w:b/>
              </w:rPr>
            </w:pPr>
            <w:r>
              <w:rPr>
                <w:rFonts w:ascii="宋体" w:hAnsi="宋体"/>
                <w:b/>
              </w:rPr>
              <w:t>技能等级证书及级别</w:t>
            </w:r>
          </w:p>
        </w:tc>
      </w:tr>
      <w:tr w:rsidR="00770384" w:rsidTr="009822C5">
        <w:trPr>
          <w:trHeight w:val="1334"/>
          <w:jc w:val="center"/>
        </w:trPr>
        <w:tc>
          <w:tcPr>
            <w:tcW w:w="1043" w:type="dxa"/>
            <w:vAlign w:val="center"/>
          </w:tcPr>
          <w:p w:rsidR="00770384" w:rsidRDefault="00770384" w:rsidP="00B00875">
            <w:pPr>
              <w:jc w:val="center"/>
              <w:rPr>
                <w:rFonts w:ascii="宋体" w:hAnsi="宋体"/>
              </w:rPr>
            </w:pPr>
            <w:r>
              <w:rPr>
                <w:rFonts w:ascii="宋体" w:hAnsi="宋体" w:hint="eastAsia"/>
              </w:rPr>
              <w:t>旅游服务类（</w:t>
            </w:r>
            <w:r w:rsidR="00B00875">
              <w:rPr>
                <w:rFonts w:ascii="宋体" w:hAnsi="宋体" w:hint="eastAsia"/>
              </w:rPr>
              <w:t>70</w:t>
            </w:r>
            <w:r>
              <w:rPr>
                <w:rFonts w:ascii="宋体" w:hAnsi="宋体" w:hint="eastAsia"/>
              </w:rPr>
              <w:t>）</w:t>
            </w:r>
          </w:p>
        </w:tc>
        <w:tc>
          <w:tcPr>
            <w:tcW w:w="1376" w:type="dxa"/>
            <w:vAlign w:val="center"/>
          </w:tcPr>
          <w:p w:rsidR="00770384" w:rsidRDefault="00770384" w:rsidP="009822C5">
            <w:pPr>
              <w:jc w:val="center"/>
              <w:rPr>
                <w:rFonts w:ascii="宋体" w:hAnsi="宋体"/>
              </w:rPr>
            </w:pPr>
            <w:r>
              <w:rPr>
                <w:rFonts w:ascii="宋体" w:hAnsi="宋体" w:hint="eastAsia"/>
              </w:rPr>
              <w:t>旅游服务与管理</w:t>
            </w:r>
          </w:p>
          <w:p w:rsidR="00770384" w:rsidRDefault="00770384" w:rsidP="00B00875">
            <w:pPr>
              <w:jc w:val="center"/>
              <w:rPr>
                <w:rFonts w:ascii="宋体" w:hAnsi="宋体"/>
              </w:rPr>
            </w:pPr>
            <w:r>
              <w:rPr>
                <w:rFonts w:ascii="宋体" w:hAnsi="宋体" w:hint="eastAsia"/>
              </w:rPr>
              <w:t>（</w:t>
            </w:r>
            <w:r w:rsidR="00B00875">
              <w:rPr>
                <w:rFonts w:ascii="宋体" w:hAnsi="宋体" w:hint="eastAsia"/>
              </w:rPr>
              <w:t>700401</w:t>
            </w:r>
            <w:r>
              <w:rPr>
                <w:rFonts w:ascii="宋体" w:hAnsi="宋体" w:hint="eastAsia"/>
              </w:rPr>
              <w:t>）</w:t>
            </w:r>
          </w:p>
        </w:tc>
        <w:tc>
          <w:tcPr>
            <w:tcW w:w="851" w:type="dxa"/>
            <w:vAlign w:val="center"/>
          </w:tcPr>
          <w:p w:rsidR="00770384" w:rsidRDefault="00770384" w:rsidP="009822C5">
            <w:pPr>
              <w:jc w:val="center"/>
              <w:rPr>
                <w:rFonts w:ascii="宋体" w:hAnsi="宋体"/>
              </w:rPr>
            </w:pPr>
            <w:r>
              <w:rPr>
                <w:rFonts w:ascii="宋体" w:hAnsi="宋体" w:hint="eastAsia"/>
              </w:rPr>
              <w:t>旅游业</w:t>
            </w:r>
          </w:p>
        </w:tc>
        <w:tc>
          <w:tcPr>
            <w:tcW w:w="2410" w:type="dxa"/>
            <w:vAlign w:val="center"/>
          </w:tcPr>
          <w:p w:rsidR="00770384" w:rsidRDefault="00770384" w:rsidP="009822C5">
            <w:pPr>
              <w:jc w:val="center"/>
              <w:rPr>
                <w:rFonts w:ascii="华文楷体" w:eastAsia="华文楷体" w:hAnsi="华文楷体" w:cs="华文楷体"/>
                <w:bCs/>
                <w:color w:val="000000"/>
                <w:sz w:val="24"/>
              </w:rPr>
            </w:pPr>
            <w:r>
              <w:rPr>
                <w:rFonts w:ascii="华文楷体" w:eastAsia="华文楷体" w:hAnsi="华文楷体" w:cs="华文楷体" w:hint="eastAsia"/>
                <w:bCs/>
                <w:color w:val="000000"/>
                <w:sz w:val="24"/>
              </w:rPr>
              <w:t>40</w:t>
            </w:r>
            <w:r>
              <w:rPr>
                <w:rFonts w:ascii="华文楷体" w:eastAsia="华文楷体" w:hAnsi="华文楷体" w:cs="华文楷体"/>
                <w:bCs/>
                <w:color w:val="000000"/>
                <w:sz w:val="24"/>
              </w:rPr>
              <w:t>7</w:t>
            </w:r>
            <w:r>
              <w:rPr>
                <w:rFonts w:ascii="华文楷体" w:eastAsia="华文楷体" w:hAnsi="华文楷体" w:cs="华文楷体" w:hint="eastAsia"/>
                <w:bCs/>
                <w:color w:val="000000"/>
                <w:sz w:val="24"/>
              </w:rPr>
              <w:t>0</w:t>
            </w:r>
            <w:r>
              <w:rPr>
                <w:rFonts w:ascii="华文楷体" w:eastAsia="华文楷体" w:hAnsi="华文楷体" w:cs="华文楷体"/>
                <w:bCs/>
                <w:color w:val="000000"/>
                <w:sz w:val="24"/>
              </w:rPr>
              <w:t>4</w:t>
            </w:r>
            <w:r>
              <w:rPr>
                <w:rFonts w:ascii="华文楷体" w:eastAsia="华文楷体" w:hAnsi="华文楷体" w:cs="华文楷体" w:hint="eastAsia"/>
                <w:bCs/>
                <w:color w:val="000000"/>
                <w:sz w:val="24"/>
              </w:rPr>
              <w:t>01</w:t>
            </w:r>
          </w:p>
          <w:p w:rsidR="00770384" w:rsidRDefault="00770384" w:rsidP="009822C5">
            <w:pPr>
              <w:jc w:val="center"/>
              <w:rPr>
                <w:rFonts w:ascii="宋体" w:hAnsi="宋体"/>
              </w:rPr>
            </w:pPr>
            <w:r>
              <w:rPr>
                <w:rFonts w:ascii="宋体" w:hAnsi="宋体" w:hint="eastAsia"/>
              </w:rPr>
              <w:t>导游员</w:t>
            </w:r>
          </w:p>
          <w:p w:rsidR="00770384" w:rsidRDefault="00770384" w:rsidP="009822C5">
            <w:pPr>
              <w:jc w:val="center"/>
              <w:rPr>
                <w:rFonts w:ascii="宋体" w:hAnsi="宋体"/>
              </w:rPr>
            </w:pPr>
            <w:r>
              <w:rPr>
                <w:rFonts w:ascii="华文楷体" w:eastAsia="华文楷体" w:hAnsi="华文楷体" w:cs="华文楷体" w:hint="eastAsia"/>
                <w:bCs/>
                <w:color w:val="000000"/>
                <w:sz w:val="24"/>
              </w:rPr>
              <w:t>4</w:t>
            </w:r>
            <w:r>
              <w:rPr>
                <w:rFonts w:ascii="华文楷体" w:eastAsia="华文楷体" w:hAnsi="华文楷体" w:cs="华文楷体"/>
                <w:bCs/>
                <w:color w:val="000000"/>
                <w:sz w:val="24"/>
              </w:rPr>
              <w:t>130103</w:t>
            </w:r>
          </w:p>
          <w:p w:rsidR="00770384" w:rsidRDefault="00770384" w:rsidP="009822C5">
            <w:pPr>
              <w:jc w:val="center"/>
              <w:rPr>
                <w:rFonts w:ascii="宋体" w:hAnsi="宋体"/>
              </w:rPr>
            </w:pPr>
            <w:r>
              <w:rPr>
                <w:rFonts w:ascii="宋体" w:hAnsi="宋体" w:hint="eastAsia"/>
              </w:rPr>
              <w:t>讲解员</w:t>
            </w:r>
          </w:p>
          <w:p w:rsidR="00770384" w:rsidRDefault="00770384" w:rsidP="009822C5">
            <w:pPr>
              <w:jc w:val="center"/>
              <w:rPr>
                <w:rFonts w:ascii="宋体" w:hAnsi="宋体"/>
              </w:rPr>
            </w:pPr>
            <w:r>
              <w:rPr>
                <w:rFonts w:ascii="华文楷体" w:eastAsia="华文楷体" w:hAnsi="华文楷体" w:cs="华文楷体" w:hint="eastAsia"/>
                <w:bCs/>
                <w:color w:val="000000"/>
                <w:sz w:val="24"/>
              </w:rPr>
              <w:t>40</w:t>
            </w:r>
            <w:r>
              <w:rPr>
                <w:rFonts w:ascii="华文楷体" w:eastAsia="华文楷体" w:hAnsi="华文楷体" w:cs="华文楷体"/>
                <w:bCs/>
                <w:color w:val="000000"/>
                <w:sz w:val="24"/>
              </w:rPr>
              <w:t>3</w:t>
            </w:r>
            <w:r>
              <w:rPr>
                <w:rFonts w:ascii="华文楷体" w:eastAsia="华文楷体" w:hAnsi="华文楷体" w:cs="华文楷体" w:hint="eastAsia"/>
                <w:bCs/>
                <w:color w:val="000000"/>
                <w:sz w:val="24"/>
              </w:rPr>
              <w:t>0101</w:t>
            </w:r>
          </w:p>
          <w:p w:rsidR="00770384" w:rsidRDefault="00770384" w:rsidP="009822C5">
            <w:pPr>
              <w:jc w:val="center"/>
              <w:rPr>
                <w:rFonts w:ascii="宋体" w:hAnsi="宋体"/>
              </w:rPr>
            </w:pPr>
            <w:r>
              <w:rPr>
                <w:rFonts w:ascii="宋体" w:hAnsi="宋体" w:hint="eastAsia"/>
              </w:rPr>
              <w:t>前厅服务员</w:t>
            </w:r>
          </w:p>
          <w:p w:rsidR="00770384" w:rsidRDefault="00770384" w:rsidP="009822C5">
            <w:pPr>
              <w:jc w:val="center"/>
              <w:rPr>
                <w:rFonts w:ascii="宋体" w:hAnsi="宋体"/>
              </w:rPr>
            </w:pPr>
            <w:r>
              <w:rPr>
                <w:rFonts w:ascii="华文楷体" w:eastAsia="华文楷体" w:hAnsi="华文楷体" w:cs="华文楷体"/>
                <w:bCs/>
                <w:color w:val="000000"/>
                <w:sz w:val="24"/>
              </w:rPr>
              <w:t>4030205</w:t>
            </w:r>
          </w:p>
          <w:p w:rsidR="00770384" w:rsidRDefault="00770384" w:rsidP="009822C5">
            <w:pPr>
              <w:jc w:val="center"/>
              <w:rPr>
                <w:rFonts w:ascii="宋体" w:hAnsi="宋体"/>
              </w:rPr>
            </w:pPr>
            <w:r>
              <w:rPr>
                <w:rFonts w:ascii="宋体" w:hAnsi="宋体" w:hint="eastAsia"/>
              </w:rPr>
              <w:t>餐厅服务员</w:t>
            </w:r>
          </w:p>
          <w:p w:rsidR="00770384" w:rsidRDefault="00770384" w:rsidP="009822C5">
            <w:pPr>
              <w:jc w:val="center"/>
              <w:rPr>
                <w:rFonts w:ascii="宋体" w:hAnsi="宋体"/>
              </w:rPr>
            </w:pPr>
            <w:r>
              <w:rPr>
                <w:rFonts w:ascii="华文楷体" w:eastAsia="华文楷体" w:hAnsi="华文楷体" w:cs="华文楷体"/>
                <w:bCs/>
                <w:color w:val="000000"/>
                <w:sz w:val="24"/>
              </w:rPr>
              <w:t>4030102</w:t>
            </w:r>
          </w:p>
          <w:p w:rsidR="00770384" w:rsidRDefault="00770384" w:rsidP="009822C5">
            <w:pPr>
              <w:jc w:val="center"/>
              <w:rPr>
                <w:rFonts w:ascii="宋体" w:hAnsi="宋体"/>
              </w:rPr>
            </w:pPr>
            <w:r>
              <w:rPr>
                <w:rFonts w:ascii="宋体" w:hAnsi="宋体" w:hint="eastAsia"/>
              </w:rPr>
              <w:t>客房服务员</w:t>
            </w:r>
          </w:p>
        </w:tc>
        <w:tc>
          <w:tcPr>
            <w:tcW w:w="1840" w:type="dxa"/>
            <w:vAlign w:val="center"/>
          </w:tcPr>
          <w:p w:rsidR="00770384" w:rsidRDefault="00770384" w:rsidP="009822C5">
            <w:pPr>
              <w:jc w:val="center"/>
              <w:rPr>
                <w:rFonts w:ascii="华文楷体" w:eastAsia="华文楷体" w:hAnsi="华文楷体" w:cs="华文楷体"/>
                <w:bCs/>
                <w:color w:val="000000"/>
                <w:sz w:val="24"/>
              </w:rPr>
            </w:pPr>
            <w:r>
              <w:rPr>
                <w:rFonts w:ascii="华文楷体" w:eastAsia="华文楷体" w:hAnsi="华文楷体" w:cs="华文楷体" w:hint="eastAsia"/>
                <w:bCs/>
                <w:color w:val="000000"/>
                <w:sz w:val="24"/>
              </w:rPr>
              <w:t>40</w:t>
            </w:r>
            <w:r>
              <w:rPr>
                <w:rFonts w:ascii="华文楷体" w:eastAsia="华文楷体" w:hAnsi="华文楷体" w:cs="华文楷体"/>
                <w:bCs/>
                <w:color w:val="000000"/>
                <w:sz w:val="24"/>
              </w:rPr>
              <w:t>7</w:t>
            </w:r>
            <w:r>
              <w:rPr>
                <w:rFonts w:ascii="华文楷体" w:eastAsia="华文楷体" w:hAnsi="华文楷体" w:cs="华文楷体" w:hint="eastAsia"/>
                <w:bCs/>
                <w:color w:val="000000"/>
                <w:sz w:val="24"/>
              </w:rPr>
              <w:t>0</w:t>
            </w:r>
            <w:r>
              <w:rPr>
                <w:rFonts w:ascii="华文楷体" w:eastAsia="华文楷体" w:hAnsi="华文楷体" w:cs="华文楷体"/>
                <w:bCs/>
                <w:color w:val="000000"/>
                <w:sz w:val="24"/>
              </w:rPr>
              <w:t>4</w:t>
            </w:r>
            <w:r>
              <w:rPr>
                <w:rFonts w:ascii="华文楷体" w:eastAsia="华文楷体" w:hAnsi="华文楷体" w:cs="华文楷体" w:hint="eastAsia"/>
                <w:bCs/>
                <w:color w:val="000000"/>
                <w:sz w:val="24"/>
              </w:rPr>
              <w:t>01</w:t>
            </w:r>
          </w:p>
          <w:p w:rsidR="00770384" w:rsidRDefault="00770384" w:rsidP="009822C5">
            <w:pPr>
              <w:jc w:val="center"/>
              <w:rPr>
                <w:rFonts w:ascii="宋体" w:hAnsi="宋体"/>
              </w:rPr>
            </w:pPr>
            <w:r>
              <w:rPr>
                <w:rFonts w:ascii="宋体" w:hAnsi="宋体" w:hint="eastAsia"/>
              </w:rPr>
              <w:t>导游员</w:t>
            </w:r>
          </w:p>
          <w:p w:rsidR="00770384" w:rsidRDefault="00770384" w:rsidP="009822C5">
            <w:pPr>
              <w:jc w:val="center"/>
              <w:rPr>
                <w:rFonts w:ascii="宋体" w:hAnsi="宋体"/>
              </w:rPr>
            </w:pPr>
            <w:r>
              <w:rPr>
                <w:rFonts w:ascii="华文楷体" w:eastAsia="华文楷体" w:hAnsi="华文楷体" w:cs="华文楷体" w:hint="eastAsia"/>
                <w:bCs/>
                <w:color w:val="000000"/>
                <w:sz w:val="24"/>
              </w:rPr>
              <w:t>4</w:t>
            </w:r>
            <w:r>
              <w:rPr>
                <w:rFonts w:ascii="华文楷体" w:eastAsia="华文楷体" w:hAnsi="华文楷体" w:cs="华文楷体"/>
                <w:bCs/>
                <w:color w:val="000000"/>
                <w:sz w:val="24"/>
              </w:rPr>
              <w:t>130103</w:t>
            </w:r>
          </w:p>
          <w:p w:rsidR="00770384" w:rsidRDefault="00770384" w:rsidP="009822C5">
            <w:pPr>
              <w:jc w:val="center"/>
              <w:rPr>
                <w:rFonts w:ascii="宋体" w:hAnsi="宋体"/>
              </w:rPr>
            </w:pPr>
            <w:r>
              <w:rPr>
                <w:rFonts w:ascii="宋体" w:hAnsi="宋体" w:hint="eastAsia"/>
              </w:rPr>
              <w:t>讲解员</w:t>
            </w:r>
          </w:p>
          <w:p w:rsidR="00770384" w:rsidRDefault="00770384" w:rsidP="009822C5">
            <w:pPr>
              <w:jc w:val="center"/>
              <w:rPr>
                <w:rFonts w:ascii="宋体" w:hAnsi="宋体"/>
              </w:rPr>
            </w:pPr>
            <w:r>
              <w:rPr>
                <w:rFonts w:ascii="华文楷体" w:eastAsia="华文楷体" w:hAnsi="华文楷体" w:cs="华文楷体" w:hint="eastAsia"/>
                <w:bCs/>
                <w:color w:val="000000"/>
                <w:sz w:val="24"/>
              </w:rPr>
              <w:t>40</w:t>
            </w:r>
            <w:r>
              <w:rPr>
                <w:rFonts w:ascii="华文楷体" w:eastAsia="华文楷体" w:hAnsi="华文楷体" w:cs="华文楷体"/>
                <w:bCs/>
                <w:color w:val="000000"/>
                <w:sz w:val="24"/>
              </w:rPr>
              <w:t>3</w:t>
            </w:r>
            <w:r>
              <w:rPr>
                <w:rFonts w:ascii="华文楷体" w:eastAsia="华文楷体" w:hAnsi="华文楷体" w:cs="华文楷体" w:hint="eastAsia"/>
                <w:bCs/>
                <w:color w:val="000000"/>
                <w:sz w:val="24"/>
              </w:rPr>
              <w:t>0101</w:t>
            </w:r>
          </w:p>
          <w:p w:rsidR="00770384" w:rsidRDefault="00770384" w:rsidP="009822C5">
            <w:pPr>
              <w:jc w:val="center"/>
              <w:rPr>
                <w:rFonts w:ascii="宋体" w:hAnsi="宋体"/>
              </w:rPr>
            </w:pPr>
            <w:r>
              <w:rPr>
                <w:rFonts w:ascii="宋体" w:hAnsi="宋体" w:hint="eastAsia"/>
              </w:rPr>
              <w:t>前厅服务员</w:t>
            </w:r>
          </w:p>
          <w:p w:rsidR="00770384" w:rsidRDefault="00770384" w:rsidP="009822C5">
            <w:pPr>
              <w:jc w:val="center"/>
              <w:rPr>
                <w:rFonts w:ascii="宋体" w:hAnsi="宋体"/>
              </w:rPr>
            </w:pPr>
            <w:r>
              <w:rPr>
                <w:rFonts w:ascii="华文楷体" w:eastAsia="华文楷体" w:hAnsi="华文楷体" w:cs="华文楷体"/>
                <w:bCs/>
                <w:color w:val="000000"/>
                <w:sz w:val="24"/>
              </w:rPr>
              <w:t>4030205</w:t>
            </w:r>
          </w:p>
          <w:p w:rsidR="00770384" w:rsidRDefault="00770384" w:rsidP="009822C5">
            <w:pPr>
              <w:jc w:val="center"/>
              <w:rPr>
                <w:rFonts w:ascii="宋体" w:hAnsi="宋体"/>
              </w:rPr>
            </w:pPr>
            <w:r>
              <w:rPr>
                <w:rFonts w:ascii="宋体" w:hAnsi="宋体" w:hint="eastAsia"/>
              </w:rPr>
              <w:t>餐厅服务员</w:t>
            </w:r>
          </w:p>
          <w:p w:rsidR="00770384" w:rsidRDefault="00770384" w:rsidP="009822C5">
            <w:pPr>
              <w:jc w:val="center"/>
              <w:rPr>
                <w:rFonts w:ascii="宋体" w:hAnsi="宋体"/>
              </w:rPr>
            </w:pPr>
            <w:r>
              <w:rPr>
                <w:rFonts w:ascii="华文楷体" w:eastAsia="华文楷体" w:hAnsi="华文楷体" w:cs="华文楷体"/>
                <w:bCs/>
                <w:color w:val="000000"/>
                <w:sz w:val="24"/>
              </w:rPr>
              <w:t>4030102</w:t>
            </w:r>
          </w:p>
          <w:p w:rsidR="00770384" w:rsidRDefault="00770384" w:rsidP="009822C5">
            <w:pPr>
              <w:ind w:firstLineChars="100" w:firstLine="210"/>
              <w:jc w:val="left"/>
              <w:rPr>
                <w:rFonts w:ascii="宋体" w:hAnsi="宋体"/>
              </w:rPr>
            </w:pPr>
            <w:r>
              <w:rPr>
                <w:rFonts w:ascii="宋体" w:hAnsi="宋体" w:hint="eastAsia"/>
              </w:rPr>
              <w:t>客房服务员</w:t>
            </w:r>
          </w:p>
        </w:tc>
        <w:tc>
          <w:tcPr>
            <w:tcW w:w="2126" w:type="dxa"/>
            <w:vAlign w:val="center"/>
          </w:tcPr>
          <w:p w:rsidR="00770384" w:rsidRDefault="00770384" w:rsidP="00C733E4">
            <w:pPr>
              <w:ind w:firstLineChars="200" w:firstLine="420"/>
              <w:jc w:val="left"/>
              <w:rPr>
                <w:rFonts w:ascii="宋体" w:hAnsi="宋体"/>
              </w:rPr>
            </w:pPr>
            <w:r>
              <w:rPr>
                <w:rFonts w:ascii="宋体" w:hAnsi="宋体" w:hint="eastAsia"/>
              </w:rPr>
              <w:t>景区讲解员</w:t>
            </w:r>
          </w:p>
        </w:tc>
      </w:tr>
    </w:tbl>
    <w:p w:rsidR="00770384" w:rsidRDefault="00770384" w:rsidP="00770384">
      <w:pPr>
        <w:spacing w:line="500" w:lineRule="exact"/>
        <w:ind w:firstLineChars="200" w:firstLine="560"/>
        <w:rPr>
          <w:rFonts w:ascii="黑体" w:eastAsia="黑体" w:hAnsi="黑体"/>
          <w:bCs/>
          <w:sz w:val="28"/>
          <w:szCs w:val="28"/>
        </w:rPr>
      </w:pPr>
      <w:r>
        <w:rPr>
          <w:rFonts w:ascii="黑体" w:eastAsia="黑体" w:hAnsi="黑体" w:hint="eastAsia"/>
          <w:bCs/>
          <w:sz w:val="28"/>
          <w:szCs w:val="28"/>
        </w:rPr>
        <w:lastRenderedPageBreak/>
        <w:t>五、培养目标与培养规格</w:t>
      </w:r>
    </w:p>
    <w:p w:rsidR="00770384" w:rsidRDefault="00770384" w:rsidP="00770384">
      <w:pPr>
        <w:spacing w:line="500" w:lineRule="exact"/>
        <w:ind w:firstLineChars="200" w:firstLine="562"/>
        <w:rPr>
          <w:rFonts w:ascii="楷体" w:eastAsia="楷体" w:hAnsi="楷体"/>
          <w:b/>
          <w:sz w:val="28"/>
          <w:szCs w:val="28"/>
        </w:rPr>
      </w:pPr>
      <w:r>
        <w:rPr>
          <w:rFonts w:ascii="楷体" w:eastAsia="楷体" w:hAnsi="楷体" w:hint="eastAsia"/>
          <w:b/>
          <w:sz w:val="28"/>
          <w:szCs w:val="28"/>
        </w:rPr>
        <w:t>（一）培养目标</w:t>
      </w:r>
    </w:p>
    <w:p w:rsidR="00770384" w:rsidRDefault="00770384" w:rsidP="00770384">
      <w:pPr>
        <w:pStyle w:val="a6"/>
        <w:ind w:firstLine="482"/>
        <w:rPr>
          <w:spacing w:val="-8"/>
          <w:sz w:val="28"/>
          <w:szCs w:val="28"/>
          <w:lang w:val="en-US"/>
        </w:rPr>
      </w:pPr>
      <w:r>
        <w:rPr>
          <w:rFonts w:hint="eastAsia"/>
          <w:spacing w:val="-8"/>
          <w:sz w:val="28"/>
          <w:szCs w:val="28"/>
          <w:lang w:val="en-US"/>
        </w:rPr>
        <w:t>专业建设项目组根据学校《人才培养模式改革指导意见》，以及调研《旅游服务与管理人才需求和岗位能力调研报告》，确定了“校企合作，工学交替”的人才培养模式。</w:t>
      </w:r>
    </w:p>
    <w:p w:rsidR="00770384" w:rsidRDefault="00770384" w:rsidP="00770384">
      <w:pPr>
        <w:pStyle w:val="a6"/>
        <w:spacing w:afterLines="50" w:after="156"/>
        <w:ind w:firstLine="482"/>
        <w:rPr>
          <w:spacing w:val="-8"/>
          <w:sz w:val="28"/>
          <w:szCs w:val="28"/>
        </w:rPr>
      </w:pPr>
      <w:r>
        <w:rPr>
          <w:rFonts w:hint="eastAsia"/>
          <w:spacing w:val="-8"/>
          <w:sz w:val="28"/>
          <w:szCs w:val="28"/>
        </w:rPr>
        <w:t>在专业建设指导委员会的引导下，通过对企业、行业、高校、中职校的广泛调研，在形成调研报告的基础之上，将本专业的人才培养新模式确定为“校企合作，工学交替”，即通过在企业进行认知实习（第</w:t>
      </w:r>
      <w:r>
        <w:rPr>
          <w:rFonts w:hint="eastAsia"/>
          <w:spacing w:val="-8"/>
          <w:sz w:val="28"/>
          <w:szCs w:val="28"/>
        </w:rPr>
        <w:t>1</w:t>
      </w:r>
      <w:r>
        <w:rPr>
          <w:rFonts w:hint="eastAsia"/>
          <w:spacing w:val="-8"/>
          <w:sz w:val="28"/>
          <w:szCs w:val="28"/>
        </w:rPr>
        <w:t>学期）、</w:t>
      </w:r>
      <w:r>
        <w:rPr>
          <w:rFonts w:hint="eastAsia"/>
          <w:spacing w:val="-8"/>
          <w:sz w:val="28"/>
          <w:szCs w:val="28"/>
          <w:lang w:val="en-US"/>
        </w:rPr>
        <w:t>教学实践</w:t>
      </w:r>
      <w:r>
        <w:rPr>
          <w:rFonts w:hint="eastAsia"/>
          <w:spacing w:val="-8"/>
          <w:sz w:val="28"/>
          <w:szCs w:val="28"/>
        </w:rPr>
        <w:t>（第</w:t>
      </w:r>
      <w:r>
        <w:rPr>
          <w:rFonts w:hint="eastAsia"/>
          <w:spacing w:val="-8"/>
          <w:sz w:val="28"/>
          <w:szCs w:val="28"/>
        </w:rPr>
        <w:t>4</w:t>
      </w:r>
      <w:r>
        <w:rPr>
          <w:rFonts w:hint="eastAsia"/>
          <w:spacing w:val="-8"/>
          <w:sz w:val="28"/>
          <w:szCs w:val="28"/>
        </w:rPr>
        <w:t>学期）和顶岗实习（第</w:t>
      </w:r>
      <w:r>
        <w:rPr>
          <w:rFonts w:hint="eastAsia"/>
          <w:spacing w:val="-8"/>
          <w:sz w:val="28"/>
          <w:szCs w:val="28"/>
        </w:rPr>
        <w:t>6</w:t>
      </w:r>
      <w:r>
        <w:rPr>
          <w:rFonts w:hint="eastAsia"/>
          <w:spacing w:val="-8"/>
          <w:sz w:val="28"/>
          <w:szCs w:val="28"/>
        </w:rPr>
        <w:t>学期），以此实现教学过程与工作过程“零距离”对接，并使学生在成长过程中具有广阔的发展空间。</w:t>
      </w:r>
    </w:p>
    <w:p w:rsidR="00770384" w:rsidRDefault="00770384" w:rsidP="00770384">
      <w:pPr>
        <w:pStyle w:val="a6"/>
        <w:spacing w:afterLines="50" w:after="156"/>
        <w:ind w:firstLineChars="828" w:firstLine="1987"/>
        <w:rPr>
          <w:spacing w:val="-8"/>
          <w:sz w:val="28"/>
          <w:szCs w:val="28"/>
        </w:rPr>
      </w:pPr>
      <w:r>
        <w:rPr>
          <w:noProof/>
          <w:lang w:val="en-US"/>
        </w:rPr>
        <mc:AlternateContent>
          <mc:Choice Requires="wpg">
            <w:drawing>
              <wp:inline distT="0" distB="0" distL="0" distR="0" wp14:anchorId="372E3155" wp14:editId="022757BC">
                <wp:extent cx="2710815" cy="3081655"/>
                <wp:effectExtent l="3175" t="0" r="635" b="0"/>
                <wp:docPr id="15" name="组合 15" descr="KSO_WM_TAG_VERSION=1.0&amp;KSO_WM_BEAUTIFY_FLAG=#wm#&amp;KSO_WM_UNIT_TYPE=i&amp;KSO_WM_UNIT_ID=wpsdiag20160995_2*i*1&amp;KSO_WM_TEMPLATE_CATEGORY=wpsdiag&amp;KSO_WM_TEMPLATE_INDEX=20160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0815" cy="3081655"/>
                          <a:chOff x="-8891" y="-1"/>
                          <a:chExt cx="2711010" cy="3081947"/>
                        </a:xfrm>
                      </wpg:grpSpPr>
                      <wps:wsp>
                        <wps:cNvPr id="16" name="空心弧 12" descr="KSO_WM_UNIT_INDEX=1_1&amp;KSO_WM_UNIT_TYPE=q_i&amp;KSO_WM_UNIT_ID=wpsdiag20160995_2*q_i*1_1&amp;KSO_WM_UNIT_LAYERLEVEL=1_1&amp;KSO_WM_UNIT_CLEAR=1&amp;KSO_WM_TAG_VERSION=1.0&amp;KSO_WM_BEAUTIFY_FLAG=#wm#&amp;KSO_WM_TEMPLATE_CATEGORY=wpsdiag&amp;KSO_WM_TEMPLATE_INDEX=20160995&amp;KSO_WM_SLIDE_ITEM_CNT=2&amp;KSO_WM_DIAGRAM_GROUP_CODE=q1_1&amp;KSO_WM_UNIT_FILL_FORE_SCHEMECOLOR_INDEX=6&amp;KSO_WM_UNIT_FILL_BACK_SCHEMECOLOR_INDEX=0&amp;KSO_WM_UNIT_FILL_TYPE=1"/>
                        <wps:cNvSpPr>
                          <a:spLocks noChangeArrowheads="1"/>
                        </wps:cNvSpPr>
                        <wps:spPr bwMode="auto">
                          <a:xfrm>
                            <a:off x="0" y="186947"/>
                            <a:ext cx="2702119" cy="2652414"/>
                          </a:xfrm>
                          <a:custGeom>
                            <a:avLst/>
                            <a:gdLst>
                              <a:gd name="T0" fmla="*/ 1353845 w 2702119"/>
                              <a:gd name="T1" fmla="*/ 2 h 2652414"/>
                              <a:gd name="T2" fmla="*/ 2702118 w 2702119"/>
                              <a:gd name="T3" fmla="*/ 1326206 h 2652414"/>
                              <a:gd name="T4" fmla="*/ 1351059 w 2702119"/>
                              <a:gd name="T5" fmla="*/ 2652413 h 2652414"/>
                              <a:gd name="T6" fmla="*/ 1328023 w 2702119"/>
                              <a:gd name="T7" fmla="*/ 2652224 h 2652414"/>
                              <a:gd name="T8" fmla="*/ 1339490 w 2702119"/>
                              <a:gd name="T9" fmla="*/ 1992293 h 2652414"/>
                              <a:gd name="T10" fmla="*/ 1351059 w 2702119"/>
                              <a:gd name="T11" fmla="*/ 1992386 h 2652414"/>
                              <a:gd name="T12" fmla="*/ 2042091 w 2702119"/>
                              <a:gd name="T13" fmla="*/ 1326206 h 2652414"/>
                              <a:gd name="T14" fmla="*/ 1352459 w 2702119"/>
                              <a:gd name="T15" fmla="*/ 660027 h 265241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702119" h="2652414">
                                <a:moveTo>
                                  <a:pt x="1353845" y="2"/>
                                </a:moveTo>
                                <a:cubicBezTo>
                                  <a:pt x="2098742" y="1486"/>
                                  <a:pt x="2702118" y="594679"/>
                                  <a:pt x="2702118" y="1326206"/>
                                </a:cubicBezTo>
                                <a:cubicBezTo>
                                  <a:pt x="2702118" y="2058650"/>
                                  <a:pt x="2097228" y="2652413"/>
                                  <a:pt x="1351059" y="2652413"/>
                                </a:cubicBezTo>
                                <a:cubicBezTo>
                                  <a:pt x="1343327" y="2652413"/>
                                  <a:pt x="1335611" y="2652349"/>
                                  <a:pt x="1328023" y="2652224"/>
                                </a:cubicBezTo>
                                <a:lnTo>
                                  <a:pt x="1339490" y="1992293"/>
                                </a:lnTo>
                                <a:cubicBezTo>
                                  <a:pt x="1343337" y="1992355"/>
                                  <a:pt x="1347194" y="1992386"/>
                                  <a:pt x="1351059" y="1992386"/>
                                </a:cubicBezTo>
                                <a:cubicBezTo>
                                  <a:pt x="1732705" y="1992386"/>
                                  <a:pt x="2042091" y="1694127"/>
                                  <a:pt x="2042091" y="1326206"/>
                                </a:cubicBezTo>
                                <a:cubicBezTo>
                                  <a:pt x="2042091" y="958735"/>
                                  <a:pt x="1733462" y="660755"/>
                                  <a:pt x="1352459" y="660027"/>
                                </a:cubicBezTo>
                                <a:close/>
                              </a:path>
                            </a:pathLst>
                          </a:custGeom>
                          <a:solidFill>
                            <a:srgbClr val="A9D18E"/>
                          </a:solidFill>
                          <a:ln>
                            <a:noFill/>
                          </a:ln>
                          <a:extLst>
                            <a:ext uri="{91240B29-F687-4F45-9708-019B960494DF}">
                              <a14:hiddenLine xmlns:a14="http://schemas.microsoft.com/office/drawing/2010/main" w="12700" cmpd="sng">
                                <a:solidFill>
                                  <a:srgbClr val="000000"/>
                                </a:solidFill>
                                <a:miter lim="800000"/>
                                <a:headEnd/>
                                <a:tailEnd/>
                              </a14:hiddenLine>
                            </a:ext>
                          </a:extLst>
                        </wps:spPr>
                        <wps:bodyPr rot="0" vert="horz" wrap="square" lIns="41" tIns="15819" rIns="41" bIns="15819" anchor="ctr" anchorCtr="0" upright="1">
                          <a:noAutofit/>
                        </wps:bodyPr>
                      </wps:wsp>
                      <wps:wsp>
                        <wps:cNvPr id="17" name="空心弧 13" descr="KSO_WM_UNIT_INDEX=1_2&amp;KSO_WM_UNIT_TYPE=q_i&amp;KSO_WM_UNIT_ID=wpsdiag20160995_2*q_i*1_2&amp;KSO_WM_UNIT_LAYERLEVEL=1_1&amp;KSO_WM_UNIT_CLEAR=1&amp;KSO_WM_TAG_VERSION=1.0&amp;KSO_WM_BEAUTIFY_FLAG=#wm#&amp;KSO_WM_TEMPLATE_CATEGORY=wpsdiag&amp;KSO_WM_TEMPLATE_INDEX=20160995&amp;KSO_WM_SLIDE_ITEM_CNT=2&amp;KSO_WM_DIAGRAM_GROUP_CODE=q1_1&amp;KSO_WM_UNIT_FILL_FORE_SCHEMECOLOR_INDEX=7&amp;KSO_WM_UNIT_FILL_BACK_SCHEMECOLOR_INDEX=0&amp;KSO_WM_UNIT_FILL_TYPE=1"/>
                        <wps:cNvSpPr>
                          <a:spLocks noChangeArrowheads="1"/>
                        </wps:cNvSpPr>
                        <wps:spPr bwMode="auto">
                          <a:xfrm>
                            <a:off x="-8891" y="195598"/>
                            <a:ext cx="2702119" cy="2652646"/>
                          </a:xfrm>
                          <a:custGeom>
                            <a:avLst/>
                            <a:gdLst>
                              <a:gd name="T0" fmla="*/ 1340437 w 2702119"/>
                              <a:gd name="T1" fmla="*/ 2652605 h 2652646"/>
                              <a:gd name="T2" fmla="*/ 0 w 2702119"/>
                              <a:gd name="T3" fmla="*/ 1326323 h 2652646"/>
                              <a:gd name="T4" fmla="*/ 1351059 w 2702119"/>
                              <a:gd name="T5" fmla="*/ 0 h 2652646"/>
                              <a:gd name="T6" fmla="*/ 1365787 w 2702119"/>
                              <a:gd name="T7" fmla="*/ 77 h 2652646"/>
                              <a:gd name="T8" fmla="*/ 1358457 w 2702119"/>
                              <a:gd name="T9" fmla="*/ 660096 h 2652646"/>
                              <a:gd name="T10" fmla="*/ 1351059 w 2702119"/>
                              <a:gd name="T11" fmla="*/ 660058 h 2652646"/>
                              <a:gd name="T12" fmla="*/ 660058 w 2702119"/>
                              <a:gd name="T13" fmla="*/ 1326323 h 2652646"/>
                              <a:gd name="T14" fmla="*/ 1345723 w 2702119"/>
                              <a:gd name="T15" fmla="*/ 1992569 h 26526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702119" h="2652646">
                                <a:moveTo>
                                  <a:pt x="1340437" y="2652605"/>
                                </a:moveTo>
                                <a:cubicBezTo>
                                  <a:pt x="599127" y="2646972"/>
                                  <a:pt x="0" y="2055333"/>
                                  <a:pt x="0" y="1326323"/>
                                </a:cubicBezTo>
                                <a:cubicBezTo>
                                  <a:pt x="0" y="593815"/>
                                  <a:pt x="604890" y="0"/>
                                  <a:pt x="1351059" y="0"/>
                                </a:cubicBezTo>
                                <a:cubicBezTo>
                                  <a:pt x="1356000" y="0"/>
                                  <a:pt x="1360934" y="26"/>
                                  <a:pt x="1365787" y="77"/>
                                </a:cubicBezTo>
                                <a:lnTo>
                                  <a:pt x="1358457" y="660096"/>
                                </a:lnTo>
                                <a:cubicBezTo>
                                  <a:pt x="1355994" y="660070"/>
                                  <a:pt x="1353528" y="660058"/>
                                  <a:pt x="1351059" y="660058"/>
                                </a:cubicBezTo>
                                <a:cubicBezTo>
                                  <a:pt x="969430" y="660058"/>
                                  <a:pt x="660058" y="958355"/>
                                  <a:pt x="660058" y="1326323"/>
                                </a:cubicBezTo>
                                <a:cubicBezTo>
                                  <a:pt x="660058" y="1692574"/>
                                  <a:pt x="966550" y="1989803"/>
                                  <a:pt x="1345723" y="1992569"/>
                                </a:cubicBezTo>
                                <a:close/>
                              </a:path>
                            </a:pathLst>
                          </a:custGeom>
                          <a:solidFill>
                            <a:srgbClr val="40BFB3"/>
                          </a:solidFill>
                          <a:ln>
                            <a:noFill/>
                          </a:ln>
                          <a:extLst>
                            <a:ext uri="{91240B29-F687-4F45-9708-019B960494DF}">
                              <a14:hiddenLine xmlns:a14="http://schemas.microsoft.com/office/drawing/2010/main" w="12700" cmpd="sng">
                                <a:solidFill>
                                  <a:srgbClr val="000000"/>
                                </a:solidFill>
                                <a:miter lim="800000"/>
                                <a:headEnd/>
                                <a:tailEnd/>
                              </a14:hiddenLine>
                            </a:ext>
                          </a:extLst>
                        </wps:spPr>
                        <wps:bodyPr rot="0" vert="horz" wrap="square" lIns="41" tIns="15819" rIns="41" bIns="15819" anchor="ctr" anchorCtr="0" upright="1">
                          <a:noAutofit/>
                        </wps:bodyPr>
                      </wps:wsp>
                      <wps:wsp>
                        <wps:cNvPr id="18" name="图片 14" descr="KSO_WM_UNIT_INDEX=1_3&amp;KSO_WM_UNIT_TYPE=q_i&amp;KSO_WM_UNIT_ID=wpsdiag20160995_2*q_i*1_3&amp;KSO_WM_UNIT_LAYERLEVEL=1_1&amp;KSO_WM_UNIT_CLEAR=1&amp;KSO_WM_TAG_VERSION=1.0&amp;KSO_WM_BEAUTIFY_FLAG=#wm#&amp;KSO_WM_TEMPLATE_CATEGORY=wpsdiag&amp;KSO_WM_TEMPLATE_INDEX=20160995&amp;KSO_WM_SLIDE_ITEM_CNT=2&amp;KSO_WM_DIAGRAM_GROUP_CODE=q1_1"/>
                        <wps:cNvSpPr>
                          <a:spLocks noChangeAspect="1" noChangeArrowheads="1"/>
                        </wps:cNvSpPr>
                        <wps:spPr bwMode="auto">
                          <a:xfrm rot="5400000" flipH="1" flipV="1">
                            <a:off x="803838" y="546411"/>
                            <a:ext cx="1129760" cy="36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wps:wsp>
                        <wps:cNvPr id="19" name="图片 15" descr="KSO_WM_UNIT_INDEX=1_4&amp;KSO_WM_UNIT_TYPE=q_i&amp;KSO_WM_UNIT_ID=wpsdiag20160995_2*q_i*1_4&amp;KSO_WM_UNIT_LAYERLEVEL=1_1&amp;KSO_WM_UNIT_CLEAR=1&amp;KSO_WM_TAG_VERSION=1.0&amp;KSO_WM_BEAUTIFY_FLAG=#wm#&amp;KSO_WM_TEMPLATE_CATEGORY=wpsdiag&amp;KSO_WM_TEMPLATE_INDEX=20160995&amp;KSO_WM_SLIDE_ITEM_CNT=2&amp;KSO_WM_DIAGRAM_GROUP_CODE=q1_1"/>
                        <wps:cNvSpPr>
                          <a:spLocks noChangeAspect="1" noChangeArrowheads="1"/>
                        </wps:cNvSpPr>
                        <wps:spPr bwMode="auto">
                          <a:xfrm rot="-5400000" flipH="1" flipV="1">
                            <a:off x="759216" y="2497118"/>
                            <a:ext cx="1132819" cy="36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wpg:grpSp>
                        <wpg:cNvPr id="20" name="组合 16"/>
                        <wpg:cNvGrpSpPr>
                          <a:grpSpLocks/>
                        </wpg:cNvGrpSpPr>
                        <wpg:grpSpPr bwMode="auto">
                          <a:xfrm>
                            <a:off x="1027951" y="452445"/>
                            <a:ext cx="322760" cy="648486"/>
                            <a:chOff x="1027951" y="452445"/>
                            <a:chExt cx="699610" cy="1405649"/>
                          </a:xfrm>
                        </wpg:grpSpPr>
                        <wps:wsp>
                          <wps:cNvPr id="21" name="任意多边形: 形状 17" descr="KSO_WM_UNIT_INDEX=1_5&amp;KSO_WM_UNIT_TYPE=q_i&amp;KSO_WM_UNIT_ID=wpsdiag20160995_2*q_i*1_5&amp;KSO_WM_UNIT_LAYERLEVEL=1_1&amp;KSO_WM_UNIT_CLEAR=1&amp;KSO_WM_TAG_VERSION=1.0&amp;KSO_WM_BEAUTIFY_FLAG=#wm#&amp;KSO_WM_TEMPLATE_CATEGORY=wpsdiag&amp;KSO_WM_TEMPLATE_INDEX=20160995&amp;KSO_WM_SLIDE_ITEM_CNT=2&amp;KSO_WM_DIAGRAM_GROUP_CODE=q1_1&amp;KSO_WM_UNIT_FILL_FORE_SCHEMECOLOR_INDEX=10&amp;KSO_WM_UNIT_FILL_BACK_SCHEMECOLOR_INDEX=0&amp;KSO_WM_UNIT_FILL_TYPE=1"/>
                          <wps:cNvSpPr>
                            <a:spLocks noChangeArrowheads="1"/>
                          </wps:cNvSpPr>
                          <wps:spPr bwMode="auto">
                            <a:xfrm>
                              <a:off x="1027951" y="452445"/>
                              <a:ext cx="699608" cy="1405649"/>
                            </a:xfrm>
                            <a:custGeom>
                              <a:avLst/>
                              <a:gdLst>
                                <a:gd name="T0" fmla="*/ 548640 w 548640"/>
                                <a:gd name="T1" fmla="*/ 0 h 1098934"/>
                                <a:gd name="T2" fmla="*/ 548640 w 548640"/>
                                <a:gd name="T3" fmla="*/ 1098934 h 1098934"/>
                                <a:gd name="T4" fmla="*/ 0 w 548640"/>
                                <a:gd name="T5" fmla="*/ 549467 h 1098934"/>
                                <a:gd name="T6" fmla="*/ 548640 w 548640"/>
                                <a:gd name="T7" fmla="*/ 0 h 1098934"/>
                              </a:gdLst>
                              <a:ahLst/>
                              <a:cxnLst>
                                <a:cxn ang="0">
                                  <a:pos x="T0" y="T1"/>
                                </a:cxn>
                                <a:cxn ang="0">
                                  <a:pos x="T2" y="T3"/>
                                </a:cxn>
                                <a:cxn ang="0">
                                  <a:pos x="T4" y="T5"/>
                                </a:cxn>
                                <a:cxn ang="0">
                                  <a:pos x="T6" y="T7"/>
                                </a:cxn>
                              </a:cxnLst>
                              <a:rect l="0" t="0" r="r" b="b"/>
                              <a:pathLst>
                                <a:path w="548640" h="1098934">
                                  <a:moveTo>
                                    <a:pt x="548640" y="0"/>
                                  </a:moveTo>
                                  <a:lnTo>
                                    <a:pt x="548640" y="1098934"/>
                                  </a:lnTo>
                                  <a:cubicBezTo>
                                    <a:pt x="245634" y="1098934"/>
                                    <a:pt x="0" y="852929"/>
                                    <a:pt x="0" y="549467"/>
                                  </a:cubicBezTo>
                                  <a:cubicBezTo>
                                    <a:pt x="0" y="246005"/>
                                    <a:pt x="245634" y="0"/>
                                    <a:pt x="548640" y="0"/>
                                  </a:cubicBezTo>
                                  <a:close/>
                                </a:path>
                              </a:pathLst>
                            </a:custGeom>
                            <a:solidFill>
                              <a:srgbClr val="FFFFFF"/>
                            </a:solidFill>
                            <a:ln>
                              <a:noFill/>
                            </a:ln>
                            <a:effectLst>
                              <a:outerShdw dist="38100" dir="16200000" rotWithShape="0">
                                <a:srgbClr val="000000">
                                  <a:alpha val="39999"/>
                                </a:srgbClr>
                              </a:outerShdw>
                            </a:effectLst>
                            <a:extLst>
                              <a:ext uri="{91240B29-F687-4F45-9708-019B960494DF}">
                                <a14:hiddenLine xmlns:a14="http://schemas.microsoft.com/office/drawing/2010/main" w="12700" cmpd="sng">
                                  <a:solidFill>
                                    <a:srgbClr val="000000"/>
                                  </a:solidFill>
                                  <a:miter lim="800000"/>
                                  <a:headEnd/>
                                  <a:tailEnd/>
                                </a14:hiddenLine>
                              </a:ext>
                            </a:extLst>
                          </wps:spPr>
                          <wps:bodyPr rot="0" vert="horz" wrap="square" lIns="41" tIns="15819" rIns="41" bIns="15819" anchor="ctr" anchorCtr="0" upright="1">
                            <a:noAutofit/>
                          </wps:bodyPr>
                        </wps:wsp>
                        <wps:wsp>
                          <wps:cNvPr id="22" name="任意多边形: 形状 18" descr="KSO_WM_UNIT_INDEX=1_6&amp;KSO_WM_UNIT_TYPE=q_i&amp;KSO_WM_UNIT_ID=wpsdiag20160995_2*q_i*1_6&amp;KSO_WM_UNIT_LAYERLEVEL=1_1&amp;KSO_WM_UNIT_CLEAR=1&amp;KSO_WM_TAG_VERSION=1.0&amp;KSO_WM_BEAUTIFY_FLAG=#wm#&amp;KSO_WM_TEMPLATE_CATEGORY=wpsdiag&amp;KSO_WM_TEMPLATE_INDEX=20160995&amp;KSO_WM_SLIDE_ITEM_CNT=2&amp;KSO_WM_DIAGRAM_GROUP_CODE=q1_1&amp;KSO_WM_UNIT_FILL_FORE_SCHEMECOLOR_INDEX=7&amp;KSO_WM_UNIT_FILL_BACK_SCHEMECOLOR_INDEX=0&amp;KSO_WM_UNIT_FILL_TYPE=1"/>
                          <wps:cNvSpPr>
                            <a:spLocks noChangeArrowheads="1"/>
                          </wps:cNvSpPr>
                          <wps:spPr bwMode="auto">
                            <a:xfrm>
                              <a:off x="1132458" y="551413"/>
                              <a:ext cx="595103" cy="1188781"/>
                            </a:xfrm>
                            <a:custGeom>
                              <a:avLst/>
                              <a:gdLst>
                                <a:gd name="T0" fmla="*/ 548640 w 548640"/>
                                <a:gd name="T1" fmla="*/ 0 h 1098934"/>
                                <a:gd name="T2" fmla="*/ 548640 w 548640"/>
                                <a:gd name="T3" fmla="*/ 1098934 h 1098934"/>
                                <a:gd name="T4" fmla="*/ 0 w 548640"/>
                                <a:gd name="T5" fmla="*/ 549467 h 1098934"/>
                                <a:gd name="T6" fmla="*/ 548640 w 548640"/>
                                <a:gd name="T7" fmla="*/ 0 h 1098934"/>
                              </a:gdLst>
                              <a:ahLst/>
                              <a:cxnLst>
                                <a:cxn ang="0">
                                  <a:pos x="T0" y="T1"/>
                                </a:cxn>
                                <a:cxn ang="0">
                                  <a:pos x="T2" y="T3"/>
                                </a:cxn>
                                <a:cxn ang="0">
                                  <a:pos x="T4" y="T5"/>
                                </a:cxn>
                                <a:cxn ang="0">
                                  <a:pos x="T6" y="T7"/>
                                </a:cxn>
                              </a:cxnLst>
                              <a:rect l="0" t="0" r="r" b="b"/>
                              <a:pathLst>
                                <a:path w="548640" h="1098934">
                                  <a:moveTo>
                                    <a:pt x="548640" y="0"/>
                                  </a:moveTo>
                                  <a:lnTo>
                                    <a:pt x="548640" y="1098934"/>
                                  </a:lnTo>
                                  <a:cubicBezTo>
                                    <a:pt x="245634" y="1098934"/>
                                    <a:pt x="0" y="852929"/>
                                    <a:pt x="0" y="549467"/>
                                  </a:cubicBezTo>
                                  <a:cubicBezTo>
                                    <a:pt x="0" y="246005"/>
                                    <a:pt x="245634" y="0"/>
                                    <a:pt x="548640" y="0"/>
                                  </a:cubicBezTo>
                                  <a:close/>
                                </a:path>
                              </a:pathLst>
                            </a:custGeom>
                            <a:solidFill>
                              <a:srgbClr val="40BFB3"/>
                            </a:solidFill>
                            <a:ln>
                              <a:noFill/>
                            </a:ln>
                            <a:extLst>
                              <a:ext uri="{91240B29-F687-4F45-9708-019B960494DF}">
                                <a14:hiddenLine xmlns:a14="http://schemas.microsoft.com/office/drawing/2010/main" w="12700" cmpd="sng">
                                  <a:solidFill>
                                    <a:srgbClr val="000000"/>
                                  </a:solidFill>
                                  <a:miter lim="800000"/>
                                  <a:headEnd/>
                                  <a:tailEnd/>
                                </a14:hiddenLine>
                              </a:ext>
                            </a:extLst>
                          </wps:spPr>
                          <wps:bodyPr rot="0" vert="horz" wrap="square" lIns="41" tIns="15819" rIns="41" bIns="15819" anchor="ctr" anchorCtr="0" upright="1">
                            <a:noAutofit/>
                          </wps:bodyPr>
                        </wps:wsp>
                      </wpg:grpSp>
                      <wpg:grpSp>
                        <wpg:cNvPr id="23" name="组合 19"/>
                        <wpg:cNvGrpSpPr>
                          <a:grpSpLocks/>
                        </wpg:cNvGrpSpPr>
                        <wpg:grpSpPr bwMode="auto">
                          <a:xfrm rot="10761937">
                            <a:off x="1340283" y="1917943"/>
                            <a:ext cx="322176" cy="650242"/>
                            <a:chOff x="1340283" y="1917945"/>
                            <a:chExt cx="645564" cy="1299410"/>
                          </a:xfrm>
                        </wpg:grpSpPr>
                        <wps:wsp>
                          <wps:cNvPr id="33" name="任意多边形: 形状 20" descr="KSO_WM_UNIT_INDEX=1_7&amp;KSO_WM_UNIT_TYPE=q_i&amp;KSO_WM_UNIT_ID=wpsdiag20160995_2*q_i*1_7&amp;KSO_WM_UNIT_LAYERLEVEL=1_1&amp;KSO_WM_UNIT_CLEAR=1&amp;KSO_WM_TAG_VERSION=1.0&amp;KSO_WM_BEAUTIFY_FLAG=#wm#&amp;KSO_WM_TEMPLATE_CATEGORY=wpsdiag&amp;KSO_WM_TEMPLATE_INDEX=20160995&amp;KSO_WM_SLIDE_ITEM_CNT=2&amp;KSO_WM_DIAGRAM_GROUP_CODE=q1_1&amp;KSO_WM_UNIT_FILL_FORE_SCHEMECOLOR_INDEX=10&amp;KSO_WM_UNIT_FILL_BACK_SCHEMECOLOR_INDEX=0&amp;KSO_WM_UNIT_FILL_TYPE=1"/>
                          <wps:cNvSpPr>
                            <a:spLocks noChangeArrowheads="1"/>
                          </wps:cNvSpPr>
                          <wps:spPr bwMode="auto">
                            <a:xfrm>
                              <a:off x="1340283" y="1917945"/>
                              <a:ext cx="644985" cy="1299410"/>
                            </a:xfrm>
                            <a:custGeom>
                              <a:avLst/>
                              <a:gdLst>
                                <a:gd name="T0" fmla="*/ 548640 w 548640"/>
                                <a:gd name="T1" fmla="*/ 0 h 1098934"/>
                                <a:gd name="T2" fmla="*/ 548640 w 548640"/>
                                <a:gd name="T3" fmla="*/ 1098934 h 1098934"/>
                                <a:gd name="T4" fmla="*/ 0 w 548640"/>
                                <a:gd name="T5" fmla="*/ 549467 h 1098934"/>
                                <a:gd name="T6" fmla="*/ 548640 w 548640"/>
                                <a:gd name="T7" fmla="*/ 0 h 1098934"/>
                              </a:gdLst>
                              <a:ahLst/>
                              <a:cxnLst>
                                <a:cxn ang="0">
                                  <a:pos x="T0" y="T1"/>
                                </a:cxn>
                                <a:cxn ang="0">
                                  <a:pos x="T2" y="T3"/>
                                </a:cxn>
                                <a:cxn ang="0">
                                  <a:pos x="T4" y="T5"/>
                                </a:cxn>
                                <a:cxn ang="0">
                                  <a:pos x="T6" y="T7"/>
                                </a:cxn>
                              </a:cxnLst>
                              <a:rect l="0" t="0" r="r" b="b"/>
                              <a:pathLst>
                                <a:path w="548640" h="1098934">
                                  <a:moveTo>
                                    <a:pt x="548640" y="0"/>
                                  </a:moveTo>
                                  <a:lnTo>
                                    <a:pt x="548640" y="1098934"/>
                                  </a:lnTo>
                                  <a:cubicBezTo>
                                    <a:pt x="245634" y="1098934"/>
                                    <a:pt x="0" y="852929"/>
                                    <a:pt x="0" y="549467"/>
                                  </a:cubicBezTo>
                                  <a:cubicBezTo>
                                    <a:pt x="0" y="246005"/>
                                    <a:pt x="245634" y="0"/>
                                    <a:pt x="548640" y="0"/>
                                  </a:cubicBezTo>
                                  <a:close/>
                                </a:path>
                              </a:pathLst>
                            </a:custGeom>
                            <a:solidFill>
                              <a:srgbClr val="FFFFFF"/>
                            </a:solidFill>
                            <a:ln>
                              <a:noFill/>
                            </a:ln>
                            <a:effectLst>
                              <a:outerShdw dist="38100" dir="16200000" rotWithShape="0">
                                <a:srgbClr val="000000">
                                  <a:alpha val="39999"/>
                                </a:srgbClr>
                              </a:outerShdw>
                            </a:effectLst>
                            <a:extLst>
                              <a:ext uri="{91240B29-F687-4F45-9708-019B960494DF}">
                                <a14:hiddenLine xmlns:a14="http://schemas.microsoft.com/office/drawing/2010/main" w="12700" cmpd="sng">
                                  <a:solidFill>
                                    <a:srgbClr val="000000"/>
                                  </a:solidFill>
                                  <a:miter lim="800000"/>
                                  <a:headEnd/>
                                  <a:tailEnd/>
                                </a14:hiddenLine>
                              </a:ext>
                            </a:extLst>
                          </wps:spPr>
                          <wps:bodyPr rot="0" vert="horz" wrap="square" lIns="41" tIns="15819" rIns="41" bIns="15819" anchor="ctr" anchorCtr="0" upright="1">
                            <a:noAutofit/>
                          </wps:bodyPr>
                        </wps:wsp>
                        <wps:wsp>
                          <wps:cNvPr id="34" name="任意多边形: 形状 21" descr="KSO_WM_UNIT_INDEX=1_8&amp;KSO_WM_UNIT_TYPE=q_i&amp;KSO_WM_UNIT_ID=wpsdiag20160995_2*q_i*1_8&amp;KSO_WM_UNIT_LAYERLEVEL=1_1&amp;KSO_WM_UNIT_CLEAR=1&amp;KSO_WM_TAG_VERSION=1.0&amp;KSO_WM_BEAUTIFY_FLAG=#wm#&amp;KSO_WM_TEMPLATE_CATEGORY=wpsdiag&amp;KSO_WM_TEMPLATE_INDEX=20160995&amp;KSO_WM_SLIDE_ITEM_CNT=2&amp;KSO_WM_DIAGRAM_GROUP_CODE=q1_1&amp;KSO_WM_UNIT_FILL_FORE_SCHEMECOLOR_INDEX=6&amp;KSO_WM_UNIT_FILL_BACK_SCHEMECOLOR_INDEX=0&amp;KSO_WM_UNIT_FILL_TYPE=1"/>
                          <wps:cNvSpPr>
                            <a:spLocks noChangeArrowheads="1"/>
                          </wps:cNvSpPr>
                          <wps:spPr bwMode="auto">
                            <a:xfrm>
                              <a:off x="1437208" y="2010496"/>
                              <a:ext cx="548639" cy="1098935"/>
                            </a:xfrm>
                            <a:custGeom>
                              <a:avLst/>
                              <a:gdLst>
                                <a:gd name="T0" fmla="*/ 548640 w 548640"/>
                                <a:gd name="T1" fmla="*/ 0 h 1098934"/>
                                <a:gd name="T2" fmla="*/ 548640 w 548640"/>
                                <a:gd name="T3" fmla="*/ 1098934 h 1098934"/>
                                <a:gd name="T4" fmla="*/ 0 w 548640"/>
                                <a:gd name="T5" fmla="*/ 549467 h 1098934"/>
                                <a:gd name="T6" fmla="*/ 548640 w 548640"/>
                                <a:gd name="T7" fmla="*/ 0 h 1098934"/>
                              </a:gdLst>
                              <a:ahLst/>
                              <a:cxnLst>
                                <a:cxn ang="0">
                                  <a:pos x="T0" y="T1"/>
                                </a:cxn>
                                <a:cxn ang="0">
                                  <a:pos x="T2" y="T3"/>
                                </a:cxn>
                                <a:cxn ang="0">
                                  <a:pos x="T4" y="T5"/>
                                </a:cxn>
                                <a:cxn ang="0">
                                  <a:pos x="T6" y="T7"/>
                                </a:cxn>
                              </a:cxnLst>
                              <a:rect l="0" t="0" r="r" b="b"/>
                              <a:pathLst>
                                <a:path w="548640" h="1098934">
                                  <a:moveTo>
                                    <a:pt x="548640" y="0"/>
                                  </a:moveTo>
                                  <a:lnTo>
                                    <a:pt x="548640" y="1098934"/>
                                  </a:lnTo>
                                  <a:cubicBezTo>
                                    <a:pt x="245634" y="1098934"/>
                                    <a:pt x="0" y="852929"/>
                                    <a:pt x="0" y="549467"/>
                                  </a:cubicBezTo>
                                  <a:cubicBezTo>
                                    <a:pt x="0" y="246005"/>
                                    <a:pt x="245634" y="0"/>
                                    <a:pt x="548640" y="0"/>
                                  </a:cubicBezTo>
                                  <a:close/>
                                </a:path>
                              </a:pathLst>
                            </a:custGeom>
                            <a:solidFill>
                              <a:srgbClr val="A9D18E"/>
                            </a:solidFill>
                            <a:ln>
                              <a:noFill/>
                            </a:ln>
                            <a:extLst>
                              <a:ext uri="{91240B29-F687-4F45-9708-019B960494DF}">
                                <a14:hiddenLine xmlns:a14="http://schemas.microsoft.com/office/drawing/2010/main" w="12700" cmpd="sng">
                                  <a:solidFill>
                                    <a:srgbClr val="000000"/>
                                  </a:solidFill>
                                  <a:miter lim="800000"/>
                                  <a:headEnd/>
                                  <a:tailEnd/>
                                </a14:hiddenLine>
                              </a:ext>
                            </a:extLst>
                          </wps:spPr>
                          <wps:bodyPr rot="0" vert="horz" wrap="square" lIns="41" tIns="15819" rIns="41" bIns="15819" anchor="ctr" anchorCtr="0" upright="1">
                            <a:noAutofit/>
                          </wps:bodyPr>
                        </wps:wsp>
                      </wpg:grpSp>
                      <wps:wsp>
                        <wps:cNvPr id="35" name="Freeform 12" descr="KSO_WM_UNIT_INDEX=1_9&amp;KSO_WM_UNIT_TYPE=q_i&amp;KSO_WM_UNIT_ID=wpsdiag20160995_2*q_i*1_9&amp;KSO_WM_UNIT_LAYERLEVEL=1_1&amp;KSO_WM_UNIT_CLEAR=1&amp;KSO_WM_TAG_VERSION=1.0&amp;KSO_WM_BEAUTIFY_FLAG=#wm#&amp;KSO_WM_TEMPLATE_CATEGORY=wpsdiag&amp;KSO_WM_TEMPLATE_INDEX=20160995&amp;KSO_WM_SLIDE_ITEM_CNT=2&amp;KSO_WM_DIAGRAM_GROUP_CODE=q1_1&amp;KSO_WM_UNIT_FILL_FORE_SCHEMECOLOR_INDEX=10&amp;KSO_WM_UNIT_FILL_BACK_SCHEMECOLOR_INDEX=0&amp;KSO_WM_UNIT_FILL_TYPE=1"/>
                        <wps:cNvSpPr>
                          <a:spLocks noChangeArrowheads="1"/>
                        </wps:cNvSpPr>
                        <wps:spPr bwMode="auto">
                          <a:xfrm>
                            <a:off x="1118140" y="248842"/>
                            <a:ext cx="178029" cy="178806"/>
                          </a:xfrm>
                          <a:custGeom>
                            <a:avLst/>
                            <a:gdLst>
                              <a:gd name="T0" fmla="*/ 473 w 548"/>
                              <a:gd name="T1" fmla="*/ 86 h 548"/>
                              <a:gd name="T2" fmla="*/ 468 w 548"/>
                              <a:gd name="T3" fmla="*/ 82 h 548"/>
                              <a:gd name="T4" fmla="*/ 464 w 548"/>
                              <a:gd name="T5" fmla="*/ 77 h 548"/>
                              <a:gd name="T6" fmla="*/ 458 w 548"/>
                              <a:gd name="T7" fmla="*/ 73 h 548"/>
                              <a:gd name="T8" fmla="*/ 90 w 548"/>
                              <a:gd name="T9" fmla="*/ 73 h 548"/>
                              <a:gd name="T10" fmla="*/ 86 w 548"/>
                              <a:gd name="T11" fmla="*/ 77 h 548"/>
                              <a:gd name="T12" fmla="*/ 81 w 548"/>
                              <a:gd name="T13" fmla="*/ 82 h 548"/>
                              <a:gd name="T14" fmla="*/ 75 w 548"/>
                              <a:gd name="T15" fmla="*/ 86 h 548"/>
                              <a:gd name="T16" fmla="*/ 0 w 548"/>
                              <a:gd name="T17" fmla="*/ 273 h 548"/>
                              <a:gd name="T18" fmla="*/ 90 w 548"/>
                              <a:gd name="T19" fmla="*/ 476 h 548"/>
                              <a:gd name="T20" fmla="*/ 458 w 548"/>
                              <a:gd name="T21" fmla="*/ 476 h 548"/>
                              <a:gd name="T22" fmla="*/ 548 w 548"/>
                              <a:gd name="T23" fmla="*/ 273 h 548"/>
                              <a:gd name="T24" fmla="*/ 229 w 548"/>
                              <a:gd name="T25" fmla="*/ 37 h 548"/>
                              <a:gd name="T26" fmla="*/ 112 w 548"/>
                              <a:gd name="T27" fmla="*/ 95 h 548"/>
                              <a:gd name="T28" fmla="*/ 90 w 548"/>
                              <a:gd name="T29" fmla="*/ 118 h 548"/>
                              <a:gd name="T30" fmla="*/ 120 w 548"/>
                              <a:gd name="T31" fmla="*/ 259 h 548"/>
                              <a:gd name="T32" fmla="*/ 90 w 548"/>
                              <a:gd name="T33" fmla="*/ 118 h 548"/>
                              <a:gd name="T34" fmla="*/ 120 w 548"/>
                              <a:gd name="T35" fmla="*/ 290 h 548"/>
                              <a:gd name="T36" fmla="*/ 90 w 548"/>
                              <a:gd name="T37" fmla="*/ 430 h 548"/>
                              <a:gd name="T38" fmla="*/ 112 w 548"/>
                              <a:gd name="T39" fmla="*/ 454 h 548"/>
                              <a:gd name="T40" fmla="*/ 229 w 548"/>
                              <a:gd name="T41" fmla="*/ 511 h 548"/>
                              <a:gd name="T42" fmla="*/ 259 w 548"/>
                              <a:gd name="T43" fmla="*/ 493 h 548"/>
                              <a:gd name="T44" fmla="*/ 217 w 548"/>
                              <a:gd name="T45" fmla="*/ 456 h 548"/>
                              <a:gd name="T46" fmla="*/ 185 w 548"/>
                              <a:gd name="T47" fmla="*/ 408 h 548"/>
                              <a:gd name="T48" fmla="*/ 259 w 548"/>
                              <a:gd name="T49" fmla="*/ 493 h 548"/>
                              <a:gd name="T50" fmla="*/ 171 w 548"/>
                              <a:gd name="T51" fmla="*/ 378 h 548"/>
                              <a:gd name="T52" fmla="*/ 154 w 548"/>
                              <a:gd name="T53" fmla="*/ 315 h 548"/>
                              <a:gd name="T54" fmla="*/ 259 w 548"/>
                              <a:gd name="T55" fmla="*/ 290 h 548"/>
                              <a:gd name="T56" fmla="*/ 259 w 548"/>
                              <a:gd name="T57" fmla="*/ 259 h 548"/>
                              <a:gd name="T58" fmla="*/ 154 w 548"/>
                              <a:gd name="T59" fmla="*/ 232 h 548"/>
                              <a:gd name="T60" fmla="*/ 171 w 548"/>
                              <a:gd name="T61" fmla="*/ 170 h 548"/>
                              <a:gd name="T62" fmla="*/ 259 w 548"/>
                              <a:gd name="T63" fmla="*/ 259 h 548"/>
                              <a:gd name="T64" fmla="*/ 185 w 548"/>
                              <a:gd name="T65" fmla="*/ 141 h 548"/>
                              <a:gd name="T66" fmla="*/ 217 w 548"/>
                              <a:gd name="T67" fmla="*/ 92 h 548"/>
                              <a:gd name="T68" fmla="*/ 259 w 548"/>
                              <a:gd name="T69" fmla="*/ 53 h 548"/>
                              <a:gd name="T70" fmla="*/ 515 w 548"/>
                              <a:gd name="T71" fmla="*/ 259 h 548"/>
                              <a:gd name="T72" fmla="*/ 406 w 548"/>
                              <a:gd name="T73" fmla="*/ 155 h 548"/>
                              <a:gd name="T74" fmla="*/ 515 w 548"/>
                              <a:gd name="T75" fmla="*/ 259 h 548"/>
                              <a:gd name="T76" fmla="*/ 393 w 548"/>
                              <a:gd name="T77" fmla="*/ 127 h 548"/>
                              <a:gd name="T78" fmla="*/ 436 w 548"/>
                              <a:gd name="T79" fmla="*/ 95 h 548"/>
                              <a:gd name="T80" fmla="*/ 304 w 548"/>
                              <a:gd name="T81" fmla="*/ 65 h 548"/>
                              <a:gd name="T82" fmla="*/ 353 w 548"/>
                              <a:gd name="T83" fmla="*/ 123 h 548"/>
                              <a:gd name="T84" fmla="*/ 289 w 548"/>
                              <a:gd name="T85" fmla="*/ 157 h 548"/>
                              <a:gd name="T86" fmla="*/ 289 w 548"/>
                              <a:gd name="T87" fmla="*/ 189 h 548"/>
                              <a:gd name="T88" fmla="*/ 385 w 548"/>
                              <a:gd name="T89" fmla="*/ 194 h 548"/>
                              <a:gd name="T90" fmla="*/ 397 w 548"/>
                              <a:gd name="T91" fmla="*/ 259 h 548"/>
                              <a:gd name="T92" fmla="*/ 289 w 548"/>
                              <a:gd name="T93" fmla="*/ 189 h 548"/>
                              <a:gd name="T94" fmla="*/ 397 w 548"/>
                              <a:gd name="T95" fmla="*/ 290 h 548"/>
                              <a:gd name="T96" fmla="*/ 385 w 548"/>
                              <a:gd name="T97" fmla="*/ 355 h 548"/>
                              <a:gd name="T98" fmla="*/ 289 w 548"/>
                              <a:gd name="T99" fmla="*/ 359 h 548"/>
                              <a:gd name="T100" fmla="*/ 289 w 548"/>
                              <a:gd name="T101" fmla="*/ 493 h 548"/>
                              <a:gd name="T102" fmla="*/ 363 w 548"/>
                              <a:gd name="T103" fmla="*/ 408 h 548"/>
                              <a:gd name="T104" fmla="*/ 331 w 548"/>
                              <a:gd name="T105" fmla="*/ 456 h 548"/>
                              <a:gd name="T106" fmla="*/ 289 w 548"/>
                              <a:gd name="T107" fmla="*/ 493 h 548"/>
                              <a:gd name="T108" fmla="*/ 393 w 548"/>
                              <a:gd name="T109" fmla="*/ 421 h 548"/>
                              <a:gd name="T110" fmla="*/ 319 w 548"/>
                              <a:gd name="T111" fmla="*/ 511 h 548"/>
                              <a:gd name="T112" fmla="*/ 406 w 548"/>
                              <a:gd name="T113" fmla="*/ 392 h 548"/>
                              <a:gd name="T114" fmla="*/ 515 w 548"/>
                              <a:gd name="T115" fmla="*/ 29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548" h="548">
                                <a:moveTo>
                                  <a:pt x="481" y="95"/>
                                </a:moveTo>
                                <a:cubicBezTo>
                                  <a:pt x="478" y="92"/>
                                  <a:pt x="475" y="89"/>
                                  <a:pt x="473" y="86"/>
                                </a:cubicBezTo>
                                <a:cubicBezTo>
                                  <a:pt x="473" y="86"/>
                                  <a:pt x="473" y="86"/>
                                  <a:pt x="471" y="84"/>
                                </a:cubicBezTo>
                                <a:cubicBezTo>
                                  <a:pt x="471" y="83"/>
                                  <a:pt x="470" y="83"/>
                                  <a:pt x="468" y="82"/>
                                </a:cubicBezTo>
                                <a:cubicBezTo>
                                  <a:pt x="468" y="82"/>
                                  <a:pt x="468" y="80"/>
                                  <a:pt x="467" y="80"/>
                                </a:cubicBezTo>
                                <a:cubicBezTo>
                                  <a:pt x="467" y="79"/>
                                  <a:pt x="465" y="77"/>
                                  <a:pt x="464" y="77"/>
                                </a:cubicBezTo>
                                <a:cubicBezTo>
                                  <a:pt x="462" y="76"/>
                                  <a:pt x="462" y="76"/>
                                  <a:pt x="462" y="76"/>
                                </a:cubicBezTo>
                                <a:cubicBezTo>
                                  <a:pt x="461" y="74"/>
                                  <a:pt x="459" y="73"/>
                                  <a:pt x="458" y="73"/>
                                </a:cubicBezTo>
                                <a:cubicBezTo>
                                  <a:pt x="411" y="27"/>
                                  <a:pt x="346" y="0"/>
                                  <a:pt x="275" y="0"/>
                                </a:cubicBezTo>
                                <a:cubicBezTo>
                                  <a:pt x="204" y="0"/>
                                  <a:pt x="139" y="27"/>
                                  <a:pt x="90" y="73"/>
                                </a:cubicBezTo>
                                <a:cubicBezTo>
                                  <a:pt x="89" y="73"/>
                                  <a:pt x="87" y="74"/>
                                  <a:pt x="86" y="76"/>
                                </a:cubicBezTo>
                                <a:cubicBezTo>
                                  <a:pt x="86" y="76"/>
                                  <a:pt x="86" y="76"/>
                                  <a:pt x="86" y="77"/>
                                </a:cubicBezTo>
                                <a:cubicBezTo>
                                  <a:pt x="84" y="77"/>
                                  <a:pt x="83" y="79"/>
                                  <a:pt x="81" y="80"/>
                                </a:cubicBezTo>
                                <a:cubicBezTo>
                                  <a:pt x="81" y="82"/>
                                  <a:pt x="81" y="82"/>
                                  <a:pt x="81" y="82"/>
                                </a:cubicBezTo>
                                <a:cubicBezTo>
                                  <a:pt x="80" y="83"/>
                                  <a:pt x="78" y="83"/>
                                  <a:pt x="77" y="84"/>
                                </a:cubicBezTo>
                                <a:cubicBezTo>
                                  <a:pt x="77" y="86"/>
                                  <a:pt x="77" y="86"/>
                                  <a:pt x="75" y="86"/>
                                </a:cubicBezTo>
                                <a:cubicBezTo>
                                  <a:pt x="74" y="89"/>
                                  <a:pt x="71" y="92"/>
                                  <a:pt x="68" y="95"/>
                                </a:cubicBezTo>
                                <a:cubicBezTo>
                                  <a:pt x="25" y="144"/>
                                  <a:pt x="0" y="206"/>
                                  <a:pt x="0" y="273"/>
                                </a:cubicBezTo>
                                <a:cubicBezTo>
                                  <a:pt x="0" y="343"/>
                                  <a:pt x="25" y="405"/>
                                  <a:pt x="68" y="454"/>
                                </a:cubicBezTo>
                                <a:cubicBezTo>
                                  <a:pt x="74" y="461"/>
                                  <a:pt x="83" y="468"/>
                                  <a:pt x="90" y="476"/>
                                </a:cubicBezTo>
                                <a:cubicBezTo>
                                  <a:pt x="139" y="520"/>
                                  <a:pt x="204" y="548"/>
                                  <a:pt x="275" y="548"/>
                                </a:cubicBezTo>
                                <a:cubicBezTo>
                                  <a:pt x="346" y="548"/>
                                  <a:pt x="409" y="520"/>
                                  <a:pt x="458" y="476"/>
                                </a:cubicBezTo>
                                <a:cubicBezTo>
                                  <a:pt x="467" y="468"/>
                                  <a:pt x="474" y="461"/>
                                  <a:pt x="481" y="454"/>
                                </a:cubicBezTo>
                                <a:cubicBezTo>
                                  <a:pt x="523" y="405"/>
                                  <a:pt x="548" y="343"/>
                                  <a:pt x="548" y="273"/>
                                </a:cubicBezTo>
                                <a:cubicBezTo>
                                  <a:pt x="548" y="206"/>
                                  <a:pt x="523" y="144"/>
                                  <a:pt x="481" y="95"/>
                                </a:cubicBezTo>
                                <a:close/>
                                <a:moveTo>
                                  <a:pt x="229" y="37"/>
                                </a:moveTo>
                                <a:cubicBezTo>
                                  <a:pt x="199" y="61"/>
                                  <a:pt x="174" y="92"/>
                                  <a:pt x="157" y="127"/>
                                </a:cubicBezTo>
                                <a:cubicBezTo>
                                  <a:pt x="140" y="118"/>
                                  <a:pt x="126" y="107"/>
                                  <a:pt x="112" y="95"/>
                                </a:cubicBezTo>
                                <a:cubicBezTo>
                                  <a:pt x="145" y="65"/>
                                  <a:pt x="185" y="45"/>
                                  <a:pt x="229" y="37"/>
                                </a:cubicBezTo>
                                <a:close/>
                                <a:moveTo>
                                  <a:pt x="90" y="118"/>
                                </a:moveTo>
                                <a:cubicBezTo>
                                  <a:pt x="106" y="133"/>
                                  <a:pt x="124" y="145"/>
                                  <a:pt x="142" y="155"/>
                                </a:cubicBezTo>
                                <a:cubicBezTo>
                                  <a:pt x="130" y="188"/>
                                  <a:pt x="121" y="222"/>
                                  <a:pt x="120" y="259"/>
                                </a:cubicBezTo>
                                <a:cubicBezTo>
                                  <a:pt x="34" y="259"/>
                                  <a:pt x="34" y="259"/>
                                  <a:pt x="34" y="259"/>
                                </a:cubicBezTo>
                                <a:cubicBezTo>
                                  <a:pt x="37" y="206"/>
                                  <a:pt x="58" y="157"/>
                                  <a:pt x="90" y="118"/>
                                </a:cubicBezTo>
                                <a:close/>
                                <a:moveTo>
                                  <a:pt x="34" y="290"/>
                                </a:moveTo>
                                <a:cubicBezTo>
                                  <a:pt x="120" y="290"/>
                                  <a:pt x="120" y="290"/>
                                  <a:pt x="120" y="290"/>
                                </a:cubicBezTo>
                                <a:cubicBezTo>
                                  <a:pt x="121" y="327"/>
                                  <a:pt x="130" y="361"/>
                                  <a:pt x="142" y="392"/>
                                </a:cubicBezTo>
                                <a:cubicBezTo>
                                  <a:pt x="124" y="402"/>
                                  <a:pt x="106" y="415"/>
                                  <a:pt x="90" y="430"/>
                                </a:cubicBezTo>
                                <a:cubicBezTo>
                                  <a:pt x="58" y="392"/>
                                  <a:pt x="37" y="343"/>
                                  <a:pt x="34" y="290"/>
                                </a:cubicBezTo>
                                <a:close/>
                                <a:moveTo>
                                  <a:pt x="112" y="454"/>
                                </a:moveTo>
                                <a:cubicBezTo>
                                  <a:pt x="126" y="440"/>
                                  <a:pt x="140" y="430"/>
                                  <a:pt x="157" y="421"/>
                                </a:cubicBezTo>
                                <a:cubicBezTo>
                                  <a:pt x="174" y="456"/>
                                  <a:pt x="199" y="486"/>
                                  <a:pt x="229" y="511"/>
                                </a:cubicBezTo>
                                <a:cubicBezTo>
                                  <a:pt x="185" y="502"/>
                                  <a:pt x="145" y="482"/>
                                  <a:pt x="112" y="454"/>
                                </a:cubicBezTo>
                                <a:close/>
                                <a:moveTo>
                                  <a:pt x="259" y="493"/>
                                </a:moveTo>
                                <a:cubicBezTo>
                                  <a:pt x="254" y="490"/>
                                  <a:pt x="250" y="486"/>
                                  <a:pt x="244" y="483"/>
                                </a:cubicBezTo>
                                <a:cubicBezTo>
                                  <a:pt x="235" y="474"/>
                                  <a:pt x="226" y="465"/>
                                  <a:pt x="217" y="456"/>
                                </a:cubicBezTo>
                                <a:cubicBezTo>
                                  <a:pt x="210" y="446"/>
                                  <a:pt x="202" y="436"/>
                                  <a:pt x="195" y="425"/>
                                </a:cubicBezTo>
                                <a:cubicBezTo>
                                  <a:pt x="191" y="420"/>
                                  <a:pt x="188" y="414"/>
                                  <a:pt x="185" y="408"/>
                                </a:cubicBezTo>
                                <a:cubicBezTo>
                                  <a:pt x="208" y="399"/>
                                  <a:pt x="232" y="393"/>
                                  <a:pt x="259" y="390"/>
                                </a:cubicBezTo>
                                <a:lnTo>
                                  <a:pt x="259" y="493"/>
                                </a:lnTo>
                                <a:close/>
                                <a:moveTo>
                                  <a:pt x="259" y="359"/>
                                </a:moveTo>
                                <a:cubicBezTo>
                                  <a:pt x="227" y="361"/>
                                  <a:pt x="198" y="368"/>
                                  <a:pt x="171" y="378"/>
                                </a:cubicBezTo>
                                <a:cubicBezTo>
                                  <a:pt x="168" y="371"/>
                                  <a:pt x="166" y="362"/>
                                  <a:pt x="163" y="355"/>
                                </a:cubicBezTo>
                                <a:cubicBezTo>
                                  <a:pt x="158" y="341"/>
                                  <a:pt x="157" y="328"/>
                                  <a:pt x="154" y="315"/>
                                </a:cubicBezTo>
                                <a:cubicBezTo>
                                  <a:pt x="152" y="307"/>
                                  <a:pt x="152" y="299"/>
                                  <a:pt x="151" y="290"/>
                                </a:cubicBezTo>
                                <a:cubicBezTo>
                                  <a:pt x="259" y="290"/>
                                  <a:pt x="259" y="290"/>
                                  <a:pt x="259" y="290"/>
                                </a:cubicBezTo>
                                <a:lnTo>
                                  <a:pt x="259" y="359"/>
                                </a:lnTo>
                                <a:close/>
                                <a:moveTo>
                                  <a:pt x="259" y="259"/>
                                </a:moveTo>
                                <a:cubicBezTo>
                                  <a:pt x="151" y="259"/>
                                  <a:pt x="151" y="259"/>
                                  <a:pt x="151" y="259"/>
                                </a:cubicBezTo>
                                <a:cubicBezTo>
                                  <a:pt x="152" y="250"/>
                                  <a:pt x="152" y="241"/>
                                  <a:pt x="154" y="232"/>
                                </a:cubicBezTo>
                                <a:cubicBezTo>
                                  <a:pt x="157" y="219"/>
                                  <a:pt x="158" y="207"/>
                                  <a:pt x="163" y="194"/>
                                </a:cubicBezTo>
                                <a:cubicBezTo>
                                  <a:pt x="166" y="185"/>
                                  <a:pt x="168" y="177"/>
                                  <a:pt x="171" y="170"/>
                                </a:cubicBezTo>
                                <a:cubicBezTo>
                                  <a:pt x="198" y="180"/>
                                  <a:pt x="227" y="188"/>
                                  <a:pt x="259" y="189"/>
                                </a:cubicBezTo>
                                <a:lnTo>
                                  <a:pt x="259" y="259"/>
                                </a:lnTo>
                                <a:close/>
                                <a:moveTo>
                                  <a:pt x="259" y="157"/>
                                </a:moveTo>
                                <a:cubicBezTo>
                                  <a:pt x="232" y="155"/>
                                  <a:pt x="208" y="149"/>
                                  <a:pt x="185" y="141"/>
                                </a:cubicBezTo>
                                <a:cubicBezTo>
                                  <a:pt x="188" y="135"/>
                                  <a:pt x="191" y="129"/>
                                  <a:pt x="195" y="123"/>
                                </a:cubicBezTo>
                                <a:cubicBezTo>
                                  <a:pt x="202" y="113"/>
                                  <a:pt x="210" y="102"/>
                                  <a:pt x="217" y="92"/>
                                </a:cubicBezTo>
                                <a:cubicBezTo>
                                  <a:pt x="226" y="83"/>
                                  <a:pt x="235" y="74"/>
                                  <a:pt x="244" y="65"/>
                                </a:cubicBezTo>
                                <a:cubicBezTo>
                                  <a:pt x="250" y="61"/>
                                  <a:pt x="254" y="58"/>
                                  <a:pt x="259" y="53"/>
                                </a:cubicBezTo>
                                <a:lnTo>
                                  <a:pt x="259" y="157"/>
                                </a:lnTo>
                                <a:close/>
                                <a:moveTo>
                                  <a:pt x="515" y="259"/>
                                </a:moveTo>
                                <a:cubicBezTo>
                                  <a:pt x="428" y="259"/>
                                  <a:pt x="428" y="259"/>
                                  <a:pt x="428" y="259"/>
                                </a:cubicBezTo>
                                <a:cubicBezTo>
                                  <a:pt x="427" y="222"/>
                                  <a:pt x="419" y="188"/>
                                  <a:pt x="406" y="155"/>
                                </a:cubicBezTo>
                                <a:cubicBezTo>
                                  <a:pt x="425" y="145"/>
                                  <a:pt x="443" y="133"/>
                                  <a:pt x="458" y="118"/>
                                </a:cubicBezTo>
                                <a:cubicBezTo>
                                  <a:pt x="490" y="157"/>
                                  <a:pt x="512" y="206"/>
                                  <a:pt x="515" y="259"/>
                                </a:cubicBezTo>
                                <a:close/>
                                <a:moveTo>
                                  <a:pt x="436" y="95"/>
                                </a:moveTo>
                                <a:cubicBezTo>
                                  <a:pt x="422" y="107"/>
                                  <a:pt x="408" y="118"/>
                                  <a:pt x="393" y="127"/>
                                </a:cubicBezTo>
                                <a:cubicBezTo>
                                  <a:pt x="374" y="92"/>
                                  <a:pt x="349" y="61"/>
                                  <a:pt x="319" y="37"/>
                                </a:cubicBezTo>
                                <a:cubicBezTo>
                                  <a:pt x="363" y="45"/>
                                  <a:pt x="403" y="65"/>
                                  <a:pt x="436" y="95"/>
                                </a:cubicBezTo>
                                <a:close/>
                                <a:moveTo>
                                  <a:pt x="289" y="53"/>
                                </a:moveTo>
                                <a:cubicBezTo>
                                  <a:pt x="295" y="58"/>
                                  <a:pt x="300" y="61"/>
                                  <a:pt x="304" y="65"/>
                                </a:cubicBezTo>
                                <a:cubicBezTo>
                                  <a:pt x="313" y="74"/>
                                  <a:pt x="322" y="83"/>
                                  <a:pt x="331" y="92"/>
                                </a:cubicBezTo>
                                <a:cubicBezTo>
                                  <a:pt x="340" y="102"/>
                                  <a:pt x="347" y="113"/>
                                  <a:pt x="353" y="123"/>
                                </a:cubicBezTo>
                                <a:cubicBezTo>
                                  <a:pt x="357" y="129"/>
                                  <a:pt x="360" y="135"/>
                                  <a:pt x="363" y="141"/>
                                </a:cubicBezTo>
                                <a:cubicBezTo>
                                  <a:pt x="341" y="149"/>
                                  <a:pt x="316" y="155"/>
                                  <a:pt x="289" y="157"/>
                                </a:cubicBezTo>
                                <a:lnTo>
                                  <a:pt x="289" y="53"/>
                                </a:lnTo>
                                <a:close/>
                                <a:moveTo>
                                  <a:pt x="289" y="189"/>
                                </a:moveTo>
                                <a:cubicBezTo>
                                  <a:pt x="321" y="188"/>
                                  <a:pt x="350" y="180"/>
                                  <a:pt x="378" y="170"/>
                                </a:cubicBezTo>
                                <a:cubicBezTo>
                                  <a:pt x="381" y="177"/>
                                  <a:pt x="384" y="185"/>
                                  <a:pt x="385" y="194"/>
                                </a:cubicBezTo>
                                <a:cubicBezTo>
                                  <a:pt x="390" y="207"/>
                                  <a:pt x="393" y="219"/>
                                  <a:pt x="394" y="232"/>
                                </a:cubicBezTo>
                                <a:cubicBezTo>
                                  <a:pt x="396" y="241"/>
                                  <a:pt x="397" y="250"/>
                                  <a:pt x="397" y="259"/>
                                </a:cubicBezTo>
                                <a:cubicBezTo>
                                  <a:pt x="289" y="259"/>
                                  <a:pt x="289" y="259"/>
                                  <a:pt x="289" y="259"/>
                                </a:cubicBezTo>
                                <a:lnTo>
                                  <a:pt x="289" y="189"/>
                                </a:lnTo>
                                <a:close/>
                                <a:moveTo>
                                  <a:pt x="289" y="290"/>
                                </a:moveTo>
                                <a:cubicBezTo>
                                  <a:pt x="397" y="290"/>
                                  <a:pt x="397" y="290"/>
                                  <a:pt x="397" y="290"/>
                                </a:cubicBezTo>
                                <a:cubicBezTo>
                                  <a:pt x="397" y="299"/>
                                  <a:pt x="396" y="307"/>
                                  <a:pt x="394" y="315"/>
                                </a:cubicBezTo>
                                <a:cubicBezTo>
                                  <a:pt x="393" y="328"/>
                                  <a:pt x="390" y="341"/>
                                  <a:pt x="385" y="355"/>
                                </a:cubicBezTo>
                                <a:cubicBezTo>
                                  <a:pt x="384" y="362"/>
                                  <a:pt x="381" y="371"/>
                                  <a:pt x="378" y="378"/>
                                </a:cubicBezTo>
                                <a:cubicBezTo>
                                  <a:pt x="350" y="368"/>
                                  <a:pt x="321" y="361"/>
                                  <a:pt x="289" y="359"/>
                                </a:cubicBezTo>
                                <a:lnTo>
                                  <a:pt x="289" y="290"/>
                                </a:lnTo>
                                <a:close/>
                                <a:moveTo>
                                  <a:pt x="289" y="493"/>
                                </a:moveTo>
                                <a:cubicBezTo>
                                  <a:pt x="289" y="390"/>
                                  <a:pt x="289" y="390"/>
                                  <a:pt x="289" y="390"/>
                                </a:cubicBezTo>
                                <a:cubicBezTo>
                                  <a:pt x="316" y="393"/>
                                  <a:pt x="341" y="399"/>
                                  <a:pt x="363" y="408"/>
                                </a:cubicBezTo>
                                <a:cubicBezTo>
                                  <a:pt x="360" y="414"/>
                                  <a:pt x="357" y="420"/>
                                  <a:pt x="353" y="425"/>
                                </a:cubicBezTo>
                                <a:cubicBezTo>
                                  <a:pt x="347" y="436"/>
                                  <a:pt x="340" y="446"/>
                                  <a:pt x="331" y="456"/>
                                </a:cubicBezTo>
                                <a:cubicBezTo>
                                  <a:pt x="322" y="465"/>
                                  <a:pt x="313" y="474"/>
                                  <a:pt x="304" y="483"/>
                                </a:cubicBezTo>
                                <a:cubicBezTo>
                                  <a:pt x="300" y="486"/>
                                  <a:pt x="295" y="490"/>
                                  <a:pt x="289" y="493"/>
                                </a:cubicBezTo>
                                <a:close/>
                                <a:moveTo>
                                  <a:pt x="319" y="511"/>
                                </a:moveTo>
                                <a:cubicBezTo>
                                  <a:pt x="349" y="486"/>
                                  <a:pt x="374" y="456"/>
                                  <a:pt x="393" y="421"/>
                                </a:cubicBezTo>
                                <a:cubicBezTo>
                                  <a:pt x="408" y="430"/>
                                  <a:pt x="422" y="440"/>
                                  <a:pt x="436" y="454"/>
                                </a:cubicBezTo>
                                <a:cubicBezTo>
                                  <a:pt x="403" y="482"/>
                                  <a:pt x="363" y="502"/>
                                  <a:pt x="319" y="511"/>
                                </a:cubicBezTo>
                                <a:close/>
                                <a:moveTo>
                                  <a:pt x="458" y="430"/>
                                </a:moveTo>
                                <a:cubicBezTo>
                                  <a:pt x="443" y="415"/>
                                  <a:pt x="425" y="402"/>
                                  <a:pt x="406" y="392"/>
                                </a:cubicBezTo>
                                <a:cubicBezTo>
                                  <a:pt x="419" y="361"/>
                                  <a:pt x="427" y="327"/>
                                  <a:pt x="428" y="290"/>
                                </a:cubicBezTo>
                                <a:cubicBezTo>
                                  <a:pt x="515" y="290"/>
                                  <a:pt x="515" y="290"/>
                                  <a:pt x="515" y="290"/>
                                </a:cubicBezTo>
                                <a:cubicBezTo>
                                  <a:pt x="512" y="343"/>
                                  <a:pt x="490" y="392"/>
                                  <a:pt x="458" y="430"/>
                                </a:cubicBezTo>
                                <a:close/>
                              </a:path>
                            </a:pathLst>
                          </a:custGeom>
                          <a:solidFill>
                            <a:srgbClr val="FFFFFF"/>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41" tIns="15819" rIns="41" bIns="15819" anchor="t" anchorCtr="0" upright="1">
                          <a:noAutofit/>
                        </wps:bodyPr>
                      </wps:wsp>
                      <wpg:grpSp>
                        <wpg:cNvPr id="36" name="Group 263"/>
                        <wpg:cNvGrpSpPr>
                          <a:grpSpLocks/>
                        </wpg:cNvGrpSpPr>
                        <wpg:grpSpPr bwMode="auto">
                          <a:xfrm>
                            <a:off x="1382147" y="2582553"/>
                            <a:ext cx="176686" cy="176107"/>
                            <a:chOff x="1382147" y="2582553"/>
                            <a:chExt cx="417513" cy="414338"/>
                          </a:xfrm>
                        </wpg:grpSpPr>
                        <wps:wsp>
                          <wps:cNvPr id="37" name="Freeform 244" descr="KSO_WM_UNIT_INDEX=1_10&amp;KSO_WM_UNIT_TYPE=q_i&amp;KSO_WM_UNIT_ID=wpsdiag20160995_2*q_i*1_10&amp;KSO_WM_UNIT_LAYERLEVEL=1_1&amp;KSO_WM_UNIT_CLEAR=1&amp;KSO_WM_TAG_VERSION=1.0&amp;KSO_WM_BEAUTIFY_FLAG=#wm#&amp;KSO_WM_TEMPLATE_CATEGORY=wpsdiag&amp;KSO_WM_TEMPLATE_INDEX=20160995&amp;KSO_WM_SLIDE_ITEM_CNT=2&amp;KSO_WM_DIAGRAM_GROUP_CODE=q1_1"/>
                          <wps:cNvSpPr>
                            <a:spLocks noChangeArrowheads="1"/>
                          </wps:cNvSpPr>
                          <wps:spPr bwMode="auto">
                            <a:xfrm>
                              <a:off x="1382147" y="2582553"/>
                              <a:ext cx="417513" cy="320675"/>
                            </a:xfrm>
                            <a:custGeom>
                              <a:avLst/>
                              <a:gdLst>
                                <a:gd name="T0" fmla="*/ 312 w 543"/>
                                <a:gd name="T1" fmla="*/ 241 h 417"/>
                                <a:gd name="T2" fmla="*/ 306 w 543"/>
                                <a:gd name="T3" fmla="*/ 229 h 417"/>
                                <a:gd name="T4" fmla="*/ 283 w 543"/>
                                <a:gd name="T5" fmla="*/ 222 h 417"/>
                                <a:gd name="T6" fmla="*/ 283 w 543"/>
                                <a:gd name="T7" fmla="*/ 260 h 417"/>
                                <a:gd name="T8" fmla="*/ 304 w 543"/>
                                <a:gd name="T9" fmla="*/ 255 h 417"/>
                                <a:gd name="T10" fmla="*/ 312 w 543"/>
                                <a:gd name="T11" fmla="*/ 241 h 417"/>
                                <a:gd name="T12" fmla="*/ 256 w 543"/>
                                <a:gd name="T13" fmla="*/ 173 h 417"/>
                                <a:gd name="T14" fmla="*/ 256 w 543"/>
                                <a:gd name="T15" fmla="*/ 138 h 417"/>
                                <a:gd name="T16" fmla="*/ 237 w 543"/>
                                <a:gd name="T17" fmla="*/ 143 h 417"/>
                                <a:gd name="T18" fmla="*/ 229 w 543"/>
                                <a:gd name="T19" fmla="*/ 155 h 417"/>
                                <a:gd name="T20" fmla="*/ 234 w 543"/>
                                <a:gd name="T21" fmla="*/ 166 h 417"/>
                                <a:gd name="T22" fmla="*/ 256 w 543"/>
                                <a:gd name="T23" fmla="*/ 173 h 417"/>
                                <a:gd name="T24" fmla="*/ 0 w 543"/>
                                <a:gd name="T25" fmla="*/ 210 h 417"/>
                                <a:gd name="T26" fmla="*/ 271 w 543"/>
                                <a:gd name="T27" fmla="*/ 1 h 417"/>
                                <a:gd name="T28" fmla="*/ 543 w 543"/>
                                <a:gd name="T29" fmla="*/ 208 h 417"/>
                                <a:gd name="T30" fmla="*/ 271 w 543"/>
                                <a:gd name="T31" fmla="*/ 417 h 417"/>
                                <a:gd name="T32" fmla="*/ 0 w 543"/>
                                <a:gd name="T33" fmla="*/ 210 h 417"/>
                                <a:gd name="T34" fmla="*/ 161 w 543"/>
                                <a:gd name="T35" fmla="*/ 157 h 417"/>
                                <a:gd name="T36" fmla="*/ 167 w 543"/>
                                <a:gd name="T37" fmla="*/ 182 h 417"/>
                                <a:gd name="T38" fmla="*/ 184 w 543"/>
                                <a:gd name="T39" fmla="*/ 198 h 417"/>
                                <a:gd name="T40" fmla="*/ 209 w 543"/>
                                <a:gd name="T41" fmla="*/ 209 h 417"/>
                                <a:gd name="T42" fmla="*/ 237 w 543"/>
                                <a:gd name="T43" fmla="*/ 216 h 417"/>
                                <a:gd name="T44" fmla="*/ 255 w 543"/>
                                <a:gd name="T45" fmla="*/ 219 h 417"/>
                                <a:gd name="T46" fmla="*/ 255 w 543"/>
                                <a:gd name="T47" fmla="*/ 261 h 417"/>
                                <a:gd name="T48" fmla="*/ 206 w 543"/>
                                <a:gd name="T49" fmla="*/ 254 h 417"/>
                                <a:gd name="T50" fmla="*/ 172 w 543"/>
                                <a:gd name="T51" fmla="*/ 244 h 417"/>
                                <a:gd name="T52" fmla="*/ 166 w 543"/>
                                <a:gd name="T53" fmla="*/ 244 h 417"/>
                                <a:gd name="T54" fmla="*/ 166 w 543"/>
                                <a:gd name="T55" fmla="*/ 287 h 417"/>
                                <a:gd name="T56" fmla="*/ 207 w 543"/>
                                <a:gd name="T57" fmla="*/ 297 h 417"/>
                                <a:gd name="T58" fmla="*/ 254 w 543"/>
                                <a:gd name="T59" fmla="*/ 300 h 417"/>
                                <a:gd name="T60" fmla="*/ 254 w 543"/>
                                <a:gd name="T61" fmla="*/ 354 h 417"/>
                                <a:gd name="T62" fmla="*/ 286 w 543"/>
                                <a:gd name="T63" fmla="*/ 354 h 417"/>
                                <a:gd name="T64" fmla="*/ 286 w 543"/>
                                <a:gd name="T65" fmla="*/ 300 h 417"/>
                                <a:gd name="T66" fmla="*/ 326 w 543"/>
                                <a:gd name="T67" fmla="*/ 293 h 417"/>
                                <a:gd name="T68" fmla="*/ 356 w 543"/>
                                <a:gd name="T69" fmla="*/ 279 h 417"/>
                                <a:gd name="T70" fmla="*/ 375 w 543"/>
                                <a:gd name="T71" fmla="*/ 259 h 417"/>
                                <a:gd name="T72" fmla="*/ 382 w 543"/>
                                <a:gd name="T73" fmla="*/ 235 h 417"/>
                                <a:gd name="T74" fmla="*/ 362 w 543"/>
                                <a:gd name="T75" fmla="*/ 198 h 417"/>
                                <a:gd name="T76" fmla="*/ 302 w 543"/>
                                <a:gd name="T77" fmla="*/ 178 h 417"/>
                                <a:gd name="T78" fmla="*/ 285 w 543"/>
                                <a:gd name="T79" fmla="*/ 176 h 417"/>
                                <a:gd name="T80" fmla="*/ 285 w 543"/>
                                <a:gd name="T81" fmla="*/ 138 h 417"/>
                                <a:gd name="T82" fmla="*/ 324 w 543"/>
                                <a:gd name="T83" fmla="*/ 142 h 417"/>
                                <a:gd name="T84" fmla="*/ 355 w 543"/>
                                <a:gd name="T85" fmla="*/ 153 h 417"/>
                                <a:gd name="T86" fmla="*/ 361 w 543"/>
                                <a:gd name="T87" fmla="*/ 153 h 417"/>
                                <a:gd name="T88" fmla="*/ 361 w 543"/>
                                <a:gd name="T89" fmla="*/ 109 h 417"/>
                                <a:gd name="T90" fmla="*/ 326 w 543"/>
                                <a:gd name="T91" fmla="*/ 102 h 417"/>
                                <a:gd name="T92" fmla="*/ 286 w 543"/>
                                <a:gd name="T93" fmla="*/ 98 h 417"/>
                                <a:gd name="T94" fmla="*/ 286 w 543"/>
                                <a:gd name="T95" fmla="*/ 64 h 417"/>
                                <a:gd name="T96" fmla="*/ 254 w 543"/>
                                <a:gd name="T97" fmla="*/ 64 h 417"/>
                                <a:gd name="T98" fmla="*/ 254 w 543"/>
                                <a:gd name="T99" fmla="*/ 99 h 417"/>
                                <a:gd name="T100" fmla="*/ 186 w 543"/>
                                <a:gd name="T101" fmla="*/ 118 h 417"/>
                                <a:gd name="T102" fmla="*/ 161 w 543"/>
                                <a:gd name="T103" fmla="*/ 157 h 4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43" h="417">
                                  <a:moveTo>
                                    <a:pt x="312" y="241"/>
                                  </a:moveTo>
                                  <a:cubicBezTo>
                                    <a:pt x="312" y="236"/>
                                    <a:pt x="310" y="232"/>
                                    <a:pt x="306" y="229"/>
                                  </a:cubicBezTo>
                                  <a:cubicBezTo>
                                    <a:pt x="301" y="226"/>
                                    <a:pt x="294" y="224"/>
                                    <a:pt x="283" y="222"/>
                                  </a:cubicBezTo>
                                  <a:cubicBezTo>
                                    <a:pt x="283" y="260"/>
                                    <a:pt x="283" y="260"/>
                                    <a:pt x="283" y="260"/>
                                  </a:cubicBezTo>
                                  <a:cubicBezTo>
                                    <a:pt x="292" y="260"/>
                                    <a:pt x="299" y="258"/>
                                    <a:pt x="304" y="255"/>
                                  </a:cubicBezTo>
                                  <a:cubicBezTo>
                                    <a:pt x="310" y="252"/>
                                    <a:pt x="312" y="248"/>
                                    <a:pt x="312" y="241"/>
                                  </a:cubicBezTo>
                                  <a:close/>
                                  <a:moveTo>
                                    <a:pt x="256" y="173"/>
                                  </a:moveTo>
                                  <a:cubicBezTo>
                                    <a:pt x="256" y="138"/>
                                    <a:pt x="256" y="138"/>
                                    <a:pt x="256" y="138"/>
                                  </a:cubicBezTo>
                                  <a:cubicBezTo>
                                    <a:pt x="249" y="138"/>
                                    <a:pt x="243" y="140"/>
                                    <a:pt x="237" y="143"/>
                                  </a:cubicBezTo>
                                  <a:cubicBezTo>
                                    <a:pt x="232" y="146"/>
                                    <a:pt x="229" y="150"/>
                                    <a:pt x="229" y="155"/>
                                  </a:cubicBezTo>
                                  <a:cubicBezTo>
                                    <a:pt x="229" y="159"/>
                                    <a:pt x="231" y="163"/>
                                    <a:pt x="234" y="166"/>
                                  </a:cubicBezTo>
                                  <a:cubicBezTo>
                                    <a:pt x="237" y="168"/>
                                    <a:pt x="244" y="171"/>
                                    <a:pt x="256" y="173"/>
                                  </a:cubicBezTo>
                                  <a:close/>
                                  <a:moveTo>
                                    <a:pt x="0" y="210"/>
                                  </a:moveTo>
                                  <a:cubicBezTo>
                                    <a:pt x="0" y="95"/>
                                    <a:pt x="122" y="2"/>
                                    <a:pt x="271" y="1"/>
                                  </a:cubicBezTo>
                                  <a:cubicBezTo>
                                    <a:pt x="421" y="0"/>
                                    <a:pt x="543" y="92"/>
                                    <a:pt x="543" y="208"/>
                                  </a:cubicBezTo>
                                  <a:cubicBezTo>
                                    <a:pt x="543" y="323"/>
                                    <a:pt x="421" y="417"/>
                                    <a:pt x="271" y="417"/>
                                  </a:cubicBezTo>
                                  <a:cubicBezTo>
                                    <a:pt x="122" y="417"/>
                                    <a:pt x="0" y="324"/>
                                    <a:pt x="0" y="210"/>
                                  </a:cubicBezTo>
                                  <a:close/>
                                  <a:moveTo>
                                    <a:pt x="161" y="157"/>
                                  </a:moveTo>
                                  <a:cubicBezTo>
                                    <a:pt x="161" y="167"/>
                                    <a:pt x="163" y="175"/>
                                    <a:pt x="167" y="182"/>
                                  </a:cubicBezTo>
                                  <a:cubicBezTo>
                                    <a:pt x="171" y="188"/>
                                    <a:pt x="177" y="194"/>
                                    <a:pt x="184" y="198"/>
                                  </a:cubicBezTo>
                                  <a:cubicBezTo>
                                    <a:pt x="191" y="203"/>
                                    <a:pt x="200" y="207"/>
                                    <a:pt x="209" y="209"/>
                                  </a:cubicBezTo>
                                  <a:cubicBezTo>
                                    <a:pt x="218" y="212"/>
                                    <a:pt x="227" y="214"/>
                                    <a:pt x="237" y="216"/>
                                  </a:cubicBezTo>
                                  <a:cubicBezTo>
                                    <a:pt x="255" y="219"/>
                                    <a:pt x="255" y="219"/>
                                    <a:pt x="255" y="219"/>
                                  </a:cubicBezTo>
                                  <a:cubicBezTo>
                                    <a:pt x="255" y="261"/>
                                    <a:pt x="255" y="261"/>
                                    <a:pt x="255" y="261"/>
                                  </a:cubicBezTo>
                                  <a:cubicBezTo>
                                    <a:pt x="239" y="260"/>
                                    <a:pt x="222" y="258"/>
                                    <a:pt x="206" y="254"/>
                                  </a:cubicBezTo>
                                  <a:cubicBezTo>
                                    <a:pt x="190" y="250"/>
                                    <a:pt x="179" y="247"/>
                                    <a:pt x="172" y="244"/>
                                  </a:cubicBezTo>
                                  <a:cubicBezTo>
                                    <a:pt x="166" y="244"/>
                                    <a:pt x="166" y="244"/>
                                    <a:pt x="166" y="244"/>
                                  </a:cubicBezTo>
                                  <a:cubicBezTo>
                                    <a:pt x="166" y="287"/>
                                    <a:pt x="166" y="287"/>
                                    <a:pt x="166" y="287"/>
                                  </a:cubicBezTo>
                                  <a:cubicBezTo>
                                    <a:pt x="176" y="291"/>
                                    <a:pt x="190" y="294"/>
                                    <a:pt x="207" y="297"/>
                                  </a:cubicBezTo>
                                  <a:cubicBezTo>
                                    <a:pt x="224" y="299"/>
                                    <a:pt x="240" y="300"/>
                                    <a:pt x="254" y="300"/>
                                  </a:cubicBezTo>
                                  <a:cubicBezTo>
                                    <a:pt x="254" y="354"/>
                                    <a:pt x="254" y="354"/>
                                    <a:pt x="254" y="354"/>
                                  </a:cubicBezTo>
                                  <a:cubicBezTo>
                                    <a:pt x="286" y="354"/>
                                    <a:pt x="286" y="354"/>
                                    <a:pt x="286" y="354"/>
                                  </a:cubicBezTo>
                                  <a:cubicBezTo>
                                    <a:pt x="286" y="300"/>
                                    <a:pt x="286" y="300"/>
                                    <a:pt x="286" y="300"/>
                                  </a:cubicBezTo>
                                  <a:cubicBezTo>
                                    <a:pt x="301" y="299"/>
                                    <a:pt x="314" y="297"/>
                                    <a:pt x="326" y="293"/>
                                  </a:cubicBezTo>
                                  <a:cubicBezTo>
                                    <a:pt x="338" y="289"/>
                                    <a:pt x="348" y="285"/>
                                    <a:pt x="356" y="279"/>
                                  </a:cubicBezTo>
                                  <a:cubicBezTo>
                                    <a:pt x="364" y="273"/>
                                    <a:pt x="370" y="267"/>
                                    <a:pt x="375" y="259"/>
                                  </a:cubicBezTo>
                                  <a:cubicBezTo>
                                    <a:pt x="379" y="252"/>
                                    <a:pt x="382" y="244"/>
                                    <a:pt x="382" y="235"/>
                                  </a:cubicBezTo>
                                  <a:cubicBezTo>
                                    <a:pt x="382" y="219"/>
                                    <a:pt x="375" y="206"/>
                                    <a:pt x="362" y="198"/>
                                  </a:cubicBezTo>
                                  <a:cubicBezTo>
                                    <a:pt x="349" y="189"/>
                                    <a:pt x="329" y="183"/>
                                    <a:pt x="302" y="178"/>
                                  </a:cubicBezTo>
                                  <a:cubicBezTo>
                                    <a:pt x="285" y="176"/>
                                    <a:pt x="285" y="176"/>
                                    <a:pt x="285" y="176"/>
                                  </a:cubicBezTo>
                                  <a:cubicBezTo>
                                    <a:pt x="285" y="138"/>
                                    <a:pt x="285" y="138"/>
                                    <a:pt x="285" y="138"/>
                                  </a:cubicBezTo>
                                  <a:cubicBezTo>
                                    <a:pt x="299" y="138"/>
                                    <a:pt x="312" y="140"/>
                                    <a:pt x="324" y="142"/>
                                  </a:cubicBezTo>
                                  <a:cubicBezTo>
                                    <a:pt x="335" y="145"/>
                                    <a:pt x="345" y="148"/>
                                    <a:pt x="355" y="153"/>
                                  </a:cubicBezTo>
                                  <a:cubicBezTo>
                                    <a:pt x="361" y="153"/>
                                    <a:pt x="361" y="153"/>
                                    <a:pt x="361" y="153"/>
                                  </a:cubicBezTo>
                                  <a:cubicBezTo>
                                    <a:pt x="361" y="109"/>
                                    <a:pt x="361" y="109"/>
                                    <a:pt x="361" y="109"/>
                                  </a:cubicBezTo>
                                  <a:cubicBezTo>
                                    <a:pt x="353" y="107"/>
                                    <a:pt x="341" y="104"/>
                                    <a:pt x="326" y="102"/>
                                  </a:cubicBezTo>
                                  <a:cubicBezTo>
                                    <a:pt x="311" y="100"/>
                                    <a:pt x="298" y="99"/>
                                    <a:pt x="286" y="98"/>
                                  </a:cubicBezTo>
                                  <a:cubicBezTo>
                                    <a:pt x="286" y="64"/>
                                    <a:pt x="286" y="64"/>
                                    <a:pt x="286" y="64"/>
                                  </a:cubicBezTo>
                                  <a:cubicBezTo>
                                    <a:pt x="254" y="64"/>
                                    <a:pt x="254" y="64"/>
                                    <a:pt x="254" y="64"/>
                                  </a:cubicBezTo>
                                  <a:cubicBezTo>
                                    <a:pt x="254" y="99"/>
                                    <a:pt x="254" y="99"/>
                                    <a:pt x="254" y="99"/>
                                  </a:cubicBezTo>
                                  <a:cubicBezTo>
                                    <a:pt x="225" y="101"/>
                                    <a:pt x="202" y="108"/>
                                    <a:pt x="186" y="118"/>
                                  </a:cubicBezTo>
                                  <a:cubicBezTo>
                                    <a:pt x="169" y="129"/>
                                    <a:pt x="161" y="142"/>
                                    <a:pt x="161" y="157"/>
                                  </a:cubicBezTo>
                                  <a:close/>
                                </a:path>
                              </a:pathLst>
                            </a:custGeom>
                            <a:solidFill>
                              <a:srgbClr val="FFFFFF"/>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41" tIns="15819" rIns="41" bIns="15819" anchor="t" anchorCtr="0" upright="1">
                            <a:noAutofit/>
                          </wps:bodyPr>
                        </wps:wsp>
                        <wps:wsp>
                          <wps:cNvPr id="38" name="Freeform 245" descr="KSO_WM_UNIT_INDEX=1_11&amp;KSO_WM_UNIT_TYPE=q_i&amp;KSO_WM_UNIT_ID=wpsdiag20160995_2*q_i*1_11&amp;KSO_WM_UNIT_LAYERLEVEL=1_1&amp;KSO_WM_UNIT_CLEAR=1&amp;KSO_WM_TAG_VERSION=1.0&amp;KSO_WM_BEAUTIFY_FLAG=#wm#&amp;KSO_WM_TEMPLATE_CATEGORY=wpsdiag&amp;KSO_WM_TEMPLATE_INDEX=20160995&amp;KSO_WM_SLIDE_ITEM_CNT=2&amp;KSO_WM_DIAGRAM_GROUP_CODE=q1_1"/>
                          <wps:cNvSpPr>
                            <a:spLocks noChangeArrowheads="1"/>
                          </wps:cNvSpPr>
                          <wps:spPr bwMode="auto">
                            <a:xfrm>
                              <a:off x="1382147" y="2763529"/>
                              <a:ext cx="417513" cy="168274"/>
                            </a:xfrm>
                            <a:custGeom>
                              <a:avLst/>
                              <a:gdLst>
                                <a:gd name="T0" fmla="*/ 542 w 543"/>
                                <a:gd name="T1" fmla="*/ 0 h 219"/>
                                <a:gd name="T2" fmla="*/ 543 w 543"/>
                                <a:gd name="T3" fmla="*/ 10 h 219"/>
                                <a:gd name="T4" fmla="*/ 271 w 543"/>
                                <a:gd name="T5" fmla="*/ 219 h 219"/>
                                <a:gd name="T6" fmla="*/ 0 w 543"/>
                                <a:gd name="T7" fmla="*/ 12 h 219"/>
                                <a:gd name="T8" fmla="*/ 0 w 543"/>
                                <a:gd name="T9" fmla="*/ 2 h 219"/>
                                <a:gd name="T10" fmla="*/ 271 w 543"/>
                                <a:gd name="T11" fmla="*/ 201 h 219"/>
                                <a:gd name="T12" fmla="*/ 542 w 543"/>
                                <a:gd name="T13" fmla="*/ 0 h 219"/>
                              </a:gdLst>
                              <a:ahLst/>
                              <a:cxnLst>
                                <a:cxn ang="0">
                                  <a:pos x="T0" y="T1"/>
                                </a:cxn>
                                <a:cxn ang="0">
                                  <a:pos x="T2" y="T3"/>
                                </a:cxn>
                                <a:cxn ang="0">
                                  <a:pos x="T4" y="T5"/>
                                </a:cxn>
                                <a:cxn ang="0">
                                  <a:pos x="T6" y="T7"/>
                                </a:cxn>
                                <a:cxn ang="0">
                                  <a:pos x="T8" y="T9"/>
                                </a:cxn>
                                <a:cxn ang="0">
                                  <a:pos x="T10" y="T11"/>
                                </a:cxn>
                                <a:cxn ang="0">
                                  <a:pos x="T12" y="T13"/>
                                </a:cxn>
                              </a:cxnLst>
                              <a:rect l="0" t="0" r="r" b="b"/>
                              <a:pathLst>
                                <a:path w="543" h="219">
                                  <a:moveTo>
                                    <a:pt x="542" y="0"/>
                                  </a:moveTo>
                                  <a:cubicBezTo>
                                    <a:pt x="542" y="4"/>
                                    <a:pt x="543" y="7"/>
                                    <a:pt x="543" y="10"/>
                                  </a:cubicBezTo>
                                  <a:cubicBezTo>
                                    <a:pt x="543" y="125"/>
                                    <a:pt x="421" y="219"/>
                                    <a:pt x="271" y="219"/>
                                  </a:cubicBezTo>
                                  <a:cubicBezTo>
                                    <a:pt x="122" y="219"/>
                                    <a:pt x="0" y="126"/>
                                    <a:pt x="0" y="12"/>
                                  </a:cubicBezTo>
                                  <a:cubicBezTo>
                                    <a:pt x="0" y="9"/>
                                    <a:pt x="0" y="5"/>
                                    <a:pt x="0" y="2"/>
                                  </a:cubicBezTo>
                                  <a:cubicBezTo>
                                    <a:pt x="7" y="113"/>
                                    <a:pt x="126" y="201"/>
                                    <a:pt x="271" y="201"/>
                                  </a:cubicBezTo>
                                  <a:cubicBezTo>
                                    <a:pt x="417" y="201"/>
                                    <a:pt x="536" y="112"/>
                                    <a:pt x="542" y="0"/>
                                  </a:cubicBezTo>
                                  <a:close/>
                                </a:path>
                              </a:pathLst>
                            </a:custGeom>
                            <a:solidFill>
                              <a:srgbClr val="FFFFFF"/>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41" tIns="15819" rIns="41" bIns="15819" anchor="t" anchorCtr="0" upright="1">
                            <a:noAutofit/>
                          </wps:bodyPr>
                        </wps:wsp>
                        <wps:wsp>
                          <wps:cNvPr id="39" name="Freeform 246" descr="KSO_WM_UNIT_INDEX=1_12&amp;KSO_WM_UNIT_TYPE=q_i&amp;KSO_WM_UNIT_ID=wpsdiag20160995_2*q_i*1_12&amp;KSO_WM_UNIT_LAYERLEVEL=1_1&amp;KSO_WM_UNIT_CLEAR=1&amp;KSO_WM_TAG_VERSION=1.0&amp;KSO_WM_BEAUTIFY_FLAG=#wm#&amp;KSO_WM_TEMPLATE_CATEGORY=wpsdiag&amp;KSO_WM_TEMPLATE_INDEX=20160995&amp;KSO_WM_SLIDE_ITEM_CNT=2&amp;KSO_WM_DIAGRAM_GROUP_CODE=q1_1"/>
                          <wps:cNvSpPr>
                            <a:spLocks noChangeArrowheads="1"/>
                          </wps:cNvSpPr>
                          <wps:spPr bwMode="auto">
                            <a:xfrm>
                              <a:off x="1382147" y="2796866"/>
                              <a:ext cx="417513" cy="166688"/>
                            </a:xfrm>
                            <a:custGeom>
                              <a:avLst/>
                              <a:gdLst>
                                <a:gd name="T0" fmla="*/ 271 w 543"/>
                                <a:gd name="T1" fmla="*/ 200 h 218"/>
                                <a:gd name="T2" fmla="*/ 0 w 543"/>
                                <a:gd name="T3" fmla="*/ 2 h 218"/>
                                <a:gd name="T4" fmla="*/ 0 w 543"/>
                                <a:gd name="T5" fmla="*/ 11 h 218"/>
                                <a:gd name="T6" fmla="*/ 271 w 543"/>
                                <a:gd name="T7" fmla="*/ 218 h 218"/>
                                <a:gd name="T8" fmla="*/ 543 w 543"/>
                                <a:gd name="T9" fmla="*/ 9 h 218"/>
                                <a:gd name="T10" fmla="*/ 542 w 543"/>
                                <a:gd name="T11" fmla="*/ 0 h 218"/>
                                <a:gd name="T12" fmla="*/ 271 w 543"/>
                                <a:gd name="T13" fmla="*/ 200 h 218"/>
                              </a:gdLst>
                              <a:ahLst/>
                              <a:cxnLst>
                                <a:cxn ang="0">
                                  <a:pos x="T0" y="T1"/>
                                </a:cxn>
                                <a:cxn ang="0">
                                  <a:pos x="T2" y="T3"/>
                                </a:cxn>
                                <a:cxn ang="0">
                                  <a:pos x="T4" y="T5"/>
                                </a:cxn>
                                <a:cxn ang="0">
                                  <a:pos x="T6" y="T7"/>
                                </a:cxn>
                                <a:cxn ang="0">
                                  <a:pos x="T8" y="T9"/>
                                </a:cxn>
                                <a:cxn ang="0">
                                  <a:pos x="T10" y="T11"/>
                                </a:cxn>
                                <a:cxn ang="0">
                                  <a:pos x="T12" y="T13"/>
                                </a:cxn>
                              </a:cxnLst>
                              <a:rect l="0" t="0" r="r" b="b"/>
                              <a:pathLst>
                                <a:path w="543" h="218">
                                  <a:moveTo>
                                    <a:pt x="271" y="200"/>
                                  </a:moveTo>
                                  <a:cubicBezTo>
                                    <a:pt x="126" y="200"/>
                                    <a:pt x="7" y="112"/>
                                    <a:pt x="0" y="2"/>
                                  </a:cubicBezTo>
                                  <a:cubicBezTo>
                                    <a:pt x="0" y="5"/>
                                    <a:pt x="0" y="8"/>
                                    <a:pt x="0" y="11"/>
                                  </a:cubicBezTo>
                                  <a:cubicBezTo>
                                    <a:pt x="0" y="126"/>
                                    <a:pt x="122" y="218"/>
                                    <a:pt x="271" y="218"/>
                                  </a:cubicBezTo>
                                  <a:cubicBezTo>
                                    <a:pt x="421" y="218"/>
                                    <a:pt x="543" y="125"/>
                                    <a:pt x="543" y="9"/>
                                  </a:cubicBezTo>
                                  <a:cubicBezTo>
                                    <a:pt x="543" y="6"/>
                                    <a:pt x="542" y="3"/>
                                    <a:pt x="542" y="0"/>
                                  </a:cubicBezTo>
                                  <a:cubicBezTo>
                                    <a:pt x="536" y="111"/>
                                    <a:pt x="417" y="200"/>
                                    <a:pt x="271" y="200"/>
                                  </a:cubicBezTo>
                                  <a:close/>
                                </a:path>
                              </a:pathLst>
                            </a:custGeom>
                            <a:solidFill>
                              <a:srgbClr val="FFFFFF"/>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41" tIns="15819" rIns="41" bIns="15819" anchor="t" anchorCtr="0" upright="1">
                            <a:noAutofit/>
                          </wps:bodyPr>
                        </wps:wsp>
                        <wps:wsp>
                          <wps:cNvPr id="40" name="Freeform 247" descr="KSO_WM_UNIT_INDEX=1_13&amp;KSO_WM_UNIT_TYPE=q_i&amp;KSO_WM_UNIT_ID=wpsdiag20160995_2*q_i*1_13&amp;KSO_WM_UNIT_LAYERLEVEL=1_1&amp;KSO_WM_UNIT_CLEAR=1&amp;KSO_WM_TAG_VERSION=1.0&amp;KSO_WM_BEAUTIFY_FLAG=#wm#&amp;KSO_WM_TEMPLATE_CATEGORY=wpsdiag&amp;KSO_WM_TEMPLATE_INDEX=20160995&amp;KSO_WM_SLIDE_ITEM_CNT=2&amp;KSO_WM_DIAGRAM_GROUP_CODE=q1_1"/>
                          <wps:cNvSpPr>
                            <a:spLocks noChangeArrowheads="1"/>
                          </wps:cNvSpPr>
                          <wps:spPr bwMode="auto">
                            <a:xfrm>
                              <a:off x="1382147" y="2830203"/>
                              <a:ext cx="417513" cy="166688"/>
                            </a:xfrm>
                            <a:custGeom>
                              <a:avLst/>
                              <a:gdLst>
                                <a:gd name="T0" fmla="*/ 271 w 543"/>
                                <a:gd name="T1" fmla="*/ 200 h 218"/>
                                <a:gd name="T2" fmla="*/ 0 w 543"/>
                                <a:gd name="T3" fmla="*/ 1 h 218"/>
                                <a:gd name="T4" fmla="*/ 0 w 543"/>
                                <a:gd name="T5" fmla="*/ 11 h 218"/>
                                <a:gd name="T6" fmla="*/ 271 w 543"/>
                                <a:gd name="T7" fmla="*/ 218 h 218"/>
                                <a:gd name="T8" fmla="*/ 543 w 543"/>
                                <a:gd name="T9" fmla="*/ 9 h 218"/>
                                <a:gd name="T10" fmla="*/ 542 w 543"/>
                                <a:gd name="T11" fmla="*/ 0 h 218"/>
                                <a:gd name="T12" fmla="*/ 271 w 543"/>
                                <a:gd name="T13" fmla="*/ 200 h 218"/>
                              </a:gdLst>
                              <a:ahLst/>
                              <a:cxnLst>
                                <a:cxn ang="0">
                                  <a:pos x="T0" y="T1"/>
                                </a:cxn>
                                <a:cxn ang="0">
                                  <a:pos x="T2" y="T3"/>
                                </a:cxn>
                                <a:cxn ang="0">
                                  <a:pos x="T4" y="T5"/>
                                </a:cxn>
                                <a:cxn ang="0">
                                  <a:pos x="T6" y="T7"/>
                                </a:cxn>
                                <a:cxn ang="0">
                                  <a:pos x="T8" y="T9"/>
                                </a:cxn>
                                <a:cxn ang="0">
                                  <a:pos x="T10" y="T11"/>
                                </a:cxn>
                                <a:cxn ang="0">
                                  <a:pos x="T12" y="T13"/>
                                </a:cxn>
                              </a:cxnLst>
                              <a:rect l="0" t="0" r="r" b="b"/>
                              <a:pathLst>
                                <a:path w="543" h="218">
                                  <a:moveTo>
                                    <a:pt x="271" y="200"/>
                                  </a:moveTo>
                                  <a:cubicBezTo>
                                    <a:pt x="126" y="200"/>
                                    <a:pt x="7" y="112"/>
                                    <a:pt x="0" y="1"/>
                                  </a:cubicBezTo>
                                  <a:cubicBezTo>
                                    <a:pt x="0" y="5"/>
                                    <a:pt x="0" y="8"/>
                                    <a:pt x="0" y="11"/>
                                  </a:cubicBezTo>
                                  <a:cubicBezTo>
                                    <a:pt x="0" y="125"/>
                                    <a:pt x="122" y="218"/>
                                    <a:pt x="271" y="218"/>
                                  </a:cubicBezTo>
                                  <a:cubicBezTo>
                                    <a:pt x="421" y="218"/>
                                    <a:pt x="543" y="124"/>
                                    <a:pt x="543" y="9"/>
                                  </a:cubicBezTo>
                                  <a:cubicBezTo>
                                    <a:pt x="543" y="6"/>
                                    <a:pt x="542" y="3"/>
                                    <a:pt x="542" y="0"/>
                                  </a:cubicBezTo>
                                  <a:cubicBezTo>
                                    <a:pt x="536" y="111"/>
                                    <a:pt x="417" y="200"/>
                                    <a:pt x="271" y="200"/>
                                  </a:cubicBezTo>
                                  <a:close/>
                                </a:path>
                              </a:pathLst>
                            </a:custGeom>
                            <a:solidFill>
                              <a:srgbClr val="FFFFFF"/>
                            </a:solidFill>
                            <a:ln>
                              <a:noFill/>
                            </a:ln>
                            <a:extLst>
                              <a:ext uri="{91240B29-F687-4F45-9708-019B960494DF}">
                                <a14:hiddenLine xmlns:a14="http://schemas.microsoft.com/office/drawing/2010/main" w="9525" cmpd="sng">
                                  <a:solidFill>
                                    <a:srgbClr val="000000"/>
                                  </a:solidFill>
                                  <a:round/>
                                  <a:headEnd/>
                                  <a:tailEnd/>
                                </a14:hiddenLine>
                              </a:ext>
                            </a:extLst>
                          </wps:spPr>
                          <wps:bodyPr rot="0" vert="horz" wrap="square" lIns="41" tIns="15819" rIns="41" bIns="15819" anchor="t" anchorCtr="0" upright="1">
                            <a:noAutofit/>
                          </wps:bodyPr>
                        </wps:wsp>
                      </wpg:grpSp>
                      <wps:wsp>
                        <wps:cNvPr id="41" name="矩形 28" descr="KSO_WM_UNIT_INDEX=1_14&amp;KSO_WM_UNIT_TYPE=q_i&amp;KSO_WM_UNIT_ID=wpsdiag20160995_2*q_i*1_14&amp;KSO_WM_UNIT_LAYERLEVEL=1_1&amp;KSO_WM_UNIT_CLEAR=1&amp;KSO_WM_TAG_VERSION=1.0&amp;KSO_WM_BEAUTIFY_FLAG=#wm#&amp;KSO_WM_TEMPLATE_CATEGORY=wpsdiag&amp;KSO_WM_TEMPLATE_INDEX=20160995&amp;KSO_WM_SLIDE_ITEM_CNT=2&amp;KSO_WM_DIAGRAM_GROUP_CODE=q1_1&amp;KSO_WM_UNIT_TEXT_FILL_FORE_SCHEMECOLOR_INDEX=12&amp;KSO_WM_UNIT_TEXT_FILL_TYPE=1"/>
                        <wps:cNvSpPr>
                          <a:spLocks noChangeArrowheads="1"/>
                        </wps:cNvSpPr>
                        <wps:spPr bwMode="auto">
                          <a:xfrm>
                            <a:off x="1082582" y="595399"/>
                            <a:ext cx="335219" cy="320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9275CF" w:rsidRDefault="009275CF" w:rsidP="00770384">
                              <w:pPr>
                                <w:pStyle w:val="ac"/>
                                <w:snapToGrid w:val="0"/>
                                <w:spacing w:before="0" w:beforeAutospacing="0" w:after="0" w:afterAutospacing="0" w:line="192" w:lineRule="auto"/>
                                <w:jc w:val="center"/>
                                <w:rPr>
                                  <w:rFonts w:ascii="微软雅黑" w:eastAsia="微软雅黑" w:hAnsi="微软雅黑"/>
                                  <w:color w:val="FFFFFF"/>
                                </w:rPr>
                              </w:pPr>
                              <w:r>
                                <w:rPr>
                                  <w:rFonts w:ascii="微软雅黑" w:eastAsia="微软雅黑" w:hAnsi="微软雅黑" w:hint="eastAsia"/>
                                  <w:b/>
                                  <w:bCs/>
                                  <w:color w:val="FFFFFF"/>
                                  <w:kern w:val="24"/>
                                  <w:sz w:val="32"/>
                                  <w:szCs w:val="32"/>
                                </w:rPr>
                                <w:t>01</w:t>
                              </w:r>
                            </w:p>
                          </w:txbxContent>
                        </wps:txbx>
                        <wps:bodyPr rot="0" vert="horz" wrap="none" lIns="42185" tIns="21093" rIns="42185" bIns="21093" anchor="t" anchorCtr="0" upright="1">
                          <a:noAutofit/>
                        </wps:bodyPr>
                      </wps:wsp>
                      <wps:wsp>
                        <wps:cNvPr id="42" name="矩形 29" descr="KSO_WM_UNIT_INDEX=1_1_1&amp;KSO_WM_UNIT_TYPE=q_h_f&amp;KSO_WM_UNIT_ID=wpsdiag20160995_2*q_h_f*1_1_1&amp;KSO_WM_UNIT_LAYERLEVEL=1_1_1&amp;KSO_WM_UNIT_HIGHLIGHT=0&amp;KSO_WM_UNIT_CLEAR=0&amp;KSO_WM_UNIT_COMPATIBLE=0&amp;KSO_WM_UNIT_PRESET_TEXT=Lorem ipsum dolor sit amet&amp;KSO_WM_UNIT_VALUE=27&amp;KSO_WM_TAG_VERSION=1.0&amp;KSO_WM_BEAUTIFY_FLAG=#wm#&amp;KSO_WM_TEMPLATE_CATEGORY=wpsdiag&amp;KSO_WM_TEMPLATE_INDEX=20160995&amp;KSO_WM_SLIDE_ITEM_CNT=2&amp;KSO_WM_DIAGRAM_GROUP_CODE=q1_1&amp;KSO_WM_UNIT_TEXT_FILL_FORE_SCHEMECOLOR_INDEX=12&amp;KSO_WM_UNIT_TEXT_FILL_TYPE=1"/>
                        <wps:cNvSpPr>
                          <a:spLocks noChangeArrowheads="1"/>
                        </wps:cNvSpPr>
                        <wps:spPr bwMode="auto">
                          <a:xfrm rot="-5400000">
                            <a:off x="-325164" y="1169781"/>
                            <a:ext cx="1455557" cy="417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9275CF" w:rsidRDefault="009275CF" w:rsidP="00770384">
                              <w:pPr>
                                <w:pStyle w:val="ac"/>
                                <w:snapToGrid w:val="0"/>
                                <w:spacing w:before="0" w:beforeAutospacing="0" w:after="0" w:afterAutospacing="0" w:line="192" w:lineRule="auto"/>
                                <w:ind w:firstLineChars="300" w:firstLine="540"/>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在学校进行理论实践课程的学习和技能的训练</w:t>
                              </w:r>
                            </w:p>
                          </w:txbxContent>
                        </wps:txbx>
                        <wps:bodyPr rot="0" vert="horz" wrap="square" lIns="42185" tIns="21093" rIns="42185" bIns="21093" anchor="t" anchorCtr="0" upright="1">
                          <a:noAutofit/>
                        </wps:bodyPr>
                      </wps:wsp>
                      <wps:wsp>
                        <wps:cNvPr id="43" name="矩形 30" descr="KSO_WM_UNIT_TYPE=g&amp;KSO_WM_UNIT_INDEX=1&amp;KSO_WM_UNIT_ID=wpsdiag20160995_2*g*1&amp;KSO_WM_UNIT_LAYERLEVEL=1&amp;KSO_WM_UNIT_HIGHLIGHT=0&amp;KSO_WM_UNIT_CLEAR=0&amp;KSO_WM_UNIT_COMPATIBLE=0&amp;KSO_WM_UNIT_PRESET_TEXT=LOREM IPSUM DOLOR&amp;KSO_WM_UNIT_VALUE=24&amp;KSO_WM_UNIT_RELATE_UNITID=wpsdiag20160995_2*q*1&amp;KSO_WM_TAG_VERSION=1.0&amp;KSO_WM_BEAUTIFY_FLAG=#wm#&amp;KSO_WM_TEMPLATE_CATEGORY=wpsdiag&amp;KSO_WM_TEMPLATE_INDEX=20160995&amp;KSO_WM_SLIDE_ITEM_CNT=2&amp;KSO_WM_DIAGRAM_GROUP_CODE=g1_1&amp;KSO_WM_UNIT_TEXT_FILL_FORE_SCHEMECOLOR_INDEX=13&amp;KSO_WM_UNIT_TEXT_FILL_TYPE=1"/>
                        <wps:cNvSpPr>
                          <a:spLocks noChangeArrowheads="1"/>
                        </wps:cNvSpPr>
                        <wps:spPr bwMode="auto">
                          <a:xfrm>
                            <a:off x="587576" y="1313732"/>
                            <a:ext cx="1520214" cy="529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9275CF" w:rsidRDefault="009275CF" w:rsidP="00770384">
                              <w:pPr>
                                <w:pStyle w:val="ac"/>
                                <w:snapToGrid w:val="0"/>
                                <w:spacing w:before="0" w:beforeAutospacing="0" w:after="0" w:afterAutospacing="0" w:line="192" w:lineRule="auto"/>
                                <w:jc w:val="center"/>
                                <w:rPr>
                                  <w:rFonts w:ascii="微软雅黑" w:eastAsia="微软雅黑" w:hAnsi="微软雅黑"/>
                                  <w:b/>
                                  <w:bCs/>
                                  <w:color w:val="000000"/>
                                  <w:kern w:val="24"/>
                                  <w:sz w:val="28"/>
                                  <w:szCs w:val="28"/>
                                </w:rPr>
                              </w:pPr>
                              <w:r>
                                <w:rPr>
                                  <w:rFonts w:ascii="微软雅黑" w:eastAsia="微软雅黑" w:hAnsi="微软雅黑" w:hint="eastAsia"/>
                                  <w:b/>
                                  <w:bCs/>
                                  <w:color w:val="000000"/>
                                  <w:kern w:val="24"/>
                                  <w:sz w:val="28"/>
                                  <w:szCs w:val="28"/>
                                </w:rPr>
                                <w:t>校企合作</w:t>
                              </w:r>
                            </w:p>
                            <w:p w:rsidR="009275CF" w:rsidRDefault="009275CF" w:rsidP="00770384">
                              <w:pPr>
                                <w:pStyle w:val="ac"/>
                                <w:snapToGrid w:val="0"/>
                                <w:spacing w:before="0" w:beforeAutospacing="0" w:after="0" w:afterAutospacing="0" w:line="192" w:lineRule="auto"/>
                                <w:jc w:val="center"/>
                                <w:rPr>
                                  <w:rFonts w:ascii="微软雅黑" w:eastAsia="微软雅黑" w:hAnsi="微软雅黑"/>
                                  <w:b/>
                                  <w:bCs/>
                                  <w:color w:val="000000"/>
                                  <w:kern w:val="24"/>
                                  <w:sz w:val="28"/>
                                  <w:szCs w:val="28"/>
                                </w:rPr>
                              </w:pPr>
                              <w:r>
                                <w:rPr>
                                  <w:rFonts w:ascii="微软雅黑" w:eastAsia="微软雅黑" w:hAnsi="微软雅黑" w:hint="eastAsia"/>
                                  <w:b/>
                                  <w:bCs/>
                                  <w:color w:val="000000"/>
                                  <w:kern w:val="24"/>
                                  <w:sz w:val="28"/>
                                  <w:szCs w:val="28"/>
                                </w:rPr>
                                <w:t>工学交替</w:t>
                              </w:r>
                            </w:p>
                          </w:txbxContent>
                        </wps:txbx>
                        <wps:bodyPr rot="0" vert="horz" wrap="square" lIns="42185" tIns="21093" rIns="42185" bIns="21093" anchor="t" anchorCtr="0" upright="1">
                          <a:noAutofit/>
                        </wps:bodyPr>
                      </wps:wsp>
                      <wps:wsp>
                        <wps:cNvPr id="44" name="矩形 31" descr="KSO_WM_UNIT_INDEX=1_15&amp;KSO_WM_UNIT_TYPE=q_i&amp;KSO_WM_UNIT_ID=wpsdiag20160995_2*q_i*1_15&amp;KSO_WM_UNIT_LAYERLEVEL=1_1&amp;KSO_WM_UNIT_CLEAR=1&amp;KSO_WM_TAG_VERSION=1.0&amp;KSO_WM_BEAUTIFY_FLAG=#wm#&amp;KSO_WM_TEMPLATE_CATEGORY=wpsdiag&amp;KSO_WM_TEMPLATE_INDEX=20160995&amp;KSO_WM_SLIDE_ITEM_CNT=2&amp;KSO_WM_DIAGRAM_GROUP_CODE=q1_1&amp;KSO_WM_UNIT_TEXT_FILL_FORE_SCHEMECOLOR_INDEX=12&amp;KSO_WM_UNIT_TEXT_FILL_TYPE=1"/>
                        <wps:cNvSpPr>
                          <a:spLocks noChangeArrowheads="1"/>
                        </wps:cNvSpPr>
                        <wps:spPr bwMode="auto">
                          <a:xfrm>
                            <a:off x="1313986" y="2083233"/>
                            <a:ext cx="335219" cy="320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9275CF" w:rsidRDefault="009275CF" w:rsidP="00770384">
                              <w:pPr>
                                <w:pStyle w:val="ac"/>
                                <w:snapToGrid w:val="0"/>
                                <w:spacing w:before="0" w:beforeAutospacing="0" w:after="0" w:afterAutospacing="0" w:line="192" w:lineRule="auto"/>
                                <w:jc w:val="center"/>
                                <w:rPr>
                                  <w:rFonts w:ascii="微软雅黑" w:eastAsia="微软雅黑" w:hAnsi="微软雅黑"/>
                                  <w:color w:val="FFFFFF"/>
                                </w:rPr>
                              </w:pPr>
                              <w:r>
                                <w:rPr>
                                  <w:rFonts w:ascii="微软雅黑" w:eastAsia="微软雅黑" w:hAnsi="微软雅黑" w:hint="eastAsia"/>
                                  <w:b/>
                                  <w:bCs/>
                                  <w:color w:val="FFFFFF"/>
                                  <w:kern w:val="24"/>
                                  <w:sz w:val="32"/>
                                  <w:szCs w:val="32"/>
                                </w:rPr>
                                <w:t>02</w:t>
                              </w:r>
                            </w:p>
                          </w:txbxContent>
                        </wps:txbx>
                        <wps:bodyPr rot="0" vert="horz" wrap="none" lIns="42185" tIns="21093" rIns="42185" bIns="21093" anchor="t" anchorCtr="0" upright="1">
                          <a:noAutofit/>
                        </wps:bodyPr>
                      </wps:wsp>
                      <wps:wsp>
                        <wps:cNvPr id="45" name="矩形 32" descr="KSO_WM_UNIT_INDEX=1_2_1&amp;KSO_WM_UNIT_TYPE=q_h_f&amp;KSO_WM_UNIT_ID=wpsdiag20160995_2*q_h_f*1_2_1&amp;KSO_WM_UNIT_LAYERLEVEL=1_1_1&amp;KSO_WM_UNIT_HIGHLIGHT=0&amp;KSO_WM_UNIT_CLEAR=0&amp;KSO_WM_UNIT_COMPATIBLE=0&amp;KSO_WM_UNIT_PRESET_TEXT=Lorem ipsum dolor sit amet&amp;KSO_WM_UNIT_VALUE=27&amp;KSO_WM_TAG_VERSION=1.0&amp;KSO_WM_BEAUTIFY_FLAG=#wm#&amp;KSO_WM_TEMPLATE_CATEGORY=wpsdiag&amp;KSO_WM_TEMPLATE_INDEX=20160995&amp;KSO_WM_SLIDE_ITEM_CNT=2&amp;KSO_WM_DIAGRAM_GROUP_CODE=q1_1&amp;KSO_WM_UNIT_TEXT_FILL_FORE_SCHEMECOLOR_INDEX=12&amp;KSO_WM_UNIT_TEXT_FILL_TYPE=1"/>
                        <wps:cNvSpPr>
                          <a:spLocks noChangeArrowheads="1"/>
                        </wps:cNvSpPr>
                        <wps:spPr bwMode="auto">
                          <a:xfrm rot="5400000">
                            <a:off x="1545071" y="1326466"/>
                            <a:ext cx="1455472" cy="425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rsidR="009275CF" w:rsidRDefault="009275CF" w:rsidP="00770384">
                              <w:r>
                                <w:rPr>
                                  <w:rFonts w:hint="eastAsia"/>
                                  <w:spacing w:val="-8"/>
                                  <w:szCs w:val="21"/>
                                </w:rPr>
                                <w:t>在企业进行认知实习、教学实践和顶岗实习</w:t>
                              </w:r>
                            </w:p>
                          </w:txbxContent>
                        </wps:txbx>
                        <wps:bodyPr rot="0" vert="horz" wrap="square" lIns="42185" tIns="21093" rIns="42185" bIns="21093" anchor="t" anchorCtr="0" upright="1">
                          <a:noAutofit/>
                        </wps:bodyPr>
                      </wps:wsp>
                    </wpg:wgp>
                  </a:graphicData>
                </a:graphic>
              </wp:inline>
            </w:drawing>
          </mc:Choice>
          <mc:Fallback>
            <w:pict>
              <v:group id="组合 15" o:spid="_x0000_s1071" alt="说明: KSO_WM_TAG_VERSION=1.0&amp;KSO_WM_BEAUTIFY_FLAG=#wm#&amp;KSO_WM_UNIT_TYPE=i&amp;KSO_WM_UNIT_ID=wpsdiag20160995_2*i*1&amp;KSO_WM_TEMPLATE_CATEGORY=wpsdiag&amp;KSO_WM_TEMPLATE_INDEX=20160995" style="width:213.45pt;height:242.65pt;mso-position-horizontal-relative:char;mso-position-vertical-relative:line" coordorigin="-88" coordsize="27110,30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">
                <v:shape id="空心弧 12" o:spid="_x0000_s1072" alt="KSO_WM_UNIT_INDEX=1_1&amp;KSO_WM_UNIT_TYPE=q_i&amp;KSO_WM_UNIT_ID=wpsdiag20160995_2*q_i*1_1&amp;KSO_WM_UNIT_LAYERLEVEL=1_1&amp;KSO_WM_UNIT_CLEAR=1&amp;KSO_WM_TAG_VERSION=1.0&amp;KSO_WM_BEAUTIFY_FLAG=#wm#&amp;KSO_WM_TEMPLATE_CATEGORY=wpsdiag&amp;KSO_WM_TEMPLATE_INDEX=20160995&amp;KSO_WM_SLIDE_ITEM_CNT=2&amp;KSO_WM_DIAGRAM_GROUP_CODE=q1_1&amp;KSO_WM_UNIT_FILL_FORE_SCHEMECOLOR_INDEX=6&amp;KSO_WM_UNIT_FILL_BACK_SCHEMECOLOR_INDEX=0&amp;KSO_WM_UNIT_FILL_TYPE=1" style="position:absolute;top:1869;width:27021;height:26524;visibility:visible;mso-wrap-style:square;v-text-anchor:middle" coordsize="2702119,265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cNw8MA&#10;AADbAAAADwAAAGRycy9kb3ducmV2LnhtbERPS2vCQBC+F/wPywhepG6UEjS6ighi6cFXSnsds2MS&#10;zc6G7FbTf98VhN7m43vObNGaStyocaVlBcNBBII4s7rkXMFnun4dg3AeWWNlmRT8koPFvPMyw0Tb&#10;Ox/odvS5CCHsElRQeF8nUrqsIINuYGviwJ1tY9AH2ORSN3gP4aaSoyiKpcGSQ0OBNa0Kyq7HH6Ng&#10;8nW2+13cP6XlkD+2b+n3tr1slOp12+UUhKfW/4uf7ncd5sfw+CUc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cNw8MAAADbAAAADwAAAAAAAAAAAAAAAACYAgAAZHJzL2Rv&#10;d25yZXYueG1sUEsFBgAAAAAEAAQA9QAAAIgDAAAAAA==&#10;" path="m1353845,2v744897,1484,1348273,594677,1348273,1326204c2702118,2058650,2097228,2652413,1351059,2652413v-7732,,-15448,-64,-23036,-189l1339490,1992293v3847,62,7704,93,11569,93c1732705,1992386,2042091,1694127,2042091,1326206v,-367471,-308629,-665451,-689632,-666179l1353845,2xe" fillcolor="#a9d18e" stroked="f" strokeweight="1pt">
                  <v:stroke joinstyle="miter"/>
                  <v:path o:connecttype="custom" o:connectlocs="1353845,2;2702118,1326206;1351059,2652413;1328023,2652224;1339490,1992293;1351059,1992386;2042091,1326206;1352459,660027" o:connectangles="0,0,0,0,0,0,0,0"/>
                </v:shape>
                <v:shape id="空心弧 13" o:spid="_x0000_s1073" alt="KSO_WM_UNIT_INDEX=1_2&amp;KSO_WM_UNIT_TYPE=q_i&amp;KSO_WM_UNIT_ID=wpsdiag20160995_2*q_i*1_2&amp;KSO_WM_UNIT_LAYERLEVEL=1_1&amp;KSO_WM_UNIT_CLEAR=1&amp;KSO_WM_TAG_VERSION=1.0&amp;KSO_WM_BEAUTIFY_FLAG=#wm#&amp;KSO_WM_TEMPLATE_CATEGORY=wpsdiag&amp;KSO_WM_TEMPLATE_INDEX=20160995&amp;KSO_WM_SLIDE_ITEM_CNT=2&amp;KSO_WM_DIAGRAM_GROUP_CODE=q1_1&amp;KSO_WM_UNIT_FILL_FORE_SCHEMECOLOR_INDEX=7&amp;KSO_WM_UNIT_FILL_BACK_SCHEMECOLOR_INDEX=0&amp;KSO_WM_UNIT_FILL_TYPE=1" style="position:absolute;left:-88;top:1955;width:27020;height:26527;visibility:visible;mso-wrap-style:square;v-text-anchor:middle" coordsize="2702119,2652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ORYMIA&#10;AADbAAAADwAAAGRycy9kb3ducmV2LnhtbERPTWsCMRC9F/ofwgi9iGaVtupqFBGEtp6q4nlIZjer&#10;m8l2k+r23zcFobd5vM9ZrDpXiyu1ofKsYDTMQBBrbyouFRwP28EURIjIBmvPpOCHAqyWjw8LzI2/&#10;8Sdd97EUKYRDjgpsjE0uZdCWHIahb4gTV/jWYUywLaVp8ZbCXS3HWfYqHVacGiw2tLGkL/tvp4C2&#10;43Px8b7Tzyc7M/1ipM8vX1qpp163noOI1MV/8d39ZtL8Cfz9kg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w5FgwgAAANsAAAAPAAAAAAAAAAAAAAAAAJgCAABkcnMvZG93&#10;bnJldi54bWxQSwUGAAAAAAQABAD1AAAAhwMAAAAA&#10;" path="m1340437,2652605c599127,2646972,,2055333,,1326323,,593815,604890,,1351059,v4941,,9875,26,14728,77l1358457,660096v-2463,-26,-4929,-38,-7398,-38c969430,660058,660058,958355,660058,1326323v,366251,306492,663480,685665,666246l1340437,2652605xe" fillcolor="#40bfb3" stroked="f" strokeweight="1pt">
                  <v:stroke joinstyle="miter"/>
                  <v:path o:connecttype="custom" o:connectlocs="1340437,2652605;0,1326323;1351059,0;1365787,77;1358457,660096;1351059,660058;660058,1326323;1345723,1992569" o:connectangles="0,0,0,0,0,0,0,0"/>
                </v:shape>
                <v:rect id="图片 14" o:spid="_x0000_s1074" alt="KSO_WM_UNIT_INDEX=1_3&amp;KSO_WM_UNIT_TYPE=q_i&amp;KSO_WM_UNIT_ID=wpsdiag20160995_2*q_i*1_3&amp;KSO_WM_UNIT_LAYERLEVEL=1_1&amp;KSO_WM_UNIT_CLEAR=1&amp;KSO_WM_TAG_VERSION=1.0&amp;KSO_WM_BEAUTIFY_FLAG=#wm#&amp;KSO_WM_TEMPLATE_CATEGORY=wpsdiag&amp;KSO_WM_TEMPLATE_INDEX=20160995&amp;KSO_WM_SLIDE_ITEM_CNT=2&amp;KSO_WM_DIAGRAM_GROUP_CODE=q1_1" style="position:absolute;left:8038;top:5464;width:11297;height:369;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yMQsMA&#10;AADbAAAADwAAAGRycy9kb3ducmV2LnhtbESPzY7CMAyE7yvxDpGRuC0pICEoBIQQSOxt+XkAqzFN&#10;ReOUJkB3n359WImbrRnPfF6uO1+rJ7WxCmxgNMxAERfBVlwauJz3nzNQMSFbrAOTgR+KsF71PpaY&#10;2/DiIz1PqVQSwjFHAy6lJtc6Fo48xmFoiEW7htZjkrUttW3xJeG+1uMsm2qPFUuDw4a2jorb6eEN&#10;/Hbl7Ho53Lcu23257/05TubTaMyg320WoBJ16W3+vz5YwRdY+UUG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yMQsMAAADbAAAADwAAAAAAAAAAAAAAAACYAgAAZHJzL2Rv&#10;d25yZXYueG1sUEsFBgAAAAAEAAQA9QAAAIgDAAAAAA==&#10;" filled="f" stroked="f">
                  <o:lock v:ext="edit" aspectratio="t"/>
                </v:rect>
                <v:rect id="图片 15" o:spid="_x0000_s1075" alt="KSO_WM_UNIT_INDEX=1_4&amp;KSO_WM_UNIT_TYPE=q_i&amp;KSO_WM_UNIT_ID=wpsdiag20160995_2*q_i*1_4&amp;KSO_WM_UNIT_LAYERLEVEL=1_1&amp;KSO_WM_UNIT_CLEAR=1&amp;KSO_WM_TAG_VERSION=1.0&amp;KSO_WM_BEAUTIFY_FLAG=#wm#&amp;KSO_WM_TEMPLATE_CATEGORY=wpsdiag&amp;KSO_WM_TEMPLATE_INDEX=20160995&amp;KSO_WM_SLIDE_ITEM_CNT=2&amp;KSO_WM_DIAGRAM_GROUP_CODE=q1_1" style="position:absolute;left:7592;top:24971;width:11328;height:368;rotation:-9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Lqm8AA&#10;AADbAAAADwAAAGRycy9kb3ducmV2LnhtbERPS4vCMBC+L/gfwgje1tQ9qK1GEWHB16Uqeh2asS02&#10;k9LEWv+9ERb2Nh/fc+bLzlSipcaVlhWMhhEI4szqknMF59Pv9xSE88gaK8uk4EUOlove1xwTbZ+c&#10;Unv0uQgh7BJUUHhfJ1K6rCCDbmhr4sDdbGPQB9jkUjf4DOGmkj9RNJYGSw4NBda0Lii7Hx9GQSx3&#10;aWra6+V0H53L7WFi9vH0otSg361mIDx1/l/8597oMD+Gzy/hAL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hLqm8AAAADbAAAADwAAAAAAAAAAAAAAAACYAgAAZHJzL2Rvd25y&#10;ZXYueG1sUEsFBgAAAAAEAAQA9QAAAIUDAAAAAA==&#10;" filled="f" stroked="f">
                  <o:lock v:ext="edit" aspectratio="t"/>
                </v:rect>
                <v:group id="组合 16" o:spid="_x0000_s1076" style="position:absolute;left:10279;top:4524;width:3228;height:6485" coordorigin="10279,4524" coordsize="6996,14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任意多边形: 形状 17" o:spid="_x0000_s1077" alt="KSO_WM_UNIT_INDEX=1_5&amp;KSO_WM_UNIT_TYPE=q_i&amp;KSO_WM_UNIT_ID=wpsdiag20160995_2*q_i*1_5&amp;KSO_WM_UNIT_LAYERLEVEL=1_1&amp;KSO_WM_UNIT_CLEAR=1&amp;KSO_WM_TAG_VERSION=1.0&amp;KSO_WM_BEAUTIFY_FLAG=#wm#&amp;KSO_WM_TEMPLATE_CATEGORY=wpsdiag&amp;KSO_WM_TEMPLATE_INDEX=20160995&amp;KSO_WM_SLIDE_ITEM_CNT=2&amp;KSO_WM_DIAGRAM_GROUP_CODE=q1_1&amp;KSO_WM_UNIT_FILL_FORE_SCHEMECOLOR_INDEX=10&amp;KSO_WM_UNIT_FILL_BACK_SCHEMECOLOR_INDEX=0&amp;KSO_WM_UNIT_FILL_TYPE=1" style="position:absolute;left:10279;top:4524;width:6996;height:14056;visibility:visible;mso-wrap-style:square;v-text-anchor:middle" coordsize="548640,1098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Mb7sIA&#10;AADbAAAADwAAAGRycy9kb3ducmV2LnhtbESPQYvCMBSE74L/ITzBS9FUQdftGkUEWcGT3T3s8dE8&#10;22rzUpKo3X9vBMHjMDPfMMt1ZxpxI+drywom4xQEcWF1zaWC35/daAHCB2SNjWVS8E8e1qt+b4mZ&#10;tnc+0i0PpYgQ9hkqqEJoMyl9UZFBP7YtcfRO1hkMUbpSaof3CDeNnKbpXBqsOS5U2NK2ouKSX42C&#10;02d+Tqj9ODi3debPfSfNjBOlhoNu8wUiUBfe4Vd7rxVMJ/D8En+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IxvuwgAAANsAAAAPAAAAAAAAAAAAAAAAAJgCAABkcnMvZG93&#10;bnJldi54bWxQSwUGAAAAAAQABAD1AAAAhwMAAAAA&#10;" path="m548640,r,1098934c245634,1098934,,852929,,549467,,246005,245634,,548640,xe" stroked="f" strokeweight="1pt">
                    <v:stroke joinstyle="miter"/>
                    <v:shadow on="t" color="black" opacity="26213f" origin=",.5" offset="0,-3pt"/>
                    <v:path o:connecttype="custom" o:connectlocs="699608,0;699608,1405649;0,702825;699608,0" o:connectangles="0,0,0,0"/>
                  </v:shape>
                  <v:shape id="任意多边形: 形状 18" o:spid="_x0000_s1078" alt="KSO_WM_UNIT_INDEX=1_6&amp;KSO_WM_UNIT_TYPE=q_i&amp;KSO_WM_UNIT_ID=wpsdiag20160995_2*q_i*1_6&amp;KSO_WM_UNIT_LAYERLEVEL=1_1&amp;KSO_WM_UNIT_CLEAR=1&amp;KSO_WM_TAG_VERSION=1.0&amp;KSO_WM_BEAUTIFY_FLAG=#wm#&amp;KSO_WM_TEMPLATE_CATEGORY=wpsdiag&amp;KSO_WM_TEMPLATE_INDEX=20160995&amp;KSO_WM_SLIDE_ITEM_CNT=2&amp;KSO_WM_DIAGRAM_GROUP_CODE=q1_1&amp;KSO_WM_UNIT_FILL_FORE_SCHEMECOLOR_INDEX=7&amp;KSO_WM_UNIT_FILL_BACK_SCHEMECOLOR_INDEX=0&amp;KSO_WM_UNIT_FILL_TYPE=1" style="position:absolute;left:11324;top:5514;width:5951;height:11887;visibility:visible;mso-wrap-style:square;v-text-anchor:middle" coordsize="548640,1098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OfQsEA&#10;AADbAAAADwAAAGRycy9kb3ducmV2LnhtbESP0YrCMBRE3wX/IdwF3zTdCqLdpiKCIAguq37Apbm2&#10;ZZubmkRb/94sCPs4zMwZJl8PphUPcr6xrOBzloAgLq1uuFJwOe+mSxA+IGtsLZOCJ3lYF+NRjpm2&#10;Pf/Q4xQqESHsM1RQh9BlUvqyJoN+Zjvi6F2tMxiidJXUDvsIN61Mk2QhDTYcF2rsaFtT+Xu6GwXX&#10;uaHvvlvdkqWbN2QPxw3qu1KTj2HzBSLQEP7D7/ZeK0hT+PsSf4As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Dn0LBAAAA2wAAAA8AAAAAAAAAAAAAAAAAmAIAAGRycy9kb3du&#10;cmV2LnhtbFBLBQYAAAAABAAEAPUAAACGAwAAAAA=&#10;" path="m548640,r,1098934c245634,1098934,,852929,,549467,,246005,245634,,548640,xe" fillcolor="#40bfb3" stroked="f" strokeweight="1pt">
                    <v:stroke joinstyle="miter"/>
                    <v:path o:connecttype="custom" o:connectlocs="595103,0;595103,1188781;0,594391;595103,0" o:connectangles="0,0,0,0"/>
                  </v:shape>
                </v:group>
                <v:group id="组合 19" o:spid="_x0000_s1079" style="position:absolute;left:13402;top:19179;width:3222;height:6502;rotation:11754905fd" coordorigin="13402,19179" coordsize="6455,12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BHkHCAAAA2wAAAA8A&#10;AAAAAAAAAAAAAAAAqgIAAGRycy9kb3ducmV2LnhtbFBLBQYAAAAABAAEAPoAAACZAwAAAAA=&#10;">
                  <v:shape id="任意多边形: 形状 20" o:spid="_x0000_s1080" alt="KSO_WM_UNIT_INDEX=1_7&amp;KSO_WM_UNIT_TYPE=q_i&amp;KSO_WM_UNIT_ID=wpsdiag20160995_2*q_i*1_7&amp;KSO_WM_UNIT_LAYERLEVEL=1_1&amp;KSO_WM_UNIT_CLEAR=1&amp;KSO_WM_TAG_VERSION=1.0&amp;KSO_WM_BEAUTIFY_FLAG=#wm#&amp;KSO_WM_TEMPLATE_CATEGORY=wpsdiag&amp;KSO_WM_TEMPLATE_INDEX=20160995&amp;KSO_WM_SLIDE_ITEM_CNT=2&amp;KSO_WM_DIAGRAM_GROUP_CODE=q1_1&amp;KSO_WM_UNIT_FILL_FORE_SCHEMECOLOR_INDEX=10&amp;KSO_WM_UNIT_FILL_BACK_SCHEMECOLOR_INDEX=0&amp;KSO_WM_UNIT_FILL_TYPE=1" style="position:absolute;left:13402;top:19179;width:6450;height:12994;visibility:visible;mso-wrap-style:square;v-text-anchor:middle" coordsize="548640,1098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S238MA&#10;AADbAAAADwAAAGRycy9kb3ducmV2LnhtbESPQWvCQBSE7wX/w/IEL6FuVNra1FVEEIWeGj14fGSf&#10;STT7NuyuGv+9Kwg9DjPzDTNbdKYRV3K+tqxgNExBEBdW11wq2O/W71MQPiBrbCyTgjt5WMx7bzPM&#10;tL3xH13zUIoIYZ+hgiqENpPSFxUZ9EPbEkfvaJ3BEKUrpXZ4i3DTyHGafkqDNceFCltaVVSc84tR&#10;cPzOTwm1X7/OrZw5uE3SfHCi1KDfLX9ABOrCf/jV3moFkwk8v8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S238MAAADbAAAADwAAAAAAAAAAAAAAAACYAgAAZHJzL2Rv&#10;d25yZXYueG1sUEsFBgAAAAAEAAQA9QAAAIgDAAAAAA==&#10;" path="m548640,r,1098934c245634,1098934,,852929,,549467,,246005,245634,,548640,xe" stroked="f" strokeweight="1pt">
                    <v:stroke joinstyle="miter"/>
                    <v:shadow on="t" color="black" opacity="26213f" origin=",.5" offset="0,-3pt"/>
                    <v:path o:connecttype="custom" o:connectlocs="644985,0;644985,1299410;0,649705;644985,0" o:connectangles="0,0,0,0"/>
                  </v:shape>
                  <v:shape id="任意多边形: 形状 21" o:spid="_x0000_s1081" alt="KSO_WM_UNIT_INDEX=1_8&amp;KSO_WM_UNIT_TYPE=q_i&amp;KSO_WM_UNIT_ID=wpsdiag20160995_2*q_i*1_8&amp;KSO_WM_UNIT_LAYERLEVEL=1_1&amp;KSO_WM_UNIT_CLEAR=1&amp;KSO_WM_TAG_VERSION=1.0&amp;KSO_WM_BEAUTIFY_FLAG=#wm#&amp;KSO_WM_TEMPLATE_CATEGORY=wpsdiag&amp;KSO_WM_TEMPLATE_INDEX=20160995&amp;KSO_WM_SLIDE_ITEM_CNT=2&amp;KSO_WM_DIAGRAM_GROUP_CODE=q1_1&amp;KSO_WM_UNIT_FILL_FORE_SCHEMECOLOR_INDEX=6&amp;KSO_WM_UNIT_FILL_BACK_SCHEMECOLOR_INDEX=0&amp;KSO_WM_UNIT_FILL_TYPE=1" style="position:absolute;left:14372;top:20104;width:5486;height:10990;visibility:visible;mso-wrap-style:square;v-text-anchor:middle" coordsize="548640,1098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I9EcQA&#10;AADbAAAADwAAAGRycy9kb3ducmV2LnhtbESPQWvCQBSE74L/YXlCb7pp2hSJrpKWlnrVVszxkX0m&#10;odm3YXdr0n/vCkKPw8x8w6y3o+nEhZxvLSt4XCQgiCurW64VfH99zJcgfEDW2FkmBX/kYbuZTtaY&#10;azvwni6HUIsIYZ+jgiaEPpfSVw0Z9AvbE0fvbJ3BEKWrpXY4RLjpZJokL9Jgy3GhwZ7eGqp+Dr9G&#10;wWeaLTN3Oqav6VDI7H0sy6LcKfUwG4sViEBj+A/f2zut4OkZbl/iD5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SPRHEAAAA2wAAAA8AAAAAAAAAAAAAAAAAmAIAAGRycy9k&#10;b3ducmV2LnhtbFBLBQYAAAAABAAEAPUAAACJAwAAAAA=&#10;" path="m548640,r,1098934c245634,1098934,,852929,,549467,,246005,245634,,548640,xe" fillcolor="#a9d18e" stroked="f" strokeweight="1pt">
                    <v:stroke joinstyle="miter"/>
                    <v:path o:connecttype="custom" o:connectlocs="548639,0;548639,1098935;0,549468;548639,0" o:connectangles="0,0,0,0"/>
                  </v:shape>
                </v:group>
                <v:shape id="Freeform 12" o:spid="_x0000_s1082" alt="KSO_WM_UNIT_INDEX=1_9&amp;KSO_WM_UNIT_TYPE=q_i&amp;KSO_WM_UNIT_ID=wpsdiag20160995_2*q_i*1_9&amp;KSO_WM_UNIT_LAYERLEVEL=1_1&amp;KSO_WM_UNIT_CLEAR=1&amp;KSO_WM_TAG_VERSION=1.0&amp;KSO_WM_BEAUTIFY_FLAG=#wm#&amp;KSO_WM_TEMPLATE_CATEGORY=wpsdiag&amp;KSO_WM_TEMPLATE_INDEX=20160995&amp;KSO_WM_SLIDE_ITEM_CNT=2&amp;KSO_WM_DIAGRAM_GROUP_CODE=q1_1&amp;KSO_WM_UNIT_FILL_FORE_SCHEMECOLOR_INDEX=10&amp;KSO_WM_UNIT_FILL_BACK_SCHEMECOLOR_INDEX=0&amp;KSO_WM_UNIT_FILL_TYPE=1" style="position:absolute;left:11181;top:2488;width:1780;height:1788;visibility:visible;mso-wrap-style:square;v-text-anchor:top" coordsize="548,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58RcIA&#10;AADbAAAADwAAAGRycy9kb3ducmV2LnhtbESPT4vCMBTE7wt+h/AEb5q6okg1irjqrjf/4fnRPNti&#10;81KSqF0//UYQ9jjMzG+Y6bwxlbiT86VlBf1eAoI4s7rkXMHpuO6OQfiArLGyTAp+ycN81vqYYqrt&#10;g/d0P4RcRAj7FBUUIdSplD4ryKDv2Zo4ehfrDIYoXS61w0eEm0p+JslIGiw5LhRY07Kg7Hq4GQWj&#10;inZj3Opvs9qc8Mudr+F5WynVaTeLCYhATfgPv9s/WsFgCK8v8QfI2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vnxFwgAAANsAAAAPAAAAAAAAAAAAAAAAAJgCAABkcnMvZG93&#10;bnJldi54bWxQSwUGAAAAAAQABAD1AAAAhwMAAAAA&#10;" path="m481,95v-3,-3,-6,-6,-8,-9c473,86,473,86,471,84v,-1,-1,-1,-3,-2c468,82,468,80,467,80v,-1,-2,-3,-3,-3c462,76,462,76,462,76v-1,-2,-3,-3,-4,-3c411,27,346,,275,,204,,139,27,90,73v-1,,-3,1,-4,3c86,76,86,76,86,77v-2,,-3,2,-5,3c81,82,81,82,81,82v-1,1,-3,1,-4,2c77,86,77,86,75,86v-1,3,-4,6,-7,9c25,144,,206,,273v,70,25,132,68,181c74,461,83,468,90,476v49,44,114,72,185,72c346,548,409,520,458,476v9,-8,16,-15,23,-22c523,405,548,343,548,273,548,206,523,144,481,95xm229,37v-30,24,-55,55,-72,90c140,118,126,107,112,95,145,65,185,45,229,37xm90,118v16,15,34,27,52,37c130,188,121,222,120,259v-86,,-86,,-86,c37,206,58,157,90,118xm34,290v86,,86,,86,c121,327,130,361,142,392v-18,10,-36,23,-52,38c58,392,37,343,34,290xm112,454v14,-14,28,-24,45,-33c174,456,199,486,229,511,185,502,145,482,112,454xm259,493v-5,-3,-9,-7,-15,-10c235,474,226,465,217,456v-7,-10,-15,-20,-22,-31c191,420,188,414,185,408v23,-9,47,-15,74,-18l259,493xm259,359v-32,2,-61,9,-88,19c168,371,166,362,163,355v-5,-14,-6,-27,-9,-40c152,307,152,299,151,290v108,,108,,108,l259,359xm259,259v-108,,-108,,-108,c152,250,152,241,154,232v3,-13,4,-25,9,-38c166,185,168,177,171,170v27,10,56,18,88,19l259,259xm259,157v-27,-2,-51,-8,-74,-16c188,135,191,129,195,123v7,-10,15,-21,22,-31c226,83,235,74,244,65v6,-4,10,-7,15,-12l259,157xm515,259v-87,,-87,,-87,c427,222,419,188,406,155v19,-10,37,-22,52,-37c490,157,512,206,515,259xm436,95v-14,12,-28,23,-43,32c374,92,349,61,319,37v44,8,84,28,117,58xm289,53v6,5,11,8,15,12c313,74,322,83,331,92v9,10,16,21,22,31c357,129,360,135,363,141v-22,8,-47,14,-74,16l289,53xm289,189v32,-1,61,-9,89,-19c381,177,384,185,385,194v5,13,8,25,9,38c396,241,397,250,397,259v-108,,-108,,-108,l289,189xm289,290v108,,108,,108,c397,299,396,307,394,315v-1,13,-4,26,-9,40c384,362,381,371,378,378,350,368,321,361,289,359r,-69xm289,493v,-103,,-103,,-103c316,393,341,399,363,408v-3,6,-6,12,-10,17c347,436,340,446,331,456v-9,9,-18,18,-27,27c300,486,295,490,289,493xm319,511v30,-25,55,-55,74,-90c408,430,422,440,436,454v-33,28,-73,48,-117,57xm458,430c443,415,425,402,406,392v13,-31,21,-65,22,-102c515,290,515,290,515,290v-3,53,-25,102,-57,140xe" stroked="f">
                  <v:path o:connecttype="custom" o:connectlocs="153664,28061;152039,26756;150740,25124;148791,23819;29238,23819;27939,25124;26315,26756;24365,28061;0,89077;29238,155313;148791,155313;178029,89077;74395,12073;36385,30997;29238,38502;38984,84509;29238,38502;38984,94624;29238,140304;36385,148135;74395,166733;84141,160860;70497,148787;60101,133126;84141,160860;55553,123337;50030,102781;84141,94624;84141,84509;50030,75699;55553,55469;84141,84509;60101,46007;70497,30019;84141,17293;167308,84509;131897,50575;167308,84509;127674,41439;141644,30997;98761,21209;114679,40133;93888,51227;93888,61668;125075,63300;128974,84509;93888,61668;128974,94624;125075,115832;93888,117138;93888,160860;117928,133126;107532,148787;93888,160860;127674,137367;103634,166733;131897,127905;167308,94624" o:connectangles="0,0,0,0,0,0,0,0,0,0,0,0,0,0,0,0,0,0,0,0,0,0,0,0,0,0,0,0,0,0,0,0,0,0,0,0,0,0,0,0,0,0,0,0,0,0,0,0,0,0,0,0,0,0,0,0,0,0"/>
                </v:shape>
                <v:group id="Group 263" o:spid="_x0000_s1083" style="position:absolute;left:13821;top:25825;width:1767;height:1761" coordorigin="13821,25825" coordsize="4175,4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Freeform 244" o:spid="_x0000_s1084" alt="KSO_WM_UNIT_INDEX=1_10&amp;KSO_WM_UNIT_TYPE=q_i&amp;KSO_WM_UNIT_ID=wpsdiag20160995_2*q_i*1_10&amp;KSO_WM_UNIT_LAYERLEVEL=1_1&amp;KSO_WM_UNIT_CLEAR=1&amp;KSO_WM_TAG_VERSION=1.0&amp;KSO_WM_BEAUTIFY_FLAG=#wm#&amp;KSO_WM_TEMPLATE_CATEGORY=wpsdiag&amp;KSO_WM_TEMPLATE_INDEX=20160995&amp;KSO_WM_SLIDE_ITEM_CNT=2&amp;KSO_WM_DIAGRAM_GROUP_CODE=q1_1" style="position:absolute;left:13821;top:25825;width:4175;height:3207;visibility:visible;mso-wrap-style:square;v-text-anchor:top" coordsize="543,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K8QA&#10;AADbAAAADwAAAGRycy9kb3ducmV2LnhtbESPQWvCQBSE70L/w/IKvelGS1Wiq5RKwR560OSgt2f2&#10;mQ1m34bsGtN/3xUEj8PMfMMs172tRUetrxwrGI8SEMSF0xWXCvLsezgH4QOyxtoxKfgjD+vVy2CJ&#10;qXY33lG3D6WIEPYpKjAhNKmUvjBk0Y9cQxy9s2sthijbUuoWbxFuazlJkqm0WHFcMNjQl6Hisr9a&#10;BdnPL/e4yf0h747X08E0uP04KvX22n8uQATqwzP8aG+1gvcZ3L/EH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rWivEAAAA2wAAAA8AAAAAAAAAAAAAAAAAmAIAAGRycy9k&#10;b3ducmV2LnhtbFBLBQYAAAAABAAEAPUAAACJAwAAAAA=&#10;" path="m312,241v,-5,-2,-9,-6,-12c301,226,294,224,283,222v,38,,38,,38c292,260,299,258,304,255v6,-3,8,-7,8,-14xm256,173v,-35,,-35,,-35c249,138,243,140,237,143v-5,3,-8,7,-8,12c229,159,231,163,234,166v3,2,10,5,22,7xm,210c,95,122,2,271,1,421,,543,92,543,208v,115,-122,209,-272,209c122,417,,324,,210xm161,157v,10,2,18,6,25c171,188,177,194,184,198v7,5,16,9,25,11c218,212,227,214,237,216v18,3,18,3,18,3c255,261,255,261,255,261v-16,-1,-33,-3,-49,-7c190,250,179,247,172,244v-6,,-6,,-6,c166,287,166,287,166,287v10,4,24,7,41,10c224,299,240,300,254,300v,54,,54,,54c286,354,286,354,286,354v,-54,,-54,,-54c301,299,314,297,326,293v12,-4,22,-8,30,-14c364,273,370,267,375,259v4,-7,7,-15,7,-24c382,219,375,206,362,198v-13,-9,-33,-15,-60,-20c285,176,285,176,285,176v,-38,,-38,,-38c299,138,312,140,324,142v11,3,21,6,31,11c361,153,361,153,361,153v,-44,,-44,,-44c353,107,341,104,326,102v-15,-2,-28,-3,-40,-4c286,64,286,64,286,64v-32,,-32,,-32,c254,99,254,99,254,99v-29,2,-52,9,-68,19c169,129,161,142,161,157xe" stroked="f">
                    <v:path o:connecttype="custom" o:connectlocs="239897,185330;235284,176102;217599,170719;217599,199941;233746,196096;239897,185330;196839,133038;196839,106123;182229,109968;176078,119196;179923,127655;196839,133038;0,161491;208372,769;417513,159953;208372,320675;0,161491;123793,120734;128406,139959;141478,152263;160700,160722;182229,166105;196070,168412;196070,200710;158394,195327;132251,187637;127637,187637;127637,220704;159162,228394;195301,230701;195301,272228;219906,272228;219906,230701;250662,225318;273729,214552;288338,199172;293720,180716;278342,152263;232208,136883;219137,135345;219137,106123;249124,109199;272960,117658;277573,117658;277573,83822;250662,78438;219906,75362;219906,49216;195301,49216;195301,76131;143016,90743;123793,120734" o:connectangles="0,0,0,0,0,0,0,0,0,0,0,0,0,0,0,0,0,0,0,0,0,0,0,0,0,0,0,0,0,0,0,0,0,0,0,0,0,0,0,0,0,0,0,0,0,0,0,0,0,0,0,0"/>
                  </v:shape>
                  <v:shape id="Freeform 245" o:spid="_x0000_s1085" alt="KSO_WM_UNIT_INDEX=1_11&amp;KSO_WM_UNIT_TYPE=q_i&amp;KSO_WM_UNIT_ID=wpsdiag20160995_2*q_i*1_11&amp;KSO_WM_UNIT_LAYERLEVEL=1_1&amp;KSO_WM_UNIT_CLEAR=1&amp;KSO_WM_TAG_VERSION=1.0&amp;KSO_WM_BEAUTIFY_FLAG=#wm#&amp;KSO_WM_TEMPLATE_CATEGORY=wpsdiag&amp;KSO_WM_TEMPLATE_INDEX=20160995&amp;KSO_WM_SLIDE_ITEM_CNT=2&amp;KSO_WM_DIAGRAM_GROUP_CODE=q1_1" style="position:absolute;left:13821;top:27635;width:4175;height:1683;visibility:visible;mso-wrap-style:square;v-text-anchor:top" coordsize="543,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ApFsEA&#10;AADbAAAADwAAAGRycy9kb3ducmV2LnhtbERPTU/CQBC9k/gfNmPCTaaCUVJZiJGQcOACYvQ4dse2&#10;0p1tugut/945mHB8ed+L1eAbc+Eu1kEs3E8yMCxFcLWUFo5vm7s5mJhIHDVB2MIvR1gtb0YLyl3o&#10;Zc+XQyqNhkjMyUKVUpsjxqJiT3ESWhblvkPnKSnsSnQd9RruG5xm2SN6qkUbKmr5teLidDh7C7MP&#10;lP3n+2yN56+fhx7puJs/nawd3w4vz2ASD+kq/ndvnfp0rH7RH4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wKRbBAAAA2wAAAA8AAAAAAAAAAAAAAAAAmAIAAGRycy9kb3du&#10;cmV2LnhtbFBLBQYAAAAABAAEAPUAAACGAwAAAAA=&#10;" path="m542,v,4,1,7,1,10c543,125,421,219,271,219,122,219,,126,,12,,9,,5,,2,7,113,126,201,271,201,417,201,536,112,542,xe" stroked="f">
                    <v:path o:connecttype="custom" o:connectlocs="416744,0;417513,7684;208372,168274;0,9220;0,1537;208372,154443;416744,0" o:connectangles="0,0,0,0,0,0,0"/>
                  </v:shape>
                  <v:shape id="Freeform 246" o:spid="_x0000_s1086" alt="KSO_WM_UNIT_INDEX=1_12&amp;KSO_WM_UNIT_TYPE=q_i&amp;KSO_WM_UNIT_ID=wpsdiag20160995_2*q_i*1_12&amp;KSO_WM_UNIT_LAYERLEVEL=1_1&amp;KSO_WM_UNIT_CLEAR=1&amp;KSO_WM_TAG_VERSION=1.0&amp;KSO_WM_BEAUTIFY_FLAG=#wm#&amp;KSO_WM_TEMPLATE_CATEGORY=wpsdiag&amp;KSO_WM_TEMPLATE_INDEX=20160995&amp;KSO_WM_SLIDE_ITEM_CNT=2&amp;KSO_WM_DIAGRAM_GROUP_CODE=q1_1" style="position:absolute;left:13821;top:27968;width:4175;height:1667;visibility:visible;mso-wrap-style:square;v-text-anchor:top" coordsize="543,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x+IcYA&#10;AADbAAAADwAAAGRycy9kb3ducmV2LnhtbESPUUvDQBCE3wX/w7FCX0p7sYLYtNdSSwP6INU2P2Cb&#10;2ybR3F7IbZv47z1B8HGYmW+Y5XpwjbpSF2rPBu6nCSjiwtuaSwP5MZs8gQqCbLHxTAa+KcB6dXuz&#10;xNT6nj/oepBSRQiHFA1UIm2qdSgqchimviWO3tl3DiXKrtS2wz7CXaNnSfKoHdYcFypsaVtR8XW4&#10;OAObrcu9yOs+G/ent+xzv3sfP+fGjO6GzQKU0CD/4b/2izXwMIffL/EH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x+IcYAAADbAAAADwAAAAAAAAAAAAAAAACYAgAAZHJz&#10;L2Rvd25yZXYueG1sUEsFBgAAAAAEAAQA9QAAAIsDAAAAAA==&#10;" path="m271,200c126,200,7,112,,2v,3,,6,,9c,126,122,218,271,218,421,218,543,125,543,9v,-3,-1,-6,-1,-9c536,111,417,200,271,200xe" stroked="f">
                    <v:path o:connecttype="custom" o:connectlocs="208372,152925;0,1529;0,8411;208372,166688;417513,6882;416744,0;208372,152925" o:connectangles="0,0,0,0,0,0,0"/>
                  </v:shape>
                  <v:shape id="Freeform 247" o:spid="_x0000_s1087" alt="KSO_WM_UNIT_INDEX=1_13&amp;KSO_WM_UNIT_TYPE=q_i&amp;KSO_WM_UNIT_ID=wpsdiag20160995_2*q_i*1_13&amp;KSO_WM_UNIT_LAYERLEVEL=1_1&amp;KSO_WM_UNIT_CLEAR=1&amp;KSO_WM_TAG_VERSION=1.0&amp;KSO_WM_BEAUTIFY_FLAG=#wm#&amp;KSO_WM_TEMPLATE_CATEGORY=wpsdiag&amp;KSO_WM_TEMPLATE_INDEX=20160995&amp;KSO_WM_SLIDE_ITEM_CNT=2&amp;KSO_WM_DIAGRAM_GROUP_CODE=q1_1" style="position:absolute;left:13821;top:28302;width:4175;height:1666;visibility:visible;mso-wrap-style:square;v-text-anchor:top" coordsize="543,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CkwcIA&#10;AADbAAAADwAAAGRycy9kb3ducmV2LnhtbERPzWrCQBC+F3yHZYReRDcWKSW6ikoD7aH40zzAmB2T&#10;tNnZkJ2a+PbdQ6HHj+9/tRlco27UhdqzgfksAUVceFtzaSD/zKYvoIIgW2w8k4E7BdisRw8rTK3v&#10;+US3s5QqhnBI0UAl0qZah6Iih2HmW+LIXX3nUCLsSm077GO4a/RTkjxrhzXHhgpb2ldUfJ9/nIHt&#10;3uVe5P2QTfrLR/Z1eD1Odrkxj+NhuwQlNMi/+M/9Zg0s4vr4Jf4A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KTBwgAAANsAAAAPAAAAAAAAAAAAAAAAAJgCAABkcnMvZG93&#10;bnJldi54bWxQSwUGAAAAAAQABAD1AAAAhwMAAAAA&#10;" path="m271,200c126,200,7,112,,1,,5,,8,,11,,125,122,218,271,218,421,218,543,124,543,9v,-3,-1,-6,-1,-9c536,111,417,200,271,200xe" stroked="f">
                    <v:path o:connecttype="custom" o:connectlocs="208372,152925;0,765;0,8411;208372,166688;417513,6882;416744,0;208372,152925" o:connectangles="0,0,0,0,0,0,0"/>
                  </v:shape>
                </v:group>
                <v:rect id="矩形 28" o:spid="_x0000_s1088" alt="KSO_WM_UNIT_INDEX=1_14&amp;KSO_WM_UNIT_TYPE=q_i&amp;KSO_WM_UNIT_ID=wpsdiag20160995_2*q_i*1_14&amp;KSO_WM_UNIT_LAYERLEVEL=1_1&amp;KSO_WM_UNIT_CLEAR=1&amp;KSO_WM_TAG_VERSION=1.0&amp;KSO_WM_BEAUTIFY_FLAG=#wm#&amp;KSO_WM_TEMPLATE_CATEGORY=wpsdiag&amp;KSO_WM_TEMPLATE_INDEX=20160995&amp;KSO_WM_SLIDE_ITEM_CNT=2&amp;KSO_WM_DIAGRAM_GROUP_CODE=q1_1&amp;KSO_WM_UNIT_TEXT_FILL_FORE_SCHEMECOLOR_INDEX=12&amp;KSO_WM_UNIT_TEXT_FILL_TYPE=1" style="position:absolute;left:10825;top:5953;width:3353;height:32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Yhc8MA&#10;AADbAAAADwAAAGRycy9kb3ducmV2LnhtbESP3YrCMBSE7wXfIRxh7zRVlq5Uo6jgDyt7seoDHJtj&#10;W2xOahNtffuNsODlMDPfMNN5a0rxoNoVlhUMBxEI4tTqgjMFp+O6PwbhPLLG0jIpeJKD+azbmWKi&#10;bcO/9Dj4TAQIuwQV5N5XiZQuzcmgG9iKOHgXWxv0QdaZ1DU2AW5KOYqiWBosOCzkWNEqp/R6uBsF&#10;y1vTGv6Jv+LvfXk7ni2PN+etUh+9djEB4an17/B/e6cVfA7h9SX8A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Yhc8MAAADbAAAADwAAAAAAAAAAAAAAAACYAgAAZHJzL2Rv&#10;d25yZXYueG1sUEsFBgAAAAAEAAQA9QAAAIgDAAAAAA==&#10;" filled="f" stroked="f">
                  <v:textbox inset="1.1718mm,.58592mm,1.1718mm,.58592mm">
                    <w:txbxContent>
                      <w:p w:rsidR="009275CF" w:rsidRDefault="009275CF" w:rsidP="00770384">
                        <w:pPr>
                          <w:pStyle w:val="ac"/>
                          <w:snapToGrid w:val="0"/>
                          <w:spacing w:before="0" w:beforeAutospacing="0" w:after="0" w:afterAutospacing="0" w:line="192" w:lineRule="auto"/>
                          <w:jc w:val="center"/>
                          <w:rPr>
                            <w:rFonts w:ascii="微软雅黑" w:eastAsia="微软雅黑" w:hAnsi="微软雅黑"/>
                            <w:color w:val="FFFFFF"/>
                          </w:rPr>
                        </w:pPr>
                        <w:r>
                          <w:rPr>
                            <w:rFonts w:ascii="微软雅黑" w:eastAsia="微软雅黑" w:hAnsi="微软雅黑" w:hint="eastAsia"/>
                            <w:b/>
                            <w:bCs/>
                            <w:color w:val="FFFFFF"/>
                            <w:kern w:val="24"/>
                            <w:sz w:val="32"/>
                            <w:szCs w:val="32"/>
                          </w:rPr>
                          <w:t>01</w:t>
                        </w:r>
                      </w:p>
                    </w:txbxContent>
                  </v:textbox>
                </v:rect>
                <v:rect id="矩形 29" o:spid="_x0000_s1089" alt="KSO_WM_UNIT_INDEX=1_1_1&amp;KSO_WM_UNIT_TYPE=q_h_f&amp;KSO_WM_UNIT_ID=wpsdiag20160995_2*q_h_f*1_1_1&amp;KSO_WM_UNIT_LAYERLEVEL=1_1_1&amp;KSO_WM_UNIT_HIGHLIGHT=0&amp;KSO_WM_UNIT_CLEAR=0&amp;KSO_WM_UNIT_COMPATIBLE=0&amp;KSO_WM_UNIT_PRESET_TEXT=Lorem ipsum dolor sit amet&amp;KSO_WM_UNIT_VALUE=27&amp;KSO_WM_TAG_VERSION=1.0&amp;KSO_WM_BEAUTIFY_FLAG=#wm#&amp;KSO_WM_TEMPLATE_CATEGORY=wpsdiag&amp;KSO_WM_TEMPLATE_INDEX=20160995&amp;KSO_WM_SLIDE_ITEM_CNT=2&amp;KSO_WM_DIAGRAM_GROUP_CODE=q1_1&amp;KSO_WM_UNIT_TEXT_FILL_FORE_SCHEMECOLOR_INDEX=12&amp;KSO_WM_UNIT_TEXT_FILL_TYPE=1" style="position:absolute;left:-3252;top:11698;width:14555;height:41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3YPcMA&#10;AADbAAAADwAAAGRycy9kb3ducmV2LnhtbESPQYvCMBSE78L+h/AW9qbpdkWkGkUWZPciaNXi8dE8&#10;22LzUpuo9d8bQfA4zMw3zHTemVpcqXWVZQXfgwgEcW51xYWC3XbZH4NwHlljbZkU3MnBfPbRm2Ki&#10;7Y03dE19IQKEXYIKSu+bREqXl2TQDWxDHLyjbQ36INtC6hZvAW5qGUfRSBqsOCyU2NBvSfkpvRgF&#10;m3X2s3LZls/708rfo7/scEljpb4+u8UEhKfOv8Ov9r9WMIzh+SX8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3YPcMAAADbAAAADwAAAAAAAAAAAAAAAACYAgAAZHJzL2Rv&#10;d25yZXYueG1sUEsFBgAAAAAEAAQA9QAAAIgDAAAAAA==&#10;" filled="f" stroked="f">
                  <v:textbox inset="1.1718mm,.58592mm,1.1718mm,.58592mm">
                    <w:txbxContent>
                      <w:p w:rsidR="009275CF" w:rsidRDefault="009275CF" w:rsidP="00770384">
                        <w:pPr>
                          <w:pStyle w:val="ac"/>
                          <w:snapToGrid w:val="0"/>
                          <w:spacing w:before="0" w:beforeAutospacing="0" w:after="0" w:afterAutospacing="0" w:line="192" w:lineRule="auto"/>
                          <w:ind w:firstLineChars="300" w:firstLine="540"/>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在学校进行理论实践课程的学习和技能的训练</w:t>
                        </w:r>
                      </w:p>
                    </w:txbxContent>
                  </v:textbox>
                </v:rect>
                <v:rect id="矩形 30" o:spid="_x0000_s1090" alt="KSO_WM_UNIT_TYPE=g&amp;KSO_WM_UNIT_INDEX=1&amp;KSO_WM_UNIT_ID=wpsdiag20160995_2*g*1&amp;KSO_WM_UNIT_LAYERLEVEL=1&amp;KSO_WM_UNIT_HIGHLIGHT=0&amp;KSO_WM_UNIT_CLEAR=0&amp;KSO_WM_UNIT_COMPATIBLE=0&amp;KSO_WM_UNIT_PRESET_TEXT=LOREM IPSUM DOLOR&amp;KSO_WM_UNIT_VALUE=24&amp;KSO_WM_UNIT_RELATE_UNITID=wpsdiag20160995_2*q*1&amp;KSO_WM_TAG_VERSION=1.0&amp;KSO_WM_BEAUTIFY_FLAG=#wm#&amp;KSO_WM_TEMPLATE_CATEGORY=wpsdiag&amp;KSO_WM_TEMPLATE_INDEX=20160995&amp;KSO_WM_SLIDE_ITEM_CNT=2&amp;KSO_WM_DIAGRAM_GROUP_CODE=g1_1&amp;KSO_WM_UNIT_TEXT_FILL_FORE_SCHEMECOLOR_INDEX=13&amp;KSO_WM_UNIT_TEXT_FILL_TYPE=1" style="position:absolute;left:5875;top:13137;width:15202;height:5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DoyMQA&#10;AADbAAAADwAAAGRycy9kb3ducmV2LnhtbESP0WrCQBRE34X+w3ILvpmNpqikrlKKKYJ9Me0HXLO3&#10;Sdrs3bC7xvTvu0LBx2HmzDCb3Wg6MZDzrWUF8yQFQVxZ3XKt4POjmK1B+ICssbNMCn7Jw277MNlg&#10;ru2VTzSUoRaxhH2OCpoQ+lxKXzVk0Ce2J47el3UGQ5SultrhNZabTi7SdCkNthwXGuzptaHqp7wY&#10;BU/zU3E+Dt/79fIQyrd3txpsdlZq+ji+PIMINIZ7+J8+6MhlcPsSf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A6MjEAAAA2wAAAA8AAAAAAAAAAAAAAAAAmAIAAGRycy9k&#10;b3ducmV2LnhtbFBLBQYAAAAABAAEAPUAAACJAwAAAAA=&#10;" filled="f" stroked="f">
                  <v:textbox inset="1.1718mm,.58592mm,1.1718mm,.58592mm">
                    <w:txbxContent>
                      <w:p w:rsidR="009275CF" w:rsidRDefault="009275CF" w:rsidP="00770384">
                        <w:pPr>
                          <w:pStyle w:val="ac"/>
                          <w:snapToGrid w:val="0"/>
                          <w:spacing w:before="0" w:beforeAutospacing="0" w:after="0" w:afterAutospacing="0" w:line="192" w:lineRule="auto"/>
                          <w:jc w:val="center"/>
                          <w:rPr>
                            <w:rFonts w:ascii="微软雅黑" w:eastAsia="微软雅黑" w:hAnsi="微软雅黑"/>
                            <w:b/>
                            <w:bCs/>
                            <w:color w:val="000000"/>
                            <w:kern w:val="24"/>
                            <w:sz w:val="28"/>
                            <w:szCs w:val="28"/>
                          </w:rPr>
                        </w:pPr>
                        <w:r>
                          <w:rPr>
                            <w:rFonts w:ascii="微软雅黑" w:eastAsia="微软雅黑" w:hAnsi="微软雅黑" w:hint="eastAsia"/>
                            <w:b/>
                            <w:bCs/>
                            <w:color w:val="000000"/>
                            <w:kern w:val="24"/>
                            <w:sz w:val="28"/>
                            <w:szCs w:val="28"/>
                          </w:rPr>
                          <w:t>校企合作</w:t>
                        </w:r>
                      </w:p>
                      <w:p w:rsidR="009275CF" w:rsidRDefault="009275CF" w:rsidP="00770384">
                        <w:pPr>
                          <w:pStyle w:val="ac"/>
                          <w:snapToGrid w:val="0"/>
                          <w:spacing w:before="0" w:beforeAutospacing="0" w:after="0" w:afterAutospacing="0" w:line="192" w:lineRule="auto"/>
                          <w:jc w:val="center"/>
                          <w:rPr>
                            <w:rFonts w:ascii="微软雅黑" w:eastAsia="微软雅黑" w:hAnsi="微软雅黑"/>
                            <w:b/>
                            <w:bCs/>
                            <w:color w:val="000000"/>
                            <w:kern w:val="24"/>
                            <w:sz w:val="28"/>
                            <w:szCs w:val="28"/>
                          </w:rPr>
                        </w:pPr>
                        <w:r>
                          <w:rPr>
                            <w:rFonts w:ascii="微软雅黑" w:eastAsia="微软雅黑" w:hAnsi="微软雅黑" w:hint="eastAsia"/>
                            <w:b/>
                            <w:bCs/>
                            <w:color w:val="000000"/>
                            <w:kern w:val="24"/>
                            <w:sz w:val="28"/>
                            <w:szCs w:val="28"/>
                          </w:rPr>
                          <w:t>工学交替</w:t>
                        </w:r>
                      </w:p>
                    </w:txbxContent>
                  </v:textbox>
                </v:rect>
                <v:rect id="矩形 31" o:spid="_x0000_s1091" alt="KSO_WM_UNIT_INDEX=1_15&amp;KSO_WM_UNIT_TYPE=q_i&amp;KSO_WM_UNIT_ID=wpsdiag20160995_2*q_i*1_15&amp;KSO_WM_UNIT_LAYERLEVEL=1_1&amp;KSO_WM_UNIT_CLEAR=1&amp;KSO_WM_TAG_VERSION=1.0&amp;KSO_WM_BEAUTIFY_FLAG=#wm#&amp;KSO_WM_TEMPLATE_CATEGORY=wpsdiag&amp;KSO_WM_TEMPLATE_INDEX=20160995&amp;KSO_WM_SLIDE_ITEM_CNT=2&amp;KSO_WM_DIAGRAM_GROUP_CODE=q1_1&amp;KSO_WM_UNIT_TEXT_FILL_FORE_SCHEMECOLOR_INDEX=12&amp;KSO_WM_UNIT_TEXT_FILL_TYPE=1" style="position:absolute;left:13139;top:20832;width:3353;height:32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GC68MA&#10;AADbAAAADwAAAGRycy9kb3ducmV2LnhtbESP0YrCMBRE3wX/IVxh3zRdka5Uo6yCqyj7sOoHXJtr&#10;W2xuahNt/XsjLPg4zMwZZjpvTSnuVLvCsoLPQQSCOLW64EzB8bDqj0E4j6yxtEwKHuRgPut2ppho&#10;2/Af3fc+EwHCLkEFufdVIqVLczLoBrYiDt7Z1gZ9kHUmdY1NgJtSDqMolgYLDgs5VrTMKb3sb0bB&#10;4tq0hn/jr3i7K6+Hk+Xxz2mt1Eev/Z6A8NT6d/i/vdEKRiN4fQk/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GC68MAAADbAAAADwAAAAAAAAAAAAAAAACYAgAAZHJzL2Rv&#10;d25yZXYueG1sUEsFBgAAAAAEAAQA9QAAAIgDAAAAAA==&#10;" filled="f" stroked="f">
                  <v:textbox inset="1.1718mm,.58592mm,1.1718mm,.58592mm">
                    <w:txbxContent>
                      <w:p w:rsidR="009275CF" w:rsidRDefault="009275CF" w:rsidP="00770384">
                        <w:pPr>
                          <w:pStyle w:val="ac"/>
                          <w:snapToGrid w:val="0"/>
                          <w:spacing w:before="0" w:beforeAutospacing="0" w:after="0" w:afterAutospacing="0" w:line="192" w:lineRule="auto"/>
                          <w:jc w:val="center"/>
                          <w:rPr>
                            <w:rFonts w:ascii="微软雅黑" w:eastAsia="微软雅黑" w:hAnsi="微软雅黑"/>
                            <w:color w:val="FFFFFF"/>
                          </w:rPr>
                        </w:pPr>
                        <w:r>
                          <w:rPr>
                            <w:rFonts w:ascii="微软雅黑" w:eastAsia="微软雅黑" w:hAnsi="微软雅黑" w:hint="eastAsia"/>
                            <w:b/>
                            <w:bCs/>
                            <w:color w:val="FFFFFF"/>
                            <w:kern w:val="24"/>
                            <w:sz w:val="32"/>
                            <w:szCs w:val="32"/>
                          </w:rPr>
                          <w:t>02</w:t>
                        </w:r>
                      </w:p>
                    </w:txbxContent>
                  </v:textbox>
                </v:rect>
                <v:rect id="矩形 32" o:spid="_x0000_s1092" alt="KSO_WM_UNIT_INDEX=1_2_1&amp;KSO_WM_UNIT_TYPE=q_h_f&amp;KSO_WM_UNIT_ID=wpsdiag20160995_2*q_h_f*1_2_1&amp;KSO_WM_UNIT_LAYERLEVEL=1_1_1&amp;KSO_WM_UNIT_HIGHLIGHT=0&amp;KSO_WM_UNIT_CLEAR=0&amp;KSO_WM_UNIT_COMPATIBLE=0&amp;KSO_WM_UNIT_PRESET_TEXT=Lorem ipsum dolor sit amet&amp;KSO_WM_UNIT_VALUE=27&amp;KSO_WM_TAG_VERSION=1.0&amp;KSO_WM_BEAUTIFY_FLAG=#wm#&amp;KSO_WM_TEMPLATE_CATEGORY=wpsdiag&amp;KSO_WM_TEMPLATE_INDEX=20160995&amp;KSO_WM_SLIDE_ITEM_CNT=2&amp;KSO_WM_DIAGRAM_GROUP_CODE=q1_1&amp;KSO_WM_UNIT_TEXT_FILL_FORE_SCHEMECOLOR_INDEX=12&amp;KSO_WM_UNIT_TEXT_FILL_TYPE=1" style="position:absolute;left:15451;top:13264;width:14554;height:42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XcMUA&#10;AADbAAAADwAAAGRycy9kb3ducmV2LnhtbESP0WrCQBRE34X+w3IFX4puFC02ukppEcRi21g/4JK9&#10;JqHZu+nuqsnfd4WCj8PMnGGW69bU4kLOV5YVjEcJCOLc6ooLBcfvzXAOwgdkjbVlUtCRh/XqobfE&#10;VNsrZ3Q5hEJECPsUFZQhNKmUPi/JoB/Zhjh6J+sMhihdIbXDa4SbWk6S5EkarDgulNjQa0n5z+Fs&#10;FLw/u13xsTm9Pf5aPH6Ov9p912VKDfrtywJEoDbcw//trVYwncHtS/w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ldwxQAAANsAAAAPAAAAAAAAAAAAAAAAAJgCAABkcnMv&#10;ZG93bnJldi54bWxQSwUGAAAAAAQABAD1AAAAigMAAAAA&#10;" filled="f" stroked="f">
                  <v:textbox inset="1.1718mm,.58592mm,1.1718mm,.58592mm">
                    <w:txbxContent>
                      <w:p w:rsidR="009275CF" w:rsidRDefault="009275CF" w:rsidP="00770384">
                        <w:r>
                          <w:rPr>
                            <w:rFonts w:hint="eastAsia"/>
                            <w:spacing w:val="-8"/>
                            <w:szCs w:val="21"/>
                          </w:rPr>
                          <w:t>在企业进行认知实习、教学实践和顶岗实习</w:t>
                        </w:r>
                      </w:p>
                    </w:txbxContent>
                  </v:textbox>
                </v:rect>
                <w10:anchorlock/>
              </v:group>
            </w:pict>
          </mc:Fallback>
        </mc:AlternateContent>
      </w:r>
    </w:p>
    <w:p w:rsidR="00770384" w:rsidRDefault="00770384" w:rsidP="00770384">
      <w:pPr>
        <w:pStyle w:val="a6"/>
        <w:spacing w:afterLines="50" w:after="156"/>
        <w:ind w:firstLine="482"/>
        <w:rPr>
          <w:spacing w:val="-8"/>
          <w:sz w:val="28"/>
          <w:szCs w:val="28"/>
          <w:lang w:val="en-US"/>
        </w:rPr>
      </w:pPr>
      <w:r>
        <w:rPr>
          <w:rFonts w:hint="eastAsia"/>
          <w:spacing w:val="-8"/>
          <w:sz w:val="28"/>
          <w:szCs w:val="28"/>
          <w:lang w:val="en-US"/>
        </w:rPr>
        <w:t>坚持以习近平新时代中国特色社会主义思想为指导，以立德树人为根本任务，培养面向</w:t>
      </w:r>
      <w:r>
        <w:rPr>
          <w:rFonts w:hint="eastAsia"/>
          <w:spacing w:val="-8"/>
          <w:sz w:val="28"/>
          <w:szCs w:val="28"/>
        </w:rPr>
        <w:t>旅游社、高星级饭店及同类型企业及其他旅游企业</w:t>
      </w:r>
      <w:r>
        <w:rPr>
          <w:rFonts w:hint="eastAsia"/>
          <w:spacing w:val="-8"/>
          <w:sz w:val="28"/>
          <w:szCs w:val="28"/>
          <w:lang w:val="en-US"/>
        </w:rPr>
        <w:t>等的</w:t>
      </w:r>
      <w:r>
        <w:rPr>
          <w:rFonts w:hint="eastAsia"/>
          <w:spacing w:val="-8"/>
          <w:sz w:val="28"/>
          <w:szCs w:val="28"/>
        </w:rPr>
        <w:t>服务工</w:t>
      </w:r>
      <w:r>
        <w:rPr>
          <w:rFonts w:hint="eastAsia"/>
          <w:spacing w:val="-8"/>
          <w:sz w:val="28"/>
          <w:szCs w:val="28"/>
        </w:rPr>
        <w:lastRenderedPageBreak/>
        <w:t>作岗位</w:t>
      </w:r>
      <w:r>
        <w:rPr>
          <w:rFonts w:hint="eastAsia"/>
          <w:spacing w:val="-8"/>
          <w:sz w:val="28"/>
          <w:szCs w:val="28"/>
          <w:lang w:val="en-US"/>
        </w:rPr>
        <w:t>，具有从事讲解服务、导游服务、餐厅服务、客房服务、前厅服务接待等工作能力，具备专业职业素养，德、智、体、美、劳全面发展的高素质技术技能型人才。</w:t>
      </w:r>
    </w:p>
    <w:p w:rsidR="00770384" w:rsidRDefault="00770384" w:rsidP="00770384">
      <w:pPr>
        <w:spacing w:line="500" w:lineRule="exact"/>
        <w:ind w:firstLineChars="200" w:firstLine="562"/>
        <w:rPr>
          <w:rFonts w:ascii="楷体" w:eastAsia="楷体" w:hAnsi="楷体"/>
          <w:b/>
          <w:sz w:val="28"/>
          <w:szCs w:val="28"/>
        </w:rPr>
      </w:pPr>
      <w:r>
        <w:rPr>
          <w:rFonts w:ascii="楷体" w:eastAsia="楷体" w:hAnsi="楷体" w:hint="eastAsia"/>
          <w:b/>
          <w:sz w:val="28"/>
          <w:szCs w:val="28"/>
        </w:rPr>
        <w:t>（二）培养规格</w:t>
      </w:r>
    </w:p>
    <w:p w:rsidR="00770384" w:rsidRDefault="00770384" w:rsidP="00770384">
      <w:pPr>
        <w:pStyle w:val="a6"/>
        <w:ind w:firstLine="482"/>
        <w:rPr>
          <w:rFonts w:ascii="宋体" w:hAnsi="宋体"/>
          <w:b/>
          <w:bCs/>
          <w:spacing w:val="-8"/>
          <w:sz w:val="28"/>
          <w:szCs w:val="28"/>
          <w:lang w:val="en-US"/>
        </w:rPr>
      </w:pPr>
      <w:bookmarkStart w:id="189" w:name="_Hlk44928258"/>
      <w:bookmarkStart w:id="190" w:name="_Toc433961908"/>
      <w:r>
        <w:rPr>
          <w:rFonts w:ascii="宋体" w:hAnsi="宋体"/>
          <w:b/>
          <w:bCs/>
          <w:spacing w:val="-8"/>
          <w:sz w:val="28"/>
          <w:szCs w:val="28"/>
          <w:lang w:val="en-US"/>
        </w:rPr>
        <w:t>1</w:t>
      </w:r>
      <w:r>
        <w:rPr>
          <w:rFonts w:ascii="宋体" w:hAnsi="宋体" w:hint="eastAsia"/>
          <w:b/>
          <w:bCs/>
          <w:spacing w:val="-8"/>
          <w:sz w:val="28"/>
          <w:szCs w:val="28"/>
          <w:lang w:val="en-US"/>
        </w:rPr>
        <w:t>.知识要求</w:t>
      </w:r>
    </w:p>
    <w:p w:rsidR="00770384" w:rsidRDefault="00770384" w:rsidP="00770384">
      <w:pPr>
        <w:tabs>
          <w:tab w:val="left" w:pos="0"/>
        </w:tabs>
        <w:ind w:left="567"/>
        <w:outlineLvl w:val="2"/>
        <w:rPr>
          <w:rFonts w:ascii="宋体" w:hAnsi="宋体"/>
          <w:b/>
          <w:bCs/>
          <w:sz w:val="28"/>
          <w:szCs w:val="28"/>
        </w:rPr>
      </w:pPr>
      <w:bookmarkStart w:id="191" w:name="_Toc20691"/>
      <w:r>
        <w:rPr>
          <w:rFonts w:ascii="宋体" w:hAnsi="宋体" w:hint="eastAsia"/>
          <w:b/>
          <w:bCs/>
          <w:sz w:val="28"/>
          <w:szCs w:val="28"/>
        </w:rPr>
        <w:t>文化基础要求</w:t>
      </w:r>
      <w:bookmarkEnd w:id="191"/>
    </w:p>
    <w:p w:rsidR="00770384" w:rsidRDefault="00770384" w:rsidP="00770384">
      <w:pPr>
        <w:ind w:firstLineChars="100" w:firstLine="280"/>
        <w:rPr>
          <w:rFonts w:ascii="宋体" w:hAnsi="宋体" w:cs="宋体"/>
          <w:sz w:val="28"/>
          <w:szCs w:val="28"/>
        </w:rPr>
      </w:pPr>
      <w:r>
        <w:rPr>
          <w:rFonts w:ascii="宋体" w:hAnsi="宋体" w:cs="宋体" w:hint="eastAsia"/>
          <w:sz w:val="28"/>
          <w:szCs w:val="28"/>
        </w:rPr>
        <w:t>（1）语言素养。掌握日常生活及职业岗位必需的阅读能力、表达能力，正确理解与运用祖国语言文字；发展语言思维，提示思维品质；提高语言文化鉴别能力，形成正确的审美意识；初步具有中华文化的理解和吸收传承和发展能力，增强文化自觉和文化自信。</w:t>
      </w:r>
    </w:p>
    <w:p w:rsidR="00770384" w:rsidRDefault="00770384" w:rsidP="00770384">
      <w:pPr>
        <w:ind w:firstLineChars="100" w:firstLine="280"/>
        <w:rPr>
          <w:rFonts w:ascii="宋体" w:hAnsi="宋体" w:cs="宋体"/>
          <w:sz w:val="28"/>
          <w:szCs w:val="28"/>
        </w:rPr>
      </w:pPr>
      <w:r>
        <w:rPr>
          <w:rFonts w:ascii="宋体" w:hAnsi="宋体" w:cs="宋体" w:hint="eastAsia"/>
          <w:sz w:val="28"/>
          <w:szCs w:val="28"/>
        </w:rPr>
        <w:t>（2）数学素养。熟悉职业岗位及生活中所必要的数学基础知识，能够学会基本的运算法则和运算方法，发展数学运算能力；基本形成直观的空间想象能力，初步形成运用图形和空间想象的思维品质；基本掌握逻辑推理的一般方法，基本形成有条理的思维能力和表达能力。能够在具体情境中抽象基本数学概念和命题，发展运用数学抽象思考和解决问题的基本能力；初步掌握数据分析的基本方法和策略，基本形成借助数据分析发现规律和解决问题的能力；能够有意识地用数学语言表达现实世界，会模仿已学过的数学模型解决简单实际问题，积累数学实践经验，增强创新意识；初步具备求真务实、批判质疑、实事求是、善于思考、严谨求实的品格。</w:t>
      </w:r>
    </w:p>
    <w:p w:rsidR="00770384" w:rsidRPr="00ED2E69" w:rsidRDefault="00770384" w:rsidP="00ED2E69">
      <w:pPr>
        <w:ind w:firstLineChars="100" w:firstLine="280"/>
        <w:rPr>
          <w:rFonts w:ascii="宋体" w:hAnsi="宋体" w:cs="宋体"/>
          <w:sz w:val="28"/>
          <w:szCs w:val="28"/>
        </w:rPr>
      </w:pPr>
      <w:r>
        <w:rPr>
          <w:rFonts w:ascii="宋体" w:hAnsi="宋体" w:cs="宋体" w:hint="eastAsia"/>
          <w:sz w:val="28"/>
          <w:szCs w:val="28"/>
        </w:rPr>
        <w:t>（3）英语素养。根据自身特点，选择和运用恰当的学习策略，养成良</w:t>
      </w:r>
      <w:r>
        <w:rPr>
          <w:rFonts w:ascii="宋体" w:hAnsi="宋体" w:cs="宋体" w:hint="eastAsia"/>
          <w:sz w:val="28"/>
          <w:szCs w:val="28"/>
        </w:rPr>
        <w:lastRenderedPageBreak/>
        <w:t>好学习习惯，发展听、说、读、写等语言技能，正确理解职场中不同类型的语篇信息，发展职场语言沟通能力；观察、分析、比较，口头交流和书面交流，理解中西方思维方式差异，从不同视角观察、认识和评判世界；学习中外文化，形成对外国文化的正确认识，对中外企业文化的客观了解，以开放包容的心态理解多元文化，坚定文化自信。</w:t>
      </w:r>
    </w:p>
    <w:p w:rsidR="00770384" w:rsidRDefault="00770384" w:rsidP="00770384">
      <w:pPr>
        <w:tabs>
          <w:tab w:val="left" w:pos="0"/>
        </w:tabs>
        <w:ind w:left="567"/>
        <w:outlineLvl w:val="2"/>
        <w:rPr>
          <w:rFonts w:ascii="宋体" w:hAnsi="宋体"/>
          <w:b/>
          <w:bCs/>
          <w:sz w:val="28"/>
          <w:szCs w:val="28"/>
        </w:rPr>
      </w:pPr>
      <w:bookmarkStart w:id="192" w:name="_Toc6879"/>
      <w:r>
        <w:rPr>
          <w:rFonts w:ascii="宋体" w:hAnsi="宋体" w:hint="eastAsia"/>
          <w:b/>
          <w:bCs/>
          <w:sz w:val="28"/>
          <w:szCs w:val="28"/>
        </w:rPr>
        <w:t>专业知识要求</w:t>
      </w:r>
      <w:bookmarkEnd w:id="192"/>
    </w:p>
    <w:p w:rsidR="00770384" w:rsidRDefault="00770384" w:rsidP="00770384">
      <w:pPr>
        <w:pStyle w:val="a6"/>
        <w:ind w:firstLine="482"/>
        <w:rPr>
          <w:spacing w:val="-8"/>
          <w:sz w:val="28"/>
          <w:szCs w:val="28"/>
          <w:lang w:val="en-US"/>
        </w:rPr>
      </w:pPr>
      <w:r>
        <w:rPr>
          <w:rFonts w:hint="eastAsia"/>
          <w:spacing w:val="-8"/>
          <w:sz w:val="28"/>
          <w:szCs w:val="28"/>
          <w:lang w:val="en-US"/>
        </w:rPr>
        <w:t>（</w:t>
      </w:r>
      <w:r>
        <w:rPr>
          <w:spacing w:val="-8"/>
          <w:sz w:val="28"/>
          <w:szCs w:val="28"/>
          <w:lang w:val="en-US"/>
        </w:rPr>
        <w:t>1</w:t>
      </w:r>
      <w:r>
        <w:rPr>
          <w:rFonts w:hint="eastAsia"/>
          <w:spacing w:val="-8"/>
          <w:sz w:val="28"/>
          <w:szCs w:val="28"/>
          <w:lang w:val="en-US"/>
        </w:rPr>
        <w:t>）掌握必需的旅游业知识，达到岗位服务要求</w:t>
      </w:r>
    </w:p>
    <w:p w:rsidR="00770384" w:rsidRDefault="00770384" w:rsidP="00770384">
      <w:pPr>
        <w:pStyle w:val="a6"/>
        <w:ind w:firstLine="482"/>
        <w:rPr>
          <w:spacing w:val="-8"/>
          <w:sz w:val="28"/>
          <w:szCs w:val="28"/>
          <w:lang w:val="en-US"/>
        </w:rPr>
      </w:pPr>
      <w:r>
        <w:rPr>
          <w:rFonts w:hint="eastAsia"/>
          <w:spacing w:val="-8"/>
          <w:sz w:val="28"/>
          <w:szCs w:val="28"/>
          <w:lang w:val="en-US"/>
        </w:rPr>
        <w:t>（</w:t>
      </w:r>
      <w:r>
        <w:rPr>
          <w:rFonts w:hint="eastAsia"/>
          <w:spacing w:val="-8"/>
          <w:sz w:val="28"/>
          <w:szCs w:val="28"/>
          <w:lang w:val="en-US"/>
        </w:rPr>
        <w:t>2</w:t>
      </w:r>
      <w:r>
        <w:rPr>
          <w:rFonts w:hint="eastAsia"/>
          <w:spacing w:val="-8"/>
          <w:sz w:val="28"/>
          <w:szCs w:val="28"/>
          <w:lang w:val="en-US"/>
        </w:rPr>
        <w:t>）掌握旅行社运营知识，熟悉各部门分工。</w:t>
      </w:r>
    </w:p>
    <w:p w:rsidR="00770384" w:rsidRDefault="00770384" w:rsidP="00770384">
      <w:pPr>
        <w:pStyle w:val="a6"/>
        <w:ind w:firstLine="482"/>
        <w:rPr>
          <w:spacing w:val="-8"/>
          <w:sz w:val="28"/>
          <w:szCs w:val="28"/>
          <w:lang w:val="en-US"/>
        </w:rPr>
      </w:pPr>
      <w:r>
        <w:rPr>
          <w:rFonts w:hint="eastAsia"/>
          <w:spacing w:val="-8"/>
          <w:sz w:val="28"/>
          <w:szCs w:val="28"/>
          <w:lang w:val="en-US"/>
        </w:rPr>
        <w:t>（</w:t>
      </w:r>
      <w:r>
        <w:rPr>
          <w:rFonts w:hint="eastAsia"/>
          <w:spacing w:val="-8"/>
          <w:sz w:val="28"/>
          <w:szCs w:val="28"/>
          <w:lang w:val="en-US"/>
        </w:rPr>
        <w:t>3</w:t>
      </w:r>
      <w:r>
        <w:rPr>
          <w:rFonts w:hint="eastAsia"/>
          <w:spacing w:val="-8"/>
          <w:sz w:val="28"/>
          <w:szCs w:val="28"/>
          <w:lang w:val="en-US"/>
        </w:rPr>
        <w:t>）掌握酒店运营知识，熟悉各部门分工。</w:t>
      </w:r>
    </w:p>
    <w:p w:rsidR="00770384" w:rsidRDefault="00770384" w:rsidP="00770384">
      <w:pPr>
        <w:pStyle w:val="a6"/>
        <w:ind w:firstLine="482"/>
        <w:rPr>
          <w:spacing w:val="-8"/>
          <w:sz w:val="28"/>
          <w:szCs w:val="28"/>
          <w:lang w:val="en-US"/>
        </w:rPr>
      </w:pPr>
      <w:r>
        <w:rPr>
          <w:rFonts w:hint="eastAsia"/>
          <w:spacing w:val="-8"/>
          <w:sz w:val="28"/>
          <w:szCs w:val="28"/>
          <w:lang w:val="en-US"/>
        </w:rPr>
        <w:t>（</w:t>
      </w:r>
      <w:r>
        <w:rPr>
          <w:rFonts w:hint="eastAsia"/>
          <w:spacing w:val="-8"/>
          <w:sz w:val="28"/>
          <w:szCs w:val="28"/>
          <w:lang w:val="en-US"/>
        </w:rPr>
        <w:t>4</w:t>
      </w:r>
      <w:r>
        <w:rPr>
          <w:rFonts w:hint="eastAsia"/>
          <w:spacing w:val="-8"/>
          <w:sz w:val="28"/>
          <w:szCs w:val="28"/>
          <w:lang w:val="en-US"/>
        </w:rPr>
        <w:t>）掌握旅游政策法规知识</w:t>
      </w:r>
    </w:p>
    <w:p w:rsidR="00770384" w:rsidRDefault="00770384" w:rsidP="00770384">
      <w:pPr>
        <w:pStyle w:val="a6"/>
        <w:ind w:firstLine="482"/>
        <w:rPr>
          <w:spacing w:val="-8"/>
          <w:sz w:val="28"/>
          <w:szCs w:val="28"/>
          <w:lang w:val="en-US"/>
        </w:rPr>
      </w:pPr>
      <w:r>
        <w:rPr>
          <w:rFonts w:hint="eastAsia"/>
          <w:spacing w:val="-8"/>
          <w:sz w:val="28"/>
          <w:szCs w:val="28"/>
          <w:lang w:val="en-US"/>
        </w:rPr>
        <w:t>（</w:t>
      </w:r>
      <w:r>
        <w:rPr>
          <w:spacing w:val="-8"/>
          <w:sz w:val="28"/>
          <w:szCs w:val="28"/>
          <w:lang w:val="en-US"/>
        </w:rPr>
        <w:t>5</w:t>
      </w:r>
      <w:r>
        <w:rPr>
          <w:rFonts w:hint="eastAsia"/>
          <w:spacing w:val="-8"/>
          <w:sz w:val="28"/>
          <w:szCs w:val="28"/>
          <w:lang w:val="en-US"/>
        </w:rPr>
        <w:t>）掌握旅游服务心理知识</w:t>
      </w:r>
    </w:p>
    <w:p w:rsidR="00770384" w:rsidRDefault="00770384" w:rsidP="00770384">
      <w:pPr>
        <w:pStyle w:val="a6"/>
        <w:ind w:firstLine="482"/>
        <w:rPr>
          <w:spacing w:val="-8"/>
          <w:sz w:val="28"/>
          <w:szCs w:val="28"/>
          <w:lang w:val="en-US"/>
        </w:rPr>
      </w:pPr>
      <w:r>
        <w:rPr>
          <w:rFonts w:hint="eastAsia"/>
          <w:spacing w:val="-8"/>
          <w:sz w:val="28"/>
          <w:szCs w:val="28"/>
          <w:lang w:val="en-US"/>
        </w:rPr>
        <w:t>（</w:t>
      </w:r>
      <w:r>
        <w:rPr>
          <w:spacing w:val="-8"/>
          <w:sz w:val="28"/>
          <w:szCs w:val="28"/>
          <w:lang w:val="en-US"/>
        </w:rPr>
        <w:t>6</w:t>
      </w:r>
      <w:r>
        <w:rPr>
          <w:rFonts w:hint="eastAsia"/>
          <w:spacing w:val="-8"/>
          <w:sz w:val="28"/>
          <w:szCs w:val="28"/>
          <w:lang w:val="en-US"/>
        </w:rPr>
        <w:t>）掌握汉语相关知识</w:t>
      </w:r>
    </w:p>
    <w:p w:rsidR="00770384" w:rsidRDefault="00770384" w:rsidP="00770384">
      <w:pPr>
        <w:pStyle w:val="a6"/>
        <w:ind w:firstLine="482"/>
        <w:rPr>
          <w:spacing w:val="-8"/>
          <w:sz w:val="28"/>
          <w:szCs w:val="28"/>
          <w:lang w:val="en-US"/>
        </w:rPr>
      </w:pPr>
      <w:r>
        <w:rPr>
          <w:rFonts w:hint="eastAsia"/>
          <w:spacing w:val="-8"/>
          <w:sz w:val="28"/>
          <w:szCs w:val="28"/>
          <w:lang w:val="en-US"/>
        </w:rPr>
        <w:t>（</w:t>
      </w:r>
      <w:r>
        <w:rPr>
          <w:rFonts w:hint="eastAsia"/>
          <w:spacing w:val="-8"/>
          <w:sz w:val="28"/>
          <w:szCs w:val="28"/>
          <w:lang w:val="en-US"/>
        </w:rPr>
        <w:t>7</w:t>
      </w:r>
      <w:r>
        <w:rPr>
          <w:rFonts w:hint="eastAsia"/>
          <w:spacing w:val="-8"/>
          <w:sz w:val="28"/>
          <w:szCs w:val="28"/>
          <w:lang w:val="en-US"/>
        </w:rPr>
        <w:t>）掌握常用旅游英语知识</w:t>
      </w:r>
    </w:p>
    <w:p w:rsidR="00770384" w:rsidRDefault="00770384" w:rsidP="00770384">
      <w:pPr>
        <w:pStyle w:val="a6"/>
        <w:ind w:firstLine="482"/>
        <w:rPr>
          <w:spacing w:val="-8"/>
          <w:sz w:val="28"/>
          <w:szCs w:val="28"/>
          <w:lang w:val="en-US"/>
        </w:rPr>
      </w:pPr>
      <w:r>
        <w:rPr>
          <w:rFonts w:hint="eastAsia"/>
          <w:spacing w:val="-8"/>
          <w:sz w:val="28"/>
          <w:szCs w:val="28"/>
          <w:lang w:val="en-US"/>
        </w:rPr>
        <w:t>（</w:t>
      </w:r>
      <w:r>
        <w:rPr>
          <w:spacing w:val="-8"/>
          <w:sz w:val="28"/>
          <w:szCs w:val="28"/>
          <w:lang w:val="en-US"/>
        </w:rPr>
        <w:t>8</w:t>
      </w:r>
      <w:r>
        <w:rPr>
          <w:rFonts w:hint="eastAsia"/>
          <w:spacing w:val="-8"/>
          <w:sz w:val="28"/>
          <w:szCs w:val="28"/>
          <w:lang w:val="en-US"/>
        </w:rPr>
        <w:t>）能借助工具书读简单的专业英文资料；</w:t>
      </w:r>
    </w:p>
    <w:p w:rsidR="00770384" w:rsidRDefault="00770384" w:rsidP="00770384">
      <w:pPr>
        <w:ind w:firstLineChars="200" w:firstLine="562"/>
        <w:rPr>
          <w:rFonts w:ascii="宋体" w:hAnsi="宋体"/>
          <w:b/>
          <w:sz w:val="28"/>
          <w:szCs w:val="28"/>
        </w:rPr>
      </w:pPr>
      <w:r>
        <w:rPr>
          <w:rFonts w:ascii="宋体" w:hAnsi="宋体"/>
          <w:b/>
          <w:sz w:val="28"/>
          <w:szCs w:val="28"/>
        </w:rPr>
        <w:t>2.</w:t>
      </w:r>
      <w:r>
        <w:rPr>
          <w:rFonts w:ascii="宋体" w:hAnsi="宋体" w:hint="eastAsia"/>
          <w:b/>
          <w:sz w:val="28"/>
          <w:szCs w:val="28"/>
        </w:rPr>
        <w:t>能力要求</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1</w:t>
      </w:r>
      <w:r>
        <w:rPr>
          <w:rFonts w:ascii="宋体" w:hAnsi="宋体" w:hint="eastAsia"/>
          <w:bCs/>
          <w:sz w:val="28"/>
          <w:szCs w:val="28"/>
        </w:rPr>
        <w:t>）能叙述本专业所必需的旅游行业的基本知识并应用于日常工作</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2</w:t>
      </w:r>
      <w:r>
        <w:rPr>
          <w:rFonts w:ascii="宋体" w:hAnsi="宋体" w:hint="eastAsia"/>
          <w:bCs/>
          <w:sz w:val="28"/>
          <w:szCs w:val="28"/>
        </w:rPr>
        <w:t>）能胜任旅行社的导游工作，旅游景区、文博院馆的讲解工作</w:t>
      </w:r>
    </w:p>
    <w:p w:rsidR="00770384" w:rsidRDefault="00770384" w:rsidP="00770384">
      <w:pPr>
        <w:ind w:leftChars="300" w:left="630"/>
        <w:rPr>
          <w:rFonts w:ascii="宋体" w:hAnsi="宋体"/>
          <w:bCs/>
          <w:sz w:val="28"/>
          <w:szCs w:val="28"/>
        </w:rPr>
      </w:pPr>
      <w:r>
        <w:rPr>
          <w:rFonts w:ascii="宋体" w:hAnsi="宋体" w:hint="eastAsia"/>
          <w:bCs/>
          <w:sz w:val="28"/>
          <w:szCs w:val="28"/>
        </w:rPr>
        <w:t>（</w:t>
      </w:r>
      <w:r>
        <w:rPr>
          <w:rFonts w:ascii="宋体" w:hAnsi="宋体"/>
          <w:bCs/>
          <w:sz w:val="28"/>
          <w:szCs w:val="28"/>
        </w:rPr>
        <w:t>3</w:t>
      </w:r>
      <w:r>
        <w:rPr>
          <w:rFonts w:ascii="宋体" w:hAnsi="宋体" w:hint="eastAsia"/>
          <w:bCs/>
          <w:sz w:val="28"/>
          <w:szCs w:val="28"/>
        </w:rPr>
        <w:t>）能参与高星级饭店的前厅、客房、餐饮各部门服务接待与运营</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4</w:t>
      </w:r>
      <w:r>
        <w:rPr>
          <w:rFonts w:ascii="宋体" w:hAnsi="宋体" w:hint="eastAsia"/>
          <w:bCs/>
          <w:sz w:val="28"/>
          <w:szCs w:val="28"/>
        </w:rPr>
        <w:t>）能娴熟地完成住宿、餐饮服务项目的工作</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5</w:t>
      </w:r>
      <w:r>
        <w:rPr>
          <w:rFonts w:ascii="宋体" w:hAnsi="宋体" w:hint="eastAsia"/>
          <w:bCs/>
          <w:sz w:val="28"/>
          <w:szCs w:val="28"/>
        </w:rPr>
        <w:t>）能运用服务心理学知识与客人有效沟通并获得认可</w:t>
      </w:r>
    </w:p>
    <w:p w:rsidR="00770384" w:rsidRDefault="00770384" w:rsidP="00770384">
      <w:pPr>
        <w:ind w:firstLineChars="200" w:firstLine="560"/>
        <w:rPr>
          <w:rFonts w:ascii="宋体" w:hAnsi="宋体"/>
          <w:bCs/>
          <w:sz w:val="28"/>
          <w:szCs w:val="28"/>
        </w:rPr>
      </w:pPr>
      <w:r>
        <w:rPr>
          <w:rFonts w:ascii="宋体" w:hAnsi="宋体" w:hint="eastAsia"/>
          <w:bCs/>
          <w:sz w:val="28"/>
          <w:szCs w:val="28"/>
        </w:rPr>
        <w:lastRenderedPageBreak/>
        <w:t>（</w:t>
      </w:r>
      <w:r>
        <w:rPr>
          <w:rFonts w:ascii="宋体" w:hAnsi="宋体"/>
          <w:bCs/>
          <w:sz w:val="28"/>
          <w:szCs w:val="28"/>
        </w:rPr>
        <w:t>6</w:t>
      </w:r>
      <w:r>
        <w:rPr>
          <w:rFonts w:ascii="宋体" w:hAnsi="宋体" w:hint="eastAsia"/>
          <w:bCs/>
          <w:sz w:val="28"/>
          <w:szCs w:val="28"/>
        </w:rPr>
        <w:t>）能在工作中有效运用旅游政策法规知识</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7</w:t>
      </w:r>
      <w:r>
        <w:rPr>
          <w:rFonts w:ascii="宋体" w:hAnsi="宋体" w:hint="eastAsia"/>
          <w:bCs/>
          <w:sz w:val="28"/>
          <w:szCs w:val="28"/>
        </w:rPr>
        <w:t>）能使用标准普通话进行服务，普通话达到二级乙等及以上水平。</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8</w:t>
      </w:r>
      <w:r>
        <w:rPr>
          <w:rFonts w:ascii="宋体" w:hAnsi="宋体" w:hint="eastAsia"/>
          <w:bCs/>
          <w:sz w:val="28"/>
          <w:szCs w:val="28"/>
        </w:rPr>
        <w:t>）能使用外语（主要是英语）进行一般接待服务和业务沟通。</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9</w:t>
      </w:r>
      <w:r>
        <w:rPr>
          <w:rFonts w:ascii="宋体" w:hAnsi="宋体" w:hint="eastAsia"/>
          <w:bCs/>
          <w:sz w:val="28"/>
          <w:szCs w:val="28"/>
        </w:rPr>
        <w:t>）能使用岗位设备和业务等软件对客服务，处理相关电子资料。</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10</w:t>
      </w:r>
      <w:r>
        <w:rPr>
          <w:rFonts w:ascii="宋体" w:hAnsi="宋体" w:hint="eastAsia"/>
          <w:bCs/>
          <w:sz w:val="28"/>
          <w:szCs w:val="28"/>
        </w:rPr>
        <w:t>）取得导游、景区（点）讲解员等1或2种职业资格证书。</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11</w:t>
      </w:r>
      <w:r>
        <w:rPr>
          <w:rFonts w:ascii="宋体" w:hAnsi="宋体" w:hint="eastAsia"/>
          <w:bCs/>
          <w:sz w:val="28"/>
          <w:szCs w:val="28"/>
        </w:rPr>
        <w:t>）能把握现代服务业发展趋势，能创造性地开展服务工作，满足宾客个性化的要求。</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12</w:t>
      </w:r>
      <w:r>
        <w:rPr>
          <w:rFonts w:ascii="宋体" w:hAnsi="宋体" w:hint="eastAsia"/>
          <w:bCs/>
          <w:sz w:val="28"/>
          <w:szCs w:val="28"/>
        </w:rPr>
        <w:t>）具有获取信息、学习掌握新知识和新技术、继续学习、自主学习的能力。</w:t>
      </w:r>
    </w:p>
    <w:p w:rsidR="00770384" w:rsidRDefault="00770384" w:rsidP="00770384">
      <w:pPr>
        <w:ind w:firstLineChars="200" w:firstLine="560"/>
        <w:rPr>
          <w:rFonts w:ascii="宋体" w:hAnsi="宋体"/>
          <w:bCs/>
          <w:sz w:val="28"/>
          <w:szCs w:val="28"/>
        </w:rPr>
      </w:pPr>
      <w:r>
        <w:rPr>
          <w:rFonts w:ascii="宋体" w:hAnsi="宋体" w:hint="eastAsia"/>
          <w:bCs/>
          <w:sz w:val="28"/>
          <w:szCs w:val="28"/>
        </w:rPr>
        <w:t>专业（技能）方向1-旅行社导游方向</w:t>
      </w:r>
    </w:p>
    <w:p w:rsidR="00770384" w:rsidRDefault="00770384" w:rsidP="00770384">
      <w:pPr>
        <w:ind w:firstLineChars="200" w:firstLine="560"/>
        <w:rPr>
          <w:rFonts w:ascii="宋体" w:hAnsi="宋体"/>
          <w:bCs/>
          <w:sz w:val="28"/>
          <w:szCs w:val="28"/>
        </w:rPr>
      </w:pPr>
      <w:r>
        <w:rPr>
          <w:rFonts w:ascii="宋体" w:hAnsi="宋体" w:hint="eastAsia"/>
          <w:bCs/>
          <w:sz w:val="28"/>
          <w:szCs w:val="28"/>
        </w:rPr>
        <w:t>（1）掌握旅行社导游服务相关的业务知识，能开展带团业务</w:t>
      </w:r>
    </w:p>
    <w:p w:rsidR="00770384" w:rsidRDefault="00770384" w:rsidP="00770384">
      <w:pPr>
        <w:ind w:firstLineChars="200" w:firstLine="560"/>
        <w:rPr>
          <w:rFonts w:ascii="宋体" w:hAnsi="宋体"/>
          <w:bCs/>
          <w:sz w:val="28"/>
          <w:szCs w:val="28"/>
        </w:rPr>
      </w:pPr>
      <w:r>
        <w:rPr>
          <w:rFonts w:ascii="宋体" w:hAnsi="宋体" w:hint="eastAsia"/>
          <w:bCs/>
          <w:sz w:val="28"/>
          <w:szCs w:val="28"/>
        </w:rPr>
        <w:t>（2）掌握旅行社导游服务相关的人文知识，能在工作中有效运用</w:t>
      </w:r>
    </w:p>
    <w:p w:rsidR="00770384" w:rsidRDefault="00770384" w:rsidP="00770384">
      <w:pPr>
        <w:ind w:firstLineChars="200" w:firstLine="560"/>
        <w:rPr>
          <w:rFonts w:ascii="宋体" w:hAnsi="宋体"/>
          <w:bCs/>
          <w:sz w:val="28"/>
          <w:szCs w:val="28"/>
        </w:rPr>
      </w:pPr>
      <w:r>
        <w:rPr>
          <w:rFonts w:ascii="宋体" w:hAnsi="宋体" w:hint="eastAsia"/>
          <w:bCs/>
          <w:sz w:val="28"/>
          <w:szCs w:val="28"/>
        </w:rPr>
        <w:t>（3）掌握旅游应急处理知识，能处理旅游突发事件</w:t>
      </w:r>
    </w:p>
    <w:p w:rsidR="00770384" w:rsidRDefault="00770384" w:rsidP="00770384">
      <w:pPr>
        <w:ind w:firstLineChars="200" w:firstLine="560"/>
        <w:rPr>
          <w:rFonts w:ascii="宋体" w:hAnsi="宋体"/>
          <w:bCs/>
          <w:sz w:val="28"/>
          <w:szCs w:val="28"/>
        </w:rPr>
      </w:pPr>
      <w:r>
        <w:rPr>
          <w:rFonts w:ascii="宋体" w:hAnsi="宋体" w:hint="eastAsia"/>
          <w:bCs/>
          <w:sz w:val="28"/>
          <w:szCs w:val="28"/>
        </w:rPr>
        <w:t>专业（技能）方向2-星级酒店方向</w:t>
      </w:r>
    </w:p>
    <w:p w:rsidR="00770384" w:rsidRDefault="00770384" w:rsidP="00770384">
      <w:pPr>
        <w:ind w:firstLineChars="200" w:firstLine="560"/>
        <w:rPr>
          <w:rFonts w:ascii="宋体" w:hAnsi="宋体"/>
          <w:bCs/>
          <w:sz w:val="28"/>
          <w:szCs w:val="28"/>
        </w:rPr>
      </w:pPr>
      <w:r>
        <w:rPr>
          <w:rFonts w:ascii="宋体" w:hAnsi="宋体" w:hint="eastAsia"/>
          <w:bCs/>
          <w:sz w:val="28"/>
          <w:szCs w:val="28"/>
        </w:rPr>
        <w:t>（1）掌握酒店前厅、客房、餐饮等部门服务与管理的知识，能在工作中有效运用</w:t>
      </w:r>
    </w:p>
    <w:p w:rsidR="00770384" w:rsidRDefault="00770384" w:rsidP="00770384">
      <w:pPr>
        <w:ind w:firstLineChars="200" w:firstLine="560"/>
        <w:rPr>
          <w:rFonts w:ascii="宋体" w:hAnsi="宋体"/>
          <w:bCs/>
          <w:sz w:val="28"/>
          <w:szCs w:val="28"/>
        </w:rPr>
      </w:pPr>
      <w:r>
        <w:rPr>
          <w:rFonts w:ascii="宋体" w:hAnsi="宋体" w:hint="eastAsia"/>
          <w:bCs/>
          <w:sz w:val="28"/>
          <w:szCs w:val="28"/>
        </w:rPr>
        <w:t>（2）熟悉酒店餐饮、客房等部门服务与管理的基本技能</w:t>
      </w:r>
    </w:p>
    <w:p w:rsidR="00770384" w:rsidRDefault="00770384" w:rsidP="00770384">
      <w:pPr>
        <w:ind w:firstLineChars="200" w:firstLine="562"/>
        <w:rPr>
          <w:rFonts w:ascii="宋体" w:hAnsi="宋体"/>
          <w:b/>
          <w:sz w:val="28"/>
          <w:szCs w:val="28"/>
        </w:rPr>
      </w:pPr>
      <w:r>
        <w:rPr>
          <w:rFonts w:ascii="宋体" w:hAnsi="宋体"/>
          <w:b/>
          <w:sz w:val="28"/>
          <w:szCs w:val="28"/>
        </w:rPr>
        <w:t>3</w:t>
      </w:r>
      <w:r>
        <w:rPr>
          <w:rFonts w:ascii="宋体" w:hAnsi="宋体" w:hint="eastAsia"/>
          <w:b/>
          <w:sz w:val="28"/>
          <w:szCs w:val="28"/>
        </w:rPr>
        <w:t>.素质要求</w:t>
      </w:r>
    </w:p>
    <w:p w:rsidR="00770384" w:rsidRDefault="00770384" w:rsidP="00770384">
      <w:pPr>
        <w:ind w:firstLineChars="200" w:firstLine="560"/>
        <w:rPr>
          <w:rFonts w:ascii="宋体" w:hAnsi="宋体"/>
          <w:bCs/>
          <w:sz w:val="28"/>
          <w:szCs w:val="28"/>
        </w:rPr>
      </w:pPr>
      <w:r>
        <w:rPr>
          <w:rFonts w:ascii="宋体" w:hAnsi="宋体" w:hint="eastAsia"/>
          <w:bCs/>
          <w:sz w:val="28"/>
          <w:szCs w:val="28"/>
        </w:rPr>
        <w:t>（1）健康生活。身心健康，积极向上，具有体能和运动技能水平，具有健康意识和自我管理意识。</w:t>
      </w:r>
    </w:p>
    <w:p w:rsidR="00770384" w:rsidRDefault="00770384" w:rsidP="00770384">
      <w:pPr>
        <w:ind w:firstLineChars="200" w:firstLine="560"/>
        <w:rPr>
          <w:rFonts w:ascii="宋体" w:hAnsi="宋体"/>
          <w:bCs/>
          <w:sz w:val="28"/>
          <w:szCs w:val="28"/>
        </w:rPr>
      </w:pPr>
      <w:r>
        <w:rPr>
          <w:rFonts w:ascii="宋体" w:hAnsi="宋体" w:hint="eastAsia"/>
          <w:bCs/>
          <w:sz w:val="28"/>
          <w:szCs w:val="28"/>
        </w:rPr>
        <w:lastRenderedPageBreak/>
        <w:t>（</w:t>
      </w:r>
      <w:r>
        <w:rPr>
          <w:rFonts w:ascii="宋体" w:hAnsi="宋体"/>
          <w:bCs/>
          <w:sz w:val="28"/>
          <w:szCs w:val="28"/>
        </w:rPr>
        <w:t>2</w:t>
      </w:r>
      <w:r>
        <w:rPr>
          <w:rFonts w:ascii="宋体" w:hAnsi="宋体" w:hint="eastAsia"/>
          <w:bCs/>
          <w:sz w:val="28"/>
          <w:szCs w:val="28"/>
        </w:rPr>
        <w:t>）学会学习。有理想、有追求、有梦想，积淀人文修养，提高生活品质；主动学习旅游专业的新知识、新技能，有发展就业创业能力的思想自觉。</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3</w:t>
      </w:r>
      <w:r>
        <w:rPr>
          <w:rFonts w:ascii="宋体" w:hAnsi="宋体" w:hint="eastAsia"/>
          <w:bCs/>
          <w:sz w:val="28"/>
          <w:szCs w:val="28"/>
        </w:rPr>
        <w:t>）工匠精神。了解本行业先进模范人物的事迹，爱岗敬业、诚信自律、团队合作、精益求精的旅游行业从业人员职业道德。</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4</w:t>
      </w:r>
      <w:r>
        <w:rPr>
          <w:rFonts w:ascii="宋体" w:hAnsi="宋体" w:hint="eastAsia"/>
          <w:bCs/>
          <w:sz w:val="28"/>
          <w:szCs w:val="28"/>
        </w:rPr>
        <w:t>）社会责任。尊重自然，遵纪守法，明辨是非，遵守社会道德规范、公序良俗和行为纪律，有责任担当。</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5</w:t>
      </w:r>
      <w:r>
        <w:rPr>
          <w:rFonts w:ascii="宋体" w:hAnsi="宋体" w:hint="eastAsia"/>
          <w:bCs/>
          <w:sz w:val="28"/>
          <w:szCs w:val="28"/>
        </w:rPr>
        <w:t>）安全生产。安全文明、环境保护及节能降耗等意识，恪守操作规程与安全及防护规范，遵守行业法则、规范和企业规章制度。</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6</w:t>
      </w:r>
      <w:r>
        <w:rPr>
          <w:rFonts w:ascii="宋体" w:hAnsi="宋体" w:hint="eastAsia"/>
          <w:bCs/>
          <w:sz w:val="28"/>
          <w:szCs w:val="28"/>
        </w:rPr>
        <w:t>）信息素养。恰当地获取信息，合理判断信息来源，共享信息，形成信息意识；利用工具开展自主学习与协作学习，养成数字化学习与创新的习惯；具有信息安全意识，关注学习、理性判断新事物和新观念，积极负责的开展行动，具有信息社会责任。</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7</w:t>
      </w:r>
      <w:r>
        <w:rPr>
          <w:rFonts w:ascii="宋体" w:hAnsi="宋体" w:hint="eastAsia"/>
          <w:bCs/>
          <w:sz w:val="28"/>
          <w:szCs w:val="28"/>
        </w:rPr>
        <w:t>）审美情趣。在生活和职业情境中感受和领会艺术，激发想象力，形成创造性思维，尝试艺术创新，促进专业发展，提示生活品质；形成基本的审美能力，自觉抵制不良内容，具有健康的审美情趣；理解文化艺术作品蕴含的思想观念和历史文化价值，增强文化理解，坚定文化自信。</w:t>
      </w:r>
    </w:p>
    <w:p w:rsidR="00770384" w:rsidRDefault="00770384" w:rsidP="00770384">
      <w:pPr>
        <w:ind w:firstLineChars="200" w:firstLine="562"/>
        <w:rPr>
          <w:rFonts w:ascii="宋体" w:hAnsi="宋体"/>
          <w:b/>
          <w:sz w:val="28"/>
          <w:szCs w:val="28"/>
        </w:rPr>
      </w:pPr>
      <w:bookmarkStart w:id="193" w:name="_Hlk44928211"/>
      <w:r>
        <w:rPr>
          <w:rFonts w:ascii="宋体" w:hAnsi="宋体"/>
          <w:b/>
          <w:sz w:val="28"/>
          <w:szCs w:val="28"/>
        </w:rPr>
        <w:t>4</w:t>
      </w:r>
      <w:r>
        <w:rPr>
          <w:rFonts w:ascii="宋体" w:hAnsi="宋体" w:hint="eastAsia"/>
          <w:b/>
          <w:sz w:val="28"/>
          <w:szCs w:val="28"/>
        </w:rPr>
        <w:t>.思政要求</w:t>
      </w:r>
    </w:p>
    <w:p w:rsidR="00770384" w:rsidRDefault="00770384" w:rsidP="00770384">
      <w:pPr>
        <w:ind w:firstLineChars="200" w:firstLine="560"/>
        <w:rPr>
          <w:rFonts w:ascii="宋体" w:hAnsi="宋体"/>
          <w:bCs/>
          <w:sz w:val="28"/>
          <w:szCs w:val="28"/>
        </w:rPr>
      </w:pPr>
      <w:r>
        <w:rPr>
          <w:rFonts w:ascii="宋体" w:hAnsi="宋体" w:hint="eastAsia"/>
          <w:bCs/>
          <w:sz w:val="28"/>
          <w:szCs w:val="28"/>
        </w:rPr>
        <w:t>（1）政治认同。坚持马克思主义世界观和方法论，领会中国特色社会主义理论体系，坚定习近平新时代中国特色社会主义思想，增进对伟大</w:t>
      </w:r>
      <w:r>
        <w:rPr>
          <w:rFonts w:ascii="宋体" w:hAnsi="宋体" w:hint="eastAsia"/>
          <w:bCs/>
          <w:sz w:val="28"/>
          <w:szCs w:val="28"/>
        </w:rPr>
        <w:lastRenderedPageBreak/>
        <w:t>祖国、中华民族、中华文化、中国共产党、中国特色社会主义的认同，坚定只有中国特色社会主义能够发展中国理想信念，坚定特色社会主义道路自信、理论自信、制度自信、文化自信政治素养。坚持社会主义核心价值体系，自觉培育和践行社会主义核心价值观。</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2</w:t>
      </w:r>
      <w:r>
        <w:rPr>
          <w:rFonts w:ascii="宋体" w:hAnsi="宋体" w:hint="eastAsia"/>
          <w:bCs/>
          <w:sz w:val="28"/>
          <w:szCs w:val="28"/>
        </w:rPr>
        <w:t>）职业精神。具有积极劳动态度和良好劳动习惯，具有正确职业理想、科学职业观念、良好职业道德和职业行为，具备理性思维、批判质疑、勇于探究的科学精神，能够正确认识和处理社会发展与个人成长的关系，并做出正确价值判断和行为选择，在社会实践中增长才干。</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3</w:t>
      </w:r>
      <w:r>
        <w:rPr>
          <w:rFonts w:ascii="宋体" w:hAnsi="宋体" w:hint="eastAsia"/>
          <w:bCs/>
          <w:sz w:val="28"/>
          <w:szCs w:val="28"/>
        </w:rPr>
        <w:t>）法治意识。具有社会主义法治观念、正确的权利义务观念，尊法学法守法用法，维护宪法尊严，自觉参与社会主义法治国家建设，树立宪法法律至上，法律面前人人平等的法治理念。</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4</w:t>
      </w:r>
      <w:r>
        <w:rPr>
          <w:rFonts w:ascii="宋体" w:hAnsi="宋体" w:hint="eastAsia"/>
          <w:bCs/>
          <w:sz w:val="28"/>
          <w:szCs w:val="28"/>
        </w:rPr>
        <w:t>）健全人格。具有积极心理品质和自尊自信、理性平和、积极向上的心态，能自我调节和管理情绪，做到自立自强、坚韧乐观，提高心理健康水平和职业心理素质。</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5</w:t>
      </w:r>
      <w:r>
        <w:rPr>
          <w:rFonts w:ascii="宋体" w:hAnsi="宋体" w:hint="eastAsia"/>
          <w:bCs/>
          <w:sz w:val="28"/>
          <w:szCs w:val="28"/>
        </w:rPr>
        <w:t>）公共参与。具有主人翁意识，坚持以人民为中心，能够有序参与公共事务、积极承担社会责任。了解民主管理程序、体验民主决策价值、感受民主监督作用，增强公德意识、培养公共精神、提高参与能力。</w:t>
      </w:r>
    </w:p>
    <w:p w:rsidR="00770384" w:rsidRDefault="00770384" w:rsidP="00770384">
      <w:pPr>
        <w:ind w:firstLineChars="200" w:firstLine="560"/>
        <w:rPr>
          <w:rFonts w:ascii="宋体" w:hAnsi="宋体"/>
          <w:bCs/>
          <w:sz w:val="28"/>
          <w:szCs w:val="28"/>
        </w:rPr>
      </w:pPr>
      <w:r>
        <w:rPr>
          <w:rFonts w:ascii="宋体" w:hAnsi="宋体" w:hint="eastAsia"/>
          <w:bCs/>
          <w:sz w:val="28"/>
          <w:szCs w:val="28"/>
        </w:rPr>
        <w:t>（</w:t>
      </w:r>
      <w:r>
        <w:rPr>
          <w:rFonts w:ascii="宋体" w:hAnsi="宋体"/>
          <w:bCs/>
          <w:sz w:val="28"/>
          <w:szCs w:val="28"/>
        </w:rPr>
        <w:t>6</w:t>
      </w:r>
      <w:r>
        <w:rPr>
          <w:rFonts w:ascii="宋体" w:hAnsi="宋体" w:hint="eastAsia"/>
          <w:bCs/>
          <w:sz w:val="28"/>
          <w:szCs w:val="28"/>
        </w:rPr>
        <w:t>）国家认同。具有正确的世界观、人生观、价值观，初步形成正确的历史观，能够将唯物史观运用于历史学习于探究，并将其作为认识和解决现实问题的指导思想；能够在不同的时空框架下，理解历史变迁，运</w:t>
      </w:r>
      <w:r>
        <w:rPr>
          <w:rFonts w:ascii="宋体" w:hAnsi="宋体" w:hint="eastAsia"/>
          <w:bCs/>
          <w:sz w:val="28"/>
          <w:szCs w:val="28"/>
        </w:rPr>
        <w:lastRenderedPageBreak/>
        <w:t>用史料实证认识现实社会和职业问题；树立正确的国家观，增强对祖国和民族的认同感。</w:t>
      </w:r>
      <w:bookmarkEnd w:id="193"/>
    </w:p>
    <w:bookmarkEnd w:id="189"/>
    <w:bookmarkEnd w:id="190"/>
    <w:p w:rsidR="00770384" w:rsidRDefault="00770384" w:rsidP="00770384">
      <w:pPr>
        <w:spacing w:line="500" w:lineRule="exact"/>
        <w:ind w:firstLineChars="200" w:firstLine="560"/>
        <w:rPr>
          <w:rFonts w:ascii="黑体" w:eastAsia="黑体" w:hAnsi="黑体"/>
          <w:bCs/>
          <w:sz w:val="28"/>
          <w:szCs w:val="28"/>
        </w:rPr>
      </w:pPr>
      <w:r>
        <w:rPr>
          <w:rFonts w:ascii="黑体" w:eastAsia="黑体" w:hAnsi="黑体" w:hint="eastAsia"/>
          <w:bCs/>
          <w:sz w:val="28"/>
          <w:szCs w:val="28"/>
        </w:rPr>
        <w:t>六、课程设置及要求</w:t>
      </w:r>
    </w:p>
    <w:p w:rsidR="00770384" w:rsidRDefault="00770384" w:rsidP="00770384">
      <w:pPr>
        <w:ind w:firstLineChars="200" w:firstLine="560"/>
        <w:rPr>
          <w:rFonts w:ascii="宋体" w:hAnsi="宋体"/>
          <w:sz w:val="28"/>
          <w:szCs w:val="28"/>
        </w:rPr>
      </w:pPr>
      <w:r>
        <w:rPr>
          <w:rFonts w:ascii="宋体" w:hAnsi="宋体" w:hint="eastAsia"/>
          <w:sz w:val="28"/>
          <w:szCs w:val="28"/>
        </w:rPr>
        <w:t>本专业课程设置分为公共基础课和专业（技能）课。</w:t>
      </w:r>
    </w:p>
    <w:p w:rsidR="00770384" w:rsidRDefault="00770384" w:rsidP="00770384">
      <w:pPr>
        <w:ind w:firstLineChars="200" w:firstLine="560"/>
        <w:rPr>
          <w:rFonts w:ascii="宋体" w:hAnsi="宋体"/>
          <w:sz w:val="28"/>
          <w:szCs w:val="28"/>
        </w:rPr>
      </w:pPr>
      <w:r>
        <w:rPr>
          <w:rFonts w:ascii="宋体" w:hAnsi="宋体" w:hint="eastAsia"/>
          <w:sz w:val="28"/>
          <w:szCs w:val="28"/>
        </w:rPr>
        <w:t>公共基础课包括思想政治课、文化课、体育与健康、艺术、以及其他自然科学和人文科学类基础课。</w:t>
      </w:r>
    </w:p>
    <w:p w:rsidR="00770384" w:rsidRDefault="00770384" w:rsidP="00770384">
      <w:pPr>
        <w:ind w:firstLineChars="200" w:firstLine="560"/>
        <w:rPr>
          <w:rFonts w:ascii="宋体" w:hAnsi="宋体"/>
          <w:sz w:val="28"/>
          <w:szCs w:val="28"/>
        </w:rPr>
      </w:pPr>
      <w:r>
        <w:rPr>
          <w:rFonts w:ascii="宋体" w:hAnsi="宋体" w:hint="eastAsia"/>
          <w:sz w:val="28"/>
          <w:szCs w:val="28"/>
        </w:rPr>
        <w:t>专业（技能）课包括专业核心课和专业技能课，实习实训是专业技能课教学的重要内容，含校内实训、校外见习、顶岗实习等多种形式。</w:t>
      </w:r>
    </w:p>
    <w:p w:rsidR="00770384" w:rsidRDefault="00770384" w:rsidP="00770384">
      <w:pPr>
        <w:widowControl/>
        <w:jc w:val="center"/>
        <w:rPr>
          <w:rFonts w:ascii="宋体" w:hAnsi="宋体" w:cs="宋体"/>
          <w:kern w:val="0"/>
          <w:sz w:val="24"/>
        </w:rPr>
      </w:pPr>
      <w:r>
        <w:rPr>
          <w:rFonts w:ascii="宋体" w:hAnsi="宋体" w:cs="宋体"/>
          <w:noProof/>
          <w:kern w:val="0"/>
          <w:sz w:val="24"/>
        </w:rPr>
        <w:drawing>
          <wp:inline distT="0" distB="0" distL="0" distR="0" wp14:anchorId="3A5D7035" wp14:editId="2DA681D7">
            <wp:extent cx="4813300" cy="4114800"/>
            <wp:effectExtent l="0" t="0" r="6350" b="0"/>
            <wp:docPr id="14" name="图片 14" descr="课程结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课程结构图"/>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13300" cy="4114800"/>
                    </a:xfrm>
                    <a:prstGeom prst="rect">
                      <a:avLst/>
                    </a:prstGeom>
                    <a:noFill/>
                    <a:ln>
                      <a:noFill/>
                    </a:ln>
                  </pic:spPr>
                </pic:pic>
              </a:graphicData>
            </a:graphic>
          </wp:inline>
        </w:drawing>
      </w:r>
    </w:p>
    <w:p w:rsidR="00770384" w:rsidRPr="00ED2E69" w:rsidRDefault="00770384" w:rsidP="00770384">
      <w:pPr>
        <w:widowControl/>
        <w:spacing w:line="560" w:lineRule="exact"/>
        <w:jc w:val="center"/>
        <w:rPr>
          <w:rFonts w:ascii="宋体" w:eastAsia="宋体" w:hAnsi="宋体"/>
          <w:b/>
          <w:sz w:val="24"/>
          <w:szCs w:val="28"/>
        </w:rPr>
      </w:pPr>
      <w:r w:rsidRPr="00ED2E69">
        <w:rPr>
          <w:rFonts w:ascii="宋体" w:eastAsia="宋体" w:hAnsi="宋体" w:hint="eastAsia"/>
          <w:b/>
          <w:sz w:val="24"/>
          <w:szCs w:val="28"/>
        </w:rPr>
        <w:t>图1</w:t>
      </w:r>
      <w:r w:rsidRPr="00ED2E69">
        <w:rPr>
          <w:rFonts w:ascii="宋体" w:eastAsia="宋体" w:hAnsi="宋体"/>
          <w:b/>
          <w:sz w:val="24"/>
          <w:szCs w:val="28"/>
        </w:rPr>
        <w:t xml:space="preserve">  </w:t>
      </w:r>
      <w:r w:rsidRPr="00ED2E69">
        <w:rPr>
          <w:rFonts w:ascii="宋体" w:eastAsia="宋体" w:hAnsi="宋体" w:hint="eastAsia"/>
          <w:b/>
          <w:sz w:val="24"/>
          <w:szCs w:val="28"/>
        </w:rPr>
        <w:t>课程结构图</w:t>
      </w:r>
    </w:p>
    <w:p w:rsidR="00770384" w:rsidRDefault="00770384" w:rsidP="00770384">
      <w:pPr>
        <w:spacing w:line="500" w:lineRule="exact"/>
        <w:ind w:firstLineChars="200" w:firstLine="562"/>
        <w:rPr>
          <w:rFonts w:ascii="楷体" w:eastAsia="楷体" w:hAnsi="楷体"/>
          <w:b/>
          <w:sz w:val="28"/>
          <w:szCs w:val="28"/>
        </w:rPr>
      </w:pPr>
    </w:p>
    <w:p w:rsidR="00770384" w:rsidRDefault="00770384" w:rsidP="00770384">
      <w:pPr>
        <w:spacing w:line="500" w:lineRule="exact"/>
        <w:ind w:firstLineChars="200" w:firstLine="562"/>
        <w:rPr>
          <w:rFonts w:ascii="楷体" w:eastAsia="楷体" w:hAnsi="楷体"/>
          <w:b/>
          <w:sz w:val="28"/>
          <w:szCs w:val="28"/>
        </w:rPr>
      </w:pPr>
      <w:r>
        <w:rPr>
          <w:rFonts w:ascii="楷体" w:eastAsia="楷体" w:hAnsi="楷体" w:hint="eastAsia"/>
          <w:b/>
          <w:sz w:val="28"/>
          <w:szCs w:val="28"/>
        </w:rPr>
        <w:lastRenderedPageBreak/>
        <w:t>（一）公共基础课程</w:t>
      </w:r>
    </w:p>
    <w:p w:rsidR="00770384" w:rsidRDefault="00770384" w:rsidP="00770384">
      <w:pPr>
        <w:ind w:firstLineChars="200" w:firstLine="560"/>
        <w:rPr>
          <w:rFonts w:ascii="宋体" w:hAnsi="宋体"/>
          <w:sz w:val="28"/>
          <w:szCs w:val="28"/>
        </w:rPr>
      </w:pPr>
      <w:r>
        <w:rPr>
          <w:rFonts w:ascii="宋体" w:hAnsi="宋体" w:hint="eastAsia"/>
          <w:sz w:val="28"/>
          <w:szCs w:val="28"/>
        </w:rPr>
        <w:t>依据教育部办公厅关于印发《中等职业学校公共基础课程方案》的通知（教职成厅〔2019〕6号）精神，按照《思想政治》《语文》《数学》《英语》《历史》《信息技术》《体育与健康》《艺术》等课程标准，以及《劳动教育指导纲要》和《健康教育指导纲要》，开设公共基础课程。</w:t>
      </w:r>
    </w:p>
    <w:p w:rsidR="00770384" w:rsidRDefault="00770384" w:rsidP="00770384">
      <w:pPr>
        <w:spacing w:beforeLines="50" w:before="156" w:afterLines="50" w:after="156" w:line="500" w:lineRule="exact"/>
        <w:ind w:firstLineChars="200" w:firstLine="562"/>
        <w:jc w:val="center"/>
        <w:rPr>
          <w:rFonts w:ascii="仿宋" w:eastAsia="仿宋" w:hAnsi="仿宋"/>
          <w:b/>
          <w:sz w:val="28"/>
          <w:szCs w:val="28"/>
        </w:rPr>
      </w:pPr>
      <w:r>
        <w:rPr>
          <w:rFonts w:ascii="仿宋" w:eastAsia="仿宋" w:hAnsi="仿宋" w:hint="eastAsia"/>
          <w:b/>
          <w:sz w:val="28"/>
          <w:szCs w:val="28"/>
        </w:rPr>
        <w:t>表</w:t>
      </w:r>
      <w:r>
        <w:rPr>
          <w:rFonts w:ascii="仿宋" w:eastAsia="仿宋" w:hAnsi="仿宋"/>
          <w:b/>
          <w:sz w:val="28"/>
          <w:szCs w:val="28"/>
        </w:rPr>
        <w:t>2</w:t>
      </w:r>
      <w:r>
        <w:rPr>
          <w:rFonts w:ascii="仿宋" w:eastAsia="仿宋" w:hAnsi="仿宋" w:hint="eastAsia"/>
          <w:b/>
          <w:sz w:val="28"/>
          <w:szCs w:val="28"/>
        </w:rPr>
        <w:t xml:space="preserve"> </w:t>
      </w:r>
      <w:r>
        <w:rPr>
          <w:rFonts w:ascii="仿宋" w:eastAsia="仿宋" w:hAnsi="仿宋"/>
          <w:b/>
          <w:sz w:val="28"/>
          <w:szCs w:val="28"/>
        </w:rPr>
        <w:t xml:space="preserve"> </w:t>
      </w:r>
      <w:r>
        <w:rPr>
          <w:rFonts w:ascii="仿宋" w:eastAsia="仿宋" w:hAnsi="仿宋" w:hint="eastAsia"/>
          <w:b/>
          <w:sz w:val="28"/>
          <w:szCs w:val="28"/>
        </w:rPr>
        <w:t>公共基础课开设情况一览表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8"/>
        <w:gridCol w:w="1204"/>
        <w:gridCol w:w="1415"/>
        <w:gridCol w:w="2440"/>
        <w:gridCol w:w="955"/>
        <w:gridCol w:w="666"/>
        <w:gridCol w:w="332"/>
        <w:gridCol w:w="44"/>
        <w:gridCol w:w="94"/>
        <w:gridCol w:w="578"/>
      </w:tblGrid>
      <w:tr w:rsidR="00770384" w:rsidTr="009822C5">
        <w:trPr>
          <w:trHeight w:val="495"/>
          <w:jc w:val="center"/>
        </w:trPr>
        <w:tc>
          <w:tcPr>
            <w:tcW w:w="1198" w:type="dxa"/>
            <w:tcBorders>
              <w:bottom w:val="single" w:sz="4" w:space="0" w:color="auto"/>
            </w:tcBorders>
            <w:vAlign w:val="center"/>
          </w:tcPr>
          <w:p w:rsidR="00770384" w:rsidRDefault="00770384" w:rsidP="009822C5">
            <w:pPr>
              <w:jc w:val="center"/>
              <w:rPr>
                <w:rFonts w:ascii="宋体" w:hAnsi="宋体"/>
                <w:b/>
                <w:sz w:val="24"/>
              </w:rPr>
            </w:pPr>
            <w:r>
              <w:rPr>
                <w:rFonts w:ascii="宋体" w:hAnsi="宋体" w:hint="eastAsia"/>
                <w:b/>
                <w:sz w:val="24"/>
              </w:rPr>
              <w:t>课程名称</w:t>
            </w:r>
          </w:p>
        </w:tc>
        <w:tc>
          <w:tcPr>
            <w:tcW w:w="7728" w:type="dxa"/>
            <w:gridSpan w:val="9"/>
            <w:tcBorders>
              <w:bottom w:val="single" w:sz="4" w:space="0" w:color="auto"/>
            </w:tcBorders>
            <w:vAlign w:val="center"/>
          </w:tcPr>
          <w:p w:rsidR="00770384" w:rsidRDefault="00770384" w:rsidP="009822C5">
            <w:pPr>
              <w:jc w:val="center"/>
              <w:rPr>
                <w:rFonts w:ascii="宋体" w:hAnsi="宋体" w:cs="宋体"/>
                <w:b/>
                <w:sz w:val="24"/>
              </w:rPr>
            </w:pPr>
            <w:r>
              <w:rPr>
                <w:rFonts w:ascii="宋体" w:hAnsi="宋体" w:cs="宋体" w:hint="eastAsia"/>
                <w:b/>
                <w:sz w:val="24"/>
              </w:rPr>
              <w:t>课程概况</w:t>
            </w:r>
          </w:p>
        </w:tc>
      </w:tr>
      <w:tr w:rsidR="00770384" w:rsidTr="009822C5">
        <w:trPr>
          <w:trHeight w:val="633"/>
          <w:jc w:val="center"/>
        </w:trPr>
        <w:tc>
          <w:tcPr>
            <w:tcW w:w="1198" w:type="dxa"/>
            <w:vMerge w:val="restart"/>
            <w:vAlign w:val="center"/>
          </w:tcPr>
          <w:p w:rsidR="00770384" w:rsidRDefault="00770384" w:rsidP="009822C5">
            <w:pPr>
              <w:jc w:val="center"/>
              <w:rPr>
                <w:rFonts w:ascii="宋体" w:hAnsi="宋体"/>
                <w:szCs w:val="21"/>
              </w:rPr>
            </w:pPr>
            <w:r>
              <w:rPr>
                <w:rFonts w:ascii="宋体" w:hAnsi="宋体" w:hint="eastAsia"/>
                <w:szCs w:val="21"/>
              </w:rPr>
              <w:t>思想政治</w:t>
            </w:r>
          </w:p>
        </w:tc>
        <w:tc>
          <w:tcPr>
            <w:tcW w:w="1204" w:type="dxa"/>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学科核心</w:t>
            </w:r>
          </w:p>
          <w:p w:rsidR="00770384" w:rsidRDefault="00770384" w:rsidP="009822C5">
            <w:pPr>
              <w:jc w:val="center"/>
              <w:rPr>
                <w:rFonts w:ascii="宋体" w:hAnsi="宋体"/>
                <w:szCs w:val="21"/>
              </w:rPr>
            </w:pPr>
            <w:r>
              <w:rPr>
                <w:rFonts w:ascii="宋体" w:hAnsi="宋体" w:hint="eastAsia"/>
                <w:szCs w:val="21"/>
              </w:rPr>
              <w:t>素养</w:t>
            </w:r>
          </w:p>
        </w:tc>
        <w:tc>
          <w:tcPr>
            <w:tcW w:w="6524" w:type="dxa"/>
            <w:gridSpan w:val="8"/>
            <w:tcBorders>
              <w:bottom w:val="single" w:sz="4" w:space="0" w:color="auto"/>
            </w:tcBorders>
            <w:vAlign w:val="center"/>
          </w:tcPr>
          <w:p w:rsidR="00770384" w:rsidRDefault="00770384" w:rsidP="009822C5">
            <w:pPr>
              <w:rPr>
                <w:rFonts w:ascii="宋体" w:hAnsi="宋体" w:cs="宋体"/>
                <w:szCs w:val="21"/>
              </w:rPr>
            </w:pPr>
            <w:r>
              <w:rPr>
                <w:rFonts w:ascii="宋体" w:hAnsi="宋体" w:cs="宋体" w:hint="eastAsia"/>
                <w:szCs w:val="21"/>
              </w:rPr>
              <w:t>政治认同、职业精神、法治意识、健全人格、公共参与</w:t>
            </w:r>
          </w:p>
        </w:tc>
      </w:tr>
      <w:tr w:rsidR="00770384" w:rsidTr="009822C5">
        <w:trPr>
          <w:trHeight w:val="484"/>
          <w:jc w:val="center"/>
        </w:trPr>
        <w:tc>
          <w:tcPr>
            <w:tcW w:w="1198" w:type="dxa"/>
            <w:vMerge/>
            <w:vAlign w:val="center"/>
          </w:tcPr>
          <w:p w:rsidR="00770384" w:rsidRDefault="00770384" w:rsidP="009822C5">
            <w:pPr>
              <w:jc w:val="center"/>
              <w:rPr>
                <w:rFonts w:ascii="宋体" w:hAnsi="宋体"/>
                <w:szCs w:val="21"/>
              </w:rPr>
            </w:pPr>
          </w:p>
        </w:tc>
        <w:tc>
          <w:tcPr>
            <w:tcW w:w="7728" w:type="dxa"/>
            <w:gridSpan w:val="9"/>
            <w:vAlign w:val="center"/>
          </w:tcPr>
          <w:p w:rsidR="00770384" w:rsidRDefault="00770384" w:rsidP="009822C5">
            <w:pPr>
              <w:jc w:val="center"/>
              <w:rPr>
                <w:rFonts w:ascii="宋体" w:hAnsi="宋体" w:cs="宋体"/>
                <w:b/>
                <w:bCs/>
                <w:szCs w:val="21"/>
              </w:rPr>
            </w:pPr>
            <w:r>
              <w:rPr>
                <w:rFonts w:ascii="宋体" w:hAnsi="宋体" w:hint="eastAsia"/>
                <w:b/>
                <w:bCs/>
                <w:szCs w:val="21"/>
              </w:rPr>
              <w:t>中国特色社会主义</w:t>
            </w:r>
          </w:p>
        </w:tc>
      </w:tr>
      <w:tr w:rsidR="00770384" w:rsidTr="009822C5">
        <w:trPr>
          <w:trHeight w:val="159"/>
          <w:jc w:val="center"/>
        </w:trPr>
        <w:tc>
          <w:tcPr>
            <w:tcW w:w="1198" w:type="dxa"/>
            <w:vMerge/>
            <w:vAlign w:val="center"/>
          </w:tcPr>
          <w:p w:rsidR="00770384" w:rsidRDefault="00770384" w:rsidP="009822C5">
            <w:pPr>
              <w:jc w:val="center"/>
              <w:rPr>
                <w:rFonts w:ascii="宋体" w:hAnsi="宋体"/>
                <w:szCs w:val="21"/>
              </w:rPr>
            </w:pPr>
          </w:p>
        </w:tc>
        <w:tc>
          <w:tcPr>
            <w:tcW w:w="1204" w:type="dxa"/>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Borders>
              <w:bottom w:val="single" w:sz="4" w:space="0" w:color="auto"/>
            </w:tcBorders>
          </w:tcPr>
          <w:p w:rsidR="00770384" w:rsidRDefault="00770384" w:rsidP="009822C5">
            <w:pPr>
              <w:ind w:firstLineChars="100" w:firstLine="210"/>
              <w:rPr>
                <w:rFonts w:ascii="宋体" w:hAnsi="宋体" w:cs="宋体"/>
                <w:szCs w:val="21"/>
              </w:rPr>
            </w:pPr>
            <w:r>
              <w:rPr>
                <w:rFonts w:ascii="宋体" w:hAnsi="宋体" w:cs="宋体"/>
                <w:szCs w:val="21"/>
              </w:rPr>
              <w:t>1.正确认识我国发展新的历史方位和社会主要矛盾的变化，理解习近平新时代中国特色社会主义思想是党和国家必须长期坚持的指导思想；</w:t>
            </w:r>
          </w:p>
          <w:p w:rsidR="00770384" w:rsidRDefault="00770384" w:rsidP="009822C5">
            <w:pPr>
              <w:ind w:firstLineChars="100" w:firstLine="210"/>
              <w:rPr>
                <w:rFonts w:ascii="宋体" w:hAnsi="宋体" w:cs="宋体"/>
                <w:szCs w:val="21"/>
              </w:rPr>
            </w:pPr>
            <w:r>
              <w:rPr>
                <w:rFonts w:ascii="宋体" w:hAnsi="宋体" w:cs="宋体"/>
                <w:szCs w:val="21"/>
              </w:rPr>
              <w:t>2.拥护党的领导，领会中国共产党领导是中国特色社会主义最本质的特征和中国特色社会主义制度的最大优势，理解新时代中国共产党的历史使命；</w:t>
            </w:r>
          </w:p>
          <w:p w:rsidR="00770384" w:rsidRDefault="00770384" w:rsidP="009822C5">
            <w:pPr>
              <w:ind w:firstLineChars="100" w:firstLine="210"/>
              <w:rPr>
                <w:rFonts w:ascii="宋体" w:hAnsi="宋体" w:cs="宋体"/>
                <w:szCs w:val="21"/>
              </w:rPr>
            </w:pPr>
            <w:r>
              <w:rPr>
                <w:rFonts w:ascii="宋体" w:hAnsi="宋体" w:cs="宋体"/>
                <w:szCs w:val="21"/>
              </w:rPr>
              <w:t>3.坚信坚持和发展中国特色社会主义是当代中国发展进步的根本方向，认同和拥护中国特色社会主义制度，坚定中国特色社会主义道路自信、理论自信、制度自信、文化自信；</w:t>
            </w:r>
          </w:p>
          <w:p w:rsidR="00770384" w:rsidRDefault="00770384" w:rsidP="009822C5">
            <w:pPr>
              <w:ind w:firstLineChars="100" w:firstLine="210"/>
              <w:rPr>
                <w:rFonts w:ascii="宋体" w:hAnsi="宋体" w:cs="宋体"/>
                <w:szCs w:val="21"/>
              </w:rPr>
            </w:pPr>
            <w:r>
              <w:rPr>
                <w:rFonts w:ascii="宋体" w:hAnsi="宋体" w:cs="宋体"/>
                <w:szCs w:val="21"/>
              </w:rPr>
              <w:t>4.坚持社会主义核心价值体系，自觉培育和践行社会主义核心价值观；</w:t>
            </w:r>
          </w:p>
          <w:p w:rsidR="00770384" w:rsidRDefault="00770384" w:rsidP="009822C5">
            <w:pPr>
              <w:ind w:firstLineChars="100" w:firstLine="210"/>
              <w:rPr>
                <w:rFonts w:ascii="宋体" w:hAnsi="宋体" w:cs="宋体"/>
                <w:szCs w:val="21"/>
              </w:rPr>
            </w:pPr>
            <w:r>
              <w:rPr>
                <w:rFonts w:ascii="宋体" w:hAnsi="宋体" w:cs="宋体"/>
                <w:szCs w:val="21"/>
              </w:rPr>
              <w:t>5.热爱伟大祖国，自觉弘扬和实践爱国主义精神，树立远大志向，在实现中国梦的伟大实践中创造自己精彩人生</w:t>
            </w:r>
            <w:r>
              <w:rPr>
                <w:rFonts w:ascii="宋体" w:hAnsi="宋体" w:cs="宋体" w:hint="eastAsia"/>
                <w:szCs w:val="21"/>
              </w:rPr>
              <w:t>；</w:t>
            </w:r>
          </w:p>
          <w:p w:rsidR="00770384" w:rsidRDefault="00770384" w:rsidP="009822C5">
            <w:pPr>
              <w:ind w:firstLineChars="100" w:firstLine="210"/>
              <w:rPr>
                <w:rFonts w:ascii="宋体" w:hAnsi="宋体" w:cs="宋体"/>
                <w:szCs w:val="21"/>
              </w:rPr>
            </w:pPr>
            <w:r>
              <w:rPr>
                <w:rFonts w:ascii="宋体" w:hAnsi="宋体" w:cs="宋体"/>
                <w:szCs w:val="21"/>
              </w:rPr>
              <w:t>6.具有人民当家作主的主人翁意识</w:t>
            </w:r>
            <w:r>
              <w:rPr>
                <w:rFonts w:ascii="宋体" w:hAnsi="宋体" w:cs="宋体" w:hint="eastAsia"/>
                <w:szCs w:val="21"/>
              </w:rPr>
              <w:t>，</w:t>
            </w:r>
            <w:r>
              <w:rPr>
                <w:rFonts w:ascii="宋体" w:hAnsi="宋体" w:cs="宋体"/>
                <w:szCs w:val="21"/>
              </w:rPr>
              <w:t>积极参与民主选举、民主管理、民主决策、民主监督的实践，提高对话协商、沟通合作、表达诉求和解决问题的能力</w:t>
            </w:r>
            <w:r>
              <w:rPr>
                <w:rFonts w:ascii="宋体" w:hAnsi="宋体" w:cs="宋体" w:hint="eastAsia"/>
                <w:szCs w:val="21"/>
              </w:rPr>
              <w:t>。</w:t>
            </w:r>
          </w:p>
        </w:tc>
      </w:tr>
      <w:tr w:rsidR="00770384" w:rsidTr="009822C5">
        <w:trPr>
          <w:trHeight w:val="159"/>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中国特色社会主义的创立发展和完善</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6</w:t>
            </w:r>
          </w:p>
        </w:tc>
        <w:tc>
          <w:tcPr>
            <w:tcW w:w="716" w:type="dxa"/>
            <w:gridSpan w:val="3"/>
            <w:vMerge w:val="restart"/>
            <w:vAlign w:val="center"/>
          </w:tcPr>
          <w:p w:rsidR="00770384" w:rsidRDefault="00770384" w:rsidP="009822C5">
            <w:pPr>
              <w:jc w:val="center"/>
              <w:rPr>
                <w:rFonts w:ascii="宋体" w:hAnsi="宋体" w:cs="宋体"/>
                <w:szCs w:val="21"/>
              </w:rPr>
            </w:pPr>
            <w:r>
              <w:rPr>
                <w:rFonts w:ascii="宋体" w:hAnsi="宋体" w:cs="宋体" w:hint="eastAsia"/>
                <w:szCs w:val="21"/>
              </w:rPr>
              <w:t>36</w:t>
            </w:r>
          </w:p>
        </w:tc>
      </w:tr>
      <w:tr w:rsidR="00770384" w:rsidTr="009822C5">
        <w:trPr>
          <w:trHeight w:val="159"/>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中国特色社会主义经济</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8</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59"/>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中国特色社会主义政治</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8</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59"/>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中国特色社会主义文化</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6</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59"/>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中国特色社会主义社会建设与生态文明建设</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6</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59"/>
          <w:jc w:val="center"/>
        </w:trPr>
        <w:tc>
          <w:tcPr>
            <w:tcW w:w="1198" w:type="dxa"/>
            <w:vMerge/>
            <w:vAlign w:val="center"/>
          </w:tcPr>
          <w:p w:rsidR="00770384" w:rsidRDefault="00770384" w:rsidP="009822C5">
            <w:pPr>
              <w:jc w:val="center"/>
              <w:rPr>
                <w:rFonts w:ascii="宋体" w:hAnsi="宋体"/>
                <w:szCs w:val="21"/>
              </w:rPr>
            </w:pPr>
          </w:p>
        </w:tc>
        <w:tc>
          <w:tcPr>
            <w:tcW w:w="1204" w:type="dxa"/>
            <w:vMerge/>
            <w:tcBorders>
              <w:bottom w:val="single" w:sz="4" w:space="0" w:color="auto"/>
            </w:tcBorders>
            <w:vAlign w:val="center"/>
          </w:tcPr>
          <w:p w:rsidR="00770384" w:rsidRDefault="00770384" w:rsidP="009822C5">
            <w:pP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szCs w:val="21"/>
              </w:rPr>
              <w:t>踏上新征程共圆中国梦</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2</w:t>
            </w:r>
          </w:p>
        </w:tc>
        <w:tc>
          <w:tcPr>
            <w:tcW w:w="716" w:type="dxa"/>
            <w:gridSpan w:val="3"/>
            <w:vMerge/>
            <w:tcBorders>
              <w:bottom w:val="single" w:sz="4" w:space="0" w:color="auto"/>
            </w:tcBorders>
            <w:vAlign w:val="center"/>
          </w:tcPr>
          <w:p w:rsidR="00770384" w:rsidRDefault="00770384" w:rsidP="009822C5">
            <w:pPr>
              <w:jc w:val="center"/>
              <w:rPr>
                <w:rFonts w:ascii="宋体" w:hAnsi="宋体" w:cs="宋体"/>
                <w:szCs w:val="21"/>
              </w:rPr>
            </w:pPr>
          </w:p>
        </w:tc>
      </w:tr>
      <w:tr w:rsidR="00770384" w:rsidTr="009822C5">
        <w:trPr>
          <w:trHeight w:val="328"/>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学业要求</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1.学生能够正确认识中华民族近代以来从</w:t>
            </w:r>
            <w:r>
              <w:rPr>
                <w:rFonts w:ascii="宋体" w:hAnsi="宋体" w:cs="宋体"/>
                <w:szCs w:val="21"/>
              </w:rPr>
              <w:t>站起来到富起来再到强起</w:t>
            </w:r>
            <w:r>
              <w:rPr>
                <w:rFonts w:ascii="宋体" w:hAnsi="宋体" w:cs="宋体"/>
                <w:szCs w:val="21"/>
              </w:rPr>
              <w:lastRenderedPageBreak/>
              <w:t>来的发展进程；</w:t>
            </w:r>
          </w:p>
          <w:p w:rsidR="00770384" w:rsidRDefault="00770384" w:rsidP="009822C5">
            <w:pPr>
              <w:ind w:firstLineChars="100" w:firstLine="210"/>
              <w:rPr>
                <w:rFonts w:ascii="宋体" w:hAnsi="宋体" w:cs="宋体"/>
                <w:szCs w:val="21"/>
              </w:rPr>
            </w:pPr>
            <w:r>
              <w:rPr>
                <w:rFonts w:ascii="宋体" w:hAnsi="宋体" w:cs="宋体" w:hint="eastAsia"/>
                <w:szCs w:val="21"/>
              </w:rPr>
              <w:t>2.</w:t>
            </w:r>
            <w:r>
              <w:rPr>
                <w:rFonts w:ascii="宋体" w:hAnsi="宋体" w:cs="宋体"/>
                <w:szCs w:val="21"/>
              </w:rPr>
              <w:t>明确中国特色社会主义制度的显著优势，坚决拥护中国共产党的领导，坚定中国特色社会主义道路自信、理论自信、制度自信、文化自信；</w:t>
            </w:r>
          </w:p>
          <w:p w:rsidR="00770384" w:rsidRDefault="00770384" w:rsidP="009822C5">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认清自己在实现中国特色社会主义新时代发展目标中的历史机遇与使命担当，以热爱祖国为立身之本、成才之基，在新时代新征程中健康成长、成才报国。</w:t>
            </w:r>
          </w:p>
        </w:tc>
      </w:tr>
      <w:tr w:rsidR="00770384" w:rsidTr="009822C5">
        <w:trPr>
          <w:trHeight w:val="471"/>
          <w:jc w:val="center"/>
        </w:trPr>
        <w:tc>
          <w:tcPr>
            <w:tcW w:w="1198" w:type="dxa"/>
            <w:vMerge/>
            <w:vAlign w:val="center"/>
          </w:tcPr>
          <w:p w:rsidR="00770384" w:rsidRDefault="00770384" w:rsidP="009822C5">
            <w:pPr>
              <w:jc w:val="center"/>
              <w:rPr>
                <w:rFonts w:ascii="宋体" w:hAnsi="宋体"/>
                <w:szCs w:val="21"/>
              </w:rPr>
            </w:pPr>
          </w:p>
        </w:tc>
        <w:tc>
          <w:tcPr>
            <w:tcW w:w="7728" w:type="dxa"/>
            <w:gridSpan w:val="9"/>
            <w:vAlign w:val="center"/>
          </w:tcPr>
          <w:p w:rsidR="00770384" w:rsidRDefault="00770384" w:rsidP="009822C5">
            <w:pPr>
              <w:jc w:val="center"/>
              <w:rPr>
                <w:rFonts w:ascii="宋体" w:hAnsi="宋体" w:cs="宋体"/>
                <w:b/>
                <w:bCs/>
                <w:szCs w:val="21"/>
              </w:rPr>
            </w:pPr>
            <w:r>
              <w:rPr>
                <w:rFonts w:ascii="宋体" w:hAnsi="宋体" w:hint="eastAsia"/>
                <w:b/>
                <w:bCs/>
                <w:szCs w:val="21"/>
              </w:rPr>
              <w:t>心理健康与职业生涯</w:t>
            </w: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Borders>
              <w:bottom w:val="single" w:sz="4" w:space="0" w:color="auto"/>
            </w:tcBorders>
          </w:tcPr>
          <w:p w:rsidR="00770384" w:rsidRDefault="00770384" w:rsidP="009822C5">
            <w:pPr>
              <w:ind w:firstLineChars="100" w:firstLine="210"/>
              <w:rPr>
                <w:rFonts w:ascii="宋体" w:hAnsi="宋体"/>
                <w:szCs w:val="21"/>
              </w:rPr>
            </w:pPr>
            <w:r>
              <w:rPr>
                <w:rFonts w:ascii="宋体" w:hAnsi="宋体"/>
                <w:szCs w:val="21"/>
              </w:rPr>
              <w:t>1.具有自立自强、敬业乐群的心理品质和自尊自信、理性平和、积极向上的良好心态；</w:t>
            </w:r>
          </w:p>
          <w:p w:rsidR="00770384" w:rsidRDefault="00770384" w:rsidP="009822C5">
            <w:pPr>
              <w:ind w:firstLineChars="100" w:firstLine="210"/>
              <w:rPr>
                <w:rFonts w:ascii="宋体" w:hAnsi="宋体"/>
                <w:szCs w:val="21"/>
              </w:rPr>
            </w:pPr>
            <w:r>
              <w:rPr>
                <w:rFonts w:ascii="宋体" w:hAnsi="宋体"/>
                <w:szCs w:val="21"/>
              </w:rPr>
              <w:t>2.能够正确认识自我，正确处理个人与他人、个人与社会的关系，确立符合社会需要和自身实际的积极生活目标，选择正确的人生发展道路；</w:t>
            </w:r>
          </w:p>
          <w:p w:rsidR="00770384" w:rsidRDefault="00770384" w:rsidP="009822C5">
            <w:pPr>
              <w:ind w:firstLineChars="100" w:firstLine="210"/>
              <w:rPr>
                <w:rFonts w:ascii="宋体" w:hAnsi="宋体"/>
                <w:szCs w:val="21"/>
              </w:rPr>
            </w:pPr>
            <w:r>
              <w:rPr>
                <w:rFonts w:ascii="宋体" w:hAnsi="宋体"/>
                <w:szCs w:val="21"/>
              </w:rPr>
              <w:t>3.能够适应环境、应对挫折、把握机遇、勇于创新，正确处理在生活、成长、学习和求职就业过程中出现的心理和行为问题，增强调控情绪、自主自助和积极适应社会发展变化的能力</w:t>
            </w:r>
            <w:r>
              <w:rPr>
                <w:rFonts w:ascii="宋体" w:hAnsi="宋体" w:hint="eastAsia"/>
                <w:szCs w:val="21"/>
              </w:rPr>
              <w:t>；</w:t>
            </w:r>
          </w:p>
          <w:p w:rsidR="00770384" w:rsidRDefault="00770384" w:rsidP="009822C5">
            <w:pPr>
              <w:ind w:firstLineChars="100" w:firstLine="210"/>
              <w:rPr>
                <w:rFonts w:ascii="宋体" w:hAnsi="宋体"/>
                <w:szCs w:val="21"/>
              </w:rPr>
            </w:pPr>
            <w:r>
              <w:rPr>
                <w:rFonts w:ascii="宋体" w:hAnsi="宋体"/>
                <w:szCs w:val="21"/>
              </w:rPr>
              <w:t>4.学会根据社会发展需要和自身特点进行职业生涯规划，正确处理人生发展过程中遇到的问题，养成良好职业道德行为习惯，自觉践行劳动精神、劳模精神和工匠精神，不断提升职业道德境界。</w:t>
            </w: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rPr>
                <w:rFonts w:ascii="宋体" w:hAnsi="宋体"/>
                <w:szCs w:val="21"/>
              </w:rPr>
            </w:pPr>
            <w:r>
              <w:rPr>
                <w:rFonts w:ascii="宋体" w:hAnsi="宋体" w:hint="eastAsia"/>
                <w:szCs w:val="21"/>
              </w:rPr>
              <w:t>主要内容</w:t>
            </w:r>
          </w:p>
        </w:tc>
        <w:tc>
          <w:tcPr>
            <w:tcW w:w="4810" w:type="dxa"/>
            <w:gridSpan w:val="3"/>
            <w:tcBorders>
              <w:bottom w:val="single" w:sz="4" w:space="0" w:color="auto"/>
            </w:tcBorders>
          </w:tcPr>
          <w:p w:rsidR="00770384" w:rsidRDefault="00770384" w:rsidP="009822C5">
            <w:pPr>
              <w:rPr>
                <w:rFonts w:ascii="宋体" w:hAnsi="宋体"/>
                <w:szCs w:val="21"/>
              </w:rPr>
            </w:pPr>
            <w:r>
              <w:rPr>
                <w:rFonts w:ascii="宋体" w:hAnsi="宋体"/>
                <w:szCs w:val="21"/>
              </w:rPr>
              <w:t>时代导航生涯筑梦</w:t>
            </w:r>
          </w:p>
        </w:tc>
        <w:tc>
          <w:tcPr>
            <w:tcW w:w="998" w:type="dxa"/>
            <w:gridSpan w:val="2"/>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4</w:t>
            </w:r>
          </w:p>
        </w:tc>
        <w:tc>
          <w:tcPr>
            <w:tcW w:w="716" w:type="dxa"/>
            <w:gridSpan w:val="3"/>
            <w:vMerge w:val="restart"/>
            <w:vAlign w:val="center"/>
          </w:tcPr>
          <w:p w:rsidR="00770384" w:rsidRDefault="00770384" w:rsidP="009822C5">
            <w:pPr>
              <w:jc w:val="center"/>
              <w:rPr>
                <w:rFonts w:ascii="宋体" w:hAnsi="宋体"/>
                <w:szCs w:val="21"/>
              </w:rPr>
            </w:pPr>
            <w:r>
              <w:rPr>
                <w:rFonts w:ascii="宋体" w:hAnsi="宋体" w:hint="eastAsia"/>
                <w:szCs w:val="21"/>
              </w:rPr>
              <w:t>36</w:t>
            </w: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szCs w:val="21"/>
              </w:rPr>
            </w:pPr>
            <w:r>
              <w:rPr>
                <w:rFonts w:ascii="宋体" w:hAnsi="宋体"/>
                <w:szCs w:val="21"/>
              </w:rPr>
              <w:t>认识自我健康成长</w:t>
            </w:r>
          </w:p>
        </w:tc>
        <w:tc>
          <w:tcPr>
            <w:tcW w:w="998" w:type="dxa"/>
            <w:gridSpan w:val="2"/>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8</w:t>
            </w:r>
          </w:p>
        </w:tc>
        <w:tc>
          <w:tcPr>
            <w:tcW w:w="716" w:type="dxa"/>
            <w:gridSpan w:val="3"/>
            <w:vMerge/>
            <w:vAlign w:val="center"/>
          </w:tcPr>
          <w:p w:rsidR="00770384" w:rsidRDefault="00770384" w:rsidP="009822C5">
            <w:pPr>
              <w:jc w:val="center"/>
              <w:rPr>
                <w:rFonts w:ascii="宋体" w:hAnsi="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szCs w:val="21"/>
              </w:rPr>
            </w:pPr>
            <w:r>
              <w:rPr>
                <w:rFonts w:ascii="宋体" w:hAnsi="宋体"/>
                <w:szCs w:val="21"/>
              </w:rPr>
              <w:t>立足专业谋划发展</w:t>
            </w:r>
          </w:p>
        </w:tc>
        <w:tc>
          <w:tcPr>
            <w:tcW w:w="998" w:type="dxa"/>
            <w:gridSpan w:val="2"/>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4</w:t>
            </w:r>
          </w:p>
        </w:tc>
        <w:tc>
          <w:tcPr>
            <w:tcW w:w="716" w:type="dxa"/>
            <w:gridSpan w:val="3"/>
            <w:vMerge/>
            <w:vAlign w:val="center"/>
          </w:tcPr>
          <w:p w:rsidR="00770384" w:rsidRDefault="00770384" w:rsidP="009822C5">
            <w:pPr>
              <w:jc w:val="center"/>
              <w:rPr>
                <w:rFonts w:ascii="宋体" w:hAnsi="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szCs w:val="21"/>
              </w:rPr>
            </w:pPr>
            <w:r>
              <w:rPr>
                <w:rFonts w:ascii="宋体" w:hAnsi="宋体" w:hint="eastAsia"/>
                <w:szCs w:val="21"/>
              </w:rPr>
              <w:t>和谐交往</w:t>
            </w:r>
            <w:r>
              <w:rPr>
                <w:rFonts w:ascii="宋体" w:hAnsi="宋体"/>
                <w:szCs w:val="21"/>
              </w:rPr>
              <w:t>快乐生活</w:t>
            </w:r>
          </w:p>
        </w:tc>
        <w:tc>
          <w:tcPr>
            <w:tcW w:w="998" w:type="dxa"/>
            <w:gridSpan w:val="2"/>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8</w:t>
            </w:r>
          </w:p>
        </w:tc>
        <w:tc>
          <w:tcPr>
            <w:tcW w:w="716" w:type="dxa"/>
            <w:gridSpan w:val="3"/>
            <w:vMerge/>
            <w:vAlign w:val="center"/>
          </w:tcPr>
          <w:p w:rsidR="00770384" w:rsidRDefault="00770384" w:rsidP="009822C5">
            <w:pPr>
              <w:jc w:val="center"/>
              <w:rPr>
                <w:rFonts w:ascii="宋体" w:hAnsi="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szCs w:val="21"/>
              </w:rPr>
            </w:pPr>
            <w:r>
              <w:rPr>
                <w:rFonts w:ascii="宋体" w:hAnsi="宋体" w:hint="eastAsia"/>
                <w:szCs w:val="21"/>
              </w:rPr>
              <w:t>和谐交往</w:t>
            </w:r>
            <w:r>
              <w:rPr>
                <w:rFonts w:ascii="宋体" w:hAnsi="宋体"/>
                <w:szCs w:val="21"/>
              </w:rPr>
              <w:t>快乐生活</w:t>
            </w:r>
          </w:p>
        </w:tc>
        <w:tc>
          <w:tcPr>
            <w:tcW w:w="998" w:type="dxa"/>
            <w:gridSpan w:val="2"/>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6</w:t>
            </w:r>
          </w:p>
        </w:tc>
        <w:tc>
          <w:tcPr>
            <w:tcW w:w="716" w:type="dxa"/>
            <w:gridSpan w:val="3"/>
            <w:vMerge/>
            <w:vAlign w:val="center"/>
          </w:tcPr>
          <w:p w:rsidR="00770384" w:rsidRDefault="00770384" w:rsidP="009822C5">
            <w:pPr>
              <w:jc w:val="center"/>
              <w:rPr>
                <w:rFonts w:ascii="宋体" w:hAnsi="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tcBorders>
              <w:bottom w:val="single" w:sz="4" w:space="0" w:color="auto"/>
            </w:tcBorders>
            <w:vAlign w:val="center"/>
          </w:tcPr>
          <w:p w:rsidR="00770384" w:rsidRDefault="00770384" w:rsidP="009822C5">
            <w:pP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szCs w:val="21"/>
              </w:rPr>
            </w:pPr>
            <w:r>
              <w:rPr>
                <w:rFonts w:ascii="宋体" w:hAnsi="宋体" w:hint="eastAsia"/>
                <w:szCs w:val="21"/>
              </w:rPr>
              <w:t>规划生涯</w:t>
            </w:r>
            <w:r>
              <w:rPr>
                <w:rFonts w:ascii="宋体" w:hAnsi="宋体"/>
                <w:szCs w:val="21"/>
              </w:rPr>
              <w:t>放飞理想</w:t>
            </w:r>
          </w:p>
        </w:tc>
        <w:tc>
          <w:tcPr>
            <w:tcW w:w="998" w:type="dxa"/>
            <w:gridSpan w:val="2"/>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6</w:t>
            </w:r>
          </w:p>
        </w:tc>
        <w:tc>
          <w:tcPr>
            <w:tcW w:w="716" w:type="dxa"/>
            <w:gridSpan w:val="3"/>
            <w:vMerge/>
            <w:tcBorders>
              <w:bottom w:val="single" w:sz="4" w:space="0" w:color="auto"/>
            </w:tcBorders>
            <w:vAlign w:val="center"/>
          </w:tcPr>
          <w:p w:rsidR="00770384" w:rsidRDefault="00770384" w:rsidP="009822C5">
            <w:pPr>
              <w:jc w:val="center"/>
              <w:rPr>
                <w:rFonts w:ascii="宋体" w:hAnsi="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学业要求</w:t>
            </w:r>
          </w:p>
        </w:tc>
        <w:tc>
          <w:tcPr>
            <w:tcW w:w="6524" w:type="dxa"/>
            <w:gridSpan w:val="8"/>
            <w:tcBorders>
              <w:bottom w:val="single" w:sz="4" w:space="0" w:color="auto"/>
            </w:tcBorders>
          </w:tcPr>
          <w:p w:rsidR="00770384" w:rsidRDefault="00770384" w:rsidP="009822C5">
            <w:pPr>
              <w:ind w:firstLineChars="100" w:firstLine="210"/>
              <w:rPr>
                <w:rFonts w:ascii="宋体" w:hAnsi="宋体"/>
                <w:szCs w:val="21"/>
              </w:rPr>
            </w:pPr>
            <w:r>
              <w:rPr>
                <w:rFonts w:ascii="宋体" w:hAnsi="宋体" w:hint="eastAsia"/>
                <w:szCs w:val="21"/>
              </w:rPr>
              <w:t>学生应能结合活动体验和社会实践，了</w:t>
            </w:r>
            <w:r>
              <w:rPr>
                <w:rFonts w:ascii="宋体" w:hAnsi="宋体"/>
                <w:szCs w:val="21"/>
              </w:rPr>
              <w:t>解心理健康、职业生涯的基本知识，树立心理健康意识，掌握心理调适方法，形成适应时代发展的职业理想和职业发展观，探寻符合自身实际和社会发展的积极生活目标，养成自立自强、敬业乐群的心理品质和自尊自信、理性平和、积极向上的良好心态，提高应对挫折与适应社会的能力，掌握制订和执行职业生涯规划的方法，提升职业素养，为顺利就业创业创造条件。</w:t>
            </w:r>
          </w:p>
        </w:tc>
      </w:tr>
      <w:tr w:rsidR="00770384" w:rsidTr="009822C5">
        <w:trPr>
          <w:trHeight w:val="501"/>
          <w:jc w:val="center"/>
        </w:trPr>
        <w:tc>
          <w:tcPr>
            <w:tcW w:w="1198" w:type="dxa"/>
            <w:vMerge/>
            <w:vAlign w:val="center"/>
          </w:tcPr>
          <w:p w:rsidR="00770384" w:rsidRDefault="00770384" w:rsidP="009822C5">
            <w:pPr>
              <w:jc w:val="center"/>
              <w:rPr>
                <w:rFonts w:ascii="宋体" w:hAnsi="宋体"/>
                <w:szCs w:val="21"/>
              </w:rPr>
            </w:pPr>
          </w:p>
        </w:tc>
        <w:tc>
          <w:tcPr>
            <w:tcW w:w="7728" w:type="dxa"/>
            <w:gridSpan w:val="9"/>
            <w:vAlign w:val="center"/>
          </w:tcPr>
          <w:p w:rsidR="00770384" w:rsidRDefault="00770384" w:rsidP="009822C5">
            <w:pPr>
              <w:jc w:val="center"/>
              <w:rPr>
                <w:rFonts w:ascii="宋体" w:hAnsi="宋体" w:cs="宋体"/>
                <w:b/>
                <w:bCs/>
                <w:szCs w:val="21"/>
              </w:rPr>
            </w:pPr>
            <w:r>
              <w:rPr>
                <w:rFonts w:ascii="宋体" w:hAnsi="宋体" w:hint="eastAsia"/>
                <w:b/>
                <w:bCs/>
                <w:szCs w:val="21"/>
              </w:rPr>
              <w:t>哲学与人生</w:t>
            </w: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Borders>
              <w:bottom w:val="single" w:sz="4" w:space="0" w:color="auto"/>
            </w:tcBorders>
          </w:tcPr>
          <w:p w:rsidR="00770384" w:rsidRDefault="00770384" w:rsidP="009822C5">
            <w:pPr>
              <w:ind w:firstLineChars="100" w:firstLine="210"/>
              <w:rPr>
                <w:rFonts w:ascii="宋体" w:hAnsi="宋体" w:cs="宋体"/>
                <w:szCs w:val="21"/>
              </w:rPr>
            </w:pPr>
            <w:r>
              <w:rPr>
                <w:rFonts w:ascii="宋体" w:hAnsi="宋体" w:cs="宋体" w:hint="eastAsia"/>
                <w:szCs w:val="21"/>
              </w:rPr>
              <w:t>初步掌握辩证唯物主义和历史唯物主义基本原理，运用马克思主义立场、观点和方法，观察分析经济、政治、文化、社会、生态文明等现象，对社会现实和人生问题进行正确价值判断和行为选择。</w:t>
            </w: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立足客观实际，树立人生理想</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8</w:t>
            </w:r>
          </w:p>
        </w:tc>
        <w:tc>
          <w:tcPr>
            <w:tcW w:w="716" w:type="dxa"/>
            <w:gridSpan w:val="3"/>
            <w:vMerge w:val="restart"/>
            <w:vAlign w:val="center"/>
          </w:tcPr>
          <w:p w:rsidR="00770384" w:rsidRDefault="00770384" w:rsidP="009822C5">
            <w:pPr>
              <w:jc w:val="center"/>
              <w:rPr>
                <w:rFonts w:ascii="宋体" w:hAnsi="宋体" w:cs="宋体"/>
                <w:szCs w:val="21"/>
              </w:rPr>
            </w:pPr>
            <w:r>
              <w:rPr>
                <w:rFonts w:ascii="宋体" w:hAnsi="宋体" w:cs="宋体" w:hint="eastAsia"/>
                <w:szCs w:val="21"/>
              </w:rPr>
              <w:t>36</w:t>
            </w: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szCs w:val="21"/>
              </w:rPr>
              <w:t>辩证看问题，走好人生路</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10</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实践出真知，创新增才干</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8</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324"/>
          <w:jc w:val="center"/>
        </w:trPr>
        <w:tc>
          <w:tcPr>
            <w:tcW w:w="1198" w:type="dxa"/>
            <w:vMerge/>
            <w:vAlign w:val="center"/>
          </w:tcPr>
          <w:p w:rsidR="00770384" w:rsidRDefault="00770384" w:rsidP="009822C5">
            <w:pPr>
              <w:jc w:val="center"/>
              <w:rPr>
                <w:rFonts w:ascii="宋体" w:hAnsi="宋体"/>
                <w:szCs w:val="21"/>
              </w:rPr>
            </w:pPr>
          </w:p>
        </w:tc>
        <w:tc>
          <w:tcPr>
            <w:tcW w:w="1204" w:type="dxa"/>
            <w:vMerge/>
            <w:tcBorders>
              <w:bottom w:val="single" w:sz="4" w:space="0" w:color="auto"/>
            </w:tcBorders>
            <w:vAlign w:val="center"/>
          </w:tcPr>
          <w:p w:rsidR="00770384" w:rsidRDefault="00770384" w:rsidP="009822C5">
            <w:pPr>
              <w:jc w:val="cente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坚持唯物史观，在奉献中实现人生价值</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10</w:t>
            </w:r>
          </w:p>
        </w:tc>
        <w:tc>
          <w:tcPr>
            <w:tcW w:w="716" w:type="dxa"/>
            <w:gridSpan w:val="3"/>
            <w:vMerge/>
            <w:tcBorders>
              <w:bottom w:val="single" w:sz="4" w:space="0" w:color="auto"/>
            </w:tcBorders>
            <w:vAlign w:val="center"/>
          </w:tcPr>
          <w:p w:rsidR="00770384" w:rsidRDefault="00770384" w:rsidP="009822C5">
            <w:pPr>
              <w:jc w:val="center"/>
              <w:rPr>
                <w:rFonts w:ascii="宋体" w:hAnsi="宋体" w:cs="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学业要求</w:t>
            </w:r>
          </w:p>
        </w:tc>
        <w:tc>
          <w:tcPr>
            <w:tcW w:w="6524" w:type="dxa"/>
            <w:gridSpan w:val="8"/>
            <w:tcBorders>
              <w:bottom w:val="single" w:sz="4" w:space="0" w:color="auto"/>
            </w:tcBorders>
          </w:tcPr>
          <w:p w:rsidR="00770384" w:rsidRDefault="00770384" w:rsidP="009822C5">
            <w:pPr>
              <w:ind w:firstLineChars="100" w:firstLine="210"/>
              <w:rPr>
                <w:rFonts w:ascii="宋体" w:hAnsi="宋体" w:cs="宋体"/>
                <w:szCs w:val="21"/>
              </w:rPr>
            </w:pPr>
            <w:r>
              <w:rPr>
                <w:rFonts w:ascii="宋体" w:hAnsi="宋体" w:cs="宋体" w:hint="eastAsia"/>
                <w:szCs w:val="21"/>
              </w:rPr>
              <w:t>学生能够了解马克思主义哲学基本原理，运用辩证唯物主义和历史唯物主义观点认识世界，坚持实践第一的观点，一切从实际出发、实事求是，学会用具体问题具体分析等方法，正确认识社会问题，分析和处理个人成长中的人生问题，在生活中做出正确的价值判断和行为选择，自觉弘扬和践行社会主义核心价值观，为形成正确的世界观、人生观和价值观奠定基础。</w:t>
            </w:r>
          </w:p>
        </w:tc>
      </w:tr>
      <w:tr w:rsidR="00770384" w:rsidTr="009822C5">
        <w:trPr>
          <w:trHeight w:val="435"/>
          <w:jc w:val="center"/>
        </w:trPr>
        <w:tc>
          <w:tcPr>
            <w:tcW w:w="1198" w:type="dxa"/>
            <w:vMerge/>
            <w:vAlign w:val="center"/>
          </w:tcPr>
          <w:p w:rsidR="00770384" w:rsidRDefault="00770384" w:rsidP="009822C5">
            <w:pPr>
              <w:jc w:val="center"/>
              <w:rPr>
                <w:rFonts w:ascii="宋体" w:hAnsi="宋体"/>
                <w:szCs w:val="21"/>
              </w:rPr>
            </w:pPr>
          </w:p>
        </w:tc>
        <w:tc>
          <w:tcPr>
            <w:tcW w:w="7728" w:type="dxa"/>
            <w:gridSpan w:val="9"/>
            <w:vAlign w:val="center"/>
          </w:tcPr>
          <w:p w:rsidR="00770384" w:rsidRDefault="00770384" w:rsidP="009822C5">
            <w:pPr>
              <w:jc w:val="center"/>
              <w:rPr>
                <w:rFonts w:ascii="宋体" w:hAnsi="宋体" w:cs="宋体"/>
                <w:b/>
                <w:bCs/>
                <w:szCs w:val="21"/>
              </w:rPr>
            </w:pPr>
            <w:r>
              <w:rPr>
                <w:rFonts w:ascii="宋体" w:hAnsi="宋体" w:hint="eastAsia"/>
                <w:b/>
                <w:bCs/>
                <w:szCs w:val="21"/>
              </w:rPr>
              <w:t>职业道德与法治</w:t>
            </w: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Borders>
              <w:bottom w:val="single" w:sz="4" w:space="0" w:color="auto"/>
            </w:tcBorders>
          </w:tcPr>
          <w:p w:rsidR="00770384" w:rsidRDefault="00770384" w:rsidP="009822C5">
            <w:pPr>
              <w:ind w:firstLineChars="100" w:firstLine="210"/>
              <w:rPr>
                <w:rFonts w:ascii="宋体" w:hAnsi="宋体" w:cs="宋体"/>
                <w:szCs w:val="21"/>
              </w:rPr>
            </w:pPr>
            <w:r>
              <w:rPr>
                <w:rFonts w:ascii="宋体" w:hAnsi="宋体" w:cs="宋体"/>
                <w:szCs w:val="21"/>
              </w:rPr>
              <w:t>1.正确认识劳动在人类社会发展中的作用，理解正确的职业理想对国家以及人生发展的作用，明确职业生涯规划对实现职业理想的重要性，懂得职业道德对职业发展和人生成长的意义；</w:t>
            </w:r>
          </w:p>
          <w:p w:rsidR="00770384" w:rsidRDefault="00770384" w:rsidP="009822C5">
            <w:pPr>
              <w:ind w:firstLineChars="100" w:firstLine="210"/>
              <w:rPr>
                <w:rFonts w:ascii="宋体" w:hAnsi="宋体" w:cs="宋体"/>
                <w:szCs w:val="21"/>
              </w:rPr>
            </w:pPr>
            <w:r>
              <w:rPr>
                <w:rFonts w:ascii="宋体" w:hAnsi="宋体" w:cs="宋体"/>
                <w:szCs w:val="21"/>
              </w:rPr>
              <w:t>2.树立正确的劳动观、职业观、就业观、创业观和成才观，强化无论从事什么劳动和职业，都要有干一行、爱一行、钻一行的意识，增强职业道德意识，确立通过辛勤劳动、诚实劳动、创造性劳动实现自身发展的信念；</w:t>
            </w:r>
          </w:p>
          <w:p w:rsidR="00770384" w:rsidRDefault="00770384" w:rsidP="009822C5">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.了解与日常生活和职业活动密切相关的法律知识，理解法治是党领导人民治理国家的基本方式，明确建设社会主义法治国家的战略目标；</w:t>
            </w:r>
          </w:p>
          <w:p w:rsidR="00770384" w:rsidRDefault="00770384" w:rsidP="009822C5">
            <w:pPr>
              <w:ind w:firstLineChars="100" w:firstLine="210"/>
              <w:rPr>
                <w:rFonts w:ascii="宋体" w:hAnsi="宋体" w:cs="宋体"/>
                <w:szCs w:val="21"/>
              </w:rPr>
            </w:pPr>
            <w:r>
              <w:rPr>
                <w:rFonts w:ascii="宋体" w:hAnsi="宋体" w:cs="宋体" w:hint="eastAsia"/>
                <w:szCs w:val="21"/>
              </w:rPr>
              <w:t>4</w:t>
            </w:r>
            <w:r>
              <w:rPr>
                <w:rFonts w:ascii="宋体" w:hAnsi="宋体" w:cs="宋体"/>
                <w:szCs w:val="21"/>
              </w:rPr>
              <w:t>.树立宪法法律至上、法律面前人人平等的法治理念，形成法治让社会更和谐、生活更美好的认知和情感；学会从法的角度去认识和理解社会，养成依法行使权利、履行法定义务的思维方式和行为习惯</w:t>
            </w:r>
            <w:r>
              <w:rPr>
                <w:rFonts w:ascii="宋体" w:hAnsi="宋体" w:cs="宋体" w:hint="eastAsia"/>
                <w:szCs w:val="21"/>
              </w:rPr>
              <w:t>；</w:t>
            </w:r>
          </w:p>
          <w:p w:rsidR="00770384" w:rsidRDefault="00770384" w:rsidP="009822C5">
            <w:pPr>
              <w:ind w:firstLineChars="100" w:firstLine="210"/>
              <w:rPr>
                <w:rFonts w:ascii="宋体" w:hAnsi="宋体" w:cs="宋体"/>
                <w:szCs w:val="21"/>
              </w:rPr>
            </w:pPr>
            <w:r>
              <w:rPr>
                <w:rFonts w:ascii="宋体" w:hAnsi="宋体" w:cs="宋体" w:hint="eastAsia"/>
                <w:szCs w:val="21"/>
              </w:rPr>
              <w:t>5</w:t>
            </w:r>
            <w:r>
              <w:rPr>
                <w:rFonts w:ascii="宋体" w:hAnsi="宋体" w:cs="宋体"/>
                <w:szCs w:val="21"/>
              </w:rPr>
              <w:t>.正确行使公民权利，自觉履行公民义务，热心公益事业，弘扬集体主义精神；</w:t>
            </w:r>
          </w:p>
          <w:p w:rsidR="00770384" w:rsidRDefault="00770384" w:rsidP="009822C5">
            <w:pPr>
              <w:ind w:firstLineChars="100" w:firstLine="210"/>
              <w:rPr>
                <w:rFonts w:ascii="宋体" w:hAnsi="宋体" w:cs="宋体"/>
                <w:szCs w:val="21"/>
              </w:rPr>
            </w:pPr>
            <w:r>
              <w:rPr>
                <w:rFonts w:ascii="宋体" w:hAnsi="宋体" w:cs="宋体" w:hint="eastAsia"/>
                <w:szCs w:val="21"/>
              </w:rPr>
              <w:t>6</w:t>
            </w:r>
            <w:r>
              <w:rPr>
                <w:rFonts w:ascii="宋体" w:hAnsi="宋体" w:cs="宋体"/>
                <w:szCs w:val="21"/>
              </w:rPr>
              <w:t>.遵守社会规则和公共道德，有序参与公共事务；</w:t>
            </w:r>
          </w:p>
          <w:p w:rsidR="00770384" w:rsidRDefault="00770384" w:rsidP="009822C5">
            <w:pPr>
              <w:ind w:firstLineChars="100" w:firstLine="210"/>
              <w:rPr>
                <w:rFonts w:ascii="宋体" w:hAnsi="宋体" w:cs="宋体"/>
                <w:szCs w:val="21"/>
              </w:rPr>
            </w:pPr>
            <w:r>
              <w:rPr>
                <w:rFonts w:ascii="宋体" w:hAnsi="宋体" w:cs="宋体" w:hint="eastAsia"/>
                <w:szCs w:val="21"/>
              </w:rPr>
              <w:t>7</w:t>
            </w:r>
            <w:r>
              <w:rPr>
                <w:rFonts w:ascii="宋体" w:hAnsi="宋体" w:cs="宋体"/>
                <w:szCs w:val="21"/>
              </w:rPr>
              <w:t>.乐于为人民服务，勇于担当社会责任。</w:t>
            </w: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感悟道德力量</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6</w:t>
            </w:r>
          </w:p>
        </w:tc>
        <w:tc>
          <w:tcPr>
            <w:tcW w:w="716" w:type="dxa"/>
            <w:gridSpan w:val="3"/>
            <w:vMerge w:val="restart"/>
            <w:vAlign w:val="center"/>
          </w:tcPr>
          <w:p w:rsidR="00770384" w:rsidRDefault="00770384" w:rsidP="009822C5">
            <w:pPr>
              <w:jc w:val="center"/>
              <w:rPr>
                <w:rFonts w:ascii="宋体" w:hAnsi="宋体" w:cs="宋体"/>
                <w:szCs w:val="21"/>
              </w:rPr>
            </w:pPr>
            <w:r>
              <w:rPr>
                <w:rFonts w:ascii="宋体" w:hAnsi="宋体" w:cs="宋体" w:hint="eastAsia"/>
                <w:szCs w:val="21"/>
              </w:rPr>
              <w:t>36</w:t>
            </w: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szCs w:val="21"/>
              </w:rPr>
              <w:t>践行职业道德基本规范</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6</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提升职业道德境界</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坚持唯物史观，在奉献中实现人生价值</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坚持全面依法治国</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7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szCs w:val="21"/>
              </w:rPr>
              <w:t>维护宪法尊严</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57"/>
          <w:jc w:val="center"/>
        </w:trPr>
        <w:tc>
          <w:tcPr>
            <w:tcW w:w="1198" w:type="dxa"/>
            <w:vMerge/>
            <w:vAlign w:val="center"/>
          </w:tcPr>
          <w:p w:rsidR="00770384" w:rsidRDefault="00770384" w:rsidP="009822C5">
            <w:pPr>
              <w:jc w:val="center"/>
              <w:rPr>
                <w:rFonts w:ascii="宋体" w:hAnsi="宋体"/>
                <w:szCs w:val="21"/>
              </w:rPr>
            </w:pPr>
          </w:p>
        </w:tc>
        <w:tc>
          <w:tcPr>
            <w:tcW w:w="1204" w:type="dxa"/>
            <w:vMerge/>
            <w:tcBorders>
              <w:bottom w:val="single" w:sz="4" w:space="0" w:color="auto"/>
            </w:tcBorders>
            <w:vAlign w:val="center"/>
          </w:tcPr>
          <w:p w:rsidR="00770384" w:rsidRDefault="00770384" w:rsidP="009822C5">
            <w:pPr>
              <w:jc w:val="center"/>
              <w:rPr>
                <w:rFonts w:ascii="宋体" w:hAnsi="宋体"/>
                <w:szCs w:val="21"/>
              </w:rPr>
            </w:pPr>
          </w:p>
        </w:tc>
        <w:tc>
          <w:tcPr>
            <w:tcW w:w="4810" w:type="dxa"/>
            <w:gridSpan w:val="3"/>
            <w:tcBorders>
              <w:bottom w:val="single" w:sz="4" w:space="0" w:color="auto"/>
            </w:tcBorders>
          </w:tcPr>
          <w:p w:rsidR="00770384" w:rsidRDefault="00770384" w:rsidP="009822C5">
            <w:pPr>
              <w:rPr>
                <w:rFonts w:ascii="宋体" w:hAnsi="宋体" w:cs="宋体"/>
                <w:szCs w:val="21"/>
              </w:rPr>
            </w:pPr>
            <w:r>
              <w:rPr>
                <w:rFonts w:ascii="宋体" w:hAnsi="宋体" w:cs="宋体" w:hint="eastAsia"/>
                <w:szCs w:val="21"/>
              </w:rPr>
              <w:t>遵循法律规范</w:t>
            </w:r>
          </w:p>
        </w:tc>
        <w:tc>
          <w:tcPr>
            <w:tcW w:w="998" w:type="dxa"/>
            <w:gridSpan w:val="2"/>
            <w:tcBorders>
              <w:bottom w:val="single" w:sz="4" w:space="0" w:color="auto"/>
            </w:tcBorders>
            <w:vAlign w:val="center"/>
          </w:tcPr>
          <w:p w:rsidR="00770384" w:rsidRDefault="00770384" w:rsidP="009822C5">
            <w:pPr>
              <w:jc w:val="center"/>
              <w:rPr>
                <w:rFonts w:ascii="宋体" w:hAnsi="宋体" w:cs="宋体"/>
                <w:szCs w:val="21"/>
              </w:rPr>
            </w:pPr>
            <w:r>
              <w:rPr>
                <w:rFonts w:ascii="宋体" w:hAnsi="宋体" w:cs="宋体" w:hint="eastAsia"/>
                <w:szCs w:val="21"/>
              </w:rPr>
              <w:t>8</w:t>
            </w:r>
          </w:p>
        </w:tc>
        <w:tc>
          <w:tcPr>
            <w:tcW w:w="716" w:type="dxa"/>
            <w:gridSpan w:val="3"/>
            <w:vMerge/>
            <w:tcBorders>
              <w:bottom w:val="single" w:sz="4" w:space="0" w:color="auto"/>
            </w:tcBorders>
            <w:vAlign w:val="center"/>
          </w:tcPr>
          <w:p w:rsidR="00770384" w:rsidRDefault="00770384" w:rsidP="009822C5">
            <w:pPr>
              <w:jc w:val="center"/>
              <w:rPr>
                <w:rFonts w:ascii="宋体" w:hAnsi="宋体" w:cs="宋体"/>
                <w:szCs w:val="21"/>
              </w:rPr>
            </w:pPr>
          </w:p>
        </w:tc>
      </w:tr>
      <w:tr w:rsidR="00770384" w:rsidTr="009822C5">
        <w:trPr>
          <w:trHeight w:val="157"/>
          <w:jc w:val="center"/>
        </w:trPr>
        <w:tc>
          <w:tcPr>
            <w:tcW w:w="1198" w:type="dxa"/>
            <w:vMerge/>
            <w:tcBorders>
              <w:bottom w:val="single" w:sz="4" w:space="0" w:color="auto"/>
            </w:tcBorders>
            <w:vAlign w:val="center"/>
          </w:tcPr>
          <w:p w:rsidR="00770384" w:rsidRDefault="00770384" w:rsidP="009822C5">
            <w:pPr>
              <w:jc w:val="center"/>
              <w:rPr>
                <w:rFonts w:ascii="宋体" w:hAnsi="宋体"/>
                <w:szCs w:val="21"/>
              </w:rPr>
            </w:pPr>
          </w:p>
        </w:tc>
        <w:tc>
          <w:tcPr>
            <w:tcW w:w="1204" w:type="dxa"/>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教学要求</w:t>
            </w:r>
          </w:p>
        </w:tc>
        <w:tc>
          <w:tcPr>
            <w:tcW w:w="6524" w:type="dxa"/>
            <w:gridSpan w:val="8"/>
            <w:tcBorders>
              <w:bottom w:val="single" w:sz="4" w:space="0" w:color="auto"/>
            </w:tcBorders>
          </w:tcPr>
          <w:p w:rsidR="00770384" w:rsidRDefault="00770384" w:rsidP="009822C5">
            <w:pPr>
              <w:ind w:firstLineChars="100" w:firstLine="210"/>
              <w:rPr>
                <w:rFonts w:ascii="宋体" w:hAnsi="宋体" w:cs="宋体"/>
                <w:szCs w:val="21"/>
              </w:rPr>
            </w:pPr>
            <w:r>
              <w:rPr>
                <w:rFonts w:ascii="宋体" w:hAnsi="宋体" w:cs="宋体" w:hint="eastAsia"/>
                <w:szCs w:val="21"/>
              </w:rPr>
              <w:t>学生能够理解全面依法治国的总目标，</w:t>
            </w:r>
            <w:r>
              <w:rPr>
                <w:rFonts w:ascii="宋体" w:hAnsi="宋体" w:cs="宋体"/>
                <w:szCs w:val="21"/>
              </w:rPr>
              <w:t>了解我国新时代加强公民道德建设、践行职业道德的主要内容及其重要意义；能够掌握加强职业道德修养的主要方法，初步具备依法维权和有序参与公共事务的能力；能够根据社会发展需要、结合自身实际，以道德和法律的要求规范自己的言行，做恪守道德规范、尊法学法守法用法的好公民。</w:t>
            </w:r>
          </w:p>
        </w:tc>
      </w:tr>
      <w:tr w:rsidR="00770384" w:rsidTr="009822C5">
        <w:trPr>
          <w:trHeight w:val="633"/>
          <w:jc w:val="center"/>
        </w:trPr>
        <w:tc>
          <w:tcPr>
            <w:tcW w:w="1198" w:type="dxa"/>
            <w:vMerge w:val="restart"/>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语文</w:t>
            </w:r>
          </w:p>
        </w:tc>
        <w:tc>
          <w:tcPr>
            <w:tcW w:w="1204" w:type="dxa"/>
            <w:tcBorders>
              <w:bottom w:val="single" w:sz="4" w:space="0" w:color="auto"/>
            </w:tcBorders>
            <w:vAlign w:val="center"/>
          </w:tcPr>
          <w:p w:rsidR="00770384" w:rsidRDefault="00770384" w:rsidP="009822C5">
            <w:pPr>
              <w:jc w:val="center"/>
              <w:rPr>
                <w:rFonts w:ascii="宋体" w:hAnsi="宋体"/>
                <w:szCs w:val="21"/>
              </w:rPr>
            </w:pPr>
            <w:r>
              <w:rPr>
                <w:rFonts w:ascii="宋体" w:hAnsi="宋体" w:hint="eastAsia"/>
                <w:szCs w:val="21"/>
              </w:rPr>
              <w:t>学科核心</w:t>
            </w:r>
          </w:p>
          <w:p w:rsidR="00770384" w:rsidRDefault="00770384" w:rsidP="009822C5">
            <w:pPr>
              <w:jc w:val="center"/>
              <w:rPr>
                <w:rFonts w:ascii="宋体" w:hAnsi="宋体"/>
                <w:szCs w:val="21"/>
              </w:rPr>
            </w:pPr>
            <w:r>
              <w:rPr>
                <w:rFonts w:ascii="宋体" w:hAnsi="宋体" w:hint="eastAsia"/>
                <w:szCs w:val="21"/>
              </w:rPr>
              <w:t>素养</w:t>
            </w:r>
          </w:p>
        </w:tc>
        <w:tc>
          <w:tcPr>
            <w:tcW w:w="6524" w:type="dxa"/>
            <w:gridSpan w:val="8"/>
            <w:tcBorders>
              <w:bottom w:val="single" w:sz="4" w:space="0" w:color="auto"/>
            </w:tcBorders>
          </w:tcPr>
          <w:p w:rsidR="00770384" w:rsidRDefault="00770384" w:rsidP="009822C5">
            <w:pPr>
              <w:rPr>
                <w:rFonts w:ascii="宋体" w:hAnsi="宋体"/>
                <w:szCs w:val="21"/>
              </w:rPr>
            </w:pPr>
            <w:r>
              <w:rPr>
                <w:rFonts w:ascii="宋体" w:hAnsi="宋体" w:cs="宋体" w:hint="eastAsia"/>
                <w:szCs w:val="21"/>
              </w:rPr>
              <w:t>语言理解与运用、思维发展与提升、</w:t>
            </w:r>
            <w:r>
              <w:rPr>
                <w:rFonts w:ascii="宋体" w:hAnsi="宋体" w:cs="宋体"/>
                <w:szCs w:val="21"/>
              </w:rPr>
              <w:t>审美发现与鉴赏</w:t>
            </w:r>
            <w:r>
              <w:rPr>
                <w:rFonts w:ascii="宋体" w:hAnsi="宋体" w:cs="宋体" w:hint="eastAsia"/>
                <w:szCs w:val="21"/>
              </w:rPr>
              <w:t>、</w:t>
            </w:r>
            <w:r>
              <w:rPr>
                <w:rFonts w:ascii="宋体" w:hAnsi="宋体" w:cs="宋体"/>
                <w:szCs w:val="21"/>
              </w:rPr>
              <w:t>文化传承与参与</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Pr>
          <w:p w:rsidR="00770384" w:rsidRDefault="00770384" w:rsidP="009822C5">
            <w:pPr>
              <w:widowControl/>
              <w:ind w:firstLineChars="100" w:firstLine="210"/>
              <w:rPr>
                <w:rFonts w:ascii="宋体" w:hAnsi="宋体" w:cs="宋体"/>
                <w:szCs w:val="21"/>
              </w:rPr>
            </w:pPr>
            <w:r>
              <w:rPr>
                <w:rFonts w:ascii="宋体" w:hAnsi="宋体" w:cs="宋体" w:hint="eastAsia"/>
                <w:szCs w:val="21"/>
              </w:rPr>
              <w:t>学生通过阅读与欣赏、表达与交流及语文综合实践等活动，在语</w:t>
            </w:r>
            <w:r>
              <w:rPr>
                <w:rFonts w:ascii="宋体" w:hAnsi="宋体" w:cs="宋体"/>
                <w:szCs w:val="21"/>
              </w:rPr>
              <w:t>言理解与运用、思维发展与提升、审美发现与鉴赏、文化传承与参与几</w:t>
            </w:r>
            <w:r>
              <w:rPr>
                <w:rFonts w:ascii="宋体" w:hAnsi="宋体" w:cs="宋体"/>
                <w:szCs w:val="21"/>
              </w:rPr>
              <w:lastRenderedPageBreak/>
              <w:t>个方面都获得持续发展，自觉弘扬社会主义核心价值观，坚定文化</w:t>
            </w:r>
            <w:r>
              <w:rPr>
                <w:rFonts w:ascii="宋体" w:hAnsi="宋体" w:cs="宋体" w:hint="eastAsia"/>
                <w:szCs w:val="21"/>
              </w:rPr>
              <w:t>自信，树立正确的人生理想，涵养职业精神，为适应个人终身发展和</w:t>
            </w:r>
            <w:r>
              <w:rPr>
                <w:rFonts w:ascii="宋体" w:hAnsi="宋体" w:cs="宋体"/>
                <w:szCs w:val="21"/>
              </w:rPr>
              <w:t>社会发展需要提供支撑。</w:t>
            </w:r>
          </w:p>
        </w:tc>
      </w:tr>
      <w:tr w:rsidR="00770384" w:rsidTr="009822C5">
        <w:trPr>
          <w:trHeight w:val="300"/>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770384" w:rsidRDefault="00770384" w:rsidP="009822C5">
            <w:pPr>
              <w:widowControl/>
              <w:jc w:val="center"/>
              <w:rPr>
                <w:rFonts w:ascii="宋体" w:hAnsi="宋体" w:cs="宋体"/>
                <w:szCs w:val="21"/>
              </w:rPr>
            </w:pPr>
            <w:r>
              <w:rPr>
                <w:rFonts w:ascii="宋体" w:hAnsi="宋体" w:cs="宋体" w:hint="eastAsia"/>
                <w:szCs w:val="21"/>
              </w:rPr>
              <w:t>基础模块</w:t>
            </w:r>
          </w:p>
        </w:tc>
        <w:tc>
          <w:tcPr>
            <w:tcW w:w="3395" w:type="dxa"/>
            <w:gridSpan w:val="2"/>
            <w:vAlign w:val="center"/>
          </w:tcPr>
          <w:p w:rsidR="00770384" w:rsidRDefault="00770384" w:rsidP="009822C5">
            <w:pPr>
              <w:widowControl/>
              <w:rPr>
                <w:rFonts w:ascii="宋体" w:hAnsi="宋体" w:cs="宋体"/>
                <w:szCs w:val="21"/>
              </w:rPr>
            </w:pPr>
            <w:r>
              <w:rPr>
                <w:rFonts w:ascii="宋体" w:hAnsi="宋体" w:cs="宋体" w:hint="eastAsia"/>
                <w:szCs w:val="21"/>
              </w:rPr>
              <w:t>专题1：</w:t>
            </w:r>
            <w:r>
              <w:rPr>
                <w:rFonts w:ascii="宋体" w:hAnsi="宋体" w:cs="宋体"/>
                <w:szCs w:val="21"/>
              </w:rPr>
              <w:t>语感与语言习得</w:t>
            </w:r>
          </w:p>
        </w:tc>
        <w:tc>
          <w:tcPr>
            <w:tcW w:w="998" w:type="dxa"/>
            <w:gridSpan w:val="2"/>
            <w:vMerge w:val="restart"/>
            <w:vAlign w:val="center"/>
          </w:tcPr>
          <w:p w:rsidR="00770384" w:rsidRDefault="00770384" w:rsidP="009822C5">
            <w:pPr>
              <w:widowControl/>
              <w:jc w:val="center"/>
              <w:rPr>
                <w:rFonts w:ascii="宋体" w:hAnsi="宋体" w:cs="宋体"/>
                <w:szCs w:val="21"/>
              </w:rPr>
            </w:pPr>
            <w:r>
              <w:rPr>
                <w:rFonts w:ascii="宋体" w:hAnsi="宋体" w:cs="宋体" w:hint="eastAsia"/>
                <w:szCs w:val="21"/>
              </w:rPr>
              <w:t>1</w:t>
            </w:r>
            <w:r>
              <w:rPr>
                <w:rFonts w:ascii="宋体" w:hAnsi="宋体" w:cs="宋体"/>
                <w:szCs w:val="21"/>
              </w:rPr>
              <w:t>44</w:t>
            </w:r>
          </w:p>
        </w:tc>
        <w:tc>
          <w:tcPr>
            <w:tcW w:w="716" w:type="dxa"/>
            <w:gridSpan w:val="3"/>
            <w:vMerge w:val="restart"/>
            <w:vAlign w:val="center"/>
          </w:tcPr>
          <w:p w:rsidR="00770384" w:rsidRDefault="00770384" w:rsidP="009822C5">
            <w:pPr>
              <w:widowControl/>
              <w:jc w:val="center"/>
              <w:rPr>
                <w:rFonts w:ascii="宋体" w:eastAsia="宋体" w:hAnsi="宋体" w:cs="宋体"/>
                <w:szCs w:val="21"/>
              </w:rPr>
            </w:pPr>
            <w:r>
              <w:rPr>
                <w:rFonts w:ascii="宋体" w:hAnsi="宋体" w:cs="宋体" w:hint="eastAsia"/>
                <w:szCs w:val="21"/>
              </w:rPr>
              <w:t>248</w:t>
            </w:r>
          </w:p>
        </w:tc>
      </w:tr>
      <w:tr w:rsidR="00770384" w:rsidTr="009822C5">
        <w:trPr>
          <w:trHeight w:val="308"/>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1415" w:type="dxa"/>
            <w:vMerge/>
            <w:vAlign w:val="center"/>
          </w:tcPr>
          <w:p w:rsidR="00770384" w:rsidRDefault="00770384" w:rsidP="009822C5">
            <w:pPr>
              <w:widowControl/>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中外文学作品选读</w:t>
            </w:r>
          </w:p>
        </w:tc>
        <w:tc>
          <w:tcPr>
            <w:tcW w:w="998" w:type="dxa"/>
            <w:gridSpan w:val="2"/>
            <w:vMerge/>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30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1415" w:type="dxa"/>
            <w:vMerge/>
            <w:vAlign w:val="center"/>
          </w:tcPr>
          <w:p w:rsidR="00770384" w:rsidRDefault="00770384" w:rsidP="009822C5">
            <w:pPr>
              <w:widowControl/>
              <w:jc w:val="center"/>
              <w:rPr>
                <w:rFonts w:ascii="宋体" w:hAnsi="宋体" w:cs="宋体"/>
                <w:szCs w:val="21"/>
              </w:rPr>
            </w:pPr>
          </w:p>
        </w:tc>
        <w:tc>
          <w:tcPr>
            <w:tcW w:w="3395" w:type="dxa"/>
            <w:gridSpan w:val="2"/>
            <w:vAlign w:val="center"/>
          </w:tcPr>
          <w:p w:rsidR="00770384" w:rsidRDefault="00770384" w:rsidP="009822C5">
            <w:pPr>
              <w:widowControl/>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实用性阅读与交流</w:t>
            </w:r>
          </w:p>
        </w:tc>
        <w:tc>
          <w:tcPr>
            <w:tcW w:w="998" w:type="dxa"/>
            <w:gridSpan w:val="2"/>
            <w:vMerge/>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31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1415" w:type="dxa"/>
            <w:vMerge/>
            <w:vAlign w:val="center"/>
          </w:tcPr>
          <w:p w:rsidR="00770384" w:rsidRDefault="00770384" w:rsidP="009822C5">
            <w:pPr>
              <w:widowControl/>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古代诗文选读</w:t>
            </w:r>
          </w:p>
        </w:tc>
        <w:tc>
          <w:tcPr>
            <w:tcW w:w="998" w:type="dxa"/>
            <w:gridSpan w:val="2"/>
            <w:vMerge/>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19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1415" w:type="dxa"/>
            <w:vMerge/>
            <w:vAlign w:val="center"/>
          </w:tcPr>
          <w:p w:rsidR="00770384" w:rsidRDefault="00770384" w:rsidP="009822C5">
            <w:pPr>
              <w:widowControl/>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szCs w:val="21"/>
              </w:rPr>
              <w:t>专题</w:t>
            </w:r>
            <w:r>
              <w:rPr>
                <w:rFonts w:ascii="宋体" w:hAnsi="宋体" w:cs="宋体" w:hint="eastAsia"/>
                <w:szCs w:val="21"/>
              </w:rPr>
              <w:t>5：</w:t>
            </w:r>
            <w:r>
              <w:rPr>
                <w:rFonts w:ascii="宋体" w:hAnsi="宋体" w:cs="宋体"/>
                <w:szCs w:val="21"/>
              </w:rPr>
              <w:t>中国革命传统作品选读</w:t>
            </w:r>
          </w:p>
        </w:tc>
        <w:tc>
          <w:tcPr>
            <w:tcW w:w="998" w:type="dxa"/>
            <w:gridSpan w:val="2"/>
            <w:vMerge/>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7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1415" w:type="dxa"/>
            <w:vMerge/>
            <w:vAlign w:val="center"/>
          </w:tcPr>
          <w:p w:rsidR="00770384" w:rsidRDefault="00770384" w:rsidP="009822C5">
            <w:pPr>
              <w:widowControl/>
              <w:jc w:val="center"/>
              <w:rPr>
                <w:rFonts w:ascii="宋体" w:hAnsi="宋体" w:cs="宋体"/>
                <w:szCs w:val="21"/>
              </w:rPr>
            </w:pPr>
          </w:p>
        </w:tc>
        <w:tc>
          <w:tcPr>
            <w:tcW w:w="3395" w:type="dxa"/>
            <w:gridSpan w:val="2"/>
            <w:vAlign w:val="center"/>
          </w:tcPr>
          <w:p w:rsidR="00770384" w:rsidRDefault="00770384" w:rsidP="009822C5">
            <w:pPr>
              <w:widowControl/>
              <w:rPr>
                <w:rFonts w:ascii="宋体" w:hAnsi="宋体" w:cs="宋体"/>
                <w:szCs w:val="21"/>
              </w:rPr>
            </w:pPr>
            <w:r>
              <w:rPr>
                <w:rFonts w:ascii="宋体" w:hAnsi="宋体" w:cs="宋体"/>
                <w:szCs w:val="21"/>
              </w:rPr>
              <w:t>专题</w:t>
            </w:r>
            <w:r>
              <w:rPr>
                <w:rFonts w:ascii="宋体" w:hAnsi="宋体" w:cs="宋体" w:hint="eastAsia"/>
                <w:szCs w:val="21"/>
              </w:rPr>
              <w:t>6：</w:t>
            </w:r>
            <w:r>
              <w:rPr>
                <w:rFonts w:ascii="宋体" w:hAnsi="宋体" w:cs="宋体"/>
                <w:szCs w:val="21"/>
              </w:rPr>
              <w:t>社会主义先进文化作品选读</w:t>
            </w:r>
          </w:p>
        </w:tc>
        <w:tc>
          <w:tcPr>
            <w:tcW w:w="998" w:type="dxa"/>
            <w:gridSpan w:val="2"/>
            <w:vMerge/>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7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1415" w:type="dxa"/>
            <w:vMerge/>
            <w:vAlign w:val="center"/>
          </w:tcPr>
          <w:p w:rsidR="00770384" w:rsidRDefault="00770384" w:rsidP="009822C5">
            <w:pPr>
              <w:widowControl/>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szCs w:val="21"/>
              </w:rPr>
              <w:t>专题</w:t>
            </w:r>
            <w:r>
              <w:rPr>
                <w:rFonts w:ascii="宋体" w:hAnsi="宋体" w:cs="宋体" w:hint="eastAsia"/>
                <w:szCs w:val="21"/>
              </w:rPr>
              <w:t>7：</w:t>
            </w:r>
            <w:r>
              <w:rPr>
                <w:rFonts w:ascii="宋体" w:hAnsi="宋体" w:cs="宋体"/>
                <w:szCs w:val="21"/>
              </w:rPr>
              <w:t>整本书阅读与研讨</w:t>
            </w:r>
          </w:p>
        </w:tc>
        <w:tc>
          <w:tcPr>
            <w:tcW w:w="998" w:type="dxa"/>
            <w:gridSpan w:val="2"/>
            <w:vMerge/>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7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rPr>
                <w:rFonts w:ascii="宋体" w:hAnsi="宋体"/>
                <w:szCs w:val="21"/>
              </w:rPr>
            </w:pPr>
          </w:p>
        </w:tc>
        <w:tc>
          <w:tcPr>
            <w:tcW w:w="1415" w:type="dxa"/>
            <w:vMerge/>
            <w:vAlign w:val="center"/>
          </w:tcPr>
          <w:p w:rsidR="00770384" w:rsidRDefault="00770384" w:rsidP="009822C5">
            <w:pPr>
              <w:widowControl/>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szCs w:val="21"/>
              </w:rPr>
              <w:t>专题</w:t>
            </w:r>
            <w:r>
              <w:rPr>
                <w:rFonts w:ascii="宋体" w:hAnsi="宋体" w:cs="宋体" w:hint="eastAsia"/>
                <w:szCs w:val="21"/>
              </w:rPr>
              <w:t>8：</w:t>
            </w:r>
            <w:r>
              <w:rPr>
                <w:rFonts w:ascii="宋体" w:hAnsi="宋体" w:cs="宋体"/>
                <w:szCs w:val="21"/>
              </w:rPr>
              <w:t>跨媒介阅读与交流</w:t>
            </w:r>
          </w:p>
        </w:tc>
        <w:tc>
          <w:tcPr>
            <w:tcW w:w="998" w:type="dxa"/>
            <w:gridSpan w:val="2"/>
            <w:vMerge/>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330"/>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restart"/>
            <w:vAlign w:val="center"/>
          </w:tcPr>
          <w:p w:rsidR="00770384" w:rsidRDefault="00770384" w:rsidP="009822C5">
            <w:pPr>
              <w:widowControl/>
              <w:jc w:val="center"/>
              <w:rPr>
                <w:rFonts w:ascii="宋体" w:hAnsi="宋体" w:cs="宋体"/>
                <w:szCs w:val="21"/>
              </w:rPr>
            </w:pPr>
            <w:r>
              <w:rPr>
                <w:rFonts w:ascii="宋体" w:hAnsi="宋体" w:cs="宋体" w:hint="eastAsia"/>
                <w:szCs w:val="21"/>
              </w:rPr>
              <w:t>职业模块</w:t>
            </w:r>
          </w:p>
        </w:tc>
        <w:tc>
          <w:tcPr>
            <w:tcW w:w="3395" w:type="dxa"/>
            <w:gridSpan w:val="2"/>
            <w:vAlign w:val="center"/>
          </w:tcPr>
          <w:p w:rsidR="00770384" w:rsidRDefault="00770384" w:rsidP="009822C5">
            <w:pPr>
              <w:widowControl/>
              <w:rPr>
                <w:rFonts w:ascii="宋体" w:hAnsi="宋体" w:cs="宋体"/>
                <w:szCs w:val="21"/>
              </w:rPr>
            </w:pPr>
            <w:r>
              <w:rPr>
                <w:rFonts w:ascii="宋体" w:hAnsi="宋体" w:cs="宋体" w:hint="eastAsia"/>
                <w:szCs w:val="21"/>
              </w:rPr>
              <w:t>专题1：</w:t>
            </w:r>
            <w:r>
              <w:rPr>
                <w:rFonts w:ascii="宋体" w:hAnsi="宋体" w:cs="宋体"/>
                <w:szCs w:val="21"/>
              </w:rPr>
              <w:t>劳模精神工匠精神作品研读</w:t>
            </w:r>
          </w:p>
        </w:tc>
        <w:tc>
          <w:tcPr>
            <w:tcW w:w="998" w:type="dxa"/>
            <w:gridSpan w:val="2"/>
            <w:vMerge w:val="restart"/>
            <w:vAlign w:val="center"/>
          </w:tcPr>
          <w:p w:rsidR="00770384" w:rsidRDefault="00770384" w:rsidP="009822C5">
            <w:pPr>
              <w:widowControl/>
              <w:jc w:val="center"/>
              <w:rPr>
                <w:rFonts w:ascii="宋体" w:hAnsi="宋体" w:cs="宋体"/>
                <w:szCs w:val="21"/>
              </w:rPr>
            </w:pPr>
            <w:r>
              <w:rPr>
                <w:rFonts w:ascii="宋体" w:hAnsi="宋体" w:cs="宋体" w:hint="eastAsia"/>
                <w:szCs w:val="21"/>
              </w:rPr>
              <w:t>104</w:t>
            </w: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330"/>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widowControl/>
              <w:jc w:val="center"/>
              <w:rPr>
                <w:rFonts w:ascii="宋体" w:hAnsi="宋体" w:cs="宋体"/>
                <w:szCs w:val="21"/>
              </w:rPr>
            </w:pPr>
          </w:p>
        </w:tc>
        <w:tc>
          <w:tcPr>
            <w:tcW w:w="3395" w:type="dxa"/>
            <w:gridSpan w:val="2"/>
            <w:vAlign w:val="center"/>
          </w:tcPr>
          <w:p w:rsidR="00770384" w:rsidRDefault="00770384" w:rsidP="009822C5">
            <w:pPr>
              <w:widowControl/>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职场应用写作与交流</w:t>
            </w:r>
          </w:p>
        </w:tc>
        <w:tc>
          <w:tcPr>
            <w:tcW w:w="998" w:type="dxa"/>
            <w:gridSpan w:val="2"/>
            <w:vMerge/>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70"/>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widowControl/>
              <w:jc w:val="center"/>
              <w:rPr>
                <w:rFonts w:ascii="宋体" w:hAnsi="宋体" w:cs="宋体"/>
                <w:szCs w:val="21"/>
              </w:rPr>
            </w:pPr>
          </w:p>
        </w:tc>
        <w:tc>
          <w:tcPr>
            <w:tcW w:w="3395" w:type="dxa"/>
            <w:gridSpan w:val="2"/>
            <w:vAlign w:val="center"/>
          </w:tcPr>
          <w:p w:rsidR="00770384" w:rsidRDefault="00770384" w:rsidP="009822C5">
            <w:pPr>
              <w:widowControl/>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微写作</w:t>
            </w:r>
          </w:p>
        </w:tc>
        <w:tc>
          <w:tcPr>
            <w:tcW w:w="998" w:type="dxa"/>
            <w:gridSpan w:val="2"/>
            <w:vMerge/>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70"/>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widowControl/>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科普作品选读</w:t>
            </w:r>
          </w:p>
        </w:tc>
        <w:tc>
          <w:tcPr>
            <w:tcW w:w="998" w:type="dxa"/>
            <w:gridSpan w:val="2"/>
            <w:vMerge/>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28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restart"/>
            <w:vAlign w:val="center"/>
          </w:tcPr>
          <w:p w:rsidR="00770384" w:rsidRDefault="00770384" w:rsidP="009822C5">
            <w:pPr>
              <w:widowControl/>
              <w:jc w:val="center"/>
              <w:rPr>
                <w:rFonts w:ascii="宋体" w:hAnsi="宋体" w:cs="宋体"/>
                <w:szCs w:val="21"/>
              </w:rPr>
            </w:pPr>
            <w:r>
              <w:rPr>
                <w:rFonts w:ascii="宋体" w:hAnsi="宋体" w:cs="宋体" w:hint="eastAsia"/>
                <w:szCs w:val="21"/>
              </w:rPr>
              <w:t>拓展模块</w:t>
            </w: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专题1：</w:t>
            </w:r>
            <w:r>
              <w:rPr>
                <w:rFonts w:ascii="宋体" w:hAnsi="宋体" w:cs="宋体"/>
                <w:szCs w:val="21"/>
              </w:rPr>
              <w:t>思辨性阅读与表达</w:t>
            </w:r>
          </w:p>
        </w:tc>
        <w:tc>
          <w:tcPr>
            <w:tcW w:w="998" w:type="dxa"/>
            <w:gridSpan w:val="2"/>
            <w:vMerge w:val="restart"/>
            <w:vAlign w:val="center"/>
          </w:tcPr>
          <w:p w:rsidR="00770384" w:rsidRDefault="00770384" w:rsidP="009822C5">
            <w:pPr>
              <w:widowControl/>
              <w:jc w:val="center"/>
              <w:rPr>
                <w:rFonts w:ascii="宋体" w:hAnsi="宋体" w:cs="宋体"/>
                <w:szCs w:val="21"/>
              </w:rPr>
            </w:pPr>
          </w:p>
        </w:tc>
        <w:tc>
          <w:tcPr>
            <w:tcW w:w="716" w:type="dxa"/>
            <w:gridSpan w:val="3"/>
            <w:vMerge/>
            <w:vAlign w:val="center"/>
          </w:tcPr>
          <w:p w:rsidR="00770384" w:rsidRDefault="00770384" w:rsidP="009822C5">
            <w:pPr>
              <w:widowControl/>
              <w:jc w:val="center"/>
              <w:rPr>
                <w:rFonts w:ascii="宋体" w:hAnsi="宋体" w:cs="宋体"/>
                <w:szCs w:val="21"/>
              </w:rPr>
            </w:pPr>
          </w:p>
        </w:tc>
      </w:tr>
      <w:tr w:rsidR="00770384" w:rsidTr="009822C5">
        <w:trPr>
          <w:trHeight w:val="34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widowControl/>
              <w:rPr>
                <w:rFonts w:ascii="宋体" w:hAnsi="宋体" w:cs="宋体"/>
                <w:szCs w:val="21"/>
              </w:rPr>
            </w:pPr>
          </w:p>
        </w:tc>
        <w:tc>
          <w:tcPr>
            <w:tcW w:w="3395" w:type="dxa"/>
            <w:gridSpan w:val="2"/>
            <w:vAlign w:val="center"/>
          </w:tcPr>
          <w:p w:rsidR="00770384" w:rsidRDefault="00770384" w:rsidP="009822C5">
            <w:pPr>
              <w:widowControl/>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古代科技著述选读</w:t>
            </w:r>
          </w:p>
        </w:tc>
        <w:tc>
          <w:tcPr>
            <w:tcW w:w="998" w:type="dxa"/>
            <w:gridSpan w:val="2"/>
            <w:vMerge/>
          </w:tcPr>
          <w:p w:rsidR="00770384" w:rsidRDefault="00770384" w:rsidP="009822C5">
            <w:pPr>
              <w:widowControl/>
              <w:rPr>
                <w:rFonts w:ascii="宋体" w:hAnsi="宋体" w:cs="宋体"/>
                <w:szCs w:val="21"/>
              </w:rPr>
            </w:pPr>
          </w:p>
        </w:tc>
        <w:tc>
          <w:tcPr>
            <w:tcW w:w="716" w:type="dxa"/>
            <w:gridSpan w:val="3"/>
            <w:vMerge/>
          </w:tcPr>
          <w:p w:rsidR="00770384" w:rsidRDefault="00770384" w:rsidP="009822C5">
            <w:pPr>
              <w:widowControl/>
              <w:rPr>
                <w:rFonts w:ascii="宋体" w:hAnsi="宋体" w:cs="宋体"/>
                <w:szCs w:val="21"/>
              </w:rPr>
            </w:pPr>
          </w:p>
        </w:tc>
      </w:tr>
      <w:tr w:rsidR="00770384" w:rsidTr="009822C5">
        <w:trPr>
          <w:trHeight w:val="28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widowControl/>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中外文学作品研读</w:t>
            </w:r>
          </w:p>
        </w:tc>
        <w:tc>
          <w:tcPr>
            <w:tcW w:w="998" w:type="dxa"/>
            <w:gridSpan w:val="2"/>
            <w:vMerge/>
          </w:tcPr>
          <w:p w:rsidR="00770384" w:rsidRDefault="00770384" w:rsidP="009822C5">
            <w:pPr>
              <w:widowControl/>
              <w:rPr>
                <w:rFonts w:ascii="宋体" w:hAnsi="宋体" w:cs="宋体"/>
                <w:szCs w:val="21"/>
              </w:rPr>
            </w:pPr>
          </w:p>
        </w:tc>
        <w:tc>
          <w:tcPr>
            <w:tcW w:w="716" w:type="dxa"/>
            <w:gridSpan w:val="3"/>
            <w:vMerge/>
          </w:tcPr>
          <w:p w:rsidR="00770384" w:rsidRDefault="00770384" w:rsidP="009822C5">
            <w:pPr>
              <w:widowControl/>
              <w:rPr>
                <w:rFonts w:ascii="宋体" w:hAnsi="宋体" w:cs="宋体"/>
                <w:szCs w:val="21"/>
              </w:rPr>
            </w:pP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教学要求</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坚持立德树人，发挥语文课程独特的育人功能。引导学生树立正确的历史观、民族观、国家观、文化观，培养爱党爱国爱人民的深厚感情和积极的人生态度，增强社会责任感和历史使命感。</w:t>
            </w:r>
          </w:p>
          <w:p w:rsidR="00770384" w:rsidRDefault="00770384" w:rsidP="009822C5">
            <w:pPr>
              <w:ind w:firstLineChars="100" w:firstLine="210"/>
              <w:rPr>
                <w:rFonts w:ascii="宋体" w:hAnsi="宋体" w:cs="宋体"/>
                <w:szCs w:val="21"/>
              </w:rPr>
            </w:pPr>
            <w:r>
              <w:rPr>
                <w:rFonts w:ascii="宋体" w:hAnsi="宋体" w:cs="宋体" w:hint="eastAsia"/>
                <w:szCs w:val="21"/>
              </w:rPr>
              <w:t>整体把握语文学科核心素养，合理设计教学活动，深刻领会并树立发展学科核心素养的教学理念，要加强模块间的衔接与整合，与课程发展同步提高课程开发设计等专业能力。</w:t>
            </w:r>
          </w:p>
          <w:p w:rsidR="00770384" w:rsidRDefault="00770384" w:rsidP="009822C5">
            <w:pPr>
              <w:rPr>
                <w:rFonts w:ascii="宋体" w:hAnsi="宋体" w:cs="宋体"/>
                <w:szCs w:val="21"/>
              </w:rPr>
            </w:pPr>
            <w:r>
              <w:rPr>
                <w:rFonts w:ascii="宋体" w:hAnsi="宋体" w:cs="宋体"/>
                <w:szCs w:val="21"/>
              </w:rPr>
              <w:t>以学生发展为本，根据学生认知特点和能力水平组织教学</w:t>
            </w:r>
            <w:r>
              <w:rPr>
                <w:rFonts w:ascii="宋体" w:hAnsi="宋体" w:cs="宋体" w:hint="eastAsia"/>
                <w:szCs w:val="21"/>
              </w:rPr>
              <w:t>。重视启发式、讨论式教学，强化关键能力培</w:t>
            </w:r>
            <w:r>
              <w:rPr>
                <w:rFonts w:ascii="宋体" w:hAnsi="宋体" w:cs="宋体"/>
                <w:szCs w:val="21"/>
              </w:rPr>
              <w:t>养，加强必要的基础知识教学和基本技能训练</w:t>
            </w:r>
            <w:r>
              <w:rPr>
                <w:rFonts w:ascii="宋体" w:hAnsi="宋体" w:cs="宋体" w:hint="eastAsia"/>
                <w:szCs w:val="21"/>
              </w:rPr>
              <w:t>，</w:t>
            </w:r>
            <w:r>
              <w:rPr>
                <w:rFonts w:ascii="宋体" w:hAnsi="宋体" w:cs="宋体"/>
                <w:szCs w:val="21"/>
              </w:rPr>
              <w:t>引导学生自主、积极、愉快地参与</w:t>
            </w:r>
            <w:r>
              <w:rPr>
                <w:rFonts w:ascii="宋体" w:hAnsi="宋体" w:cs="宋体" w:hint="eastAsia"/>
                <w:szCs w:val="21"/>
              </w:rPr>
              <w:t>或</w:t>
            </w:r>
            <w:r>
              <w:rPr>
                <w:rFonts w:ascii="宋体" w:hAnsi="宋体" w:cs="宋体"/>
                <w:szCs w:val="21"/>
              </w:rPr>
              <w:t>开展积极的言语实践</w:t>
            </w:r>
            <w:r>
              <w:rPr>
                <w:rFonts w:ascii="宋体" w:hAnsi="宋体" w:cs="宋体" w:hint="eastAsia"/>
                <w:szCs w:val="21"/>
              </w:rPr>
              <w:t>，</w:t>
            </w:r>
            <w:r>
              <w:rPr>
                <w:rFonts w:ascii="宋体" w:hAnsi="宋体" w:cs="宋体"/>
                <w:szCs w:val="21"/>
              </w:rPr>
              <w:t>引导学生独立思考，自主学习，培养逻辑推理、信息加工能力，提高口语交际和文字写作的素养</w:t>
            </w:r>
            <w:r>
              <w:rPr>
                <w:rFonts w:ascii="宋体" w:hAnsi="宋体" w:cs="宋体" w:hint="eastAsia"/>
                <w:szCs w:val="21"/>
              </w:rPr>
              <w:t>。</w:t>
            </w:r>
          </w:p>
          <w:p w:rsidR="00770384" w:rsidRDefault="00770384" w:rsidP="009822C5">
            <w:pPr>
              <w:ind w:firstLineChars="100" w:firstLine="210"/>
              <w:rPr>
                <w:rFonts w:ascii="宋体" w:hAnsi="宋体" w:cs="宋体"/>
                <w:szCs w:val="21"/>
              </w:rPr>
            </w:pPr>
            <w:r>
              <w:rPr>
                <w:rFonts w:ascii="宋体" w:hAnsi="宋体" w:cs="宋体"/>
                <w:szCs w:val="21"/>
              </w:rPr>
              <w:t>体现职业教育特点，加强实践与应用</w:t>
            </w:r>
            <w:r>
              <w:rPr>
                <w:rFonts w:ascii="宋体" w:hAnsi="宋体" w:cs="宋体" w:hint="eastAsia"/>
                <w:szCs w:val="21"/>
              </w:rPr>
              <w:t>。采用语文综合实践教学组织形式，</w:t>
            </w:r>
            <w:r>
              <w:rPr>
                <w:rFonts w:ascii="宋体" w:hAnsi="宋体" w:cs="宋体"/>
                <w:szCs w:val="21"/>
              </w:rPr>
              <w:t>要打破</w:t>
            </w:r>
            <w:r>
              <w:rPr>
                <w:rFonts w:ascii="宋体" w:hAnsi="宋体" w:cs="宋体" w:hint="eastAsia"/>
                <w:szCs w:val="21"/>
              </w:rPr>
              <w:t>时空与学科</w:t>
            </w:r>
            <w:r>
              <w:rPr>
                <w:rFonts w:ascii="宋体" w:hAnsi="宋体" w:cs="宋体"/>
                <w:szCs w:val="21"/>
              </w:rPr>
              <w:t>界限，</w:t>
            </w:r>
            <w:r>
              <w:rPr>
                <w:rFonts w:ascii="宋体" w:hAnsi="宋体" w:cs="宋体" w:hint="eastAsia"/>
                <w:szCs w:val="21"/>
              </w:rPr>
              <w:t>有意识地加强课程内容与专业教育、职</w:t>
            </w:r>
            <w:r>
              <w:rPr>
                <w:rFonts w:ascii="宋体" w:hAnsi="宋体" w:cs="宋体"/>
                <w:szCs w:val="21"/>
              </w:rPr>
              <w:t>业生活的联系和配合，自然融入职业道德、职业精神教育</w:t>
            </w:r>
            <w:r>
              <w:rPr>
                <w:rFonts w:ascii="宋体" w:hAnsi="宋体" w:cs="宋体" w:hint="eastAsia"/>
                <w:szCs w:val="21"/>
              </w:rPr>
              <w:t>，</w:t>
            </w:r>
            <w:r>
              <w:rPr>
                <w:rFonts w:ascii="宋体" w:hAnsi="宋体" w:cs="宋体"/>
                <w:szCs w:val="21"/>
              </w:rPr>
              <w:t>创设与行业企业相近的教学情境，逐步</w:t>
            </w:r>
            <w:r>
              <w:rPr>
                <w:rFonts w:ascii="宋体" w:hAnsi="宋体" w:cs="宋体" w:hint="eastAsia"/>
                <w:szCs w:val="21"/>
              </w:rPr>
              <w:t>掌握运用语言文字的规律。</w:t>
            </w:r>
          </w:p>
          <w:p w:rsidR="00770384" w:rsidRDefault="00770384" w:rsidP="009822C5">
            <w:pPr>
              <w:widowControl/>
              <w:ind w:firstLineChars="100" w:firstLine="210"/>
              <w:rPr>
                <w:rFonts w:ascii="宋体" w:hAnsi="宋体" w:cs="宋体"/>
                <w:szCs w:val="21"/>
              </w:rPr>
            </w:pPr>
            <w:r>
              <w:rPr>
                <w:rFonts w:ascii="宋体" w:hAnsi="宋体" w:cs="宋体" w:hint="eastAsia"/>
                <w:szCs w:val="21"/>
              </w:rPr>
              <w:t>提高信息素养，探索信息化背景下教与学方式的转变。创设更生动、逼真的学习情境，引导学生有效整合语文学习资源，开展基于网络的多种阅读与欣赏、表达与交流、语文综合实践等活动,改善师生的互动方式，提高自主学习的能力。适应新一代信息技术的发展趋势，优化语文学习环境，不断思考和探寻现代信息技术下的语文教学新模式。</w:t>
            </w:r>
          </w:p>
        </w:tc>
      </w:tr>
      <w:tr w:rsidR="00770384" w:rsidTr="009822C5">
        <w:trPr>
          <w:jc w:val="center"/>
        </w:trPr>
        <w:tc>
          <w:tcPr>
            <w:tcW w:w="1198" w:type="dxa"/>
            <w:vMerge w:val="restart"/>
            <w:vAlign w:val="center"/>
          </w:tcPr>
          <w:p w:rsidR="00770384" w:rsidRDefault="00770384" w:rsidP="009822C5">
            <w:pPr>
              <w:jc w:val="center"/>
              <w:rPr>
                <w:rFonts w:ascii="宋体" w:hAnsi="宋体"/>
                <w:szCs w:val="21"/>
              </w:rPr>
            </w:pPr>
            <w:r>
              <w:rPr>
                <w:rFonts w:ascii="宋体" w:hAnsi="宋体" w:hint="eastAsia"/>
                <w:szCs w:val="21"/>
              </w:rPr>
              <w:lastRenderedPageBreak/>
              <w:t>数学</w:t>
            </w:r>
          </w:p>
        </w:tc>
        <w:tc>
          <w:tcPr>
            <w:tcW w:w="1204" w:type="dxa"/>
            <w:vAlign w:val="center"/>
          </w:tcPr>
          <w:p w:rsidR="00770384" w:rsidRDefault="00770384" w:rsidP="009822C5">
            <w:pPr>
              <w:jc w:val="center"/>
              <w:rPr>
                <w:rFonts w:ascii="宋体" w:hAnsi="宋体"/>
                <w:szCs w:val="21"/>
              </w:rPr>
            </w:pPr>
            <w:r>
              <w:rPr>
                <w:rFonts w:ascii="宋体" w:hAnsi="宋体" w:hint="eastAsia"/>
                <w:szCs w:val="21"/>
              </w:rPr>
              <w:t>学科核心</w:t>
            </w:r>
          </w:p>
          <w:p w:rsidR="00770384" w:rsidRDefault="00770384" w:rsidP="009822C5">
            <w:pPr>
              <w:jc w:val="center"/>
              <w:rPr>
                <w:rFonts w:ascii="宋体" w:hAnsi="宋体"/>
                <w:szCs w:val="21"/>
              </w:rPr>
            </w:pPr>
            <w:r>
              <w:rPr>
                <w:rFonts w:ascii="宋体" w:hAnsi="宋体" w:hint="eastAsia"/>
                <w:szCs w:val="21"/>
              </w:rPr>
              <w:t>素养</w:t>
            </w:r>
          </w:p>
        </w:tc>
        <w:tc>
          <w:tcPr>
            <w:tcW w:w="6524" w:type="dxa"/>
            <w:gridSpan w:val="8"/>
            <w:vAlign w:val="center"/>
          </w:tcPr>
          <w:p w:rsidR="00770384" w:rsidRDefault="00770384" w:rsidP="009822C5">
            <w:pPr>
              <w:rPr>
                <w:rFonts w:ascii="宋体" w:hAnsi="宋体" w:cs="宋体"/>
                <w:szCs w:val="21"/>
              </w:rPr>
            </w:pPr>
            <w:r>
              <w:rPr>
                <w:rFonts w:ascii="宋体" w:hAnsi="宋体" w:cs="宋体" w:hint="eastAsia"/>
                <w:szCs w:val="21"/>
              </w:rPr>
              <w:t>数学运算、直观想象、逻辑推理、数学抽象、数据分析、数学建模</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在完成义务教育的基础上，通过中等职业学校数学课程的学习，使学生获得继续学习、未来工作和发展所必需的数学基础知识、基本技能、基本思想和基本活动经验，具备一定的从数学角度发现和提出问题的能力、运用数学知识和思想方法分析和解决问题的能力。</w:t>
            </w:r>
          </w:p>
          <w:p w:rsidR="00770384" w:rsidRDefault="00770384" w:rsidP="009822C5">
            <w:pPr>
              <w:ind w:firstLineChars="100" w:firstLine="210"/>
              <w:rPr>
                <w:rFonts w:ascii="宋体" w:hAnsi="宋体" w:cs="宋体"/>
                <w:szCs w:val="21"/>
              </w:rPr>
            </w:pPr>
            <w:r>
              <w:rPr>
                <w:rFonts w:ascii="宋体" w:hAnsi="宋体" w:cs="宋体" w:hint="eastAsia"/>
                <w:szCs w:val="21"/>
              </w:rPr>
              <w:t>通过中等职业学校数学课程的学习，提高学生学习数学的兴趣，增强学好数学的主动性和自信心，养成理性思维、敢于质疑、善于思考的科学精神和精益求精的工匠精神，加深对数学的科学价值、应用价值、文化价值和审美价值的认识。</w:t>
            </w:r>
          </w:p>
          <w:p w:rsidR="00770384" w:rsidRDefault="00770384" w:rsidP="009822C5">
            <w:pPr>
              <w:rPr>
                <w:rFonts w:ascii="宋体" w:hAnsi="宋体" w:cs="宋体"/>
                <w:szCs w:val="21"/>
              </w:rPr>
            </w:pPr>
            <w:r>
              <w:rPr>
                <w:rFonts w:ascii="宋体" w:hAnsi="宋体" w:cs="宋体" w:hint="eastAsia"/>
                <w:szCs w:val="21"/>
              </w:rPr>
              <w:t>学生在数学知识学习和数学能力培养的过程中，逐步提高数学运算、直观想象、逻辑排理、数学抽象、数据分析和数学建模等数学学科核心素养，初步学会用数学眼光观察世界、用数学思维分析世界、用数学语言表达世界。</w:t>
            </w: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770384" w:rsidRDefault="00770384" w:rsidP="009822C5">
            <w:pPr>
              <w:jc w:val="center"/>
              <w:rPr>
                <w:rFonts w:ascii="宋体" w:hAnsi="宋体" w:cs="宋体"/>
                <w:szCs w:val="21"/>
              </w:rPr>
            </w:pPr>
            <w:r>
              <w:rPr>
                <w:rFonts w:ascii="宋体" w:hAnsi="宋体" w:cs="宋体" w:hint="eastAsia"/>
                <w:szCs w:val="21"/>
              </w:rPr>
              <w:t>基础模块</w:t>
            </w: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基础知识</w:t>
            </w:r>
          </w:p>
        </w:tc>
        <w:tc>
          <w:tcPr>
            <w:tcW w:w="998" w:type="dxa"/>
            <w:gridSpan w:val="2"/>
            <w:vMerge w:val="restart"/>
            <w:vAlign w:val="center"/>
          </w:tcPr>
          <w:p w:rsidR="00770384" w:rsidRDefault="00770384" w:rsidP="009822C5">
            <w:pPr>
              <w:jc w:val="center"/>
              <w:rPr>
                <w:rFonts w:ascii="宋体" w:hAnsi="宋体" w:cs="宋体"/>
                <w:szCs w:val="21"/>
              </w:rPr>
            </w:pPr>
            <w:r>
              <w:rPr>
                <w:rFonts w:ascii="宋体" w:hAnsi="宋体" w:cs="宋体" w:hint="eastAsia"/>
                <w:szCs w:val="21"/>
              </w:rPr>
              <w:t>1</w:t>
            </w:r>
            <w:r>
              <w:rPr>
                <w:rFonts w:ascii="宋体" w:hAnsi="宋体" w:cs="宋体"/>
                <w:szCs w:val="21"/>
              </w:rPr>
              <w:t>08</w:t>
            </w:r>
          </w:p>
        </w:tc>
        <w:tc>
          <w:tcPr>
            <w:tcW w:w="716" w:type="dxa"/>
            <w:gridSpan w:val="3"/>
            <w:vMerge w:val="restart"/>
            <w:vAlign w:val="center"/>
          </w:tcPr>
          <w:p w:rsidR="00770384" w:rsidRDefault="00770384" w:rsidP="009822C5">
            <w:pPr>
              <w:jc w:val="center"/>
              <w:rPr>
                <w:rFonts w:ascii="宋体" w:eastAsia="宋体" w:hAnsi="宋体" w:cs="宋体"/>
                <w:szCs w:val="21"/>
              </w:rPr>
            </w:pPr>
            <w:r>
              <w:rPr>
                <w:rFonts w:ascii="宋体" w:hAnsi="宋体" w:cs="宋体" w:hint="eastAsia"/>
                <w:szCs w:val="21"/>
              </w:rPr>
              <w:t>238</w:t>
            </w: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函数</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几何与代数</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概率与统计</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restart"/>
            <w:vAlign w:val="center"/>
          </w:tcPr>
          <w:p w:rsidR="00770384" w:rsidRDefault="00770384" w:rsidP="009822C5">
            <w:pPr>
              <w:jc w:val="center"/>
              <w:rPr>
                <w:rFonts w:ascii="宋体" w:hAnsi="宋体" w:cs="宋体"/>
                <w:szCs w:val="21"/>
              </w:rPr>
            </w:pPr>
            <w:r>
              <w:rPr>
                <w:rFonts w:ascii="宋体" w:hAnsi="宋体" w:cs="宋体" w:hint="eastAsia"/>
                <w:szCs w:val="21"/>
              </w:rPr>
              <w:t>拓展模块一</w:t>
            </w: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基础知识</w:t>
            </w:r>
          </w:p>
        </w:tc>
        <w:tc>
          <w:tcPr>
            <w:tcW w:w="998" w:type="dxa"/>
            <w:gridSpan w:val="2"/>
            <w:vMerge w:val="restart"/>
            <w:vAlign w:val="center"/>
          </w:tcPr>
          <w:p w:rsidR="00770384" w:rsidRDefault="00770384" w:rsidP="009822C5">
            <w:pPr>
              <w:jc w:val="center"/>
              <w:rPr>
                <w:rFonts w:ascii="宋体" w:hAnsi="宋体" w:cs="宋体"/>
                <w:szCs w:val="21"/>
              </w:rPr>
            </w:pPr>
            <w:r>
              <w:rPr>
                <w:rFonts w:ascii="宋体" w:hAnsi="宋体" w:cs="宋体"/>
                <w:szCs w:val="21"/>
              </w:rPr>
              <w:t>36</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函数</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几何与代数</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概率与统计</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Align w:val="center"/>
          </w:tcPr>
          <w:p w:rsidR="00770384" w:rsidRDefault="00770384" w:rsidP="009822C5">
            <w:pPr>
              <w:jc w:val="center"/>
              <w:rPr>
                <w:rFonts w:ascii="宋体" w:hAnsi="宋体" w:cs="宋体"/>
                <w:szCs w:val="21"/>
              </w:rPr>
            </w:pPr>
            <w:r>
              <w:rPr>
                <w:rFonts w:ascii="宋体" w:hAnsi="宋体" w:cs="宋体" w:hint="eastAsia"/>
                <w:szCs w:val="21"/>
              </w:rPr>
              <w:t>拓展模块二</w:t>
            </w: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专题与案例</w:t>
            </w:r>
          </w:p>
        </w:tc>
        <w:tc>
          <w:tcPr>
            <w:tcW w:w="998" w:type="dxa"/>
            <w:gridSpan w:val="2"/>
            <w:vAlign w:val="center"/>
          </w:tcPr>
          <w:p w:rsidR="00770384" w:rsidRDefault="00770384" w:rsidP="009822C5">
            <w:pPr>
              <w:jc w:val="center"/>
              <w:rPr>
                <w:rFonts w:ascii="宋体" w:eastAsia="宋体" w:hAnsi="宋体" w:cs="宋体"/>
                <w:szCs w:val="21"/>
              </w:rPr>
            </w:pPr>
            <w:r>
              <w:rPr>
                <w:rFonts w:ascii="宋体" w:hAnsi="宋体" w:cs="宋体" w:hint="eastAsia"/>
                <w:szCs w:val="21"/>
              </w:rPr>
              <w:t>94</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教学要求</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1.落实立德树人，聚焦核心素养。教师要将社会主义核心价值观贯穿于发展学生数学学科核心素养的过程中，培养学生逐步形成正确的价值观念，要深刻理解数学学科核心素养的内涵、育人价值，将课程目标、教学内容、教学形式、教学方法和教学手段等聚焦于培养和发展学生的学科素养上。</w:t>
            </w:r>
          </w:p>
          <w:p w:rsidR="00770384" w:rsidRDefault="00770384" w:rsidP="009822C5">
            <w:pPr>
              <w:ind w:firstLineChars="100" w:firstLine="210"/>
              <w:rPr>
                <w:rFonts w:ascii="宋体" w:hAnsi="宋体" w:cs="宋体"/>
                <w:szCs w:val="21"/>
              </w:rPr>
            </w:pPr>
            <w:r>
              <w:rPr>
                <w:rFonts w:ascii="宋体" w:hAnsi="宋体" w:cs="宋体" w:hint="eastAsia"/>
                <w:szCs w:val="21"/>
              </w:rPr>
              <w:t>2.突出主体地位，改进教学方式。教师要实施以学生为中心的教学模式，根据学科特点、学生认识规律和专业特点，采用多种教学方式，采取低起点、重衔接、小梯度的教学策略。</w:t>
            </w:r>
          </w:p>
          <w:p w:rsidR="00770384" w:rsidRDefault="00770384" w:rsidP="009822C5">
            <w:pPr>
              <w:ind w:firstLineChars="100" w:firstLine="210"/>
              <w:rPr>
                <w:rFonts w:ascii="宋体" w:hAnsi="宋体" w:cs="宋体"/>
                <w:szCs w:val="21"/>
              </w:rPr>
            </w:pPr>
            <w:r>
              <w:rPr>
                <w:rFonts w:ascii="宋体" w:hAnsi="宋体" w:cs="宋体" w:hint="eastAsia"/>
                <w:szCs w:val="21"/>
              </w:rPr>
              <w:t>3.体现职教特色，注重实践应用。教学中，加强教学内容与社会生活、专业课程和职业应用的联系，创设或选择关联的教学情境，增加学生数学应用意识；选择或建立合适的数学模型，以解决问题为主线的教学方式培养运用数学解决实际问题的能力。</w:t>
            </w:r>
          </w:p>
          <w:p w:rsidR="00770384" w:rsidRDefault="00770384" w:rsidP="009822C5">
            <w:pPr>
              <w:ind w:firstLineChars="100" w:firstLine="210"/>
              <w:rPr>
                <w:rFonts w:ascii="宋体" w:hAnsi="宋体" w:cs="宋体"/>
                <w:szCs w:val="21"/>
              </w:rPr>
            </w:pPr>
            <w:r>
              <w:rPr>
                <w:rFonts w:ascii="宋体" w:hAnsi="宋体" w:cs="宋体" w:hint="eastAsia"/>
                <w:szCs w:val="21"/>
              </w:rPr>
              <w:t>4.利用信息技术，提高教学效果。教师要不断提高课堂教学的信息化程度，重视利用软件和工具进行数据计算统计分析，善于利用网络平台获取资源，引导学生在网络中学习，创新教学方式、教学方式和教学评价。</w:t>
            </w:r>
          </w:p>
        </w:tc>
      </w:tr>
      <w:tr w:rsidR="00770384" w:rsidTr="009822C5">
        <w:trPr>
          <w:jc w:val="center"/>
        </w:trPr>
        <w:tc>
          <w:tcPr>
            <w:tcW w:w="1198" w:type="dxa"/>
            <w:vMerge w:val="restart"/>
            <w:vAlign w:val="center"/>
          </w:tcPr>
          <w:p w:rsidR="00770384" w:rsidRDefault="00770384" w:rsidP="009822C5">
            <w:pPr>
              <w:jc w:val="center"/>
              <w:rPr>
                <w:rFonts w:ascii="宋体" w:hAnsi="宋体"/>
                <w:szCs w:val="21"/>
              </w:rPr>
            </w:pPr>
            <w:r>
              <w:rPr>
                <w:rFonts w:ascii="宋体" w:hAnsi="宋体" w:hint="eastAsia"/>
                <w:szCs w:val="21"/>
              </w:rPr>
              <w:t>英语</w:t>
            </w:r>
          </w:p>
        </w:tc>
        <w:tc>
          <w:tcPr>
            <w:tcW w:w="1204" w:type="dxa"/>
            <w:vAlign w:val="center"/>
          </w:tcPr>
          <w:p w:rsidR="00770384" w:rsidRDefault="00770384" w:rsidP="009822C5">
            <w:pPr>
              <w:jc w:val="center"/>
              <w:rPr>
                <w:rFonts w:ascii="宋体" w:hAnsi="宋体"/>
                <w:szCs w:val="21"/>
              </w:rPr>
            </w:pPr>
            <w:r>
              <w:rPr>
                <w:rFonts w:ascii="宋体" w:hAnsi="宋体" w:hint="eastAsia"/>
                <w:szCs w:val="21"/>
              </w:rPr>
              <w:t>学科核心</w:t>
            </w:r>
          </w:p>
          <w:p w:rsidR="00770384" w:rsidRDefault="00770384" w:rsidP="009822C5">
            <w:pPr>
              <w:jc w:val="center"/>
              <w:rPr>
                <w:rFonts w:ascii="宋体" w:hAnsi="宋体"/>
                <w:szCs w:val="21"/>
              </w:rPr>
            </w:pPr>
            <w:r>
              <w:rPr>
                <w:rFonts w:ascii="宋体" w:hAnsi="宋体" w:hint="eastAsia"/>
                <w:szCs w:val="21"/>
              </w:rPr>
              <w:lastRenderedPageBreak/>
              <w:t>素养</w:t>
            </w:r>
          </w:p>
        </w:tc>
        <w:tc>
          <w:tcPr>
            <w:tcW w:w="6524" w:type="dxa"/>
            <w:gridSpan w:val="8"/>
            <w:vAlign w:val="center"/>
          </w:tcPr>
          <w:p w:rsidR="00770384" w:rsidRDefault="00770384" w:rsidP="009822C5">
            <w:pPr>
              <w:rPr>
                <w:rFonts w:ascii="宋体" w:hAnsi="宋体" w:cs="宋体"/>
                <w:szCs w:val="21"/>
              </w:rPr>
            </w:pPr>
            <w:r>
              <w:rPr>
                <w:rFonts w:ascii="宋体" w:hAnsi="宋体" w:cs="宋体" w:hint="eastAsia"/>
                <w:szCs w:val="21"/>
              </w:rPr>
              <w:lastRenderedPageBreak/>
              <w:t>职场语言沟通、思维差异感知、跨文化理解、自主学习</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1.职场语言沟通目标：在日常英语的基础上，围绕职场相关主题，能运用所学语言知识，理解不同类型语篇所传递的意义和情感；能以口头或书面形式进行基本的沟通；能在职场中综合运用语言知识和技能进行交流。</w:t>
            </w:r>
          </w:p>
          <w:p w:rsidR="00770384" w:rsidRDefault="00770384"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2.思维差异感知目标：能理解英语在表达方式上体现出的中西思维差异；能理解英语在逻辑论证上体现出的中西思维差异；在了解中西思维差异的基础上，能客观对待不同观点，做出止确价值判断。</w:t>
            </w:r>
          </w:p>
          <w:p w:rsidR="00770384" w:rsidRDefault="00770384"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3.跨文化理解目标：能了解世界文化的多样性：能了解中外文化及中外企业文化；能进行基本的跨文化交流；能用英语讲述中国故事，促进中华优秀文化传播。</w:t>
            </w:r>
          </w:p>
          <w:p w:rsidR="00770384" w:rsidRDefault="00770384"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4.自主学习目标：能树立正确的英语学习观，具有明确的学习目标；能多渠道获取英语学习资源；能有效规划个人的学习，选择恰当的学习策略和方法；能监控、评价、反思和调整自己的学习内容和进程，提高学习效率。</w:t>
            </w: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770384" w:rsidRDefault="00770384" w:rsidP="009822C5">
            <w:pPr>
              <w:jc w:val="center"/>
              <w:rPr>
                <w:rFonts w:ascii="宋体" w:hAnsi="宋体" w:cs="宋体"/>
                <w:szCs w:val="21"/>
              </w:rPr>
            </w:pPr>
            <w:r>
              <w:rPr>
                <w:rFonts w:ascii="宋体" w:hAnsi="宋体" w:cs="宋体" w:hint="eastAsia"/>
                <w:szCs w:val="21"/>
              </w:rPr>
              <w:t>基础模块</w:t>
            </w: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自我与他人</w:t>
            </w:r>
          </w:p>
        </w:tc>
        <w:tc>
          <w:tcPr>
            <w:tcW w:w="998" w:type="dxa"/>
            <w:gridSpan w:val="2"/>
            <w:vMerge w:val="restart"/>
            <w:vAlign w:val="center"/>
          </w:tcPr>
          <w:p w:rsidR="00770384" w:rsidRDefault="00770384" w:rsidP="009822C5">
            <w:pPr>
              <w:jc w:val="center"/>
              <w:rPr>
                <w:rFonts w:ascii="宋体" w:hAnsi="宋体" w:cs="宋体"/>
                <w:szCs w:val="21"/>
              </w:rPr>
            </w:pPr>
            <w:r>
              <w:rPr>
                <w:rFonts w:ascii="宋体" w:hAnsi="宋体" w:cs="宋体" w:hint="eastAsia"/>
                <w:szCs w:val="21"/>
              </w:rPr>
              <w:t>108</w:t>
            </w:r>
          </w:p>
        </w:tc>
        <w:tc>
          <w:tcPr>
            <w:tcW w:w="716" w:type="dxa"/>
            <w:gridSpan w:val="3"/>
            <w:vMerge w:val="restart"/>
            <w:vAlign w:val="center"/>
          </w:tcPr>
          <w:p w:rsidR="00770384" w:rsidRDefault="00770384" w:rsidP="009822C5">
            <w:pPr>
              <w:jc w:val="center"/>
              <w:rPr>
                <w:rFonts w:ascii="宋体" w:eastAsia="宋体" w:hAnsi="宋体" w:cs="宋体"/>
                <w:szCs w:val="21"/>
              </w:rPr>
            </w:pPr>
            <w:r>
              <w:rPr>
                <w:rFonts w:ascii="宋体" w:hAnsi="宋体" w:cs="宋体" w:hint="eastAsia"/>
                <w:szCs w:val="21"/>
              </w:rPr>
              <w:t>238</w:t>
            </w: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学习与生活</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社会交往</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社会服务</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历史与文化</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科学与技术</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自然与环境</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可持续发展</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restart"/>
            <w:vAlign w:val="center"/>
          </w:tcPr>
          <w:p w:rsidR="00770384" w:rsidRDefault="00770384" w:rsidP="009822C5">
            <w:pPr>
              <w:jc w:val="center"/>
              <w:rPr>
                <w:rFonts w:ascii="宋体" w:hAnsi="宋体" w:cs="宋体"/>
                <w:szCs w:val="21"/>
              </w:rPr>
            </w:pPr>
            <w:r>
              <w:rPr>
                <w:rFonts w:ascii="宋体" w:hAnsi="宋体" w:cs="宋体" w:hint="eastAsia"/>
                <w:szCs w:val="21"/>
              </w:rPr>
              <w:t>职业模块</w:t>
            </w: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求职应聘</w:t>
            </w:r>
          </w:p>
        </w:tc>
        <w:tc>
          <w:tcPr>
            <w:tcW w:w="998" w:type="dxa"/>
            <w:gridSpan w:val="2"/>
            <w:vMerge w:val="restart"/>
            <w:vAlign w:val="center"/>
          </w:tcPr>
          <w:p w:rsidR="00770384" w:rsidRDefault="00770384" w:rsidP="009822C5">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职场礼仪</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职场服务</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设备操作</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技术应用</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职场安全</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危机应对</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33"/>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职业规划</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33"/>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restart"/>
            <w:vAlign w:val="center"/>
          </w:tcPr>
          <w:p w:rsidR="00770384" w:rsidRDefault="00770384" w:rsidP="009822C5">
            <w:pPr>
              <w:jc w:val="center"/>
              <w:rPr>
                <w:rFonts w:ascii="宋体" w:hAnsi="宋体" w:cs="宋体"/>
                <w:szCs w:val="21"/>
              </w:rPr>
            </w:pPr>
            <w:r>
              <w:rPr>
                <w:rFonts w:ascii="宋体" w:hAnsi="宋体" w:cs="宋体" w:hint="eastAsia"/>
                <w:szCs w:val="21"/>
              </w:rPr>
              <w:t>拓展模块</w:t>
            </w:r>
          </w:p>
        </w:tc>
        <w:tc>
          <w:tcPr>
            <w:tcW w:w="2440" w:type="dxa"/>
            <w:vAlign w:val="center"/>
          </w:tcPr>
          <w:p w:rsidR="00770384" w:rsidRDefault="00770384" w:rsidP="009822C5">
            <w:pPr>
              <w:rPr>
                <w:rFonts w:ascii="宋体" w:hAnsi="宋体" w:cs="宋体"/>
                <w:szCs w:val="21"/>
              </w:rPr>
            </w:pPr>
            <w:r>
              <w:rPr>
                <w:rFonts w:ascii="宋体" w:hAnsi="宋体" w:cs="宋体" w:hint="eastAsia"/>
                <w:szCs w:val="21"/>
              </w:rPr>
              <w:t>自我发展</w:t>
            </w:r>
          </w:p>
        </w:tc>
        <w:tc>
          <w:tcPr>
            <w:tcW w:w="955" w:type="dxa"/>
            <w:vMerge w:val="restart"/>
            <w:vAlign w:val="center"/>
          </w:tcPr>
          <w:p w:rsidR="00770384" w:rsidRDefault="00770384" w:rsidP="009822C5">
            <w:pPr>
              <w:jc w:val="center"/>
              <w:rPr>
                <w:rFonts w:ascii="宋体" w:hAnsi="宋体" w:cs="宋体"/>
                <w:szCs w:val="21"/>
              </w:rPr>
            </w:pPr>
          </w:p>
        </w:tc>
        <w:tc>
          <w:tcPr>
            <w:tcW w:w="998" w:type="dxa"/>
            <w:gridSpan w:val="2"/>
            <w:vMerge w:val="restart"/>
            <w:vAlign w:val="center"/>
          </w:tcPr>
          <w:p w:rsidR="00770384" w:rsidRDefault="00770384" w:rsidP="009822C5">
            <w:pPr>
              <w:jc w:val="center"/>
              <w:rPr>
                <w:rFonts w:ascii="宋体" w:eastAsia="宋体" w:hAnsi="宋体" w:cs="宋体"/>
                <w:szCs w:val="21"/>
              </w:rPr>
            </w:pPr>
            <w:r>
              <w:rPr>
                <w:rFonts w:ascii="宋体" w:hAnsi="宋体" w:cs="宋体" w:hint="eastAsia"/>
                <w:szCs w:val="21"/>
              </w:rPr>
              <w:t>94</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33"/>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2440" w:type="dxa"/>
            <w:vAlign w:val="center"/>
          </w:tcPr>
          <w:p w:rsidR="00770384" w:rsidRDefault="00770384" w:rsidP="009822C5">
            <w:pPr>
              <w:rPr>
                <w:rFonts w:ascii="宋体" w:hAnsi="宋体" w:cs="宋体"/>
                <w:szCs w:val="21"/>
              </w:rPr>
            </w:pPr>
            <w:r>
              <w:rPr>
                <w:rFonts w:ascii="宋体" w:hAnsi="宋体" w:cs="宋体" w:hint="eastAsia"/>
                <w:szCs w:val="21"/>
              </w:rPr>
              <w:t>技术创新</w:t>
            </w:r>
          </w:p>
        </w:tc>
        <w:tc>
          <w:tcPr>
            <w:tcW w:w="955" w:type="dxa"/>
            <w:vMerge/>
            <w:vAlign w:val="center"/>
          </w:tcPr>
          <w:p w:rsidR="00770384" w:rsidRDefault="00770384" w:rsidP="009822C5">
            <w:pPr>
              <w:rPr>
                <w:rFonts w:ascii="宋体" w:hAnsi="宋体" w:cs="宋体"/>
                <w:szCs w:val="21"/>
              </w:rPr>
            </w:pP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33"/>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2440" w:type="dxa"/>
            <w:vAlign w:val="center"/>
          </w:tcPr>
          <w:p w:rsidR="00770384" w:rsidRDefault="00770384" w:rsidP="009822C5">
            <w:pPr>
              <w:rPr>
                <w:rFonts w:ascii="宋体" w:hAnsi="宋体" w:cs="宋体"/>
                <w:szCs w:val="21"/>
              </w:rPr>
            </w:pPr>
            <w:r>
              <w:rPr>
                <w:rFonts w:ascii="宋体" w:hAnsi="宋体" w:cs="宋体" w:hint="eastAsia"/>
                <w:szCs w:val="21"/>
              </w:rPr>
              <w:t>环境保护</w:t>
            </w:r>
          </w:p>
        </w:tc>
        <w:tc>
          <w:tcPr>
            <w:tcW w:w="955" w:type="dxa"/>
            <w:vMerge/>
            <w:vAlign w:val="center"/>
          </w:tcPr>
          <w:p w:rsidR="00770384" w:rsidRDefault="00770384" w:rsidP="009822C5">
            <w:pPr>
              <w:rPr>
                <w:rFonts w:ascii="宋体" w:hAnsi="宋体" w:cs="宋体"/>
                <w:szCs w:val="21"/>
              </w:rPr>
            </w:pP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教学要求</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1.坚持立德树人，发挥英语课程育人功能。通过合理的教学活动，帮助学生学习语言的同时，形成对外国优秀文化的正确认识和对中华优秀文化的深刻认识，拓展国际视野，坚定文化自信。</w:t>
            </w:r>
          </w:p>
          <w:p w:rsidR="00770384" w:rsidRDefault="00770384" w:rsidP="009822C5">
            <w:pPr>
              <w:ind w:firstLineChars="100" w:firstLine="210"/>
              <w:rPr>
                <w:rFonts w:ascii="宋体" w:hAnsi="宋体" w:cs="宋体"/>
                <w:szCs w:val="21"/>
              </w:rPr>
            </w:pPr>
            <w:r>
              <w:rPr>
                <w:rFonts w:ascii="宋体" w:hAnsi="宋体" w:cs="宋体" w:hint="eastAsia"/>
                <w:szCs w:val="21"/>
              </w:rPr>
              <w:t>2.开展活动导向教学，落实学科核心素养。教师应深刻领会英语学科核心素养内涵，设计符合学生实际、目的明确、操作性强、丰富多样的课内外教学活动和任务，开展活动导向教学，引导学生在解决真</w:t>
            </w:r>
            <w:r>
              <w:rPr>
                <w:rFonts w:ascii="宋体" w:hAnsi="宋体" w:cs="宋体" w:hint="eastAsia"/>
                <w:szCs w:val="21"/>
              </w:rPr>
              <w:lastRenderedPageBreak/>
              <w:t>是问题与完成实际任务的过程中，提升能力。</w:t>
            </w:r>
          </w:p>
          <w:p w:rsidR="00770384" w:rsidRDefault="00770384" w:rsidP="009822C5">
            <w:pPr>
              <w:ind w:firstLineChars="100" w:firstLine="210"/>
              <w:rPr>
                <w:rFonts w:ascii="宋体" w:hAnsi="宋体" w:cs="宋体"/>
                <w:szCs w:val="21"/>
              </w:rPr>
            </w:pPr>
            <w:r>
              <w:rPr>
                <w:rFonts w:ascii="宋体" w:hAnsi="宋体" w:cs="宋体" w:hint="eastAsia"/>
                <w:szCs w:val="21"/>
              </w:rPr>
              <w:t>3.尊重差异，促进学生的发展。教师应根据学生个体差异，有效整合课程内容，选择适当的教学方法和教学模式，为学生提供多样化的学习选择，让不同类型、不同层次的学生都能享受学习英语的乐趣。</w:t>
            </w:r>
          </w:p>
          <w:p w:rsidR="00770384" w:rsidRDefault="00770384" w:rsidP="009822C5">
            <w:pPr>
              <w:ind w:firstLineChars="100" w:firstLine="210"/>
              <w:rPr>
                <w:rFonts w:ascii="宋体" w:hAnsi="宋体" w:cs="宋体"/>
                <w:szCs w:val="21"/>
              </w:rPr>
            </w:pPr>
            <w:r>
              <w:rPr>
                <w:rFonts w:ascii="宋体" w:hAnsi="宋体" w:cs="宋体" w:hint="eastAsia"/>
                <w:szCs w:val="21"/>
              </w:rPr>
              <w:t>4.突出职业教育特点，重视实践应用。教师应根据英语课程目标与人才培养规格，有意识加强英语课程与专业教育和职业生活的联系，探索融合的教学新模式，重视学生语言实践英语能力培养。</w:t>
            </w:r>
          </w:p>
          <w:p w:rsidR="00770384" w:rsidRDefault="00770384" w:rsidP="009822C5">
            <w:pPr>
              <w:ind w:firstLineChars="100" w:firstLine="210"/>
              <w:rPr>
                <w:rFonts w:ascii="宋体" w:hAnsi="宋体" w:cs="宋体"/>
                <w:szCs w:val="21"/>
              </w:rPr>
            </w:pPr>
            <w:r>
              <w:rPr>
                <w:rFonts w:ascii="宋体" w:hAnsi="宋体" w:cs="宋体" w:hint="eastAsia"/>
                <w:szCs w:val="21"/>
              </w:rPr>
              <w:t>5.运用信息技术，促进教与学方式转变。将信息技术与英语课程深度融合，善于利用网络平台和教学资源，开展主动、个性化的学习活动，有效实施信息化教学。</w:t>
            </w:r>
          </w:p>
        </w:tc>
      </w:tr>
      <w:tr w:rsidR="00770384" w:rsidTr="009822C5">
        <w:trPr>
          <w:jc w:val="center"/>
        </w:trPr>
        <w:tc>
          <w:tcPr>
            <w:tcW w:w="1198" w:type="dxa"/>
            <w:vMerge w:val="restart"/>
            <w:vAlign w:val="center"/>
          </w:tcPr>
          <w:p w:rsidR="00770384" w:rsidRDefault="00770384" w:rsidP="009822C5">
            <w:pPr>
              <w:jc w:val="center"/>
              <w:rPr>
                <w:rFonts w:ascii="宋体" w:hAnsi="宋体"/>
                <w:szCs w:val="21"/>
              </w:rPr>
            </w:pPr>
            <w:r>
              <w:rPr>
                <w:rFonts w:ascii="宋体" w:hAnsi="宋体" w:hint="eastAsia"/>
                <w:szCs w:val="21"/>
              </w:rPr>
              <w:lastRenderedPageBreak/>
              <w:t>信息技术</w:t>
            </w:r>
          </w:p>
        </w:tc>
        <w:tc>
          <w:tcPr>
            <w:tcW w:w="1204" w:type="dxa"/>
            <w:vAlign w:val="center"/>
          </w:tcPr>
          <w:p w:rsidR="00770384" w:rsidRDefault="00770384" w:rsidP="009822C5">
            <w:pPr>
              <w:jc w:val="center"/>
              <w:rPr>
                <w:rFonts w:ascii="宋体" w:hAnsi="宋体"/>
                <w:szCs w:val="21"/>
              </w:rPr>
            </w:pPr>
            <w:r>
              <w:rPr>
                <w:rFonts w:ascii="宋体" w:hAnsi="宋体" w:hint="eastAsia"/>
                <w:szCs w:val="21"/>
              </w:rPr>
              <w:t>学科核心</w:t>
            </w:r>
          </w:p>
          <w:p w:rsidR="00770384" w:rsidRDefault="00770384" w:rsidP="009822C5">
            <w:pPr>
              <w:jc w:val="center"/>
              <w:rPr>
                <w:rFonts w:ascii="宋体" w:hAnsi="宋体"/>
                <w:szCs w:val="21"/>
              </w:rPr>
            </w:pPr>
            <w:r>
              <w:rPr>
                <w:rFonts w:ascii="宋体" w:hAnsi="宋体" w:hint="eastAsia"/>
                <w:szCs w:val="21"/>
              </w:rPr>
              <w:t>素养</w:t>
            </w:r>
          </w:p>
        </w:tc>
        <w:tc>
          <w:tcPr>
            <w:tcW w:w="6524" w:type="dxa"/>
            <w:gridSpan w:val="8"/>
            <w:vAlign w:val="center"/>
          </w:tcPr>
          <w:p w:rsidR="00770384" w:rsidRDefault="00770384" w:rsidP="009822C5">
            <w:pPr>
              <w:rPr>
                <w:rFonts w:ascii="宋体" w:hAnsi="宋体" w:cs="宋体"/>
                <w:szCs w:val="21"/>
              </w:rPr>
            </w:pPr>
            <w:r>
              <w:rPr>
                <w:rFonts w:ascii="宋体" w:hAnsi="宋体" w:cs="宋体" w:hint="eastAsia"/>
                <w:szCs w:val="21"/>
              </w:rPr>
              <w:t>信息意识、计算思维、数字化学习与创新、信息社会与责任</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Pr>
          <w:p w:rsidR="00770384" w:rsidRDefault="00770384"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通过多样化的教学形式，帮助学生认识信息技术对当今人类生产、生活的重要作用，理解信息技术、信息社会等概念和信息社会特征与规范，掌握信息技术设备与系统操作、网络应用、图文编辑、数据处理，程序设计、数字媒体技术应用、信息安个和人工智能等相关知识与技能，综合应用信息技术解决生产、生活和学习情境中各种问题；在数字化学习与创新过程中培养独立思考和主动探究能力，不断强化认知、合作、创新能力，为职业能力的提升奠定基础。</w:t>
            </w: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770384" w:rsidRDefault="00770384" w:rsidP="009822C5">
            <w:pPr>
              <w:jc w:val="center"/>
              <w:rPr>
                <w:rFonts w:ascii="宋体" w:hAnsi="宋体" w:cs="宋体"/>
                <w:szCs w:val="21"/>
              </w:rPr>
            </w:pPr>
            <w:r>
              <w:rPr>
                <w:rFonts w:ascii="宋体" w:hAnsi="宋体" w:cs="宋体" w:hint="eastAsia"/>
                <w:szCs w:val="21"/>
              </w:rPr>
              <w:t>基础模块</w:t>
            </w: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信息技术应用基础</w:t>
            </w:r>
          </w:p>
        </w:tc>
        <w:tc>
          <w:tcPr>
            <w:tcW w:w="998" w:type="dxa"/>
            <w:gridSpan w:val="2"/>
            <w:vMerge w:val="restart"/>
            <w:vAlign w:val="center"/>
          </w:tcPr>
          <w:p w:rsidR="00770384" w:rsidRDefault="00770384" w:rsidP="009822C5">
            <w:pPr>
              <w:jc w:val="center"/>
              <w:rPr>
                <w:rFonts w:ascii="宋体" w:hAnsi="宋体" w:cs="宋体"/>
                <w:szCs w:val="21"/>
              </w:rPr>
            </w:pPr>
            <w:r>
              <w:rPr>
                <w:rFonts w:ascii="宋体" w:hAnsi="宋体" w:cs="宋体"/>
                <w:szCs w:val="21"/>
              </w:rPr>
              <w:t>108</w:t>
            </w:r>
          </w:p>
        </w:tc>
        <w:tc>
          <w:tcPr>
            <w:tcW w:w="716" w:type="dxa"/>
            <w:gridSpan w:val="3"/>
            <w:vMerge w:val="restart"/>
            <w:vAlign w:val="center"/>
          </w:tcPr>
          <w:p w:rsidR="00770384" w:rsidRDefault="00770384" w:rsidP="009822C5">
            <w:pPr>
              <w:jc w:val="center"/>
              <w:rPr>
                <w:rFonts w:ascii="宋体" w:hAnsi="宋体" w:cs="宋体"/>
                <w:szCs w:val="21"/>
              </w:rPr>
            </w:pPr>
            <w:r>
              <w:rPr>
                <w:rFonts w:ascii="宋体" w:hAnsi="宋体" w:cs="宋体"/>
                <w:szCs w:val="21"/>
              </w:rPr>
              <w:t>144</w:t>
            </w: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网络应用</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图文编辑</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数据处理</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程序设计入门</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数字媒体技术应用</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信息安全基础</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人工智能初步</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restart"/>
            <w:vAlign w:val="center"/>
          </w:tcPr>
          <w:p w:rsidR="00770384" w:rsidRDefault="00770384" w:rsidP="009822C5">
            <w:pPr>
              <w:jc w:val="center"/>
              <w:rPr>
                <w:rFonts w:ascii="宋体" w:hAnsi="宋体" w:cs="宋体"/>
                <w:szCs w:val="21"/>
              </w:rPr>
            </w:pPr>
            <w:r>
              <w:rPr>
                <w:rFonts w:ascii="宋体" w:hAnsi="宋体" w:cs="宋体" w:hint="eastAsia"/>
                <w:szCs w:val="21"/>
              </w:rPr>
              <w:t>拓展模块</w:t>
            </w: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计算机与移动终端维护</w:t>
            </w:r>
          </w:p>
        </w:tc>
        <w:tc>
          <w:tcPr>
            <w:tcW w:w="998" w:type="dxa"/>
            <w:gridSpan w:val="2"/>
            <w:vMerge w:val="restart"/>
            <w:vAlign w:val="center"/>
          </w:tcPr>
          <w:p w:rsidR="00770384" w:rsidRDefault="00770384" w:rsidP="009822C5">
            <w:pPr>
              <w:jc w:val="center"/>
              <w:rPr>
                <w:rFonts w:ascii="宋体" w:hAnsi="宋体" w:cs="宋体"/>
                <w:szCs w:val="21"/>
              </w:rPr>
            </w:pPr>
            <w:r>
              <w:rPr>
                <w:rFonts w:ascii="宋体" w:hAnsi="宋体" w:cs="宋体" w:hint="eastAsia"/>
                <w:szCs w:val="21"/>
              </w:rPr>
              <w:t>3</w:t>
            </w:r>
            <w:r>
              <w:rPr>
                <w:rFonts w:ascii="宋体" w:hAnsi="宋体" w:cs="宋体"/>
                <w:szCs w:val="21"/>
              </w:rPr>
              <w:t>6</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小型网络系统搭建</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实用图册制作</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三维数字模型绘制</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数据报表编制</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数字媒体创意</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05"/>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演示文稿制作</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33"/>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个人网店开设</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133"/>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信息安全保护</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trHeight w:val="266"/>
          <w:jc w:val="center"/>
        </w:trPr>
        <w:tc>
          <w:tcPr>
            <w:tcW w:w="1198" w:type="dxa"/>
            <w:vMerge/>
            <w:vAlign w:val="center"/>
          </w:tcPr>
          <w:p w:rsidR="00770384" w:rsidRDefault="00770384" w:rsidP="009822C5">
            <w:pPr>
              <w:jc w:val="center"/>
              <w:rPr>
                <w:rFonts w:ascii="宋体" w:hAnsi="宋体"/>
                <w:szCs w:val="21"/>
              </w:rPr>
            </w:pPr>
          </w:p>
        </w:tc>
        <w:tc>
          <w:tcPr>
            <w:tcW w:w="1204" w:type="dxa"/>
            <w:vMerge/>
          </w:tcPr>
          <w:p w:rsidR="00770384" w:rsidRDefault="00770384" w:rsidP="009822C5">
            <w:pPr>
              <w:rPr>
                <w:rFonts w:ascii="宋体" w:hAnsi="宋体"/>
                <w:szCs w:val="21"/>
              </w:rPr>
            </w:pPr>
          </w:p>
        </w:tc>
        <w:tc>
          <w:tcPr>
            <w:tcW w:w="1415" w:type="dxa"/>
            <w:vMerge/>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rPr>
                <w:rFonts w:ascii="宋体" w:hAnsi="宋体" w:cs="宋体"/>
                <w:szCs w:val="21"/>
              </w:rPr>
            </w:pPr>
            <w:r>
              <w:rPr>
                <w:rFonts w:ascii="宋体" w:hAnsi="宋体" w:cs="宋体" w:hint="eastAsia"/>
                <w:szCs w:val="21"/>
              </w:rPr>
              <w:t>机器人操作</w:t>
            </w:r>
          </w:p>
        </w:tc>
        <w:tc>
          <w:tcPr>
            <w:tcW w:w="998" w:type="dxa"/>
            <w:gridSpan w:val="2"/>
            <w:vMerge/>
          </w:tcPr>
          <w:p w:rsidR="00770384" w:rsidRDefault="00770384" w:rsidP="009822C5">
            <w:pPr>
              <w:rPr>
                <w:rFonts w:ascii="宋体" w:hAnsi="宋体" w:cs="宋体"/>
                <w:szCs w:val="21"/>
              </w:rPr>
            </w:pPr>
          </w:p>
        </w:tc>
        <w:tc>
          <w:tcPr>
            <w:tcW w:w="716" w:type="dxa"/>
            <w:gridSpan w:val="3"/>
            <w:vMerge/>
          </w:tcPr>
          <w:p w:rsidR="00770384" w:rsidRDefault="00770384" w:rsidP="009822C5">
            <w:pPr>
              <w:rPr>
                <w:rFonts w:ascii="宋体" w:hAnsi="宋体" w:cs="宋体"/>
                <w:szCs w:val="21"/>
              </w:rPr>
            </w:pP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教学要求</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1.坚持立德树人，聚焦核心素养。要为学生创设感知和体验信息技术的应用情境，引导学生将问题与技术融合关联，找出解决方案，提炼计算思维的形成过程和表现形式，将其作为实施项目教学的线索，</w:t>
            </w:r>
            <w:r>
              <w:rPr>
                <w:rFonts w:ascii="宋体" w:hAnsi="宋体" w:cs="宋体" w:hint="eastAsia"/>
                <w:szCs w:val="21"/>
              </w:rPr>
              <w:lastRenderedPageBreak/>
              <w:t>引导学生在解决问题的过程中经历分析思考、实践验证、反馈调整、逐步形成计算思维。</w:t>
            </w:r>
          </w:p>
          <w:p w:rsidR="00770384" w:rsidRDefault="00770384" w:rsidP="009822C5">
            <w:pPr>
              <w:ind w:firstLineChars="100" w:firstLine="210"/>
              <w:rPr>
                <w:rFonts w:ascii="宋体" w:hAnsi="宋体" w:cs="宋体"/>
                <w:szCs w:val="21"/>
              </w:rPr>
            </w:pPr>
            <w:r>
              <w:rPr>
                <w:rFonts w:ascii="宋体" w:hAnsi="宋体" w:cs="宋体" w:hint="eastAsia"/>
                <w:szCs w:val="21"/>
              </w:rPr>
              <w:t>2.立足岗位需求，培养信息能力。结合学生专业，与学生职业发展需求深度融合，以实践项目为引领，以典型任务为驱动，实施行动导向教学，引导学生关联信息技术与职业知识，掌握岗位和任务情境中运用信息技术解决问题的综合技能。</w:t>
            </w:r>
          </w:p>
          <w:p w:rsidR="00770384" w:rsidRDefault="00770384" w:rsidP="009822C5">
            <w:pPr>
              <w:ind w:firstLineChars="100" w:firstLine="210"/>
              <w:rPr>
                <w:rFonts w:ascii="宋体" w:hAnsi="宋体" w:cs="宋体"/>
                <w:szCs w:val="21"/>
              </w:rPr>
            </w:pPr>
            <w:r>
              <w:rPr>
                <w:rFonts w:ascii="宋体" w:hAnsi="宋体" w:cs="宋体" w:hint="eastAsia"/>
                <w:szCs w:val="21"/>
              </w:rPr>
              <w:t>3.体现职业教育特点，注重实践技能训练。基础模块打好信息素养基础，分层实施知识性教学，注重运用信息工具强化实践技能训练和解决生产生活问题。拓展模块强化职业岗位情境中的实践技能训练，熟练运用信息技术完成相关的职业任务，培养所需的综合与迁移能力。</w:t>
            </w:r>
          </w:p>
          <w:p w:rsidR="00770384" w:rsidRDefault="00770384" w:rsidP="009822C5">
            <w:pPr>
              <w:ind w:firstLineChars="100" w:firstLine="210"/>
              <w:rPr>
                <w:rFonts w:ascii="宋体" w:hAnsi="宋体" w:cs="宋体"/>
                <w:szCs w:val="21"/>
              </w:rPr>
            </w:pPr>
            <w:r>
              <w:rPr>
                <w:rFonts w:ascii="宋体" w:hAnsi="宋体" w:cs="宋体" w:hint="eastAsia"/>
                <w:szCs w:val="21"/>
              </w:rPr>
              <w:t>4.创设数字化学习情境，强化自主学习与创新能力。积极运用信息化教学理念，创设以学生为中心的数字化学习情境，有机融合各种教学要素，合理设计教学环节，加强教学全过程的信息采集与诊断分析，鼓励学生积极进行数字化学习与创新实践，促进教与学的立体互动。</w:t>
            </w:r>
          </w:p>
        </w:tc>
      </w:tr>
      <w:tr w:rsidR="00770384" w:rsidTr="009822C5">
        <w:trPr>
          <w:jc w:val="center"/>
        </w:trPr>
        <w:tc>
          <w:tcPr>
            <w:tcW w:w="1198" w:type="dxa"/>
            <w:vMerge w:val="restart"/>
            <w:vAlign w:val="center"/>
          </w:tcPr>
          <w:p w:rsidR="00770384" w:rsidRDefault="00770384" w:rsidP="009822C5">
            <w:pPr>
              <w:jc w:val="center"/>
              <w:rPr>
                <w:rFonts w:ascii="宋体" w:hAnsi="宋体"/>
                <w:szCs w:val="21"/>
              </w:rPr>
            </w:pPr>
            <w:r>
              <w:rPr>
                <w:rFonts w:ascii="宋体" w:hAnsi="宋体" w:hint="eastAsia"/>
                <w:szCs w:val="21"/>
              </w:rPr>
              <w:lastRenderedPageBreak/>
              <w:t>历史</w:t>
            </w:r>
          </w:p>
        </w:tc>
        <w:tc>
          <w:tcPr>
            <w:tcW w:w="1204" w:type="dxa"/>
            <w:vAlign w:val="center"/>
          </w:tcPr>
          <w:p w:rsidR="00770384" w:rsidRDefault="00770384" w:rsidP="009822C5">
            <w:pPr>
              <w:jc w:val="center"/>
              <w:rPr>
                <w:rFonts w:ascii="宋体" w:hAnsi="宋体"/>
                <w:szCs w:val="21"/>
              </w:rPr>
            </w:pPr>
            <w:r>
              <w:rPr>
                <w:rFonts w:ascii="宋体" w:hAnsi="宋体" w:hint="eastAsia"/>
                <w:szCs w:val="21"/>
              </w:rPr>
              <w:t>学科核心</w:t>
            </w:r>
          </w:p>
          <w:p w:rsidR="00770384" w:rsidRDefault="00770384" w:rsidP="009822C5">
            <w:pPr>
              <w:jc w:val="center"/>
              <w:rPr>
                <w:rFonts w:ascii="宋体" w:hAnsi="宋体"/>
                <w:szCs w:val="21"/>
              </w:rPr>
            </w:pPr>
            <w:r>
              <w:rPr>
                <w:rFonts w:ascii="宋体" w:hAnsi="宋体" w:hint="eastAsia"/>
                <w:szCs w:val="21"/>
              </w:rPr>
              <w:t>素养</w:t>
            </w:r>
          </w:p>
        </w:tc>
        <w:tc>
          <w:tcPr>
            <w:tcW w:w="6524" w:type="dxa"/>
            <w:gridSpan w:val="8"/>
            <w:vAlign w:val="center"/>
          </w:tcPr>
          <w:p w:rsidR="00770384" w:rsidRDefault="00770384" w:rsidP="009822C5">
            <w:pPr>
              <w:rPr>
                <w:rFonts w:ascii="宋体" w:hAnsi="宋体" w:cs="宋体"/>
                <w:szCs w:val="21"/>
              </w:rPr>
            </w:pPr>
            <w:r>
              <w:rPr>
                <w:rFonts w:ascii="宋体" w:hAnsi="宋体" w:cs="宋体" w:hint="eastAsia"/>
                <w:szCs w:val="21"/>
              </w:rPr>
              <w:t>唯物史观、时空观念、史料实证、历史解释、家国情怀</w:t>
            </w:r>
          </w:p>
        </w:tc>
      </w:tr>
      <w:tr w:rsidR="00770384" w:rsidTr="009822C5">
        <w:trPr>
          <w:trHeight w:val="70"/>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Pr>
          <w:p w:rsidR="00770384" w:rsidRDefault="00770384"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1.了解唯物史观的基本观点和方法，初步形成正确的历史观，能够将唯物史观运用于历史的学习和探究中，并将唯物史观作为认识和解释现实问题的指导思想。</w:t>
            </w:r>
          </w:p>
          <w:p w:rsidR="00770384" w:rsidRDefault="00770384"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2.知道特定的史事是与特定的时间和空间相联系的，知道划分历史时间与空间的多种方式，能够在不同的时空框架下理解历史的变化与延续、统一与多样、局部与整体，在认识现实社会或职业问题时，能够将认识的对象置于具体的时空条件下进行考察。</w:t>
            </w:r>
          </w:p>
          <w:p w:rsidR="00770384" w:rsidRDefault="00770384"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3.知道史料是通向历史认识的桥梁；了解史料的多种类型；能够</w:t>
            </w:r>
            <w:r>
              <w:rPr>
                <w:rFonts w:ascii="宋体" w:hAnsi="宋体" w:cs="宋体"/>
                <w:szCs w:val="21"/>
              </w:rPr>
              <w:t>尝试搜集、整理、运用可信的史料作为历史论述的证据；能够以实证精神对待现实问题。</w:t>
            </w:r>
          </w:p>
          <w:p w:rsidR="00770384" w:rsidRDefault="00770384"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4.能够依据史实与史料对史事表达自己的看法；能够对同一史事</w:t>
            </w:r>
            <w:r>
              <w:rPr>
                <w:rFonts w:ascii="宋体" w:hAnsi="宋体" w:cs="宋体"/>
                <w:szCs w:val="21"/>
              </w:rPr>
              <w:t>的不同解释加以评析；学会从历史表象中发现问题，对史事之间的内在联系</w:t>
            </w:r>
            <w:r>
              <w:rPr>
                <w:rFonts w:ascii="宋体" w:hAnsi="宋体" w:cs="宋体" w:hint="eastAsia"/>
                <w:szCs w:val="21"/>
              </w:rPr>
              <w:t>做出</w:t>
            </w:r>
            <w:r>
              <w:rPr>
                <w:rFonts w:ascii="宋体" w:hAnsi="宋体" w:cs="宋体"/>
                <w:szCs w:val="21"/>
              </w:rPr>
              <w:t>解释；能够全面客观地评价历史人物；能够实事求是地认识和评判现实社会与职业发展中的问题。</w:t>
            </w:r>
          </w:p>
          <w:p w:rsidR="00770384" w:rsidRDefault="00770384"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5.</w:t>
            </w:r>
            <w:r>
              <w:rPr>
                <w:rFonts w:ascii="宋体" w:hAnsi="宋体" w:cs="宋体"/>
                <w:szCs w:val="21"/>
              </w:rPr>
              <w:t>树立正确的国家观，增强对祖国的认同感；认识中华民族 多元一体的历史发展进程，形成民族认同和正确的民族观，铸牢中华民族共同体意识；了解并认同</w:t>
            </w:r>
            <w:r>
              <w:rPr>
                <w:rFonts w:ascii="宋体" w:hAnsi="宋体" w:cs="宋体" w:hint="eastAsia"/>
                <w:szCs w:val="21"/>
              </w:rPr>
              <w:t>中华</w:t>
            </w:r>
            <w:r>
              <w:rPr>
                <w:rFonts w:ascii="宋体" w:hAnsi="宋体" w:cs="宋体"/>
                <w:szCs w:val="21"/>
              </w:rPr>
              <w:t>先进文化，引导学生传承民族气节、</w:t>
            </w:r>
            <w:r>
              <w:rPr>
                <w:rFonts w:ascii="宋体" w:hAnsi="宋体" w:cs="宋体" w:hint="eastAsia"/>
                <w:szCs w:val="21"/>
              </w:rPr>
              <w:t>崇尚英雄气概，认识中华文明的历史价值和现实意义；拥护中国共产</w:t>
            </w:r>
            <w:r>
              <w:rPr>
                <w:rFonts w:ascii="宋体" w:hAnsi="宋体" w:cs="宋体"/>
                <w:szCs w:val="21"/>
              </w:rPr>
              <w:t>党领导，认同社会主义核心价值观，树立</w:t>
            </w:r>
            <w:r>
              <w:rPr>
                <w:rFonts w:ascii="宋体" w:hAnsi="宋体" w:cs="宋体" w:hint="eastAsia"/>
                <w:szCs w:val="21"/>
              </w:rPr>
              <w:t>“四个自信”</w:t>
            </w:r>
            <w:r>
              <w:rPr>
                <w:rFonts w:ascii="宋体" w:hAnsi="宋体" w:cs="宋体"/>
                <w:szCs w:val="21"/>
              </w:rPr>
              <w:t>；了解世界历史发展的基本进程，形成开阔的国际视野和人类命运共同体的意识；能够确立积极进取的人生态度，树立劳动光荣的观念，养成良好职业精神，树立正确世界观、人生观和价值观。</w:t>
            </w:r>
          </w:p>
        </w:tc>
      </w:tr>
      <w:tr w:rsidR="00770384" w:rsidTr="009822C5">
        <w:trPr>
          <w:trHeight w:val="60"/>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770384" w:rsidRDefault="00770384" w:rsidP="009822C5">
            <w:pPr>
              <w:jc w:val="center"/>
              <w:rPr>
                <w:rFonts w:ascii="宋体" w:hAnsi="宋体" w:cs="宋体"/>
                <w:szCs w:val="21"/>
              </w:rPr>
            </w:pPr>
            <w:r>
              <w:rPr>
                <w:rFonts w:ascii="宋体" w:hAnsi="宋体" w:cs="宋体" w:hint="eastAsia"/>
                <w:szCs w:val="21"/>
              </w:rPr>
              <w:t>基础模块</w:t>
            </w:r>
          </w:p>
        </w:tc>
        <w:tc>
          <w:tcPr>
            <w:tcW w:w="3395" w:type="dxa"/>
            <w:gridSpan w:val="2"/>
            <w:vAlign w:val="center"/>
          </w:tcPr>
          <w:p w:rsidR="00770384" w:rsidRDefault="00770384" w:rsidP="009822C5">
            <w:pPr>
              <w:jc w:val="center"/>
              <w:rPr>
                <w:rFonts w:ascii="宋体" w:hAnsi="宋体" w:cs="宋体"/>
                <w:szCs w:val="21"/>
              </w:rPr>
            </w:pPr>
            <w:r>
              <w:rPr>
                <w:rFonts w:ascii="宋体" w:hAnsi="宋体" w:cs="宋体" w:hint="eastAsia"/>
                <w:szCs w:val="21"/>
              </w:rPr>
              <w:t>中国历史</w:t>
            </w:r>
          </w:p>
        </w:tc>
        <w:tc>
          <w:tcPr>
            <w:tcW w:w="998" w:type="dxa"/>
            <w:gridSpan w:val="2"/>
            <w:vMerge w:val="restart"/>
            <w:vAlign w:val="center"/>
          </w:tcPr>
          <w:p w:rsidR="00770384" w:rsidRDefault="00770384" w:rsidP="009822C5">
            <w:pPr>
              <w:jc w:val="center"/>
              <w:rPr>
                <w:rFonts w:ascii="宋体" w:hAnsi="宋体" w:cs="宋体"/>
                <w:szCs w:val="21"/>
              </w:rPr>
            </w:pPr>
            <w:r>
              <w:rPr>
                <w:rFonts w:ascii="宋体" w:hAnsi="宋体" w:cs="宋体" w:hint="eastAsia"/>
                <w:szCs w:val="21"/>
              </w:rPr>
              <w:t>72</w:t>
            </w:r>
          </w:p>
        </w:tc>
        <w:tc>
          <w:tcPr>
            <w:tcW w:w="716" w:type="dxa"/>
            <w:gridSpan w:val="3"/>
            <w:vMerge w:val="restart"/>
            <w:vAlign w:val="center"/>
          </w:tcPr>
          <w:p w:rsidR="00770384" w:rsidRDefault="00770384" w:rsidP="009822C5">
            <w:pPr>
              <w:jc w:val="center"/>
              <w:rPr>
                <w:rFonts w:ascii="宋体" w:hAnsi="宋体" w:cs="宋体"/>
                <w:szCs w:val="21"/>
              </w:rPr>
            </w:pPr>
            <w:r>
              <w:rPr>
                <w:rFonts w:ascii="宋体" w:hAnsi="宋体" w:cs="宋体" w:hint="eastAsia"/>
                <w:szCs w:val="21"/>
              </w:rPr>
              <w:t>7</w:t>
            </w:r>
            <w:r>
              <w:rPr>
                <w:rFonts w:ascii="宋体" w:hAnsi="宋体" w:cs="宋体"/>
                <w:szCs w:val="21"/>
              </w:rPr>
              <w:t>2</w:t>
            </w:r>
          </w:p>
        </w:tc>
      </w:tr>
      <w:tr w:rsidR="00770384" w:rsidTr="009822C5">
        <w:trPr>
          <w:trHeight w:val="6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vAlign w:val="center"/>
          </w:tcPr>
          <w:p w:rsidR="00770384" w:rsidRDefault="00770384" w:rsidP="009822C5">
            <w:pPr>
              <w:jc w:val="center"/>
              <w:rPr>
                <w:rFonts w:ascii="宋体" w:hAnsi="宋体" w:cs="宋体"/>
                <w:szCs w:val="21"/>
              </w:rPr>
            </w:pPr>
            <w:r>
              <w:rPr>
                <w:rFonts w:ascii="宋体" w:hAnsi="宋体" w:cs="宋体" w:hint="eastAsia"/>
                <w:szCs w:val="21"/>
              </w:rPr>
              <w:t>世界历史</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389"/>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Align w:val="center"/>
          </w:tcPr>
          <w:p w:rsidR="00770384" w:rsidRDefault="00770384" w:rsidP="009822C5">
            <w:pPr>
              <w:jc w:val="center"/>
              <w:rPr>
                <w:rFonts w:ascii="宋体" w:hAnsi="宋体" w:cs="宋体"/>
                <w:szCs w:val="21"/>
              </w:rPr>
            </w:pPr>
            <w:r>
              <w:rPr>
                <w:rFonts w:ascii="宋体" w:hAnsi="宋体" w:cs="宋体" w:hint="eastAsia"/>
                <w:szCs w:val="21"/>
              </w:rPr>
              <w:t>拓展模块</w:t>
            </w:r>
          </w:p>
        </w:tc>
        <w:tc>
          <w:tcPr>
            <w:tcW w:w="3395" w:type="dxa"/>
            <w:gridSpan w:val="2"/>
            <w:vAlign w:val="center"/>
          </w:tcPr>
          <w:p w:rsidR="00770384" w:rsidRDefault="00770384" w:rsidP="009822C5">
            <w:pPr>
              <w:jc w:val="center"/>
              <w:rPr>
                <w:rFonts w:ascii="宋体" w:hAnsi="宋体" w:cs="宋体"/>
                <w:szCs w:val="21"/>
              </w:rPr>
            </w:pPr>
            <w:r>
              <w:rPr>
                <w:rFonts w:ascii="宋体" w:hAnsi="宋体" w:cs="宋体" w:hint="eastAsia"/>
                <w:szCs w:val="21"/>
              </w:rPr>
              <w:t>自主开发</w:t>
            </w:r>
          </w:p>
        </w:tc>
        <w:tc>
          <w:tcPr>
            <w:tcW w:w="998" w:type="dxa"/>
            <w:gridSpan w:val="2"/>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教学要求</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1.基于历史学科核心素养设计教学。结合不同教学内容所蕴含的历史学科核心素养的不同方面，合理设计教学目标、教学过程、教学评价，既注重对某一核心素养的专门培养，也注重对学科核心素养的综合培养。</w:t>
            </w:r>
          </w:p>
          <w:p w:rsidR="00770384" w:rsidRDefault="00770384" w:rsidP="009822C5">
            <w:pPr>
              <w:ind w:firstLineChars="100" w:firstLine="210"/>
              <w:rPr>
                <w:rFonts w:ascii="宋体" w:hAnsi="宋体" w:cs="宋体"/>
                <w:szCs w:val="21"/>
              </w:rPr>
            </w:pPr>
            <w:r>
              <w:rPr>
                <w:rFonts w:ascii="宋体" w:hAnsi="宋体" w:cs="宋体" w:hint="eastAsia"/>
                <w:szCs w:val="21"/>
              </w:rPr>
              <w:t>2.倡导多元化的教学方式。结</w:t>
            </w:r>
            <w:r>
              <w:rPr>
                <w:rFonts w:ascii="宋体" w:hAnsi="宋体" w:cs="宋体"/>
                <w:szCs w:val="21"/>
              </w:rPr>
              <w:t>合教学内容，创新教学形式、教学过程和教学方法；鼓励学生开展自主学习、探究学习和合作学习，在做中教、做中学，调动和发挥学生学习的积极性、主动性和创造性。</w:t>
            </w:r>
          </w:p>
          <w:p w:rsidR="00770384" w:rsidRDefault="00770384" w:rsidP="009822C5">
            <w:pPr>
              <w:ind w:firstLineChars="100" w:firstLine="210"/>
              <w:rPr>
                <w:rFonts w:ascii="宋体" w:hAnsi="宋体" w:cs="宋体"/>
                <w:szCs w:val="21"/>
              </w:rPr>
            </w:pPr>
            <w:r>
              <w:rPr>
                <w:rFonts w:ascii="宋体" w:hAnsi="宋体" w:cs="宋体" w:hint="eastAsia"/>
                <w:szCs w:val="21"/>
              </w:rPr>
              <w:t>3.注重历史学习与学生职业发展的融合。教师应结合专业人才培养方案，创设与行业、专业相近的教学情</w:t>
            </w:r>
            <w:r>
              <w:rPr>
                <w:rFonts w:ascii="宋体" w:hAnsi="宋体" w:cs="宋体"/>
                <w:szCs w:val="21"/>
              </w:rPr>
              <w:t>境，设计体验未来职场的教学活动，探索课堂教学与专业实习实训相融合的教学模式。</w:t>
            </w:r>
          </w:p>
          <w:p w:rsidR="00770384" w:rsidRDefault="00770384" w:rsidP="009822C5">
            <w:pPr>
              <w:ind w:firstLineChars="100" w:firstLine="210"/>
              <w:rPr>
                <w:rFonts w:ascii="宋体" w:hAnsi="宋体" w:cs="宋体"/>
                <w:szCs w:val="21"/>
              </w:rPr>
            </w:pPr>
            <w:r>
              <w:rPr>
                <w:rFonts w:ascii="宋体" w:hAnsi="宋体" w:cs="宋体" w:hint="eastAsia"/>
                <w:szCs w:val="21"/>
              </w:rPr>
              <w:t>4.加强现代信息技术在教学中的应用。教师应有效运用现代信息技术，</w:t>
            </w:r>
            <w:r>
              <w:rPr>
                <w:rFonts w:ascii="宋体" w:hAnsi="宋体" w:cs="宋体"/>
                <w:szCs w:val="21"/>
              </w:rPr>
              <w:t>创设历史情境，指导学生充分利用各种信息资源，开展基于网络的</w:t>
            </w:r>
            <w:r>
              <w:rPr>
                <w:rFonts w:ascii="宋体" w:hAnsi="宋体" w:cs="宋体" w:hint="eastAsia"/>
                <w:szCs w:val="21"/>
              </w:rPr>
              <w:t>自主</w:t>
            </w:r>
            <w:r>
              <w:rPr>
                <w:rFonts w:ascii="宋体" w:hAnsi="宋体" w:cs="宋体"/>
                <w:szCs w:val="21"/>
              </w:rPr>
              <w:t>学习，教师实时、动态监测与评价学习过程与结果，提供及时和针对性的指导</w:t>
            </w:r>
            <w:r>
              <w:rPr>
                <w:rFonts w:ascii="宋体" w:hAnsi="宋体" w:cs="宋体" w:hint="eastAsia"/>
                <w:szCs w:val="21"/>
              </w:rPr>
              <w:t>，</w:t>
            </w:r>
            <w:r>
              <w:rPr>
                <w:rFonts w:ascii="宋体" w:hAnsi="宋体" w:cs="宋体"/>
                <w:szCs w:val="21"/>
              </w:rPr>
              <w:t>促进深度学习。</w:t>
            </w:r>
          </w:p>
        </w:tc>
      </w:tr>
      <w:tr w:rsidR="00770384" w:rsidTr="009822C5">
        <w:trPr>
          <w:jc w:val="center"/>
        </w:trPr>
        <w:tc>
          <w:tcPr>
            <w:tcW w:w="1198" w:type="dxa"/>
            <w:vMerge w:val="restart"/>
            <w:vAlign w:val="center"/>
          </w:tcPr>
          <w:p w:rsidR="00770384" w:rsidRDefault="00770384" w:rsidP="009822C5">
            <w:pPr>
              <w:jc w:val="center"/>
              <w:rPr>
                <w:rFonts w:ascii="宋体" w:hAnsi="宋体"/>
                <w:szCs w:val="21"/>
              </w:rPr>
            </w:pPr>
            <w:r>
              <w:rPr>
                <w:rFonts w:ascii="宋体" w:hAnsi="宋体" w:hint="eastAsia"/>
                <w:szCs w:val="21"/>
              </w:rPr>
              <w:t>艺术</w:t>
            </w:r>
          </w:p>
        </w:tc>
        <w:tc>
          <w:tcPr>
            <w:tcW w:w="1204" w:type="dxa"/>
            <w:vAlign w:val="center"/>
          </w:tcPr>
          <w:p w:rsidR="00770384" w:rsidRDefault="00770384" w:rsidP="009822C5">
            <w:pPr>
              <w:jc w:val="center"/>
              <w:rPr>
                <w:rFonts w:ascii="宋体" w:hAnsi="宋体"/>
                <w:szCs w:val="21"/>
              </w:rPr>
            </w:pPr>
            <w:r>
              <w:rPr>
                <w:rFonts w:ascii="宋体" w:hAnsi="宋体" w:hint="eastAsia"/>
                <w:szCs w:val="21"/>
              </w:rPr>
              <w:t>学科核心</w:t>
            </w:r>
          </w:p>
          <w:p w:rsidR="00770384" w:rsidRDefault="00770384" w:rsidP="009822C5">
            <w:pPr>
              <w:jc w:val="center"/>
              <w:rPr>
                <w:rFonts w:ascii="宋体" w:hAnsi="宋体"/>
                <w:szCs w:val="21"/>
              </w:rPr>
            </w:pPr>
            <w:r>
              <w:rPr>
                <w:rFonts w:ascii="宋体" w:hAnsi="宋体" w:hint="eastAsia"/>
                <w:szCs w:val="21"/>
              </w:rPr>
              <w:t>素养</w:t>
            </w:r>
          </w:p>
        </w:tc>
        <w:tc>
          <w:tcPr>
            <w:tcW w:w="6524" w:type="dxa"/>
            <w:gridSpan w:val="8"/>
            <w:vAlign w:val="center"/>
          </w:tcPr>
          <w:p w:rsidR="00770384" w:rsidRDefault="00770384" w:rsidP="009822C5">
            <w:pPr>
              <w:rPr>
                <w:rFonts w:ascii="宋体" w:hAnsi="宋体" w:cs="宋体"/>
                <w:szCs w:val="21"/>
              </w:rPr>
            </w:pPr>
            <w:r>
              <w:rPr>
                <w:rFonts w:ascii="宋体" w:hAnsi="宋体" w:cs="宋体" w:hint="eastAsia"/>
                <w:szCs w:val="21"/>
              </w:rPr>
              <w:t>艺术感知、审美判断、创意表达、文化理解</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szCs w:val="21"/>
              </w:rPr>
              <w:t>1.通过课程学习，参与艺术实践活动，掌握必</w:t>
            </w:r>
            <w:r>
              <w:rPr>
                <w:rFonts w:ascii="宋体" w:hAnsi="宋体" w:cs="宋体" w:hint="eastAsia"/>
                <w:szCs w:val="21"/>
              </w:rPr>
              <w:t>备</w:t>
            </w:r>
            <w:r>
              <w:rPr>
                <w:rFonts w:ascii="宋体" w:hAnsi="宋体" w:cs="宋体"/>
                <w:szCs w:val="21"/>
              </w:rPr>
              <w:t>的艺术知识和表现</w:t>
            </w:r>
            <w:r>
              <w:rPr>
                <w:rFonts w:ascii="宋体" w:hAnsi="宋体" w:cs="宋体" w:hint="eastAsia"/>
                <w:szCs w:val="21"/>
              </w:rPr>
              <w:t>技能</w:t>
            </w:r>
            <w:r>
              <w:rPr>
                <w:rFonts w:ascii="宋体" w:hAnsi="宋体" w:cs="宋体"/>
                <w:szCs w:val="21"/>
              </w:rPr>
              <w:t>。运</w:t>
            </w:r>
            <w:r>
              <w:rPr>
                <w:rFonts w:ascii="宋体" w:hAnsi="宋体" w:cs="宋体" w:hint="eastAsia"/>
                <w:szCs w:val="21"/>
              </w:rPr>
              <w:t>用观赏、体验、联系、比较、讨论等方法，感受艺术作品的形象及情感表现，识别不同艺术的表现特征和风格特点，体会不同地域、不同时代艺术的风采。</w:t>
            </w:r>
          </w:p>
          <w:p w:rsidR="00770384" w:rsidRDefault="00770384" w:rsidP="009822C5">
            <w:pPr>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结合艺术情境，依据艺术原理和其他知识对艺术作品和现实中的审美对象</w:t>
            </w:r>
            <w:r>
              <w:rPr>
                <w:rFonts w:ascii="宋体" w:hAnsi="宋体" w:cs="宋体" w:hint="eastAsia"/>
                <w:szCs w:val="21"/>
              </w:rPr>
              <w:t>进行描述、分析、解释和判断，丰富审美经验，增强审美理解，提高审美判断能力，陶冶道德情操，塑造美好心灵，形成健康的审美情趣。</w:t>
            </w:r>
          </w:p>
          <w:p w:rsidR="00770384" w:rsidRDefault="00770384" w:rsidP="009822C5">
            <w:pPr>
              <w:ind w:firstLineChars="100" w:firstLine="210"/>
              <w:rPr>
                <w:rFonts w:ascii="宋体" w:hAnsi="宋体" w:cs="宋体"/>
                <w:szCs w:val="21"/>
              </w:rPr>
            </w:pPr>
            <w:r>
              <w:rPr>
                <w:rFonts w:ascii="宋体" w:hAnsi="宋体" w:cs="宋体" w:hint="eastAsia"/>
                <w:szCs w:val="21"/>
              </w:rPr>
              <w:t>3.根据一个主题或一项任务，运用特定媒介、材料和艺术表现手段或方法进行创意表达，尝试解决学习、工作和生活中的问题，美化生活，具有创新意识与表现能力。</w:t>
            </w:r>
          </w:p>
          <w:p w:rsidR="00770384" w:rsidRDefault="00770384" w:rsidP="009822C5">
            <w:pPr>
              <w:ind w:firstLineChars="100" w:firstLine="210"/>
              <w:rPr>
                <w:rFonts w:ascii="宋体" w:hAnsi="宋体" w:cs="宋体"/>
                <w:szCs w:val="21"/>
              </w:rPr>
            </w:pPr>
            <w:r>
              <w:rPr>
                <w:rFonts w:ascii="宋体" w:hAnsi="宋体" w:cs="宋体" w:hint="eastAsia"/>
                <w:szCs w:val="21"/>
              </w:rPr>
              <w:t>4.从文化的角度分析和理解作品，认识文化与艺术的关系，了解中国文化的源远流长和博大精深，热爱中华优秀文化，增进文化认同，坚定文化自信，尊重人类文化的多样性。</w:t>
            </w:r>
          </w:p>
        </w:tc>
      </w:tr>
      <w:tr w:rsidR="00770384" w:rsidTr="009822C5">
        <w:trPr>
          <w:trHeight w:val="60"/>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770384" w:rsidRDefault="00770384" w:rsidP="009822C5">
            <w:pPr>
              <w:jc w:val="center"/>
              <w:rPr>
                <w:rFonts w:ascii="宋体" w:hAnsi="宋体" w:cs="宋体"/>
                <w:szCs w:val="21"/>
              </w:rPr>
            </w:pPr>
            <w:r>
              <w:rPr>
                <w:rFonts w:ascii="宋体" w:hAnsi="宋体" w:cs="宋体" w:hint="eastAsia"/>
                <w:szCs w:val="21"/>
              </w:rPr>
              <w:t>基础模块</w:t>
            </w:r>
          </w:p>
        </w:tc>
        <w:tc>
          <w:tcPr>
            <w:tcW w:w="3395" w:type="dxa"/>
            <w:gridSpan w:val="2"/>
          </w:tcPr>
          <w:p w:rsidR="00770384" w:rsidRDefault="00770384" w:rsidP="009822C5">
            <w:pPr>
              <w:jc w:val="center"/>
              <w:rPr>
                <w:rFonts w:ascii="宋体" w:hAnsi="宋体" w:cs="宋体"/>
                <w:szCs w:val="21"/>
              </w:rPr>
            </w:pPr>
            <w:r>
              <w:rPr>
                <w:rFonts w:ascii="宋体" w:hAnsi="宋体" w:cs="宋体" w:hint="eastAsia"/>
                <w:szCs w:val="21"/>
              </w:rPr>
              <w:t>音乐鉴赏与实践</w:t>
            </w:r>
          </w:p>
        </w:tc>
        <w:tc>
          <w:tcPr>
            <w:tcW w:w="998" w:type="dxa"/>
            <w:gridSpan w:val="2"/>
            <w:vMerge w:val="restart"/>
            <w:vAlign w:val="center"/>
          </w:tcPr>
          <w:p w:rsidR="00770384" w:rsidRDefault="00770384" w:rsidP="009822C5">
            <w:pPr>
              <w:jc w:val="center"/>
              <w:rPr>
                <w:rFonts w:ascii="宋体" w:hAnsi="宋体" w:cs="宋体"/>
                <w:szCs w:val="21"/>
              </w:rPr>
            </w:pPr>
            <w:r>
              <w:rPr>
                <w:rFonts w:ascii="宋体" w:hAnsi="宋体" w:cs="宋体" w:hint="eastAsia"/>
                <w:szCs w:val="21"/>
              </w:rPr>
              <w:t>36</w:t>
            </w:r>
          </w:p>
        </w:tc>
        <w:tc>
          <w:tcPr>
            <w:tcW w:w="716" w:type="dxa"/>
            <w:gridSpan w:val="3"/>
            <w:vMerge w:val="restart"/>
            <w:vAlign w:val="center"/>
          </w:tcPr>
          <w:p w:rsidR="00770384" w:rsidRDefault="00770384" w:rsidP="009822C5">
            <w:pPr>
              <w:jc w:val="center"/>
              <w:rPr>
                <w:rFonts w:ascii="宋体" w:hAnsi="宋体" w:cs="宋体"/>
                <w:szCs w:val="21"/>
              </w:rPr>
            </w:pPr>
            <w:r>
              <w:rPr>
                <w:rFonts w:ascii="宋体" w:hAnsi="宋体" w:cs="宋体"/>
                <w:szCs w:val="21"/>
              </w:rPr>
              <w:t>72</w:t>
            </w:r>
          </w:p>
        </w:tc>
      </w:tr>
      <w:tr w:rsidR="00770384" w:rsidTr="009822C5">
        <w:trPr>
          <w:trHeight w:val="6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tcPr>
          <w:p w:rsidR="00770384" w:rsidRDefault="00770384" w:rsidP="009822C5">
            <w:pPr>
              <w:jc w:val="center"/>
              <w:rPr>
                <w:rFonts w:ascii="宋体" w:hAnsi="宋体" w:cs="宋体"/>
                <w:szCs w:val="21"/>
              </w:rPr>
            </w:pPr>
            <w:r>
              <w:rPr>
                <w:rFonts w:ascii="宋体" w:hAnsi="宋体" w:cs="宋体" w:hint="eastAsia"/>
                <w:szCs w:val="21"/>
              </w:rPr>
              <w:t>美术鉴赏与实践</w:t>
            </w:r>
          </w:p>
        </w:tc>
        <w:tc>
          <w:tcPr>
            <w:tcW w:w="998" w:type="dxa"/>
            <w:gridSpan w:val="2"/>
            <w:vMerge/>
            <w:vAlign w:val="center"/>
          </w:tcPr>
          <w:p w:rsidR="00770384" w:rsidRDefault="00770384" w:rsidP="009822C5">
            <w:pPr>
              <w:jc w:val="center"/>
              <w:rPr>
                <w:rFonts w:ascii="宋体" w:hAnsi="宋体" w:cs="宋体"/>
                <w:szCs w:val="21"/>
              </w:rPr>
            </w:pP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trHeight w:val="42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Align w:val="center"/>
          </w:tcPr>
          <w:p w:rsidR="00770384" w:rsidRDefault="00770384" w:rsidP="009822C5">
            <w:pPr>
              <w:jc w:val="center"/>
              <w:rPr>
                <w:rFonts w:ascii="宋体" w:hAnsi="宋体" w:cs="宋体"/>
                <w:szCs w:val="21"/>
              </w:rPr>
            </w:pPr>
            <w:r>
              <w:rPr>
                <w:rFonts w:ascii="宋体" w:hAnsi="宋体" w:cs="宋体" w:hint="eastAsia"/>
                <w:szCs w:val="21"/>
              </w:rPr>
              <w:t>拓展模块</w:t>
            </w:r>
          </w:p>
        </w:tc>
        <w:tc>
          <w:tcPr>
            <w:tcW w:w="3395" w:type="dxa"/>
            <w:gridSpan w:val="2"/>
          </w:tcPr>
          <w:p w:rsidR="00770384" w:rsidRDefault="00770384" w:rsidP="009822C5">
            <w:pPr>
              <w:rPr>
                <w:rFonts w:ascii="宋体" w:hAnsi="宋体" w:cs="宋体"/>
                <w:szCs w:val="21"/>
              </w:rPr>
            </w:pPr>
            <w:r>
              <w:rPr>
                <w:rFonts w:ascii="宋体" w:hAnsi="宋体" w:cs="宋体" w:hint="eastAsia"/>
                <w:szCs w:val="21"/>
              </w:rPr>
              <w:t>歌唱、演奏、舞蹈、设计、中国书画、中国传统工艺、戏剧、影视、其它</w:t>
            </w:r>
          </w:p>
        </w:tc>
        <w:tc>
          <w:tcPr>
            <w:tcW w:w="998" w:type="dxa"/>
            <w:gridSpan w:val="2"/>
            <w:vAlign w:val="center"/>
          </w:tcPr>
          <w:p w:rsidR="00770384" w:rsidRDefault="00770384" w:rsidP="009822C5">
            <w:pPr>
              <w:jc w:val="center"/>
              <w:rPr>
                <w:rFonts w:ascii="宋体" w:hAnsi="宋体" w:cs="宋体"/>
                <w:szCs w:val="21"/>
              </w:rPr>
            </w:pPr>
            <w:r>
              <w:rPr>
                <w:rFonts w:ascii="宋体" w:hAnsi="宋体" w:cs="宋体" w:hint="eastAsia"/>
                <w:szCs w:val="21"/>
              </w:rPr>
              <w:t>3</w:t>
            </w:r>
            <w:r>
              <w:rPr>
                <w:rFonts w:ascii="宋体" w:hAnsi="宋体" w:cs="宋体"/>
                <w:szCs w:val="21"/>
              </w:rPr>
              <w:t>6</w:t>
            </w:r>
          </w:p>
        </w:tc>
        <w:tc>
          <w:tcPr>
            <w:tcW w:w="716" w:type="dxa"/>
            <w:gridSpan w:val="3"/>
            <w:vMerge/>
            <w:vAlign w:val="center"/>
          </w:tcPr>
          <w:p w:rsidR="00770384" w:rsidRDefault="00770384" w:rsidP="009822C5">
            <w:pPr>
              <w:jc w:val="center"/>
              <w:rPr>
                <w:rFonts w:ascii="宋体" w:hAnsi="宋体" w:cs="宋体"/>
                <w:szCs w:val="21"/>
              </w:rPr>
            </w:pP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教学要求</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1.准确理解艺术学科核心素养，科学制定教学目标。正确把握课程性质与任务、目标与内涵，认识到四项学科核心素养既独立又融通，是具有内在逻辑关系的有机整体。教师要结合学情，将学科核心素养培养作为教学的出发点和落脚点，注重单项核心素养培养，也注重综</w:t>
            </w:r>
            <w:r>
              <w:rPr>
                <w:rFonts w:ascii="宋体" w:hAnsi="宋体" w:cs="宋体" w:hint="eastAsia"/>
                <w:szCs w:val="21"/>
              </w:rPr>
              <w:lastRenderedPageBreak/>
              <w:t>合培育。</w:t>
            </w:r>
          </w:p>
          <w:p w:rsidR="00770384" w:rsidRDefault="00770384" w:rsidP="009822C5">
            <w:pPr>
              <w:ind w:firstLineChars="100" w:firstLine="210"/>
              <w:rPr>
                <w:rFonts w:ascii="宋体" w:hAnsi="宋体" w:cs="宋体"/>
                <w:szCs w:val="21"/>
              </w:rPr>
            </w:pPr>
            <w:r>
              <w:rPr>
                <w:rFonts w:ascii="宋体" w:hAnsi="宋体" w:cs="宋体" w:hint="eastAsia"/>
                <w:szCs w:val="21"/>
              </w:rPr>
              <w:t>2.深入分析艺术课程结构内容，加强课程衔接整合。基础模块重视知识积累，丰富审美体验，加深艺术理解，树立正确的价值取向，提高艺术鉴赏与实践能力，服务终身发展。拓展模块满足多元化发展需求，突出差异性和层次性，激发兴趣，提升艺术潜能。</w:t>
            </w:r>
          </w:p>
          <w:p w:rsidR="00770384" w:rsidRDefault="00770384" w:rsidP="009822C5">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w:t>
            </w:r>
            <w:r>
              <w:rPr>
                <w:rFonts w:ascii="宋体" w:hAnsi="宋体" w:cs="宋体" w:hint="eastAsia"/>
                <w:szCs w:val="21"/>
              </w:rPr>
              <w:t>遵循身心发展和学习规律，精心设计组织教学。坚持“做中学、学中做”，创设合适教学情境，合理运用教学策略，通过多种教学形式，引导学生开展自主学习、探究学习和合作学习。合理利用现代信息技术，整合资源，拓展时空，丰富手段，优化课题教学，提升教学成效。</w:t>
            </w:r>
          </w:p>
          <w:p w:rsidR="00770384" w:rsidRDefault="00770384" w:rsidP="009822C5">
            <w:pPr>
              <w:ind w:firstLineChars="100" w:firstLine="210"/>
              <w:rPr>
                <w:rFonts w:ascii="宋体" w:hAnsi="宋体" w:cs="宋体"/>
                <w:szCs w:val="21"/>
              </w:rPr>
            </w:pPr>
            <w:r>
              <w:rPr>
                <w:rFonts w:ascii="宋体" w:hAnsi="宋体" w:cs="宋体" w:hint="eastAsia"/>
                <w:szCs w:val="21"/>
              </w:rPr>
              <w:t>4.积极适应学生职业发展需要，体现职业教育特色。</w:t>
            </w:r>
          </w:p>
        </w:tc>
      </w:tr>
      <w:tr w:rsidR="00770384" w:rsidTr="009822C5">
        <w:trPr>
          <w:jc w:val="center"/>
        </w:trPr>
        <w:tc>
          <w:tcPr>
            <w:tcW w:w="1198" w:type="dxa"/>
            <w:vMerge w:val="restart"/>
            <w:vAlign w:val="center"/>
          </w:tcPr>
          <w:p w:rsidR="00770384" w:rsidRDefault="00770384" w:rsidP="009822C5">
            <w:pPr>
              <w:jc w:val="center"/>
              <w:rPr>
                <w:rFonts w:ascii="宋体" w:hAnsi="宋体"/>
                <w:szCs w:val="21"/>
              </w:rPr>
            </w:pPr>
            <w:r>
              <w:rPr>
                <w:rFonts w:ascii="宋体" w:hAnsi="宋体" w:hint="eastAsia"/>
                <w:szCs w:val="21"/>
              </w:rPr>
              <w:lastRenderedPageBreak/>
              <w:t>体育与</w:t>
            </w:r>
          </w:p>
          <w:p w:rsidR="00770384" w:rsidRDefault="00770384" w:rsidP="009822C5">
            <w:pPr>
              <w:jc w:val="center"/>
              <w:rPr>
                <w:rFonts w:ascii="宋体" w:hAnsi="宋体"/>
                <w:szCs w:val="21"/>
              </w:rPr>
            </w:pPr>
            <w:r>
              <w:rPr>
                <w:rFonts w:ascii="宋体" w:hAnsi="宋体" w:hint="eastAsia"/>
                <w:szCs w:val="21"/>
              </w:rPr>
              <w:t>健康</w:t>
            </w:r>
          </w:p>
        </w:tc>
        <w:tc>
          <w:tcPr>
            <w:tcW w:w="1204" w:type="dxa"/>
            <w:vAlign w:val="center"/>
          </w:tcPr>
          <w:p w:rsidR="00770384" w:rsidRDefault="00770384" w:rsidP="009822C5">
            <w:pPr>
              <w:jc w:val="center"/>
              <w:rPr>
                <w:rFonts w:ascii="宋体" w:hAnsi="宋体"/>
                <w:szCs w:val="21"/>
              </w:rPr>
            </w:pPr>
            <w:r>
              <w:rPr>
                <w:rFonts w:ascii="宋体" w:hAnsi="宋体" w:hint="eastAsia"/>
                <w:szCs w:val="21"/>
              </w:rPr>
              <w:t>学科核心</w:t>
            </w:r>
          </w:p>
          <w:p w:rsidR="00770384" w:rsidRDefault="00770384" w:rsidP="009822C5">
            <w:pPr>
              <w:jc w:val="center"/>
              <w:rPr>
                <w:rFonts w:ascii="宋体" w:hAnsi="宋体"/>
                <w:szCs w:val="21"/>
              </w:rPr>
            </w:pPr>
            <w:r>
              <w:rPr>
                <w:rFonts w:ascii="宋体" w:hAnsi="宋体" w:hint="eastAsia"/>
                <w:szCs w:val="21"/>
              </w:rPr>
              <w:t>素养</w:t>
            </w:r>
          </w:p>
        </w:tc>
        <w:tc>
          <w:tcPr>
            <w:tcW w:w="6524" w:type="dxa"/>
            <w:gridSpan w:val="8"/>
            <w:vAlign w:val="center"/>
          </w:tcPr>
          <w:p w:rsidR="00770384" w:rsidRDefault="00770384" w:rsidP="009822C5">
            <w:pPr>
              <w:rPr>
                <w:rFonts w:ascii="宋体" w:hAnsi="宋体" w:cs="宋体"/>
                <w:szCs w:val="21"/>
              </w:rPr>
            </w:pPr>
            <w:r>
              <w:rPr>
                <w:rFonts w:ascii="宋体" w:hAnsi="宋体" w:cs="宋体" w:hint="eastAsia"/>
                <w:szCs w:val="21"/>
              </w:rPr>
              <w:t>运动能力、健康行为、体育精神</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落实立德树人的根本任务，以体育人，增强学生体质。通过学习本课程，学生能够喜爱并积极参与体育运动，享受体育运动的乐趣，学会锻炼身体的科学方法，掌握1-</w:t>
            </w:r>
            <w:r>
              <w:rPr>
                <w:rFonts w:ascii="宋体" w:hAnsi="宋体" w:cs="宋体"/>
                <w:szCs w:val="21"/>
              </w:rPr>
              <w:t>2项体育运动技能，提升体育运动能</w:t>
            </w:r>
            <w:r>
              <w:rPr>
                <w:rFonts w:ascii="宋体" w:hAnsi="宋体" w:cs="宋体" w:hint="eastAsia"/>
                <w:szCs w:val="21"/>
              </w:rPr>
              <w:t>力，提高职业体能水平；树立健康观念，掌握健康知识和与职业相关的健康安全知识，形成健康文明的生活方式：遵守体育道德规范和行为谁则，发扬体育精神，塑造良好的体育品格，增强责任意识、规则意识和团队意识。帮助学生在体育锻炼中享受乐趣、增强体质、健全人格、锤炼意志，使学生在运动能力、健康行为和体育精神三方面获得全面发展。</w:t>
            </w:r>
          </w:p>
        </w:tc>
      </w:tr>
      <w:tr w:rsidR="00770384" w:rsidTr="009822C5">
        <w:trPr>
          <w:trHeight w:val="60"/>
          <w:jc w:val="center"/>
        </w:trPr>
        <w:tc>
          <w:tcPr>
            <w:tcW w:w="1198" w:type="dxa"/>
            <w:vMerge/>
            <w:vAlign w:val="center"/>
          </w:tcPr>
          <w:p w:rsidR="00770384" w:rsidRDefault="00770384" w:rsidP="009822C5">
            <w:pPr>
              <w:jc w:val="center"/>
              <w:rPr>
                <w:rFonts w:ascii="宋体" w:hAnsi="宋体"/>
                <w:szCs w:val="21"/>
              </w:rPr>
            </w:pPr>
          </w:p>
        </w:tc>
        <w:tc>
          <w:tcPr>
            <w:tcW w:w="1204" w:type="dxa"/>
            <w:vMerge w:val="restart"/>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770384" w:rsidRDefault="00770384" w:rsidP="009822C5">
            <w:pPr>
              <w:jc w:val="center"/>
              <w:rPr>
                <w:rFonts w:ascii="宋体" w:hAnsi="宋体" w:cs="宋体"/>
                <w:szCs w:val="21"/>
              </w:rPr>
            </w:pPr>
            <w:r>
              <w:rPr>
                <w:rFonts w:ascii="宋体" w:hAnsi="宋体" w:cs="宋体" w:hint="eastAsia"/>
                <w:szCs w:val="21"/>
              </w:rPr>
              <w:t>基础模块</w:t>
            </w:r>
          </w:p>
        </w:tc>
        <w:tc>
          <w:tcPr>
            <w:tcW w:w="3395" w:type="dxa"/>
            <w:gridSpan w:val="2"/>
          </w:tcPr>
          <w:p w:rsidR="00770384" w:rsidRDefault="00770384" w:rsidP="009822C5">
            <w:pPr>
              <w:jc w:val="center"/>
              <w:rPr>
                <w:rFonts w:ascii="宋体" w:hAnsi="宋体" w:cs="宋体"/>
                <w:szCs w:val="21"/>
              </w:rPr>
            </w:pPr>
            <w:r>
              <w:rPr>
                <w:rFonts w:ascii="宋体" w:hAnsi="宋体" w:cs="宋体" w:hint="eastAsia"/>
                <w:szCs w:val="21"/>
              </w:rPr>
              <w:t>体能</w:t>
            </w:r>
          </w:p>
        </w:tc>
        <w:tc>
          <w:tcPr>
            <w:tcW w:w="666" w:type="dxa"/>
            <w:vAlign w:val="center"/>
          </w:tcPr>
          <w:p w:rsidR="00770384" w:rsidRDefault="00770384" w:rsidP="009822C5">
            <w:pPr>
              <w:jc w:val="center"/>
              <w:rPr>
                <w:rFonts w:ascii="宋体" w:hAnsi="宋体" w:cs="宋体"/>
                <w:szCs w:val="21"/>
              </w:rPr>
            </w:pPr>
            <w:r>
              <w:rPr>
                <w:rFonts w:ascii="宋体" w:hAnsi="宋体" w:cs="宋体" w:hint="eastAsia"/>
                <w:szCs w:val="21"/>
              </w:rPr>
              <w:t>36</w:t>
            </w:r>
          </w:p>
        </w:tc>
        <w:tc>
          <w:tcPr>
            <w:tcW w:w="376" w:type="dxa"/>
            <w:gridSpan w:val="2"/>
            <w:vMerge w:val="restart"/>
            <w:vAlign w:val="center"/>
          </w:tcPr>
          <w:p w:rsidR="00770384" w:rsidRDefault="00770384" w:rsidP="009822C5">
            <w:pPr>
              <w:jc w:val="center"/>
              <w:rPr>
                <w:rFonts w:ascii="宋体" w:hAnsi="宋体" w:cs="宋体"/>
                <w:szCs w:val="21"/>
              </w:rPr>
            </w:pPr>
            <w:r>
              <w:rPr>
                <w:rFonts w:ascii="宋体" w:hAnsi="宋体" w:cs="宋体" w:hint="eastAsia"/>
                <w:szCs w:val="21"/>
              </w:rPr>
              <w:t>54</w:t>
            </w:r>
          </w:p>
        </w:tc>
        <w:tc>
          <w:tcPr>
            <w:tcW w:w="672" w:type="dxa"/>
            <w:gridSpan w:val="2"/>
            <w:vMerge w:val="restart"/>
            <w:vAlign w:val="center"/>
          </w:tcPr>
          <w:p w:rsidR="00770384" w:rsidRDefault="00770384" w:rsidP="009822C5">
            <w:pPr>
              <w:jc w:val="center"/>
              <w:rPr>
                <w:rFonts w:ascii="宋体" w:eastAsia="宋体" w:hAnsi="宋体" w:cs="宋体"/>
                <w:szCs w:val="21"/>
              </w:rPr>
            </w:pPr>
            <w:r>
              <w:rPr>
                <w:rFonts w:ascii="宋体" w:hAnsi="宋体" w:cs="宋体" w:hint="eastAsia"/>
                <w:szCs w:val="21"/>
              </w:rPr>
              <w:t>200</w:t>
            </w:r>
          </w:p>
        </w:tc>
      </w:tr>
      <w:tr w:rsidR="00770384" w:rsidTr="009822C5">
        <w:trPr>
          <w:trHeight w:val="6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Merge/>
            <w:vAlign w:val="center"/>
          </w:tcPr>
          <w:p w:rsidR="00770384" w:rsidRDefault="00770384" w:rsidP="009822C5">
            <w:pPr>
              <w:jc w:val="center"/>
              <w:rPr>
                <w:rFonts w:ascii="宋体" w:hAnsi="宋体" w:cs="宋体"/>
                <w:szCs w:val="21"/>
              </w:rPr>
            </w:pPr>
          </w:p>
        </w:tc>
        <w:tc>
          <w:tcPr>
            <w:tcW w:w="3395" w:type="dxa"/>
            <w:gridSpan w:val="2"/>
          </w:tcPr>
          <w:p w:rsidR="00770384" w:rsidRDefault="00770384" w:rsidP="009822C5">
            <w:pPr>
              <w:jc w:val="center"/>
              <w:rPr>
                <w:rFonts w:ascii="宋体" w:hAnsi="宋体" w:cs="宋体"/>
                <w:szCs w:val="21"/>
              </w:rPr>
            </w:pPr>
            <w:r>
              <w:rPr>
                <w:rFonts w:ascii="宋体" w:hAnsi="宋体" w:cs="宋体" w:hint="eastAsia"/>
                <w:szCs w:val="21"/>
              </w:rPr>
              <w:t>健康教育</w:t>
            </w:r>
          </w:p>
        </w:tc>
        <w:tc>
          <w:tcPr>
            <w:tcW w:w="666" w:type="dxa"/>
            <w:vAlign w:val="center"/>
          </w:tcPr>
          <w:p w:rsidR="00770384" w:rsidRDefault="00770384" w:rsidP="009822C5">
            <w:pPr>
              <w:jc w:val="center"/>
              <w:rPr>
                <w:rFonts w:ascii="宋体" w:eastAsia="宋体" w:hAnsi="宋体" w:cs="宋体"/>
                <w:szCs w:val="21"/>
              </w:rPr>
            </w:pPr>
            <w:r>
              <w:rPr>
                <w:rFonts w:ascii="宋体" w:hAnsi="宋体" w:cs="宋体" w:hint="eastAsia"/>
                <w:szCs w:val="21"/>
              </w:rPr>
              <w:t>36</w:t>
            </w:r>
          </w:p>
        </w:tc>
        <w:tc>
          <w:tcPr>
            <w:tcW w:w="376" w:type="dxa"/>
            <w:gridSpan w:val="2"/>
            <w:vMerge/>
            <w:vAlign w:val="center"/>
          </w:tcPr>
          <w:p w:rsidR="00770384" w:rsidRDefault="00770384" w:rsidP="009822C5">
            <w:pPr>
              <w:jc w:val="center"/>
              <w:rPr>
                <w:rFonts w:ascii="宋体" w:hAnsi="宋体" w:cs="宋体"/>
                <w:szCs w:val="21"/>
              </w:rPr>
            </w:pPr>
          </w:p>
        </w:tc>
        <w:tc>
          <w:tcPr>
            <w:tcW w:w="672" w:type="dxa"/>
            <w:gridSpan w:val="2"/>
            <w:vMerge/>
            <w:vAlign w:val="center"/>
          </w:tcPr>
          <w:p w:rsidR="00770384" w:rsidRDefault="00770384" w:rsidP="009822C5">
            <w:pPr>
              <w:jc w:val="center"/>
              <w:rPr>
                <w:rFonts w:ascii="宋体" w:hAnsi="宋体" w:cs="宋体"/>
                <w:szCs w:val="21"/>
              </w:rPr>
            </w:pPr>
          </w:p>
        </w:tc>
      </w:tr>
      <w:tr w:rsidR="00770384" w:rsidTr="009822C5">
        <w:trPr>
          <w:trHeight w:val="42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Align w:val="center"/>
          </w:tcPr>
          <w:p w:rsidR="00770384" w:rsidRDefault="00770384" w:rsidP="009822C5">
            <w:pPr>
              <w:jc w:val="center"/>
              <w:rPr>
                <w:rFonts w:ascii="宋体" w:hAnsi="宋体" w:cs="宋体"/>
                <w:szCs w:val="21"/>
              </w:rPr>
            </w:pPr>
            <w:r>
              <w:rPr>
                <w:rFonts w:ascii="宋体" w:hAnsi="宋体" w:cs="宋体" w:hint="eastAsia"/>
                <w:szCs w:val="21"/>
              </w:rPr>
              <w:t>拓展模块一</w:t>
            </w:r>
          </w:p>
        </w:tc>
        <w:tc>
          <w:tcPr>
            <w:tcW w:w="3395" w:type="dxa"/>
            <w:gridSpan w:val="2"/>
            <w:vAlign w:val="center"/>
          </w:tcPr>
          <w:p w:rsidR="00770384" w:rsidRDefault="00770384" w:rsidP="009822C5">
            <w:pPr>
              <w:jc w:val="center"/>
              <w:rPr>
                <w:rFonts w:ascii="宋体" w:hAnsi="宋体" w:cs="宋体"/>
                <w:szCs w:val="21"/>
              </w:rPr>
            </w:pPr>
            <w:r>
              <w:rPr>
                <w:rFonts w:ascii="宋体" w:hAnsi="宋体" w:cs="宋体" w:hint="eastAsia"/>
                <w:szCs w:val="21"/>
              </w:rPr>
              <w:t>限选2项运动技能</w:t>
            </w:r>
          </w:p>
        </w:tc>
        <w:tc>
          <w:tcPr>
            <w:tcW w:w="666" w:type="dxa"/>
            <w:vAlign w:val="center"/>
          </w:tcPr>
          <w:p w:rsidR="00770384" w:rsidRDefault="00770384" w:rsidP="009822C5">
            <w:pPr>
              <w:jc w:val="center"/>
              <w:rPr>
                <w:rFonts w:ascii="宋体" w:hAnsi="宋体" w:cs="宋体"/>
                <w:szCs w:val="21"/>
              </w:rPr>
            </w:pPr>
            <w:r>
              <w:rPr>
                <w:rFonts w:ascii="宋体" w:hAnsi="宋体" w:cs="宋体" w:hint="eastAsia"/>
                <w:szCs w:val="21"/>
              </w:rPr>
              <w:t>90</w:t>
            </w:r>
          </w:p>
        </w:tc>
        <w:tc>
          <w:tcPr>
            <w:tcW w:w="376" w:type="dxa"/>
            <w:gridSpan w:val="2"/>
            <w:vAlign w:val="center"/>
          </w:tcPr>
          <w:p w:rsidR="00770384" w:rsidRDefault="00770384" w:rsidP="009822C5">
            <w:pPr>
              <w:jc w:val="center"/>
              <w:rPr>
                <w:rFonts w:ascii="宋体" w:hAnsi="宋体" w:cs="宋体"/>
                <w:szCs w:val="21"/>
              </w:rPr>
            </w:pPr>
            <w:r>
              <w:rPr>
                <w:rFonts w:ascii="宋体" w:hAnsi="宋体" w:cs="宋体" w:hint="eastAsia"/>
                <w:szCs w:val="21"/>
              </w:rPr>
              <w:t>90</w:t>
            </w:r>
          </w:p>
        </w:tc>
        <w:tc>
          <w:tcPr>
            <w:tcW w:w="672" w:type="dxa"/>
            <w:gridSpan w:val="2"/>
            <w:vMerge/>
            <w:vAlign w:val="center"/>
          </w:tcPr>
          <w:p w:rsidR="00770384" w:rsidRDefault="00770384" w:rsidP="009822C5">
            <w:pPr>
              <w:jc w:val="center"/>
              <w:rPr>
                <w:rFonts w:ascii="宋体" w:hAnsi="宋体" w:cs="宋体"/>
                <w:szCs w:val="21"/>
              </w:rPr>
            </w:pPr>
          </w:p>
        </w:tc>
      </w:tr>
      <w:tr w:rsidR="00770384" w:rsidTr="009822C5">
        <w:trPr>
          <w:trHeight w:val="420"/>
          <w:jc w:val="center"/>
        </w:trPr>
        <w:tc>
          <w:tcPr>
            <w:tcW w:w="1198" w:type="dxa"/>
            <w:vMerge/>
            <w:vAlign w:val="center"/>
          </w:tcPr>
          <w:p w:rsidR="00770384" w:rsidRDefault="00770384" w:rsidP="009822C5">
            <w:pPr>
              <w:jc w:val="center"/>
              <w:rPr>
                <w:rFonts w:ascii="宋体" w:hAnsi="宋体"/>
                <w:szCs w:val="21"/>
              </w:rPr>
            </w:pPr>
          </w:p>
        </w:tc>
        <w:tc>
          <w:tcPr>
            <w:tcW w:w="1204" w:type="dxa"/>
            <w:vMerge/>
            <w:vAlign w:val="center"/>
          </w:tcPr>
          <w:p w:rsidR="00770384" w:rsidRDefault="00770384" w:rsidP="009822C5">
            <w:pPr>
              <w:jc w:val="center"/>
              <w:rPr>
                <w:rFonts w:ascii="宋体" w:hAnsi="宋体"/>
                <w:szCs w:val="21"/>
              </w:rPr>
            </w:pPr>
          </w:p>
        </w:tc>
        <w:tc>
          <w:tcPr>
            <w:tcW w:w="1415" w:type="dxa"/>
            <w:vAlign w:val="center"/>
          </w:tcPr>
          <w:p w:rsidR="00770384" w:rsidRDefault="00770384" w:rsidP="009822C5">
            <w:pPr>
              <w:jc w:val="center"/>
              <w:rPr>
                <w:rFonts w:ascii="宋体" w:hAnsi="宋体" w:cs="宋体"/>
                <w:szCs w:val="21"/>
              </w:rPr>
            </w:pPr>
            <w:r>
              <w:rPr>
                <w:rFonts w:ascii="宋体" w:hAnsi="宋体" w:cs="宋体" w:hint="eastAsia"/>
                <w:szCs w:val="21"/>
              </w:rPr>
              <w:t>拓展模块二</w:t>
            </w:r>
          </w:p>
        </w:tc>
        <w:tc>
          <w:tcPr>
            <w:tcW w:w="3395" w:type="dxa"/>
            <w:gridSpan w:val="2"/>
            <w:vAlign w:val="center"/>
          </w:tcPr>
          <w:p w:rsidR="00770384" w:rsidRDefault="00770384" w:rsidP="009822C5">
            <w:pPr>
              <w:jc w:val="center"/>
              <w:rPr>
                <w:rFonts w:ascii="宋体" w:hAnsi="宋体" w:cs="宋体"/>
                <w:szCs w:val="21"/>
              </w:rPr>
            </w:pPr>
            <w:r>
              <w:rPr>
                <w:rFonts w:ascii="宋体" w:hAnsi="宋体" w:cs="宋体" w:hint="eastAsia"/>
                <w:szCs w:val="21"/>
              </w:rPr>
              <w:t>任选（学校自主确定）</w:t>
            </w:r>
          </w:p>
        </w:tc>
        <w:tc>
          <w:tcPr>
            <w:tcW w:w="666" w:type="dxa"/>
            <w:vAlign w:val="center"/>
          </w:tcPr>
          <w:p w:rsidR="00770384" w:rsidRDefault="00770384" w:rsidP="009822C5">
            <w:pPr>
              <w:jc w:val="center"/>
              <w:rPr>
                <w:rFonts w:ascii="宋体" w:eastAsia="宋体" w:hAnsi="宋体" w:cs="宋体"/>
                <w:szCs w:val="21"/>
              </w:rPr>
            </w:pPr>
            <w:r>
              <w:rPr>
                <w:rFonts w:ascii="宋体" w:hAnsi="宋体" w:cs="宋体" w:hint="eastAsia"/>
                <w:szCs w:val="21"/>
              </w:rPr>
              <w:t>38</w:t>
            </w:r>
          </w:p>
        </w:tc>
        <w:tc>
          <w:tcPr>
            <w:tcW w:w="376" w:type="dxa"/>
            <w:gridSpan w:val="2"/>
            <w:vAlign w:val="center"/>
          </w:tcPr>
          <w:p w:rsidR="00770384" w:rsidRDefault="00770384" w:rsidP="009822C5">
            <w:pPr>
              <w:jc w:val="center"/>
              <w:rPr>
                <w:rFonts w:ascii="宋体" w:eastAsia="宋体" w:hAnsi="宋体" w:cs="宋体"/>
                <w:szCs w:val="21"/>
              </w:rPr>
            </w:pPr>
            <w:r>
              <w:rPr>
                <w:rFonts w:ascii="宋体" w:hAnsi="宋体" w:cs="宋体"/>
                <w:szCs w:val="21"/>
              </w:rPr>
              <w:t>3</w:t>
            </w:r>
            <w:r>
              <w:rPr>
                <w:rFonts w:ascii="宋体" w:hAnsi="宋体" w:cs="宋体" w:hint="eastAsia"/>
                <w:szCs w:val="21"/>
              </w:rPr>
              <w:t>8</w:t>
            </w:r>
          </w:p>
        </w:tc>
        <w:tc>
          <w:tcPr>
            <w:tcW w:w="672" w:type="dxa"/>
            <w:gridSpan w:val="2"/>
            <w:vMerge/>
            <w:vAlign w:val="center"/>
          </w:tcPr>
          <w:p w:rsidR="00770384" w:rsidRDefault="00770384" w:rsidP="009822C5">
            <w:pPr>
              <w:jc w:val="center"/>
              <w:rPr>
                <w:rFonts w:ascii="宋体" w:hAnsi="宋体" w:cs="宋体"/>
                <w:szCs w:val="21"/>
              </w:rPr>
            </w:pP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教学要求</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hint="eastAsia"/>
                <w:szCs w:val="21"/>
              </w:rPr>
              <w:t>1.坚持立德树人，发挥体育独特的育人功能。教师应加强对学生体育精神和体育品格的培养，培养团队合作意识和组织能力，体现中华优秀体育文化的精髓和内容，将体育教学过程变为目标、内容和方法有机融合的综合教学过程。</w:t>
            </w:r>
          </w:p>
          <w:p w:rsidR="00770384" w:rsidRDefault="00770384" w:rsidP="009822C5">
            <w:pPr>
              <w:ind w:firstLineChars="100" w:firstLine="210"/>
              <w:rPr>
                <w:rFonts w:ascii="宋体" w:hAnsi="宋体" w:cs="宋体"/>
                <w:szCs w:val="21"/>
              </w:rPr>
            </w:pPr>
            <w:r>
              <w:rPr>
                <w:rFonts w:ascii="宋体" w:hAnsi="宋体" w:cs="宋体" w:hint="eastAsia"/>
                <w:szCs w:val="21"/>
              </w:rPr>
              <w:t>2.遵循体育教学规律，提高学生运动能力。教师应加强运动技能形成的学理研究，具有难度递进的意识，优化设计运动技能模块的教学过程。要研究在技能教学中渗透学习知识或原理的方法，探索知识和实践活动有机结合的方法。保证运动负荷，提高学生课堂学习效果。</w:t>
            </w:r>
          </w:p>
          <w:p w:rsidR="00770384" w:rsidRDefault="00770384" w:rsidP="009822C5">
            <w:pPr>
              <w:ind w:firstLineChars="100" w:firstLine="210"/>
              <w:rPr>
                <w:rFonts w:ascii="宋体" w:hAnsi="宋体" w:cs="宋体"/>
                <w:szCs w:val="21"/>
              </w:rPr>
            </w:pPr>
            <w:r>
              <w:rPr>
                <w:rFonts w:ascii="宋体" w:hAnsi="宋体" w:cs="宋体" w:hint="eastAsia"/>
                <w:szCs w:val="21"/>
              </w:rPr>
              <w:t>3.把握课程结构，注重教学的整体设计。教师要把体育安全放在首位，通过项目模块选修、分组教学和分层教学等方法，因材施教，力争每个学生学有所获，学有所乐。掌握并运用各项体育素质的基本原理和练习方法，采用多样方式进行体能教学。要根据所学内容与学生实际，有效利用信息资源，丰富和拓展健康知识。</w:t>
            </w:r>
          </w:p>
          <w:p w:rsidR="00770384" w:rsidRDefault="00770384" w:rsidP="009822C5">
            <w:pPr>
              <w:ind w:firstLineChars="100" w:firstLine="210"/>
              <w:rPr>
                <w:rFonts w:ascii="宋体" w:hAnsi="宋体" w:cs="宋体"/>
                <w:szCs w:val="21"/>
              </w:rPr>
            </w:pPr>
            <w:r>
              <w:rPr>
                <w:rFonts w:ascii="宋体" w:hAnsi="宋体" w:cs="宋体" w:hint="eastAsia"/>
                <w:szCs w:val="21"/>
              </w:rPr>
              <w:lastRenderedPageBreak/>
              <w:t>4.强化职业教育特色，提高职业体能教学实践的针对性。根据体制健康标准，结合学生现状，采用多种锻炼方法，提升学生体能，指导学生自我评价体能锻炼效果和改进计划。讨论研究常见职业性疾病的防治、职业安全等主题。</w:t>
            </w:r>
          </w:p>
          <w:p w:rsidR="00770384" w:rsidRDefault="00770384" w:rsidP="009822C5">
            <w:pPr>
              <w:ind w:firstLineChars="100" w:firstLine="210"/>
              <w:rPr>
                <w:rFonts w:ascii="宋体" w:hAnsi="宋体" w:cs="宋体"/>
                <w:szCs w:val="21"/>
              </w:rPr>
            </w:pPr>
            <w:r>
              <w:rPr>
                <w:rFonts w:ascii="宋体" w:hAnsi="宋体" w:cs="宋体" w:hint="eastAsia"/>
                <w:szCs w:val="21"/>
              </w:rPr>
              <w:t>5.倡导多元的学习方式，培养学生自主学习能力。教师要创设多元化情境，采用多种训练方式，激发学习热情，鼓励学生选择运动项目深入学习，发展运动爱好和专长。重视信息技术手段，开展多种形式的线上线下学习。构建家庭学校社会三位一体体育与健康教育平台，营造健康成长和全面发展的良好环境。</w:t>
            </w:r>
          </w:p>
        </w:tc>
      </w:tr>
      <w:tr w:rsidR="00770384" w:rsidTr="009822C5">
        <w:trPr>
          <w:jc w:val="center"/>
        </w:trPr>
        <w:tc>
          <w:tcPr>
            <w:tcW w:w="1198" w:type="dxa"/>
            <w:vMerge w:val="restart"/>
            <w:vAlign w:val="center"/>
          </w:tcPr>
          <w:p w:rsidR="00770384" w:rsidRDefault="00770384" w:rsidP="009822C5">
            <w:pPr>
              <w:jc w:val="center"/>
              <w:rPr>
                <w:rFonts w:ascii="宋体" w:hAnsi="宋体"/>
                <w:szCs w:val="21"/>
              </w:rPr>
            </w:pPr>
            <w:r>
              <w:rPr>
                <w:rFonts w:ascii="宋体" w:hAnsi="宋体" w:hint="eastAsia"/>
                <w:szCs w:val="21"/>
              </w:rPr>
              <w:lastRenderedPageBreak/>
              <w:t>健康教育</w:t>
            </w:r>
          </w:p>
        </w:tc>
        <w:tc>
          <w:tcPr>
            <w:tcW w:w="1204" w:type="dxa"/>
            <w:vAlign w:val="center"/>
          </w:tcPr>
          <w:p w:rsidR="00770384" w:rsidRDefault="00770384" w:rsidP="009822C5">
            <w:pPr>
              <w:jc w:val="center"/>
              <w:rPr>
                <w:rFonts w:ascii="宋体" w:hAnsi="宋体"/>
                <w:szCs w:val="21"/>
              </w:rPr>
            </w:pPr>
            <w:r>
              <w:rPr>
                <w:rFonts w:ascii="宋体" w:hAnsi="宋体" w:hint="eastAsia"/>
                <w:szCs w:val="21"/>
              </w:rPr>
              <w:t>基本理念</w:t>
            </w:r>
          </w:p>
        </w:tc>
        <w:tc>
          <w:tcPr>
            <w:tcW w:w="6524" w:type="dxa"/>
            <w:gridSpan w:val="8"/>
          </w:tcPr>
          <w:p w:rsidR="00770384" w:rsidRDefault="00770384" w:rsidP="009822C5">
            <w:pPr>
              <w:rPr>
                <w:rFonts w:ascii="宋体" w:hAnsi="宋体" w:cs="宋体"/>
                <w:szCs w:val="21"/>
              </w:rPr>
            </w:pPr>
            <w:r>
              <w:rPr>
                <w:rFonts w:ascii="宋体" w:hAnsi="宋体" w:cs="宋体"/>
                <w:szCs w:val="21"/>
              </w:rPr>
              <w:t>健康意识与公共卫生意识</w:t>
            </w:r>
            <w:r>
              <w:rPr>
                <w:rFonts w:ascii="宋体" w:hAnsi="宋体" w:cs="宋体" w:hint="eastAsia"/>
                <w:szCs w:val="21"/>
              </w:rPr>
              <w:t>；</w:t>
            </w:r>
            <w:r>
              <w:rPr>
                <w:rFonts w:ascii="宋体" w:hAnsi="宋体" w:cs="宋体"/>
                <w:szCs w:val="21"/>
              </w:rPr>
              <w:t>健康知识和技能</w:t>
            </w:r>
            <w:r>
              <w:rPr>
                <w:rFonts w:ascii="宋体" w:hAnsi="宋体" w:cs="宋体" w:hint="eastAsia"/>
                <w:szCs w:val="21"/>
              </w:rPr>
              <w:t>；</w:t>
            </w:r>
            <w:r>
              <w:rPr>
                <w:rFonts w:ascii="宋体" w:hAnsi="宋体" w:cs="宋体"/>
                <w:szCs w:val="21"/>
              </w:rPr>
              <w:t>健康的行为和生活方式</w:t>
            </w:r>
            <w:r>
              <w:rPr>
                <w:rFonts w:ascii="宋体" w:hAnsi="宋体" w:cs="宋体" w:hint="eastAsia"/>
                <w:szCs w:val="21"/>
              </w:rPr>
              <w:t>；</w:t>
            </w:r>
            <w:r>
              <w:rPr>
                <w:rFonts w:ascii="宋体" w:hAnsi="宋体" w:cs="宋体"/>
                <w:szCs w:val="21"/>
              </w:rPr>
              <w:t>减少或消除影响健康的危险因素</w:t>
            </w:r>
            <w:r>
              <w:rPr>
                <w:rFonts w:ascii="宋体" w:hAnsi="宋体" w:cs="宋体" w:hint="eastAsia"/>
                <w:szCs w:val="21"/>
              </w:rPr>
              <w:t>；</w:t>
            </w:r>
            <w:r>
              <w:rPr>
                <w:rFonts w:ascii="宋体" w:hAnsi="宋体" w:cs="宋体"/>
                <w:szCs w:val="21"/>
              </w:rPr>
              <w:t>为一生的健康奠定坚实的基础</w:t>
            </w:r>
            <w:r>
              <w:rPr>
                <w:rFonts w:ascii="宋体" w:hAnsi="宋体" w:cs="宋体" w:hint="eastAsia"/>
                <w:szCs w:val="21"/>
              </w:rPr>
              <w:t>。</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szCs w:val="21"/>
              </w:rPr>
              <w:t>了解</w:t>
            </w:r>
            <w:hyperlink r:id="rId74" w:tgtFrame="_blank" w:history="1">
              <w:r>
                <w:rPr>
                  <w:rFonts w:ascii="宋体" w:hAnsi="宋体" w:cs="宋体"/>
                  <w:szCs w:val="21"/>
                </w:rPr>
                <w:t>中国居民膳食指南</w:t>
              </w:r>
            </w:hyperlink>
            <w:r>
              <w:rPr>
                <w:rFonts w:ascii="宋体" w:hAnsi="宋体" w:cs="宋体"/>
                <w:szCs w:val="21"/>
              </w:rPr>
              <w:t>，了解常见食物的选购知识，进一步了解预防艾滋病基本知识，正确对待</w:t>
            </w:r>
            <w:hyperlink r:id="rId75" w:tgtFrame="_blank" w:history="1">
              <w:r>
                <w:rPr>
                  <w:rFonts w:ascii="宋体" w:hAnsi="宋体" w:cs="宋体"/>
                  <w:szCs w:val="21"/>
                </w:rPr>
                <w:t>艾滋病病毒感染者</w:t>
              </w:r>
            </w:hyperlink>
            <w:r>
              <w:rPr>
                <w:rFonts w:ascii="宋体" w:hAnsi="宋体" w:cs="宋体"/>
                <w:szCs w:val="21"/>
              </w:rPr>
              <w:t>和患者；学会正确处理人际关系，培养有效的交流能力，掌握缓解压力等基本的心理调适技能；进一步了解青春期保健知识，认识婚前性行为对身心健康的危害，树立健康文明的性观念和性道德。</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5946" w:type="dxa"/>
            <w:gridSpan w:val="7"/>
          </w:tcPr>
          <w:p w:rsidR="00770384" w:rsidRDefault="00770384" w:rsidP="009822C5">
            <w:pPr>
              <w:ind w:firstLineChars="100" w:firstLine="210"/>
              <w:rPr>
                <w:rFonts w:ascii="宋体" w:hAnsi="宋体" w:cs="宋体"/>
                <w:szCs w:val="21"/>
              </w:rPr>
            </w:pPr>
            <w:r>
              <w:rPr>
                <w:rFonts w:ascii="宋体" w:hAnsi="宋体" w:cs="宋体" w:hint="eastAsia"/>
                <w:szCs w:val="21"/>
              </w:rPr>
              <w:t>1.</w:t>
            </w:r>
            <w:r>
              <w:rPr>
                <w:rFonts w:ascii="宋体" w:hAnsi="宋体" w:cs="宋体"/>
                <w:szCs w:val="21"/>
              </w:rPr>
              <w:t>健康行为与生活方式：食品选购基本知识；中国居民膳食指南的内容。</w:t>
            </w:r>
          </w:p>
          <w:p w:rsidR="00770384" w:rsidRDefault="00770384" w:rsidP="009822C5">
            <w:pPr>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疾病预防：</w:t>
            </w:r>
            <w:hyperlink r:id="rId76" w:tgtFrame="_blank" w:history="1">
              <w:r>
                <w:rPr>
                  <w:rFonts w:ascii="宋体" w:hAnsi="宋体" w:cs="宋体"/>
                  <w:szCs w:val="21"/>
                </w:rPr>
                <w:t>艾滋病</w:t>
              </w:r>
            </w:hyperlink>
            <w:r>
              <w:rPr>
                <w:rFonts w:ascii="宋体" w:hAnsi="宋体" w:cs="宋体"/>
                <w:szCs w:val="21"/>
              </w:rPr>
              <w:t>的预防知识和方法；艾滋病的流行趋势及对社会经济带来的危害；HIV感染者与艾滋病病人的区别；艾滋病的</w:t>
            </w:r>
            <w:hyperlink r:id="rId77" w:tgtFrame="_blank" w:history="1">
              <w:r>
                <w:rPr>
                  <w:rFonts w:ascii="宋体" w:hAnsi="宋体" w:cs="宋体"/>
                  <w:szCs w:val="21"/>
                </w:rPr>
                <w:t>窗口期</w:t>
              </w:r>
            </w:hyperlink>
            <w:r>
              <w:rPr>
                <w:rFonts w:ascii="宋体" w:hAnsi="宋体" w:cs="宋体"/>
                <w:szCs w:val="21"/>
              </w:rPr>
              <w:t>和潜伏期；无偿献血知识；不歧视</w:t>
            </w:r>
            <w:hyperlink r:id="rId78" w:tgtFrame="_blank" w:history="1">
              <w:r>
                <w:rPr>
                  <w:rFonts w:ascii="宋体" w:hAnsi="宋体" w:cs="宋体"/>
                  <w:szCs w:val="21"/>
                </w:rPr>
                <w:t>艾滋病病毒感染者</w:t>
              </w:r>
            </w:hyperlink>
            <w:r>
              <w:rPr>
                <w:rFonts w:ascii="宋体" w:hAnsi="宋体" w:cs="宋体"/>
                <w:szCs w:val="21"/>
              </w:rPr>
              <w:t>与患者。</w:t>
            </w:r>
          </w:p>
          <w:p w:rsidR="00770384" w:rsidRDefault="00770384" w:rsidP="009822C5">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心理健康：合理宣泄与倾诉的适宜途径，客观看待事物；人际交往中的原则和方法，做到主动、诚恳、公平、谦虚、宽厚地与人交往；缓解压力的基本方法；认识竞争的积极意义；正确应对失败和挫折；考试等特殊时期常见的心理问题与应对。</w:t>
            </w:r>
          </w:p>
          <w:p w:rsidR="00770384" w:rsidRDefault="00770384" w:rsidP="009822C5">
            <w:pPr>
              <w:ind w:firstLineChars="100" w:firstLine="210"/>
              <w:rPr>
                <w:rFonts w:ascii="宋体" w:hAnsi="宋体" w:cs="宋体"/>
                <w:szCs w:val="21"/>
              </w:rPr>
            </w:pPr>
            <w:r>
              <w:rPr>
                <w:rFonts w:ascii="宋体" w:hAnsi="宋体" w:cs="宋体" w:hint="eastAsia"/>
                <w:szCs w:val="21"/>
              </w:rPr>
              <w:t>4.</w:t>
            </w:r>
            <w:r>
              <w:rPr>
                <w:rFonts w:ascii="宋体" w:hAnsi="宋体" w:cs="宋体"/>
                <w:szCs w:val="21"/>
              </w:rPr>
              <w:t>生长发育与青春期保健：热爱生活，珍爱生命；青春期常见的发育异常，发现不正常要及时就医；婚前性行为严重影响青少年身心健康；避免婚前性行为。</w:t>
            </w:r>
          </w:p>
          <w:p w:rsidR="00770384" w:rsidRDefault="00770384" w:rsidP="009822C5">
            <w:pPr>
              <w:ind w:firstLineChars="100" w:firstLine="210"/>
              <w:rPr>
                <w:rFonts w:ascii="宋体" w:hAnsi="宋体" w:cs="宋体"/>
                <w:szCs w:val="21"/>
              </w:rPr>
            </w:pPr>
            <w:r>
              <w:rPr>
                <w:rFonts w:ascii="宋体" w:hAnsi="宋体" w:cs="宋体"/>
                <w:szCs w:val="21"/>
              </w:rPr>
              <w:t>5</w:t>
            </w:r>
            <w:r>
              <w:rPr>
                <w:rFonts w:ascii="宋体" w:hAnsi="宋体" w:cs="宋体" w:hint="eastAsia"/>
                <w:szCs w:val="21"/>
              </w:rPr>
              <w:t>.</w:t>
            </w:r>
            <w:r>
              <w:rPr>
                <w:rFonts w:ascii="宋体" w:hAnsi="宋体" w:cs="宋体"/>
                <w:szCs w:val="21"/>
              </w:rPr>
              <w:t>安全应急与避险：</w:t>
            </w:r>
            <w:hyperlink r:id="rId79" w:tgtFrame="_blank" w:history="1">
              <w:r>
                <w:rPr>
                  <w:rFonts w:ascii="宋体" w:hAnsi="宋体" w:cs="宋体"/>
                  <w:szCs w:val="21"/>
                </w:rPr>
                <w:t>网络交友</w:t>
              </w:r>
            </w:hyperlink>
            <w:r>
              <w:rPr>
                <w:rFonts w:ascii="宋体" w:hAnsi="宋体" w:cs="宋体"/>
                <w:szCs w:val="21"/>
              </w:rPr>
              <w:t>的危险性。</w:t>
            </w:r>
          </w:p>
        </w:tc>
        <w:tc>
          <w:tcPr>
            <w:tcW w:w="578" w:type="dxa"/>
            <w:vAlign w:val="center"/>
          </w:tcPr>
          <w:p w:rsidR="00770384" w:rsidRDefault="00770384" w:rsidP="009822C5">
            <w:pPr>
              <w:jc w:val="center"/>
              <w:rPr>
                <w:rFonts w:ascii="宋体" w:hAnsi="宋体" w:cs="宋体"/>
                <w:szCs w:val="21"/>
              </w:rPr>
            </w:pPr>
            <w:r>
              <w:rPr>
                <w:rFonts w:ascii="宋体" w:hAnsi="宋体" w:cs="宋体" w:hint="eastAsia"/>
                <w:szCs w:val="21"/>
              </w:rPr>
              <w:t>3</w:t>
            </w:r>
            <w:r>
              <w:rPr>
                <w:rFonts w:ascii="宋体" w:hAnsi="宋体" w:cs="宋体"/>
                <w:szCs w:val="21"/>
              </w:rPr>
              <w:t>6</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教学要求</w:t>
            </w:r>
          </w:p>
        </w:tc>
        <w:tc>
          <w:tcPr>
            <w:tcW w:w="6524" w:type="dxa"/>
            <w:gridSpan w:val="8"/>
          </w:tcPr>
          <w:p w:rsidR="00770384" w:rsidRDefault="00770384" w:rsidP="009822C5">
            <w:pPr>
              <w:ind w:firstLineChars="100" w:firstLine="210"/>
              <w:rPr>
                <w:rFonts w:ascii="宋体" w:hAnsi="宋体" w:cs="宋体"/>
                <w:szCs w:val="21"/>
              </w:rPr>
            </w:pPr>
            <w:r>
              <w:rPr>
                <w:rFonts w:ascii="宋体" w:hAnsi="宋体" w:cs="宋体"/>
                <w:szCs w:val="21"/>
              </w:rPr>
              <w:t>通过学科教学和班会、团会、校会、升旗仪式、专题讲座、墙报、板报等多种宣传教育形式开展健康教育。学科教学每学期应安排6—7课时，主要载体课程为《体育与健康》，健康教育教学课时安排可有一定灵活性，如遇在下雨（雪）或高温（严寒）等不适宜户外</w:t>
            </w:r>
            <w:hyperlink r:id="rId80" w:tgtFrame="_blank" w:history="1">
              <w:r>
                <w:rPr>
                  <w:rFonts w:ascii="宋体" w:hAnsi="宋体" w:cs="宋体"/>
                  <w:szCs w:val="21"/>
                </w:rPr>
                <w:t>体育教学</w:t>
              </w:r>
            </w:hyperlink>
            <w:r>
              <w:rPr>
                <w:rFonts w:ascii="宋体" w:hAnsi="宋体" w:cs="宋体"/>
                <w:szCs w:val="21"/>
              </w:rPr>
              <w:t>的天气时可安排健康教育课。对无法在《体育与健康》等相关课程中渗透的健康教育内容，可以利用</w:t>
            </w:r>
            <w:hyperlink r:id="rId81" w:tgtFrame="_blank" w:history="1">
              <w:r>
                <w:rPr>
                  <w:rFonts w:ascii="宋体" w:hAnsi="宋体" w:cs="宋体"/>
                  <w:szCs w:val="21"/>
                </w:rPr>
                <w:t>综合实践活动</w:t>
              </w:r>
            </w:hyperlink>
            <w:r>
              <w:rPr>
                <w:rFonts w:ascii="宋体" w:hAnsi="宋体" w:cs="宋体"/>
                <w:szCs w:val="21"/>
              </w:rPr>
              <w:t>和</w:t>
            </w:r>
            <w:hyperlink r:id="rId82" w:tgtFrame="_blank" w:history="1">
              <w:r>
                <w:rPr>
                  <w:rFonts w:ascii="宋体" w:hAnsi="宋体" w:cs="宋体"/>
                  <w:szCs w:val="21"/>
                </w:rPr>
                <w:t>地方课程</w:t>
              </w:r>
            </w:hyperlink>
            <w:r>
              <w:rPr>
                <w:rFonts w:ascii="宋体" w:hAnsi="宋体" w:cs="宋体"/>
                <w:szCs w:val="21"/>
              </w:rPr>
              <w:t>的时间，采用多种形式，向学生传授健康知识和技能。</w:t>
            </w:r>
          </w:p>
        </w:tc>
      </w:tr>
      <w:tr w:rsidR="00770384" w:rsidTr="009822C5">
        <w:trPr>
          <w:jc w:val="center"/>
        </w:trPr>
        <w:tc>
          <w:tcPr>
            <w:tcW w:w="1198" w:type="dxa"/>
            <w:vMerge w:val="restart"/>
            <w:vAlign w:val="center"/>
          </w:tcPr>
          <w:p w:rsidR="00770384" w:rsidRDefault="00770384" w:rsidP="009822C5">
            <w:pPr>
              <w:jc w:val="center"/>
              <w:rPr>
                <w:rFonts w:ascii="宋体" w:hAnsi="宋体"/>
                <w:szCs w:val="21"/>
              </w:rPr>
            </w:pPr>
            <w:r>
              <w:rPr>
                <w:rFonts w:ascii="宋体" w:hAnsi="宋体"/>
                <w:szCs w:val="21"/>
              </w:rPr>
              <w:t>劳动</w:t>
            </w:r>
            <w:r>
              <w:rPr>
                <w:rFonts w:ascii="宋体" w:hAnsi="宋体" w:hint="eastAsia"/>
                <w:szCs w:val="21"/>
              </w:rPr>
              <w:t>专题</w:t>
            </w:r>
          </w:p>
          <w:p w:rsidR="00770384" w:rsidRDefault="00770384" w:rsidP="009822C5">
            <w:pPr>
              <w:jc w:val="center"/>
              <w:rPr>
                <w:rFonts w:ascii="宋体" w:hAnsi="宋体"/>
                <w:szCs w:val="21"/>
              </w:rPr>
            </w:pPr>
            <w:r>
              <w:rPr>
                <w:rFonts w:ascii="宋体" w:hAnsi="宋体"/>
                <w:szCs w:val="21"/>
              </w:rPr>
              <w:t>教育</w:t>
            </w:r>
          </w:p>
        </w:tc>
        <w:tc>
          <w:tcPr>
            <w:tcW w:w="1204" w:type="dxa"/>
            <w:vAlign w:val="center"/>
          </w:tcPr>
          <w:p w:rsidR="00770384" w:rsidRDefault="00770384" w:rsidP="009822C5">
            <w:pPr>
              <w:jc w:val="center"/>
              <w:rPr>
                <w:rFonts w:ascii="宋体" w:hAnsi="宋体"/>
                <w:szCs w:val="21"/>
              </w:rPr>
            </w:pPr>
            <w:r>
              <w:rPr>
                <w:rFonts w:ascii="宋体" w:hAnsi="宋体" w:hint="eastAsia"/>
                <w:szCs w:val="21"/>
              </w:rPr>
              <w:t>基本理念</w:t>
            </w:r>
          </w:p>
        </w:tc>
        <w:tc>
          <w:tcPr>
            <w:tcW w:w="6524" w:type="dxa"/>
            <w:gridSpan w:val="8"/>
          </w:tcPr>
          <w:p w:rsidR="00770384" w:rsidRDefault="00770384" w:rsidP="009822C5">
            <w:pPr>
              <w:rPr>
                <w:rFonts w:ascii="宋体" w:hAnsi="宋体" w:cs="宋体"/>
                <w:szCs w:val="21"/>
              </w:rPr>
            </w:pPr>
            <w:r>
              <w:rPr>
                <w:rFonts w:ascii="宋体" w:hAnsi="宋体" w:cs="宋体" w:hint="eastAsia"/>
                <w:szCs w:val="21"/>
              </w:rPr>
              <w:t>强化劳动观念，弘扬劳动精神；强调身心参与，注重手脑并用；继承优良传统，彰显时代特征。</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课程目标</w:t>
            </w:r>
          </w:p>
        </w:tc>
        <w:tc>
          <w:tcPr>
            <w:tcW w:w="6524" w:type="dxa"/>
            <w:gridSpan w:val="8"/>
          </w:tcPr>
          <w:p w:rsidR="00770384" w:rsidRDefault="00770384"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1.树立正确的劳动观念。正确理解劳动是人类发展和社会进步的根</w:t>
            </w:r>
            <w:r>
              <w:rPr>
                <w:rFonts w:ascii="宋体" w:hAnsi="宋体" w:cs="宋体" w:hint="eastAsia"/>
                <w:szCs w:val="21"/>
              </w:rPr>
              <w:lastRenderedPageBreak/>
              <w:t xml:space="preserve">本力量，认识劳动创造人、劳动创造价值、创造财富、创造美好生活的道理，尊重劳动，尊重普通劳动者，牢固树立劳动最光荣、劳动最崇高、劳动最伟大、劳动最美丽的思想观念。 </w:t>
            </w:r>
          </w:p>
          <w:p w:rsidR="00770384" w:rsidRDefault="00770384"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 xml:space="preserve">2.具有必备的劳动能力。掌握基本的劳动知识和技能，正确使用常见劳动工具，增强体力、智力和创造力，具备完成一定劳动任务所需要的设计、操作能力及团队合作能力。 </w:t>
            </w:r>
          </w:p>
          <w:p w:rsidR="00770384" w:rsidRDefault="00770384" w:rsidP="009822C5">
            <w:pPr>
              <w:widowControl/>
              <w:shd w:val="clear" w:color="auto" w:fill="FFFFFF"/>
              <w:adjustRightInd w:val="0"/>
              <w:snapToGrid w:val="0"/>
              <w:jc w:val="left"/>
              <w:rPr>
                <w:rFonts w:ascii="宋体" w:hAnsi="宋体" w:cs="宋体"/>
                <w:szCs w:val="21"/>
              </w:rPr>
            </w:pPr>
            <w:r>
              <w:rPr>
                <w:rFonts w:ascii="宋体" w:hAnsi="宋体" w:cs="宋体" w:hint="eastAsia"/>
                <w:szCs w:val="21"/>
              </w:rPr>
              <w:t xml:space="preserve">3.培育积极的劳动精神。领会“幸福是奋斗出来的”内涵与意义，继承中华民族勤俭节约、敬业奉献的优良传统，弘扬开拓创新、砥砺奋进的时代精神。 </w:t>
            </w:r>
          </w:p>
          <w:p w:rsidR="00770384" w:rsidRDefault="00770384" w:rsidP="009822C5">
            <w:pPr>
              <w:adjustRightInd w:val="0"/>
              <w:snapToGrid w:val="0"/>
              <w:ind w:firstLineChars="100" w:firstLine="210"/>
              <w:rPr>
                <w:rFonts w:ascii="宋体" w:hAnsi="宋体" w:cs="宋体"/>
                <w:szCs w:val="21"/>
              </w:rPr>
            </w:pPr>
            <w:r>
              <w:rPr>
                <w:rFonts w:ascii="宋体" w:hAnsi="宋体" w:cs="宋体" w:hint="eastAsia"/>
                <w:szCs w:val="21"/>
              </w:rPr>
              <w:t>4.养成良好的劳动习惯和品质。能够自觉自愿、认真负责、安全规范、坚持不懈地参与劳动，形成诚实守信、吃苦耐劳的品质。珍惜劳动成果，养成良好的消费习惯，杜绝浪费。</w:t>
            </w:r>
          </w:p>
        </w:tc>
      </w:tr>
      <w:tr w:rsidR="00770384" w:rsidTr="009822C5">
        <w:trPr>
          <w:trHeight w:val="841"/>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主要内容</w:t>
            </w:r>
          </w:p>
        </w:tc>
        <w:tc>
          <w:tcPr>
            <w:tcW w:w="5946" w:type="dxa"/>
            <w:gridSpan w:val="7"/>
          </w:tcPr>
          <w:p w:rsidR="00770384" w:rsidRDefault="00770384"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1.日常生活劳动教育：立足个人生活事务处理，结合开展新时代校园爱国卫生运动，注重生活能力和良好卫生习惯培养，树立自立自强意识。</w:t>
            </w:r>
          </w:p>
          <w:p w:rsidR="00770384" w:rsidRDefault="00770384"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2.生产劳动教育：要让学生在工农业生产过程中直接经历物质财富的创造过程，体验从简单劳动、原始劳动向复杂劳动、创造性劳动的发展过程，学会使用工具，掌握相关技术，感受劳动创造价值，增强产品质量意识，体会平凡劳动中的伟大。</w:t>
            </w:r>
          </w:p>
          <w:p w:rsidR="00770384" w:rsidRDefault="00770384"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3.服务性劳动教育：让学生利用知识、技能等为他人和社会提供服务，在服务性岗位上见习实习，树立服务意识，实践服务技能；在公益劳动、志愿服务中强化社会责任感。</w:t>
            </w:r>
          </w:p>
        </w:tc>
        <w:tc>
          <w:tcPr>
            <w:tcW w:w="578" w:type="dxa"/>
            <w:vAlign w:val="center"/>
          </w:tcPr>
          <w:p w:rsidR="00770384" w:rsidRDefault="00770384" w:rsidP="009822C5">
            <w:pPr>
              <w:widowControl/>
              <w:shd w:val="clear" w:color="auto" w:fill="FFFFFF"/>
              <w:adjustRightInd w:val="0"/>
              <w:snapToGrid w:val="0"/>
              <w:jc w:val="center"/>
              <w:rPr>
                <w:rFonts w:ascii="宋体" w:hAnsi="宋体" w:cs="宋体"/>
                <w:szCs w:val="21"/>
              </w:rPr>
            </w:pPr>
            <w:r>
              <w:rPr>
                <w:rFonts w:ascii="宋体" w:hAnsi="宋体" w:cs="宋体" w:hint="eastAsia"/>
                <w:szCs w:val="21"/>
              </w:rPr>
              <w:t>16</w:t>
            </w:r>
          </w:p>
        </w:tc>
      </w:tr>
      <w:tr w:rsidR="00770384" w:rsidTr="009822C5">
        <w:trPr>
          <w:jc w:val="center"/>
        </w:trPr>
        <w:tc>
          <w:tcPr>
            <w:tcW w:w="1198" w:type="dxa"/>
            <w:vMerge/>
            <w:vAlign w:val="center"/>
          </w:tcPr>
          <w:p w:rsidR="00770384" w:rsidRDefault="00770384" w:rsidP="009822C5">
            <w:pPr>
              <w:jc w:val="center"/>
              <w:rPr>
                <w:rFonts w:ascii="宋体" w:hAnsi="宋体"/>
                <w:szCs w:val="21"/>
              </w:rPr>
            </w:pPr>
          </w:p>
        </w:tc>
        <w:tc>
          <w:tcPr>
            <w:tcW w:w="1204" w:type="dxa"/>
            <w:vAlign w:val="center"/>
          </w:tcPr>
          <w:p w:rsidR="00770384" w:rsidRDefault="00770384" w:rsidP="009822C5">
            <w:pPr>
              <w:jc w:val="center"/>
              <w:rPr>
                <w:rFonts w:ascii="宋体" w:hAnsi="宋体"/>
                <w:szCs w:val="21"/>
              </w:rPr>
            </w:pPr>
            <w:r>
              <w:rPr>
                <w:rFonts w:ascii="宋体" w:hAnsi="宋体" w:hint="eastAsia"/>
                <w:szCs w:val="21"/>
              </w:rPr>
              <w:t>教学要求</w:t>
            </w:r>
          </w:p>
        </w:tc>
        <w:tc>
          <w:tcPr>
            <w:tcW w:w="6524" w:type="dxa"/>
            <w:gridSpan w:val="8"/>
          </w:tcPr>
          <w:p w:rsidR="00770384" w:rsidRDefault="00770384"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1.持续开展日常生活劳动，自我管理生活，提高劳动自立自强的意识和能力；</w:t>
            </w:r>
          </w:p>
          <w:p w:rsidR="00770384" w:rsidRDefault="00770384"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2.定期开展校内外公益服务性劳动，做好校园环境秩序维护，运用专业技能为社会、为他人提供相关公益服务，培育社会公德，厚植爱国爱民的情怀；</w:t>
            </w:r>
          </w:p>
          <w:p w:rsidR="00770384" w:rsidRDefault="00770384"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3.依托实习实训，参与真实的生产劳动和服务性劳动，增强职业认同感和劳动自豪感，提升创意物化能力，培育不断探索、精益求精、追求卓越的工匠精神和爱岗敬业的劳动态度，坚信“三百六十行，行行出状元”，体认劳动不分贵贱，任何职业都很光荣，都能出彩。</w:t>
            </w:r>
          </w:p>
        </w:tc>
      </w:tr>
      <w:tr w:rsidR="00770384" w:rsidTr="009822C5">
        <w:trPr>
          <w:jc w:val="center"/>
        </w:trPr>
        <w:tc>
          <w:tcPr>
            <w:tcW w:w="2402" w:type="dxa"/>
            <w:gridSpan w:val="2"/>
            <w:vAlign w:val="center"/>
          </w:tcPr>
          <w:p w:rsidR="00770384" w:rsidRDefault="00770384" w:rsidP="009822C5">
            <w:pPr>
              <w:pStyle w:val="HTML"/>
              <w:jc w:val="center"/>
              <w:rPr>
                <w:sz w:val="21"/>
                <w:szCs w:val="21"/>
              </w:rPr>
            </w:pPr>
            <w:r>
              <w:rPr>
                <w:rFonts w:hint="eastAsia"/>
                <w:sz w:val="21"/>
                <w:szCs w:val="21"/>
              </w:rPr>
              <w:t>说明</w:t>
            </w:r>
          </w:p>
        </w:tc>
        <w:tc>
          <w:tcPr>
            <w:tcW w:w="6524" w:type="dxa"/>
            <w:gridSpan w:val="8"/>
            <w:vAlign w:val="center"/>
          </w:tcPr>
          <w:p w:rsidR="00770384" w:rsidRDefault="00770384" w:rsidP="009822C5">
            <w:pPr>
              <w:pStyle w:val="HTML"/>
              <w:ind w:firstLineChars="100" w:firstLine="210"/>
              <w:rPr>
                <w:sz w:val="21"/>
                <w:szCs w:val="21"/>
              </w:rPr>
            </w:pPr>
            <w:r>
              <w:rPr>
                <w:rFonts w:hint="eastAsia"/>
                <w:sz w:val="21"/>
                <w:szCs w:val="21"/>
              </w:rPr>
              <w:t>1.</w:t>
            </w:r>
            <w:r>
              <w:rPr>
                <w:rFonts w:hint="eastAsia"/>
                <w:sz w:val="21"/>
                <w:szCs w:val="21"/>
              </w:rPr>
              <w:t>公共基础课程共计</w:t>
            </w:r>
            <w:r>
              <w:rPr>
                <w:rFonts w:hint="eastAsia"/>
                <w:sz w:val="21"/>
                <w:szCs w:val="21"/>
              </w:rPr>
              <w:t>1</w:t>
            </w:r>
            <w:r>
              <w:rPr>
                <w:sz w:val="21"/>
                <w:szCs w:val="21"/>
              </w:rPr>
              <w:t>044</w:t>
            </w:r>
            <w:r>
              <w:rPr>
                <w:rFonts w:hint="eastAsia"/>
                <w:sz w:val="21"/>
                <w:szCs w:val="21"/>
              </w:rPr>
              <w:t>个学时，占课时总数的</w:t>
            </w:r>
            <w:r>
              <w:rPr>
                <w:rFonts w:hint="eastAsia"/>
                <w:sz w:val="21"/>
                <w:szCs w:val="21"/>
              </w:rPr>
              <w:t>3</w:t>
            </w:r>
            <w:r>
              <w:rPr>
                <w:sz w:val="21"/>
                <w:szCs w:val="21"/>
              </w:rPr>
              <w:t>4</w:t>
            </w:r>
            <w:r>
              <w:rPr>
                <w:rFonts w:hint="eastAsia"/>
                <w:sz w:val="21"/>
                <w:szCs w:val="21"/>
              </w:rPr>
              <w:t>%</w:t>
            </w:r>
          </w:p>
          <w:p w:rsidR="00770384" w:rsidRDefault="00770384" w:rsidP="009822C5">
            <w:pPr>
              <w:pStyle w:val="HTML"/>
              <w:ind w:firstLineChars="100" w:firstLine="210"/>
              <w:rPr>
                <w:rFonts w:ascii="&amp;quot" w:hAnsi="&amp;quot"/>
                <w:sz w:val="21"/>
                <w:szCs w:val="21"/>
              </w:rPr>
            </w:pPr>
            <w:r>
              <w:rPr>
                <w:sz w:val="21"/>
                <w:szCs w:val="21"/>
              </w:rPr>
              <w:t>2</w:t>
            </w:r>
            <w:r>
              <w:rPr>
                <w:rFonts w:hint="eastAsia"/>
                <w:sz w:val="21"/>
                <w:szCs w:val="21"/>
              </w:rPr>
              <w:t>.</w:t>
            </w:r>
            <w:r>
              <w:rPr>
                <w:rFonts w:ascii="&amp;quot" w:hAnsi="&amp;quot"/>
                <w:sz w:val="21"/>
                <w:szCs w:val="21"/>
              </w:rPr>
              <w:t>国家安全教育、节能减排、绿色环保、金融知识、社会责任、人口资源、海洋科学、管理等人文素养</w:t>
            </w:r>
            <w:r>
              <w:rPr>
                <w:rFonts w:ascii="&amp;quot" w:hAnsi="&amp;quot" w:hint="eastAsia"/>
                <w:sz w:val="21"/>
                <w:szCs w:val="21"/>
              </w:rPr>
              <w:t>和</w:t>
            </w:r>
            <w:r>
              <w:rPr>
                <w:rFonts w:ascii="&amp;quot" w:hAnsi="&amp;quot"/>
                <w:sz w:val="21"/>
                <w:szCs w:val="21"/>
              </w:rPr>
              <w:t>科学素养方面的</w:t>
            </w:r>
            <w:r>
              <w:rPr>
                <w:rFonts w:ascii="&amp;quot" w:hAnsi="&amp;quot" w:hint="eastAsia"/>
                <w:sz w:val="21"/>
                <w:szCs w:val="21"/>
              </w:rPr>
              <w:t>教育，学校将通过</w:t>
            </w:r>
            <w:r>
              <w:rPr>
                <w:rFonts w:ascii="&amp;quot" w:hAnsi="&amp;quot"/>
                <w:sz w:val="21"/>
                <w:szCs w:val="21"/>
              </w:rPr>
              <w:t>专题讲座</w:t>
            </w:r>
            <w:r>
              <w:rPr>
                <w:rFonts w:ascii="&amp;quot" w:hAnsi="&amp;quot" w:hint="eastAsia"/>
                <w:sz w:val="21"/>
                <w:szCs w:val="21"/>
              </w:rPr>
              <w:t>或</w:t>
            </w:r>
            <w:r>
              <w:rPr>
                <w:rFonts w:ascii="&amp;quot" w:hAnsi="&amp;quot"/>
                <w:sz w:val="21"/>
                <w:szCs w:val="21"/>
              </w:rPr>
              <w:t>活动</w:t>
            </w:r>
            <w:r>
              <w:rPr>
                <w:rFonts w:ascii="&amp;quot" w:hAnsi="&amp;quot" w:hint="eastAsia"/>
                <w:sz w:val="21"/>
                <w:szCs w:val="21"/>
              </w:rPr>
              <w:t>的形式</w:t>
            </w:r>
            <w:r>
              <w:rPr>
                <w:rFonts w:ascii="&amp;quot" w:hAnsi="&amp;quot"/>
                <w:sz w:val="21"/>
                <w:szCs w:val="21"/>
              </w:rPr>
              <w:t>，将有关知识融入到专业教学和社会实践中</w:t>
            </w:r>
            <w:r>
              <w:rPr>
                <w:rFonts w:ascii="&amp;quot" w:hAnsi="&amp;quot" w:hint="eastAsia"/>
                <w:sz w:val="21"/>
                <w:szCs w:val="21"/>
              </w:rPr>
              <w:t>，以提高教育的针对性。</w:t>
            </w:r>
          </w:p>
          <w:p w:rsidR="00770384" w:rsidRDefault="00770384" w:rsidP="009822C5">
            <w:pPr>
              <w:pStyle w:val="HTML"/>
              <w:ind w:firstLineChars="100" w:firstLine="210"/>
              <w:rPr>
                <w:sz w:val="21"/>
                <w:szCs w:val="21"/>
              </w:rPr>
            </w:pPr>
            <w:r>
              <w:rPr>
                <w:sz w:val="21"/>
                <w:szCs w:val="21"/>
              </w:rPr>
              <w:t>3</w:t>
            </w:r>
            <w:r>
              <w:rPr>
                <w:rFonts w:hint="eastAsia"/>
                <w:sz w:val="21"/>
                <w:szCs w:val="21"/>
              </w:rPr>
              <w:t>.</w:t>
            </w:r>
            <w:r>
              <w:rPr>
                <w:rFonts w:hint="eastAsia"/>
                <w:sz w:val="21"/>
                <w:szCs w:val="21"/>
              </w:rPr>
              <w:t>精心组织</w:t>
            </w:r>
            <w:r>
              <w:rPr>
                <w:sz w:val="21"/>
                <w:szCs w:val="21"/>
              </w:rPr>
              <w:t>劳动实践、创新创业实践、志愿服务及其他社会公益活动</w:t>
            </w:r>
            <w:r>
              <w:rPr>
                <w:rFonts w:hint="eastAsia"/>
                <w:sz w:val="21"/>
                <w:szCs w:val="21"/>
              </w:rPr>
              <w:t>，并与德育教育和就业教育相结合，纳入学生管理和共青团的工作范畴，统一规划，分步实施。</w:t>
            </w:r>
          </w:p>
          <w:p w:rsidR="00770384" w:rsidRDefault="00770384" w:rsidP="009822C5">
            <w:pPr>
              <w:pStyle w:val="HTML"/>
              <w:ind w:firstLineChars="100" w:firstLine="210"/>
              <w:rPr>
                <w:sz w:val="21"/>
                <w:szCs w:val="21"/>
              </w:rPr>
            </w:pPr>
            <w:r>
              <w:rPr>
                <w:sz w:val="21"/>
                <w:szCs w:val="21"/>
              </w:rPr>
              <w:t>4</w:t>
            </w:r>
            <w:r>
              <w:rPr>
                <w:rFonts w:hint="eastAsia"/>
                <w:sz w:val="21"/>
                <w:szCs w:val="21"/>
              </w:rPr>
              <w:t>.</w:t>
            </w:r>
            <w:r>
              <w:rPr>
                <w:rFonts w:hint="eastAsia"/>
                <w:sz w:val="21"/>
                <w:szCs w:val="21"/>
              </w:rPr>
              <w:t>健康教育的学科教学纳入体育与健康课程之中，利用下雨（雪）或高温（严寒）等时段进行，每学期保证</w:t>
            </w:r>
            <w:r>
              <w:rPr>
                <w:rFonts w:hint="eastAsia"/>
                <w:sz w:val="21"/>
                <w:szCs w:val="21"/>
              </w:rPr>
              <w:t>6</w:t>
            </w:r>
            <w:r>
              <w:rPr>
                <w:rFonts w:hint="eastAsia"/>
                <w:sz w:val="21"/>
                <w:szCs w:val="21"/>
              </w:rPr>
              <w:t>课时以上。</w:t>
            </w:r>
          </w:p>
          <w:p w:rsidR="00770384" w:rsidRDefault="00770384" w:rsidP="009822C5">
            <w:pPr>
              <w:pStyle w:val="HTML"/>
              <w:ind w:firstLineChars="100" w:firstLine="210"/>
              <w:rPr>
                <w:sz w:val="21"/>
                <w:szCs w:val="21"/>
              </w:rPr>
            </w:pPr>
            <w:r>
              <w:rPr>
                <w:sz w:val="21"/>
                <w:szCs w:val="21"/>
              </w:rPr>
              <w:t>5</w:t>
            </w:r>
            <w:r>
              <w:rPr>
                <w:rFonts w:hint="eastAsia"/>
                <w:sz w:val="21"/>
                <w:szCs w:val="21"/>
              </w:rPr>
              <w:t>.</w:t>
            </w:r>
            <w:r>
              <w:rPr>
                <w:rFonts w:hint="eastAsia"/>
                <w:sz w:val="21"/>
                <w:szCs w:val="21"/>
              </w:rPr>
              <w:t>国防教育纳入新生军训计划，并通过专题讲座或社会实践活动等完成规定的内容。</w:t>
            </w:r>
          </w:p>
        </w:tc>
      </w:tr>
    </w:tbl>
    <w:p w:rsidR="00770384" w:rsidRDefault="00770384" w:rsidP="00770384">
      <w:pPr>
        <w:spacing w:beforeLines="50" w:before="156"/>
        <w:jc w:val="center"/>
        <w:rPr>
          <w:rFonts w:ascii="宋体" w:hAnsi="宋体" w:cs="宋体"/>
          <w:b/>
          <w:bCs/>
          <w:sz w:val="24"/>
        </w:rPr>
      </w:pPr>
    </w:p>
    <w:p w:rsidR="00770384" w:rsidRPr="00ED2E69" w:rsidRDefault="00770384" w:rsidP="00770384">
      <w:pPr>
        <w:spacing w:beforeLines="50" w:before="156"/>
        <w:jc w:val="center"/>
        <w:rPr>
          <w:rFonts w:ascii="宋体" w:eastAsia="宋体" w:hAnsi="宋体" w:cs="宋体"/>
          <w:b/>
          <w:bCs/>
          <w:sz w:val="24"/>
        </w:rPr>
      </w:pPr>
      <w:r w:rsidRPr="00ED2E69">
        <w:rPr>
          <w:rFonts w:ascii="宋体" w:eastAsia="宋体" w:hAnsi="宋体" w:cs="宋体" w:hint="eastAsia"/>
          <w:b/>
          <w:bCs/>
          <w:sz w:val="24"/>
        </w:rPr>
        <w:lastRenderedPageBreak/>
        <w:t>表3 公共基础课程开设情况统计表</w:t>
      </w:r>
    </w:p>
    <w:tbl>
      <w:tblPr>
        <w:tblW w:w="8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709"/>
        <w:gridCol w:w="2268"/>
        <w:gridCol w:w="1119"/>
        <w:gridCol w:w="4190"/>
      </w:tblGrid>
      <w:tr w:rsidR="00770384" w:rsidTr="009822C5">
        <w:trPr>
          <w:trHeight w:val="363"/>
          <w:jc w:val="center"/>
        </w:trPr>
        <w:tc>
          <w:tcPr>
            <w:tcW w:w="704" w:type="dxa"/>
            <w:vAlign w:val="center"/>
          </w:tcPr>
          <w:p w:rsidR="00770384" w:rsidRDefault="00770384" w:rsidP="009822C5">
            <w:pPr>
              <w:pStyle w:val="HTML"/>
              <w:adjustRightInd w:val="0"/>
              <w:snapToGrid w:val="0"/>
              <w:jc w:val="center"/>
              <w:rPr>
                <w:b/>
                <w:bCs/>
                <w:sz w:val="21"/>
                <w:szCs w:val="21"/>
              </w:rPr>
            </w:pPr>
            <w:r>
              <w:rPr>
                <w:rFonts w:hint="eastAsia"/>
                <w:b/>
                <w:bCs/>
                <w:sz w:val="21"/>
                <w:szCs w:val="21"/>
              </w:rPr>
              <w:t>序号</w:t>
            </w:r>
          </w:p>
        </w:tc>
        <w:tc>
          <w:tcPr>
            <w:tcW w:w="2977" w:type="dxa"/>
            <w:gridSpan w:val="2"/>
            <w:vAlign w:val="center"/>
          </w:tcPr>
          <w:p w:rsidR="00770384" w:rsidRDefault="00770384" w:rsidP="009822C5">
            <w:pPr>
              <w:pStyle w:val="HTML"/>
              <w:adjustRightInd w:val="0"/>
              <w:snapToGrid w:val="0"/>
              <w:jc w:val="center"/>
              <w:rPr>
                <w:b/>
                <w:bCs/>
                <w:sz w:val="21"/>
                <w:szCs w:val="21"/>
              </w:rPr>
            </w:pPr>
            <w:r>
              <w:rPr>
                <w:rFonts w:hint="eastAsia"/>
                <w:b/>
                <w:bCs/>
                <w:sz w:val="21"/>
                <w:szCs w:val="21"/>
              </w:rPr>
              <w:t>课程名称</w:t>
            </w:r>
          </w:p>
        </w:tc>
        <w:tc>
          <w:tcPr>
            <w:tcW w:w="1119" w:type="dxa"/>
            <w:vAlign w:val="center"/>
          </w:tcPr>
          <w:p w:rsidR="00770384" w:rsidRDefault="00770384" w:rsidP="009822C5">
            <w:pPr>
              <w:pStyle w:val="HTML"/>
              <w:adjustRightInd w:val="0"/>
              <w:snapToGrid w:val="0"/>
              <w:jc w:val="center"/>
              <w:rPr>
                <w:b/>
                <w:bCs/>
                <w:sz w:val="21"/>
                <w:szCs w:val="21"/>
              </w:rPr>
            </w:pPr>
            <w:r>
              <w:rPr>
                <w:rFonts w:hint="eastAsia"/>
                <w:b/>
                <w:bCs/>
                <w:sz w:val="21"/>
                <w:szCs w:val="21"/>
              </w:rPr>
              <w:t>开设时数</w:t>
            </w:r>
          </w:p>
        </w:tc>
        <w:tc>
          <w:tcPr>
            <w:tcW w:w="4190" w:type="dxa"/>
            <w:vAlign w:val="center"/>
          </w:tcPr>
          <w:p w:rsidR="00770384" w:rsidRDefault="00770384" w:rsidP="009822C5">
            <w:pPr>
              <w:pStyle w:val="HTML"/>
              <w:adjustRightInd w:val="0"/>
              <w:snapToGrid w:val="0"/>
              <w:jc w:val="center"/>
              <w:rPr>
                <w:b/>
                <w:bCs/>
                <w:sz w:val="21"/>
                <w:szCs w:val="21"/>
              </w:rPr>
            </w:pPr>
            <w:r>
              <w:rPr>
                <w:rFonts w:hint="eastAsia"/>
                <w:b/>
                <w:bCs/>
                <w:sz w:val="21"/>
                <w:szCs w:val="21"/>
              </w:rPr>
              <w:t>备注</w:t>
            </w: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1</w:t>
            </w:r>
          </w:p>
        </w:tc>
        <w:tc>
          <w:tcPr>
            <w:tcW w:w="709" w:type="dxa"/>
            <w:vMerge w:val="restart"/>
            <w:vAlign w:val="center"/>
          </w:tcPr>
          <w:p w:rsidR="00770384" w:rsidRDefault="00770384" w:rsidP="009822C5">
            <w:pPr>
              <w:pStyle w:val="HTML"/>
              <w:adjustRightInd w:val="0"/>
              <w:snapToGrid w:val="0"/>
              <w:jc w:val="center"/>
              <w:rPr>
                <w:sz w:val="21"/>
                <w:szCs w:val="21"/>
              </w:rPr>
            </w:pPr>
            <w:r>
              <w:rPr>
                <w:rFonts w:hint="eastAsia"/>
                <w:sz w:val="21"/>
                <w:szCs w:val="21"/>
              </w:rPr>
              <w:t>思想</w:t>
            </w:r>
          </w:p>
          <w:p w:rsidR="00770384" w:rsidRDefault="00770384" w:rsidP="009822C5">
            <w:pPr>
              <w:pStyle w:val="HTML"/>
              <w:adjustRightInd w:val="0"/>
              <w:snapToGrid w:val="0"/>
              <w:jc w:val="center"/>
              <w:rPr>
                <w:sz w:val="21"/>
                <w:szCs w:val="21"/>
              </w:rPr>
            </w:pPr>
            <w:r>
              <w:rPr>
                <w:rFonts w:hint="eastAsia"/>
                <w:sz w:val="21"/>
                <w:szCs w:val="21"/>
              </w:rPr>
              <w:t>政治</w:t>
            </w:r>
          </w:p>
        </w:tc>
        <w:tc>
          <w:tcPr>
            <w:tcW w:w="2268" w:type="dxa"/>
            <w:vAlign w:val="center"/>
          </w:tcPr>
          <w:p w:rsidR="00770384" w:rsidRDefault="00770384" w:rsidP="009822C5">
            <w:pPr>
              <w:pStyle w:val="HTML"/>
              <w:adjustRightInd w:val="0"/>
              <w:snapToGrid w:val="0"/>
              <w:jc w:val="center"/>
              <w:rPr>
                <w:sz w:val="21"/>
                <w:szCs w:val="21"/>
              </w:rPr>
            </w:pPr>
            <w:r>
              <w:rPr>
                <w:rFonts w:hint="eastAsia"/>
                <w:sz w:val="21"/>
                <w:szCs w:val="21"/>
              </w:rPr>
              <w:t>中国特色社会主义</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36</w:t>
            </w:r>
          </w:p>
        </w:tc>
        <w:tc>
          <w:tcPr>
            <w:tcW w:w="4190" w:type="dxa"/>
            <w:vAlign w:val="center"/>
          </w:tcPr>
          <w:p w:rsidR="00770384" w:rsidRDefault="00770384" w:rsidP="009822C5">
            <w:pPr>
              <w:pStyle w:val="HTML"/>
              <w:adjustRightInd w:val="0"/>
              <w:snapToGrid w:val="0"/>
              <w:rPr>
                <w:sz w:val="21"/>
                <w:szCs w:val="21"/>
              </w:rPr>
            </w:pP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2</w:t>
            </w:r>
          </w:p>
        </w:tc>
        <w:tc>
          <w:tcPr>
            <w:tcW w:w="709" w:type="dxa"/>
            <w:vMerge/>
            <w:vAlign w:val="center"/>
          </w:tcPr>
          <w:p w:rsidR="00770384" w:rsidRDefault="00770384" w:rsidP="009822C5">
            <w:pPr>
              <w:pStyle w:val="HTML"/>
              <w:adjustRightInd w:val="0"/>
              <w:snapToGrid w:val="0"/>
              <w:jc w:val="center"/>
              <w:rPr>
                <w:sz w:val="21"/>
                <w:szCs w:val="21"/>
              </w:rPr>
            </w:pPr>
          </w:p>
        </w:tc>
        <w:tc>
          <w:tcPr>
            <w:tcW w:w="2268" w:type="dxa"/>
            <w:vAlign w:val="center"/>
          </w:tcPr>
          <w:p w:rsidR="00770384" w:rsidRDefault="00770384" w:rsidP="009822C5">
            <w:pPr>
              <w:pStyle w:val="HTML"/>
              <w:adjustRightInd w:val="0"/>
              <w:snapToGrid w:val="0"/>
              <w:jc w:val="center"/>
              <w:rPr>
                <w:sz w:val="21"/>
                <w:szCs w:val="21"/>
              </w:rPr>
            </w:pPr>
            <w:r>
              <w:rPr>
                <w:rFonts w:hint="eastAsia"/>
                <w:sz w:val="21"/>
                <w:szCs w:val="21"/>
              </w:rPr>
              <w:t>心理健康与职业生涯</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36</w:t>
            </w:r>
          </w:p>
        </w:tc>
        <w:tc>
          <w:tcPr>
            <w:tcW w:w="4190" w:type="dxa"/>
            <w:vAlign w:val="center"/>
          </w:tcPr>
          <w:p w:rsidR="00770384" w:rsidRDefault="00770384" w:rsidP="009822C5">
            <w:pPr>
              <w:pStyle w:val="HTML"/>
              <w:adjustRightInd w:val="0"/>
              <w:snapToGrid w:val="0"/>
              <w:rPr>
                <w:sz w:val="21"/>
                <w:szCs w:val="21"/>
              </w:rPr>
            </w:pP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3</w:t>
            </w:r>
          </w:p>
        </w:tc>
        <w:tc>
          <w:tcPr>
            <w:tcW w:w="709" w:type="dxa"/>
            <w:vMerge/>
            <w:vAlign w:val="center"/>
          </w:tcPr>
          <w:p w:rsidR="00770384" w:rsidRDefault="00770384" w:rsidP="009822C5">
            <w:pPr>
              <w:pStyle w:val="HTML"/>
              <w:adjustRightInd w:val="0"/>
              <w:snapToGrid w:val="0"/>
              <w:jc w:val="center"/>
              <w:rPr>
                <w:sz w:val="21"/>
                <w:szCs w:val="21"/>
              </w:rPr>
            </w:pPr>
          </w:p>
        </w:tc>
        <w:tc>
          <w:tcPr>
            <w:tcW w:w="2268" w:type="dxa"/>
            <w:vAlign w:val="center"/>
          </w:tcPr>
          <w:p w:rsidR="00770384" w:rsidRDefault="00770384" w:rsidP="009822C5">
            <w:pPr>
              <w:pStyle w:val="HTML"/>
              <w:adjustRightInd w:val="0"/>
              <w:snapToGrid w:val="0"/>
              <w:jc w:val="center"/>
              <w:rPr>
                <w:sz w:val="21"/>
                <w:szCs w:val="21"/>
              </w:rPr>
            </w:pPr>
            <w:r>
              <w:rPr>
                <w:rFonts w:hint="eastAsia"/>
                <w:sz w:val="21"/>
                <w:szCs w:val="21"/>
              </w:rPr>
              <w:t>哲学与人生</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36</w:t>
            </w:r>
          </w:p>
        </w:tc>
        <w:tc>
          <w:tcPr>
            <w:tcW w:w="4190" w:type="dxa"/>
            <w:vAlign w:val="center"/>
          </w:tcPr>
          <w:p w:rsidR="00770384" w:rsidRDefault="00770384" w:rsidP="009822C5">
            <w:pPr>
              <w:pStyle w:val="HTML"/>
              <w:adjustRightInd w:val="0"/>
              <w:snapToGrid w:val="0"/>
              <w:rPr>
                <w:sz w:val="21"/>
                <w:szCs w:val="21"/>
              </w:rPr>
            </w:pP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4</w:t>
            </w:r>
          </w:p>
        </w:tc>
        <w:tc>
          <w:tcPr>
            <w:tcW w:w="709" w:type="dxa"/>
            <w:vMerge/>
            <w:vAlign w:val="center"/>
          </w:tcPr>
          <w:p w:rsidR="00770384" w:rsidRDefault="00770384" w:rsidP="009822C5">
            <w:pPr>
              <w:pStyle w:val="HTML"/>
              <w:adjustRightInd w:val="0"/>
              <w:snapToGrid w:val="0"/>
              <w:jc w:val="center"/>
              <w:rPr>
                <w:sz w:val="21"/>
                <w:szCs w:val="21"/>
              </w:rPr>
            </w:pPr>
          </w:p>
        </w:tc>
        <w:tc>
          <w:tcPr>
            <w:tcW w:w="2268" w:type="dxa"/>
            <w:vAlign w:val="center"/>
          </w:tcPr>
          <w:p w:rsidR="00770384" w:rsidRDefault="00770384" w:rsidP="009822C5">
            <w:pPr>
              <w:pStyle w:val="HTML"/>
              <w:adjustRightInd w:val="0"/>
              <w:snapToGrid w:val="0"/>
              <w:jc w:val="center"/>
              <w:rPr>
                <w:sz w:val="21"/>
                <w:szCs w:val="21"/>
              </w:rPr>
            </w:pPr>
            <w:r>
              <w:rPr>
                <w:rFonts w:hint="eastAsia"/>
                <w:sz w:val="21"/>
                <w:szCs w:val="21"/>
              </w:rPr>
              <w:t>职业道德与法治</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36</w:t>
            </w:r>
          </w:p>
        </w:tc>
        <w:tc>
          <w:tcPr>
            <w:tcW w:w="4190" w:type="dxa"/>
            <w:vAlign w:val="center"/>
          </w:tcPr>
          <w:p w:rsidR="00770384" w:rsidRDefault="00770384" w:rsidP="009822C5">
            <w:pPr>
              <w:pStyle w:val="HTML"/>
              <w:adjustRightInd w:val="0"/>
              <w:snapToGrid w:val="0"/>
              <w:rPr>
                <w:sz w:val="21"/>
                <w:szCs w:val="21"/>
              </w:rPr>
            </w:pP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5</w:t>
            </w:r>
          </w:p>
        </w:tc>
        <w:tc>
          <w:tcPr>
            <w:tcW w:w="2977" w:type="dxa"/>
            <w:gridSpan w:val="2"/>
            <w:vAlign w:val="center"/>
          </w:tcPr>
          <w:p w:rsidR="00770384" w:rsidRDefault="00770384" w:rsidP="009822C5">
            <w:pPr>
              <w:pStyle w:val="HTML"/>
              <w:adjustRightInd w:val="0"/>
              <w:snapToGrid w:val="0"/>
              <w:jc w:val="center"/>
              <w:rPr>
                <w:sz w:val="21"/>
                <w:szCs w:val="21"/>
              </w:rPr>
            </w:pPr>
            <w:r>
              <w:rPr>
                <w:rFonts w:cs="宋体" w:hint="eastAsia"/>
                <w:color w:val="000000"/>
                <w:sz w:val="20"/>
                <w:szCs w:val="20"/>
              </w:rPr>
              <w:t>语文</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248</w:t>
            </w:r>
          </w:p>
        </w:tc>
        <w:tc>
          <w:tcPr>
            <w:tcW w:w="4190" w:type="dxa"/>
            <w:vAlign w:val="center"/>
          </w:tcPr>
          <w:p w:rsidR="00770384" w:rsidRDefault="00770384" w:rsidP="009822C5">
            <w:pPr>
              <w:pStyle w:val="HTML"/>
              <w:adjustRightInd w:val="0"/>
              <w:snapToGrid w:val="0"/>
              <w:rPr>
                <w:sz w:val="21"/>
                <w:szCs w:val="21"/>
              </w:rPr>
            </w:pP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6</w:t>
            </w:r>
          </w:p>
        </w:tc>
        <w:tc>
          <w:tcPr>
            <w:tcW w:w="2977" w:type="dxa"/>
            <w:gridSpan w:val="2"/>
            <w:vAlign w:val="center"/>
          </w:tcPr>
          <w:p w:rsidR="00770384" w:rsidRDefault="00770384" w:rsidP="009822C5">
            <w:pPr>
              <w:pStyle w:val="HTML"/>
              <w:adjustRightInd w:val="0"/>
              <w:snapToGrid w:val="0"/>
              <w:jc w:val="center"/>
              <w:rPr>
                <w:sz w:val="21"/>
                <w:szCs w:val="21"/>
              </w:rPr>
            </w:pPr>
            <w:r>
              <w:rPr>
                <w:rFonts w:cs="宋体" w:hint="eastAsia"/>
                <w:color w:val="000000"/>
                <w:sz w:val="20"/>
                <w:szCs w:val="20"/>
              </w:rPr>
              <w:t>数学</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238</w:t>
            </w:r>
          </w:p>
        </w:tc>
        <w:tc>
          <w:tcPr>
            <w:tcW w:w="4190" w:type="dxa"/>
            <w:vAlign w:val="center"/>
          </w:tcPr>
          <w:p w:rsidR="00770384" w:rsidRDefault="00770384" w:rsidP="009822C5">
            <w:pPr>
              <w:pStyle w:val="HTML"/>
              <w:adjustRightInd w:val="0"/>
              <w:snapToGrid w:val="0"/>
              <w:rPr>
                <w:sz w:val="21"/>
                <w:szCs w:val="21"/>
              </w:rPr>
            </w:pP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7</w:t>
            </w:r>
          </w:p>
        </w:tc>
        <w:tc>
          <w:tcPr>
            <w:tcW w:w="2977" w:type="dxa"/>
            <w:gridSpan w:val="2"/>
            <w:vAlign w:val="center"/>
          </w:tcPr>
          <w:p w:rsidR="00770384" w:rsidRDefault="00770384" w:rsidP="009822C5">
            <w:pPr>
              <w:pStyle w:val="HTML"/>
              <w:adjustRightInd w:val="0"/>
              <w:snapToGrid w:val="0"/>
              <w:jc w:val="center"/>
              <w:rPr>
                <w:sz w:val="21"/>
                <w:szCs w:val="21"/>
              </w:rPr>
            </w:pPr>
            <w:r>
              <w:rPr>
                <w:rFonts w:cs="宋体" w:hint="eastAsia"/>
                <w:color w:val="000000"/>
                <w:sz w:val="20"/>
                <w:szCs w:val="20"/>
              </w:rPr>
              <w:t>英语</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238</w:t>
            </w:r>
          </w:p>
        </w:tc>
        <w:tc>
          <w:tcPr>
            <w:tcW w:w="4190" w:type="dxa"/>
            <w:vAlign w:val="center"/>
          </w:tcPr>
          <w:p w:rsidR="00770384" w:rsidRDefault="00770384" w:rsidP="009822C5">
            <w:pPr>
              <w:pStyle w:val="HTML"/>
              <w:adjustRightInd w:val="0"/>
              <w:snapToGrid w:val="0"/>
              <w:rPr>
                <w:sz w:val="21"/>
                <w:szCs w:val="21"/>
              </w:rPr>
            </w:pP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8</w:t>
            </w:r>
          </w:p>
        </w:tc>
        <w:tc>
          <w:tcPr>
            <w:tcW w:w="2977" w:type="dxa"/>
            <w:gridSpan w:val="2"/>
            <w:vAlign w:val="center"/>
          </w:tcPr>
          <w:p w:rsidR="00770384" w:rsidRDefault="00770384" w:rsidP="009822C5">
            <w:pPr>
              <w:pStyle w:val="HTML"/>
              <w:adjustRightInd w:val="0"/>
              <w:snapToGrid w:val="0"/>
              <w:jc w:val="center"/>
              <w:rPr>
                <w:sz w:val="21"/>
                <w:szCs w:val="21"/>
              </w:rPr>
            </w:pPr>
            <w:r>
              <w:rPr>
                <w:rFonts w:cs="宋体" w:hint="eastAsia"/>
                <w:color w:val="000000"/>
                <w:sz w:val="20"/>
                <w:szCs w:val="20"/>
              </w:rPr>
              <w:t>历史</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72</w:t>
            </w:r>
          </w:p>
        </w:tc>
        <w:tc>
          <w:tcPr>
            <w:tcW w:w="4190" w:type="dxa"/>
            <w:vAlign w:val="center"/>
          </w:tcPr>
          <w:p w:rsidR="00770384" w:rsidRDefault="00770384" w:rsidP="009822C5">
            <w:pPr>
              <w:pStyle w:val="HTML"/>
              <w:adjustRightInd w:val="0"/>
              <w:snapToGrid w:val="0"/>
              <w:rPr>
                <w:sz w:val="21"/>
                <w:szCs w:val="21"/>
              </w:rPr>
            </w:pP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9</w:t>
            </w:r>
          </w:p>
        </w:tc>
        <w:tc>
          <w:tcPr>
            <w:tcW w:w="2977" w:type="dxa"/>
            <w:gridSpan w:val="2"/>
            <w:vAlign w:val="center"/>
          </w:tcPr>
          <w:p w:rsidR="00770384" w:rsidRDefault="00770384" w:rsidP="009822C5">
            <w:pPr>
              <w:pStyle w:val="HTML"/>
              <w:adjustRightInd w:val="0"/>
              <w:snapToGrid w:val="0"/>
              <w:jc w:val="center"/>
              <w:rPr>
                <w:sz w:val="21"/>
                <w:szCs w:val="21"/>
              </w:rPr>
            </w:pPr>
            <w:r>
              <w:rPr>
                <w:rFonts w:cs="宋体" w:hint="eastAsia"/>
                <w:color w:val="000000"/>
                <w:sz w:val="20"/>
                <w:szCs w:val="20"/>
              </w:rPr>
              <w:t>信息技术</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1</w:t>
            </w:r>
            <w:r>
              <w:rPr>
                <w:sz w:val="21"/>
                <w:szCs w:val="21"/>
              </w:rPr>
              <w:t>44</w:t>
            </w:r>
          </w:p>
        </w:tc>
        <w:tc>
          <w:tcPr>
            <w:tcW w:w="4190" w:type="dxa"/>
            <w:vAlign w:val="center"/>
          </w:tcPr>
          <w:p w:rsidR="00770384" w:rsidRDefault="00770384" w:rsidP="009822C5">
            <w:pPr>
              <w:pStyle w:val="HTML"/>
              <w:adjustRightInd w:val="0"/>
              <w:snapToGrid w:val="0"/>
              <w:rPr>
                <w:sz w:val="21"/>
                <w:szCs w:val="21"/>
              </w:rPr>
            </w:pP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10</w:t>
            </w:r>
          </w:p>
        </w:tc>
        <w:tc>
          <w:tcPr>
            <w:tcW w:w="2977" w:type="dxa"/>
            <w:gridSpan w:val="2"/>
            <w:vAlign w:val="center"/>
          </w:tcPr>
          <w:p w:rsidR="00770384" w:rsidRDefault="00770384" w:rsidP="009822C5">
            <w:pPr>
              <w:pStyle w:val="HTML"/>
              <w:adjustRightInd w:val="0"/>
              <w:snapToGrid w:val="0"/>
              <w:jc w:val="center"/>
              <w:rPr>
                <w:sz w:val="21"/>
                <w:szCs w:val="21"/>
              </w:rPr>
            </w:pPr>
            <w:r>
              <w:rPr>
                <w:rFonts w:cs="宋体" w:hint="eastAsia"/>
                <w:color w:val="000000"/>
                <w:sz w:val="20"/>
                <w:szCs w:val="20"/>
              </w:rPr>
              <w:t>体育与健康</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200</w:t>
            </w:r>
          </w:p>
        </w:tc>
        <w:tc>
          <w:tcPr>
            <w:tcW w:w="4190" w:type="dxa"/>
            <w:vAlign w:val="center"/>
          </w:tcPr>
          <w:p w:rsidR="00770384" w:rsidRDefault="00770384" w:rsidP="009822C5">
            <w:pPr>
              <w:pStyle w:val="HTML"/>
              <w:adjustRightInd w:val="0"/>
              <w:snapToGrid w:val="0"/>
              <w:rPr>
                <w:sz w:val="21"/>
                <w:szCs w:val="21"/>
              </w:rPr>
            </w:pPr>
            <w:r>
              <w:rPr>
                <w:rFonts w:hint="eastAsia"/>
                <w:sz w:val="21"/>
                <w:szCs w:val="21"/>
              </w:rPr>
              <w:t>包括</w:t>
            </w:r>
            <w:r>
              <w:rPr>
                <w:rFonts w:hint="eastAsia"/>
                <w:sz w:val="21"/>
                <w:szCs w:val="21"/>
              </w:rPr>
              <w:t>1</w:t>
            </w:r>
            <w:r>
              <w:rPr>
                <w:sz w:val="21"/>
                <w:szCs w:val="21"/>
              </w:rPr>
              <w:t>26</w:t>
            </w:r>
            <w:r>
              <w:rPr>
                <w:rFonts w:hint="eastAsia"/>
                <w:sz w:val="21"/>
                <w:szCs w:val="21"/>
              </w:rPr>
              <w:t>课时的拓展模块</w:t>
            </w: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11</w:t>
            </w:r>
          </w:p>
        </w:tc>
        <w:tc>
          <w:tcPr>
            <w:tcW w:w="2977" w:type="dxa"/>
            <w:gridSpan w:val="2"/>
            <w:vAlign w:val="center"/>
          </w:tcPr>
          <w:p w:rsidR="00770384" w:rsidRDefault="00770384" w:rsidP="009822C5">
            <w:pPr>
              <w:pStyle w:val="HTML"/>
              <w:adjustRightInd w:val="0"/>
              <w:snapToGrid w:val="0"/>
              <w:jc w:val="center"/>
              <w:rPr>
                <w:sz w:val="21"/>
                <w:szCs w:val="21"/>
              </w:rPr>
            </w:pPr>
            <w:r>
              <w:rPr>
                <w:rFonts w:cs="宋体" w:hint="eastAsia"/>
                <w:color w:val="000000"/>
                <w:sz w:val="20"/>
                <w:szCs w:val="20"/>
              </w:rPr>
              <w:t>艺术</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7</w:t>
            </w:r>
            <w:r>
              <w:rPr>
                <w:sz w:val="21"/>
                <w:szCs w:val="21"/>
              </w:rPr>
              <w:t>2</w:t>
            </w:r>
          </w:p>
        </w:tc>
        <w:tc>
          <w:tcPr>
            <w:tcW w:w="4190" w:type="dxa"/>
            <w:vAlign w:val="center"/>
          </w:tcPr>
          <w:p w:rsidR="00770384" w:rsidRDefault="00770384" w:rsidP="009822C5">
            <w:pPr>
              <w:pStyle w:val="HTML"/>
              <w:adjustRightInd w:val="0"/>
              <w:snapToGrid w:val="0"/>
              <w:rPr>
                <w:sz w:val="21"/>
                <w:szCs w:val="21"/>
              </w:rPr>
            </w:pPr>
          </w:p>
        </w:tc>
      </w:tr>
      <w:tr w:rsidR="00770384" w:rsidTr="009822C5">
        <w:trPr>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12</w:t>
            </w:r>
          </w:p>
        </w:tc>
        <w:tc>
          <w:tcPr>
            <w:tcW w:w="2977" w:type="dxa"/>
            <w:gridSpan w:val="2"/>
          </w:tcPr>
          <w:p w:rsidR="00770384" w:rsidRDefault="00770384" w:rsidP="009822C5">
            <w:pPr>
              <w:pStyle w:val="HTML"/>
              <w:adjustRightInd w:val="0"/>
              <w:snapToGrid w:val="0"/>
              <w:jc w:val="center"/>
              <w:rPr>
                <w:sz w:val="21"/>
                <w:szCs w:val="21"/>
              </w:rPr>
            </w:pPr>
            <w:r>
              <w:rPr>
                <w:rFonts w:cs="宋体" w:hint="eastAsia"/>
                <w:color w:val="000000"/>
                <w:sz w:val="20"/>
                <w:szCs w:val="20"/>
              </w:rPr>
              <w:t>健康教育</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3</w:t>
            </w:r>
            <w:r>
              <w:rPr>
                <w:sz w:val="21"/>
                <w:szCs w:val="21"/>
              </w:rPr>
              <w:t>6</w:t>
            </w:r>
          </w:p>
        </w:tc>
        <w:tc>
          <w:tcPr>
            <w:tcW w:w="4190" w:type="dxa"/>
            <w:vAlign w:val="center"/>
          </w:tcPr>
          <w:p w:rsidR="00770384" w:rsidRDefault="00770384" w:rsidP="009822C5">
            <w:pPr>
              <w:pStyle w:val="HTML"/>
              <w:adjustRightInd w:val="0"/>
              <w:snapToGrid w:val="0"/>
              <w:rPr>
                <w:sz w:val="21"/>
                <w:szCs w:val="21"/>
              </w:rPr>
            </w:pPr>
            <w:r>
              <w:rPr>
                <w:rFonts w:hint="eastAsia"/>
                <w:sz w:val="21"/>
                <w:szCs w:val="21"/>
              </w:rPr>
              <w:t>每期不少于</w:t>
            </w:r>
            <w:r>
              <w:rPr>
                <w:rFonts w:hint="eastAsia"/>
                <w:sz w:val="21"/>
                <w:szCs w:val="21"/>
              </w:rPr>
              <w:t>6</w:t>
            </w:r>
            <w:r>
              <w:rPr>
                <w:rFonts w:hint="eastAsia"/>
                <w:sz w:val="21"/>
                <w:szCs w:val="21"/>
              </w:rPr>
              <w:t>课时，占体育与健康课时</w:t>
            </w:r>
          </w:p>
        </w:tc>
      </w:tr>
      <w:tr w:rsidR="00770384" w:rsidTr="009822C5">
        <w:trPr>
          <w:trHeight w:val="272"/>
          <w:jc w:val="center"/>
        </w:trPr>
        <w:tc>
          <w:tcPr>
            <w:tcW w:w="704" w:type="dxa"/>
            <w:vAlign w:val="center"/>
          </w:tcPr>
          <w:p w:rsidR="00770384" w:rsidRDefault="00770384" w:rsidP="009822C5">
            <w:pPr>
              <w:pStyle w:val="HTML"/>
              <w:adjustRightInd w:val="0"/>
              <w:snapToGrid w:val="0"/>
              <w:jc w:val="center"/>
              <w:rPr>
                <w:sz w:val="21"/>
                <w:szCs w:val="21"/>
              </w:rPr>
            </w:pPr>
            <w:r>
              <w:rPr>
                <w:rFonts w:hint="eastAsia"/>
                <w:sz w:val="21"/>
                <w:szCs w:val="21"/>
              </w:rPr>
              <w:t>13</w:t>
            </w:r>
          </w:p>
        </w:tc>
        <w:tc>
          <w:tcPr>
            <w:tcW w:w="2977" w:type="dxa"/>
            <w:gridSpan w:val="2"/>
          </w:tcPr>
          <w:p w:rsidR="00770384" w:rsidRDefault="00770384" w:rsidP="009822C5">
            <w:pPr>
              <w:pStyle w:val="HTML"/>
              <w:adjustRightInd w:val="0"/>
              <w:snapToGrid w:val="0"/>
              <w:jc w:val="center"/>
              <w:rPr>
                <w:sz w:val="21"/>
                <w:szCs w:val="21"/>
              </w:rPr>
            </w:pPr>
            <w:r>
              <w:rPr>
                <w:rFonts w:cs="宋体" w:hint="eastAsia"/>
                <w:color w:val="000000"/>
                <w:sz w:val="20"/>
                <w:szCs w:val="20"/>
              </w:rPr>
              <w:t>劳动专题教育</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1</w:t>
            </w:r>
            <w:r>
              <w:rPr>
                <w:sz w:val="21"/>
                <w:szCs w:val="21"/>
              </w:rPr>
              <w:t>6</w:t>
            </w:r>
          </w:p>
        </w:tc>
        <w:tc>
          <w:tcPr>
            <w:tcW w:w="4190" w:type="dxa"/>
            <w:vAlign w:val="center"/>
          </w:tcPr>
          <w:p w:rsidR="00770384" w:rsidRDefault="00770384" w:rsidP="009822C5">
            <w:pPr>
              <w:pStyle w:val="HTML"/>
              <w:adjustRightInd w:val="0"/>
              <w:snapToGrid w:val="0"/>
              <w:rPr>
                <w:sz w:val="21"/>
                <w:szCs w:val="21"/>
              </w:rPr>
            </w:pPr>
            <w:r>
              <w:rPr>
                <w:rFonts w:hint="eastAsia"/>
                <w:sz w:val="21"/>
                <w:szCs w:val="21"/>
              </w:rPr>
              <w:t>不少于</w:t>
            </w:r>
            <w:r>
              <w:rPr>
                <w:rFonts w:hint="eastAsia"/>
                <w:sz w:val="21"/>
                <w:szCs w:val="21"/>
              </w:rPr>
              <w:t>16</w:t>
            </w:r>
            <w:r>
              <w:rPr>
                <w:rFonts w:hint="eastAsia"/>
                <w:sz w:val="21"/>
                <w:szCs w:val="21"/>
              </w:rPr>
              <w:t>学时（不占总课时）</w:t>
            </w:r>
          </w:p>
        </w:tc>
      </w:tr>
      <w:tr w:rsidR="00770384" w:rsidTr="009822C5">
        <w:trPr>
          <w:jc w:val="center"/>
        </w:trPr>
        <w:tc>
          <w:tcPr>
            <w:tcW w:w="3681" w:type="dxa"/>
            <w:gridSpan w:val="3"/>
            <w:vAlign w:val="center"/>
          </w:tcPr>
          <w:p w:rsidR="00770384" w:rsidRDefault="00770384" w:rsidP="009822C5">
            <w:pPr>
              <w:pStyle w:val="HTML"/>
              <w:adjustRightInd w:val="0"/>
              <w:snapToGrid w:val="0"/>
              <w:jc w:val="center"/>
              <w:rPr>
                <w:sz w:val="21"/>
                <w:szCs w:val="21"/>
              </w:rPr>
            </w:pPr>
            <w:r>
              <w:rPr>
                <w:rFonts w:hint="eastAsia"/>
                <w:sz w:val="21"/>
                <w:szCs w:val="21"/>
              </w:rPr>
              <w:t xml:space="preserve"> </w:t>
            </w:r>
            <w:r>
              <w:rPr>
                <w:rFonts w:hint="eastAsia"/>
                <w:sz w:val="21"/>
                <w:szCs w:val="21"/>
              </w:rPr>
              <w:t>合计</w:t>
            </w:r>
          </w:p>
        </w:tc>
        <w:tc>
          <w:tcPr>
            <w:tcW w:w="1119" w:type="dxa"/>
            <w:vAlign w:val="center"/>
          </w:tcPr>
          <w:p w:rsidR="00770384" w:rsidRDefault="00770384" w:rsidP="009822C5">
            <w:pPr>
              <w:pStyle w:val="HTML"/>
              <w:adjustRightInd w:val="0"/>
              <w:snapToGrid w:val="0"/>
              <w:jc w:val="center"/>
              <w:rPr>
                <w:sz w:val="21"/>
                <w:szCs w:val="21"/>
              </w:rPr>
            </w:pPr>
            <w:r>
              <w:rPr>
                <w:rFonts w:hint="eastAsia"/>
                <w:sz w:val="21"/>
                <w:szCs w:val="21"/>
              </w:rPr>
              <w:t>1408</w:t>
            </w:r>
          </w:p>
        </w:tc>
        <w:tc>
          <w:tcPr>
            <w:tcW w:w="4190" w:type="dxa"/>
            <w:vAlign w:val="center"/>
          </w:tcPr>
          <w:p w:rsidR="00770384" w:rsidRDefault="00770384" w:rsidP="009822C5">
            <w:pPr>
              <w:pStyle w:val="HTML"/>
              <w:adjustRightInd w:val="0"/>
              <w:snapToGrid w:val="0"/>
              <w:rPr>
                <w:b/>
                <w:bCs/>
                <w:sz w:val="21"/>
                <w:szCs w:val="21"/>
              </w:rPr>
            </w:pPr>
          </w:p>
        </w:tc>
      </w:tr>
    </w:tbl>
    <w:p w:rsidR="00770384" w:rsidRDefault="00770384" w:rsidP="00770384">
      <w:pPr>
        <w:spacing w:line="500" w:lineRule="exact"/>
        <w:ind w:firstLineChars="200" w:firstLine="562"/>
        <w:rPr>
          <w:rFonts w:ascii="楷体" w:eastAsia="楷体" w:hAnsi="楷体"/>
          <w:b/>
          <w:sz w:val="28"/>
          <w:szCs w:val="28"/>
        </w:rPr>
      </w:pPr>
      <w:bookmarkStart w:id="194" w:name="_Toc17216698"/>
      <w:bookmarkStart w:id="195" w:name="_Toc16356571"/>
      <w:bookmarkStart w:id="196" w:name="_Toc5900319"/>
      <w:bookmarkStart w:id="197" w:name="_Toc40266650"/>
      <w:bookmarkStart w:id="198" w:name="_Toc5899792"/>
      <w:bookmarkStart w:id="199" w:name="_Toc10556148"/>
      <w:r>
        <w:rPr>
          <w:rFonts w:ascii="楷体" w:eastAsia="楷体" w:hAnsi="楷体" w:hint="eastAsia"/>
          <w:b/>
          <w:sz w:val="28"/>
          <w:szCs w:val="28"/>
        </w:rPr>
        <w:t>（二）专业课</w:t>
      </w:r>
      <w:bookmarkEnd w:id="194"/>
      <w:bookmarkEnd w:id="195"/>
      <w:bookmarkEnd w:id="196"/>
      <w:bookmarkEnd w:id="197"/>
      <w:bookmarkEnd w:id="198"/>
      <w:bookmarkEnd w:id="199"/>
    </w:p>
    <w:p w:rsidR="00770384" w:rsidRDefault="00770384" w:rsidP="00770384">
      <w:pPr>
        <w:ind w:firstLineChars="200" w:firstLine="562"/>
        <w:rPr>
          <w:rFonts w:ascii="宋体" w:hAnsi="宋体"/>
          <w:b/>
          <w:bCs/>
          <w:sz w:val="28"/>
          <w:szCs w:val="28"/>
        </w:rPr>
      </w:pPr>
      <w:r>
        <w:rPr>
          <w:rFonts w:ascii="宋体" w:hAnsi="宋体" w:hint="eastAsia"/>
          <w:b/>
          <w:bCs/>
          <w:sz w:val="28"/>
          <w:szCs w:val="28"/>
        </w:rPr>
        <w:t>1.专业核心课</w:t>
      </w:r>
    </w:p>
    <w:p w:rsidR="00770384" w:rsidRDefault="00770384" w:rsidP="00770384">
      <w:pPr>
        <w:ind w:firstLine="561"/>
        <w:rPr>
          <w:rFonts w:ascii="宋体" w:hAnsi="宋体" w:cs="宋体"/>
          <w:sz w:val="28"/>
          <w:szCs w:val="28"/>
        </w:rPr>
      </w:pPr>
      <w:r>
        <w:rPr>
          <w:rFonts w:ascii="宋体" w:hAnsi="宋体" w:cs="宋体" w:hint="eastAsia"/>
          <w:sz w:val="28"/>
          <w:szCs w:val="28"/>
        </w:rPr>
        <w:t>围绕培养旅游服务与管理专业</w:t>
      </w:r>
      <w:r>
        <w:rPr>
          <w:rFonts w:ascii="宋体" w:hAnsi="宋体" w:hint="eastAsia"/>
          <w:sz w:val="28"/>
          <w:szCs w:val="28"/>
        </w:rPr>
        <w:t>的技能型专门人才</w:t>
      </w:r>
      <w:r>
        <w:rPr>
          <w:rFonts w:ascii="宋体" w:hAnsi="宋体" w:cs="宋体" w:hint="eastAsia"/>
          <w:sz w:val="28"/>
          <w:szCs w:val="28"/>
        </w:rPr>
        <w:t>的需求以及“校企合作，工学结合”的人才培养模式，</w:t>
      </w:r>
      <w:r>
        <w:rPr>
          <w:rFonts w:ascii="宋体" w:hAnsi="宋体" w:hint="eastAsia"/>
          <w:sz w:val="28"/>
          <w:szCs w:val="28"/>
        </w:rPr>
        <w:t>紧密联系生产劳动实际和社会实践，</w:t>
      </w:r>
      <w:r>
        <w:rPr>
          <w:rFonts w:ascii="宋体" w:hAnsi="宋体" w:cs="宋体" w:hint="eastAsia"/>
          <w:sz w:val="28"/>
          <w:szCs w:val="28"/>
        </w:rPr>
        <w:t>充分考虑学生技能形成规律、学生学习内驱力、适合学生有效学习的科学学习方法等因素，把有利于学生知识技能学习阶梯学习、逐步培养学生综合专业素养等作为设置</w:t>
      </w:r>
      <w:r>
        <w:rPr>
          <w:rFonts w:ascii="宋体" w:hAnsi="宋体" w:cs="宋体"/>
          <w:sz w:val="28"/>
          <w:szCs w:val="28"/>
        </w:rPr>
        <w:t>6</w:t>
      </w:r>
      <w:r>
        <w:rPr>
          <w:rFonts w:ascii="宋体" w:hAnsi="宋体" w:cs="宋体" w:hint="eastAsia"/>
          <w:sz w:val="28"/>
          <w:szCs w:val="28"/>
        </w:rPr>
        <w:t>门核心课程的重要依据。</w:t>
      </w:r>
    </w:p>
    <w:p w:rsidR="00770384" w:rsidRDefault="00770384" w:rsidP="00ED2E69">
      <w:pPr>
        <w:jc w:val="center"/>
        <w:rPr>
          <w:rFonts w:ascii="宋体" w:hAnsi="宋体"/>
          <w:b/>
          <w:bCs/>
          <w:sz w:val="24"/>
        </w:rPr>
      </w:pPr>
      <w:r>
        <w:rPr>
          <w:rFonts w:ascii="宋体" w:hAnsi="宋体" w:hint="eastAsia"/>
          <w:b/>
          <w:bCs/>
          <w:sz w:val="24"/>
        </w:rPr>
        <w:t>表</w:t>
      </w:r>
      <w:r>
        <w:rPr>
          <w:rFonts w:ascii="宋体" w:hAnsi="宋体"/>
          <w:b/>
          <w:bCs/>
          <w:sz w:val="24"/>
        </w:rPr>
        <w:t xml:space="preserve">4 </w:t>
      </w:r>
      <w:r>
        <w:rPr>
          <w:rFonts w:ascii="宋体" w:hAnsi="宋体" w:hint="eastAsia"/>
          <w:b/>
          <w:bCs/>
          <w:sz w:val="24"/>
        </w:rPr>
        <w:t>专业核心课开设情况一览表</w:t>
      </w:r>
    </w:p>
    <w:tbl>
      <w:tblPr>
        <w:tblW w:w="883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77"/>
        <w:gridCol w:w="1119"/>
        <w:gridCol w:w="2520"/>
        <w:gridCol w:w="3640"/>
        <w:gridCol w:w="775"/>
      </w:tblGrid>
      <w:tr w:rsidR="00770384" w:rsidRPr="00ED2E69" w:rsidTr="00ED2E69">
        <w:trPr>
          <w:trHeight w:val="560"/>
          <w:jc w:val="center"/>
        </w:trPr>
        <w:tc>
          <w:tcPr>
            <w:tcW w:w="777" w:type="dxa"/>
            <w:shd w:val="clear" w:color="auto" w:fill="D7D7D7"/>
            <w:vAlign w:val="center"/>
          </w:tcPr>
          <w:p w:rsidR="00770384" w:rsidRPr="00ED2E69" w:rsidRDefault="00770384" w:rsidP="009822C5">
            <w:pPr>
              <w:jc w:val="center"/>
              <w:rPr>
                <w:rFonts w:ascii="宋体" w:eastAsia="宋体" w:hAnsi="宋体"/>
                <w:b/>
                <w:szCs w:val="18"/>
              </w:rPr>
            </w:pPr>
            <w:r w:rsidRPr="00ED2E69">
              <w:rPr>
                <w:rFonts w:ascii="宋体" w:eastAsia="宋体" w:hAnsi="宋体" w:hint="eastAsia"/>
                <w:b/>
                <w:szCs w:val="18"/>
              </w:rPr>
              <w:t>序号</w:t>
            </w:r>
          </w:p>
        </w:tc>
        <w:tc>
          <w:tcPr>
            <w:tcW w:w="1119" w:type="dxa"/>
            <w:shd w:val="clear" w:color="auto" w:fill="D7D7D7"/>
            <w:vAlign w:val="center"/>
          </w:tcPr>
          <w:p w:rsidR="00770384" w:rsidRPr="00ED2E69" w:rsidRDefault="00770384" w:rsidP="009822C5">
            <w:pPr>
              <w:jc w:val="center"/>
              <w:rPr>
                <w:rFonts w:ascii="宋体" w:eastAsia="宋体" w:hAnsi="宋体"/>
                <w:b/>
                <w:szCs w:val="18"/>
              </w:rPr>
            </w:pPr>
            <w:r w:rsidRPr="00ED2E69">
              <w:rPr>
                <w:rFonts w:ascii="宋体" w:eastAsia="宋体" w:hAnsi="宋体" w:hint="eastAsia"/>
                <w:b/>
                <w:szCs w:val="18"/>
              </w:rPr>
              <w:t>课程名称</w:t>
            </w:r>
          </w:p>
        </w:tc>
        <w:tc>
          <w:tcPr>
            <w:tcW w:w="2520" w:type="dxa"/>
            <w:shd w:val="clear" w:color="auto" w:fill="D7D7D7"/>
            <w:vAlign w:val="center"/>
          </w:tcPr>
          <w:p w:rsidR="00770384" w:rsidRPr="00ED2E69" w:rsidRDefault="00770384" w:rsidP="009822C5">
            <w:pPr>
              <w:jc w:val="center"/>
              <w:rPr>
                <w:rFonts w:ascii="宋体" w:eastAsia="宋体" w:hAnsi="宋体"/>
                <w:b/>
                <w:szCs w:val="18"/>
              </w:rPr>
            </w:pPr>
            <w:r w:rsidRPr="00ED2E69">
              <w:rPr>
                <w:rFonts w:ascii="宋体" w:eastAsia="宋体" w:hAnsi="宋体"/>
                <w:b/>
                <w:szCs w:val="18"/>
              </w:rPr>
              <w:t>课程目标</w:t>
            </w:r>
          </w:p>
        </w:tc>
        <w:tc>
          <w:tcPr>
            <w:tcW w:w="3640" w:type="dxa"/>
            <w:shd w:val="clear" w:color="auto" w:fill="D7D7D7"/>
            <w:vAlign w:val="center"/>
          </w:tcPr>
          <w:p w:rsidR="00770384" w:rsidRPr="00ED2E69" w:rsidRDefault="00770384" w:rsidP="009822C5">
            <w:pPr>
              <w:jc w:val="center"/>
              <w:rPr>
                <w:rFonts w:ascii="宋体" w:eastAsia="宋体" w:hAnsi="宋体"/>
                <w:b/>
                <w:szCs w:val="18"/>
              </w:rPr>
            </w:pPr>
            <w:r w:rsidRPr="00ED2E69">
              <w:rPr>
                <w:rFonts w:ascii="宋体" w:eastAsia="宋体" w:hAnsi="宋体" w:hint="eastAsia"/>
                <w:b/>
                <w:szCs w:val="18"/>
              </w:rPr>
              <w:t>主要教学内容及教学要求</w:t>
            </w:r>
          </w:p>
        </w:tc>
        <w:tc>
          <w:tcPr>
            <w:tcW w:w="775" w:type="dxa"/>
            <w:shd w:val="clear" w:color="auto" w:fill="D7D7D7"/>
            <w:vAlign w:val="center"/>
          </w:tcPr>
          <w:p w:rsidR="00770384" w:rsidRPr="00ED2E69" w:rsidRDefault="00770384" w:rsidP="009822C5">
            <w:pPr>
              <w:jc w:val="center"/>
              <w:rPr>
                <w:rFonts w:ascii="宋体" w:eastAsia="宋体" w:hAnsi="宋体"/>
                <w:b/>
                <w:szCs w:val="18"/>
              </w:rPr>
            </w:pPr>
            <w:r w:rsidRPr="00ED2E69">
              <w:rPr>
                <w:rFonts w:ascii="宋体" w:eastAsia="宋体" w:hAnsi="宋体" w:hint="eastAsia"/>
                <w:b/>
                <w:szCs w:val="18"/>
              </w:rPr>
              <w:t>参考课时</w:t>
            </w:r>
          </w:p>
        </w:tc>
      </w:tr>
      <w:tr w:rsidR="00770384" w:rsidTr="00ED2E69">
        <w:trPr>
          <w:trHeight w:val="560"/>
          <w:jc w:val="center"/>
        </w:trPr>
        <w:tc>
          <w:tcPr>
            <w:tcW w:w="777" w:type="dxa"/>
            <w:vAlign w:val="center"/>
          </w:tcPr>
          <w:p w:rsidR="00770384" w:rsidRDefault="00770384" w:rsidP="009822C5">
            <w:pPr>
              <w:jc w:val="center"/>
              <w:rPr>
                <w:rFonts w:ascii="宋体" w:eastAsia="宋体" w:hAnsi="宋体"/>
                <w:szCs w:val="21"/>
              </w:rPr>
            </w:pPr>
            <w:r>
              <w:rPr>
                <w:rFonts w:ascii="宋体" w:hAnsi="宋体" w:hint="eastAsia"/>
                <w:szCs w:val="21"/>
              </w:rPr>
              <w:t>1</w:t>
            </w:r>
          </w:p>
        </w:tc>
        <w:tc>
          <w:tcPr>
            <w:tcW w:w="1119" w:type="dxa"/>
            <w:vAlign w:val="center"/>
          </w:tcPr>
          <w:p w:rsidR="00770384" w:rsidRDefault="00770384" w:rsidP="009822C5">
            <w:pPr>
              <w:jc w:val="center"/>
              <w:rPr>
                <w:rFonts w:ascii="宋体" w:eastAsia="宋体" w:hAnsi="宋体" w:cs="宋体"/>
                <w:kern w:val="0"/>
                <w:szCs w:val="21"/>
              </w:rPr>
            </w:pPr>
            <w:r>
              <w:rPr>
                <w:rFonts w:ascii="宋体" w:hAnsi="宋体" w:cs="宋体" w:hint="eastAsia"/>
                <w:kern w:val="0"/>
                <w:szCs w:val="21"/>
              </w:rPr>
              <w:t>普通话</w:t>
            </w:r>
          </w:p>
        </w:tc>
        <w:tc>
          <w:tcPr>
            <w:tcW w:w="2520" w:type="dxa"/>
            <w:vAlign w:val="center"/>
          </w:tcPr>
          <w:p w:rsidR="00770384" w:rsidRDefault="00770384"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szCs w:val="21"/>
              </w:rPr>
              <w:t>通过《普通话》的学习，教育学生热爱祖国语言，掌握普通话语音基本理论和普通话、韵、调、音变的发音要领，具备较强的音辨别能力和自我语音辨能力，能用标准或出较标准的普通话进行职场口语际。同时，针对普通话水半测试进行有针</w:t>
            </w:r>
            <w:r>
              <w:rPr>
                <w:rFonts w:ascii="宋体" w:hAnsi="宋体" w:cs="宋体"/>
                <w:szCs w:val="21"/>
              </w:rPr>
              <w:lastRenderedPageBreak/>
              <w:t>对性的训练，使学生能顺利地通过测式并达到二级乙等的等级标准。</w:t>
            </w:r>
          </w:p>
          <w:p w:rsidR="00770384" w:rsidRDefault="00770384" w:rsidP="009822C5">
            <w:pPr>
              <w:ind w:firstLineChars="200" w:firstLine="420"/>
              <w:jc w:val="left"/>
              <w:rPr>
                <w:rFonts w:ascii="宋体" w:hAnsi="宋体" w:cs="宋体"/>
                <w:kern w:val="0"/>
                <w:szCs w:val="21"/>
              </w:rPr>
            </w:pPr>
          </w:p>
        </w:tc>
        <w:tc>
          <w:tcPr>
            <w:tcW w:w="3640" w:type="dxa"/>
          </w:tcPr>
          <w:p w:rsidR="00770384" w:rsidRDefault="00770384" w:rsidP="009822C5">
            <w:pPr>
              <w:ind w:firstLineChars="200" w:firstLine="420"/>
              <w:jc w:val="left"/>
              <w:rPr>
                <w:rFonts w:ascii="宋体" w:hAnsi="宋体" w:cs="宋体"/>
                <w:szCs w:val="21"/>
              </w:rPr>
            </w:pPr>
            <w:r>
              <w:rPr>
                <w:rFonts w:ascii="宋体" w:hAnsi="宋体" w:cs="宋体" w:hint="eastAsia"/>
                <w:szCs w:val="21"/>
              </w:rPr>
              <w:lastRenderedPageBreak/>
              <w:t>正确读出普通话的声母、韵母、声调和400个基本音节，熟练掌握《现代汉语常用字表》中的2500个常用字和1000个次常用字的读音；能用比较标准的普通话流畅、有感情地朗读课文；做有准备的发言时，语句通顺流畅，词汇、语法很少有误，语音失分率在20％以下；自由交谈时，普通话比较流畅。</w:t>
            </w:r>
          </w:p>
          <w:p w:rsidR="00770384" w:rsidRDefault="00770384" w:rsidP="009822C5">
            <w:pPr>
              <w:ind w:firstLineChars="200" w:firstLine="420"/>
              <w:jc w:val="left"/>
              <w:rPr>
                <w:rFonts w:ascii="宋体" w:hAnsi="宋体" w:cs="宋体"/>
                <w:szCs w:val="21"/>
              </w:rPr>
            </w:pPr>
            <w:r>
              <w:rPr>
                <w:rFonts w:ascii="宋体" w:hAnsi="宋体" w:cs="宋体" w:hint="eastAsia"/>
                <w:szCs w:val="21"/>
              </w:rPr>
              <w:lastRenderedPageBreak/>
              <w:t>学生在教学、集体活动和专业实践中，全部使用普通话；在校内各种场合自觉地使用普通话。毕业年级学生的普通话水平均应达到二级乙等以上。</w:t>
            </w:r>
          </w:p>
        </w:tc>
        <w:tc>
          <w:tcPr>
            <w:tcW w:w="775" w:type="dxa"/>
            <w:vAlign w:val="center"/>
          </w:tcPr>
          <w:p w:rsidR="00770384" w:rsidRDefault="00770384" w:rsidP="009822C5">
            <w:pPr>
              <w:jc w:val="center"/>
              <w:rPr>
                <w:rFonts w:ascii="宋体" w:eastAsia="宋体" w:hAnsi="宋体" w:cs="华文楷体"/>
                <w:kern w:val="0"/>
                <w:szCs w:val="21"/>
              </w:rPr>
            </w:pPr>
            <w:r>
              <w:rPr>
                <w:rFonts w:ascii="宋体" w:hAnsi="宋体" w:cs="华文楷体" w:hint="eastAsia"/>
                <w:kern w:val="0"/>
                <w:szCs w:val="21"/>
              </w:rPr>
              <w:lastRenderedPageBreak/>
              <w:t>72</w:t>
            </w:r>
          </w:p>
        </w:tc>
      </w:tr>
      <w:tr w:rsidR="00770384" w:rsidTr="00ED2E69">
        <w:trPr>
          <w:trHeight w:val="560"/>
          <w:jc w:val="center"/>
        </w:trPr>
        <w:tc>
          <w:tcPr>
            <w:tcW w:w="777" w:type="dxa"/>
            <w:vAlign w:val="center"/>
          </w:tcPr>
          <w:p w:rsidR="00770384" w:rsidRDefault="00770384" w:rsidP="009822C5">
            <w:pPr>
              <w:jc w:val="center"/>
              <w:rPr>
                <w:rFonts w:ascii="宋体" w:eastAsia="宋体" w:hAnsi="宋体"/>
                <w:szCs w:val="21"/>
              </w:rPr>
            </w:pPr>
            <w:r>
              <w:rPr>
                <w:rFonts w:ascii="宋体" w:hAnsi="宋体" w:hint="eastAsia"/>
                <w:szCs w:val="21"/>
              </w:rPr>
              <w:lastRenderedPageBreak/>
              <w:t>2</w:t>
            </w:r>
          </w:p>
        </w:tc>
        <w:tc>
          <w:tcPr>
            <w:tcW w:w="1119" w:type="dxa"/>
            <w:vAlign w:val="center"/>
          </w:tcPr>
          <w:p w:rsidR="00770384" w:rsidRDefault="00770384" w:rsidP="009822C5">
            <w:pPr>
              <w:jc w:val="center"/>
              <w:rPr>
                <w:rFonts w:ascii="宋体" w:hAnsi="宋体" w:cs="宋体"/>
                <w:kern w:val="0"/>
                <w:szCs w:val="21"/>
              </w:rPr>
            </w:pPr>
            <w:r>
              <w:rPr>
                <w:rFonts w:ascii="宋体" w:hAnsi="宋体" w:cs="宋体" w:hint="eastAsia"/>
                <w:kern w:val="0"/>
                <w:szCs w:val="21"/>
              </w:rPr>
              <w:t>旅游概论</w:t>
            </w:r>
          </w:p>
        </w:tc>
        <w:tc>
          <w:tcPr>
            <w:tcW w:w="2520" w:type="dxa"/>
            <w:vAlign w:val="center"/>
          </w:tcPr>
          <w:p w:rsidR="00770384" w:rsidRDefault="00770384" w:rsidP="009822C5">
            <w:pPr>
              <w:ind w:firstLineChars="200" w:firstLine="420"/>
              <w:jc w:val="left"/>
              <w:rPr>
                <w:rFonts w:ascii="宋体" w:hAnsi="宋体" w:cs="宋体"/>
                <w:kern w:val="0"/>
                <w:szCs w:val="21"/>
              </w:rPr>
            </w:pPr>
            <w:r>
              <w:rPr>
                <w:rFonts w:ascii="宋体" w:hAnsi="宋体" w:cs="宋体" w:hint="eastAsia"/>
                <w:kern w:val="0"/>
                <w:szCs w:val="21"/>
              </w:rPr>
              <w:t>使学生掌握有关旅游学及旅游业的基本知识，具有能够运用旅游学知识认识、分析和解决旅游实践问题的能力，并注意渗透思想教育和世界观、人生观、价值观的培养，强化职业道徳观念。尤其旅游职业道徳培养更需要随时随地，贯穿于每一堂课。教育学生从一个文明的旅游者做起，进而成为称职的旅游从业者。</w:t>
            </w:r>
          </w:p>
        </w:tc>
        <w:tc>
          <w:tcPr>
            <w:tcW w:w="3640" w:type="dxa"/>
          </w:tcPr>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r>
              <w:rPr>
                <w:rFonts w:ascii="宋体" w:hAnsi="宋体" w:cs="宋体" w:hint="eastAsia"/>
                <w:kern w:val="0"/>
                <w:szCs w:val="21"/>
              </w:rPr>
              <w:t>了解旅游业的发展历程，掌握旅游业性质、构成、特点、意义和作用，了解世界、我国旅游业的调控政策和最新旅游发展动态，能在工作中运用相关知识进行服务、管理和决策</w:t>
            </w:r>
          </w:p>
        </w:tc>
        <w:tc>
          <w:tcPr>
            <w:tcW w:w="775" w:type="dxa"/>
            <w:vAlign w:val="center"/>
          </w:tcPr>
          <w:p w:rsidR="00770384" w:rsidRDefault="00770384" w:rsidP="009822C5">
            <w:pPr>
              <w:jc w:val="center"/>
              <w:rPr>
                <w:rFonts w:ascii="宋体" w:hAnsi="宋体"/>
                <w:szCs w:val="21"/>
              </w:rPr>
            </w:pPr>
            <w:r>
              <w:rPr>
                <w:rFonts w:ascii="宋体" w:hAnsi="宋体" w:cs="华文楷体" w:hint="eastAsia"/>
                <w:kern w:val="0"/>
                <w:szCs w:val="21"/>
              </w:rPr>
              <w:t>72</w:t>
            </w:r>
          </w:p>
        </w:tc>
      </w:tr>
      <w:tr w:rsidR="00770384" w:rsidTr="00ED2E69">
        <w:trPr>
          <w:trHeight w:val="560"/>
          <w:jc w:val="center"/>
        </w:trPr>
        <w:tc>
          <w:tcPr>
            <w:tcW w:w="777" w:type="dxa"/>
            <w:vAlign w:val="center"/>
          </w:tcPr>
          <w:p w:rsidR="00770384" w:rsidRDefault="00770384" w:rsidP="009822C5">
            <w:pPr>
              <w:jc w:val="center"/>
              <w:rPr>
                <w:rFonts w:ascii="宋体" w:eastAsia="宋体" w:hAnsi="宋体"/>
                <w:szCs w:val="21"/>
              </w:rPr>
            </w:pPr>
            <w:r>
              <w:rPr>
                <w:rFonts w:ascii="宋体" w:hAnsi="宋体" w:hint="eastAsia"/>
                <w:szCs w:val="21"/>
              </w:rPr>
              <w:t>3</w:t>
            </w:r>
          </w:p>
        </w:tc>
        <w:tc>
          <w:tcPr>
            <w:tcW w:w="1119" w:type="dxa"/>
            <w:vAlign w:val="center"/>
          </w:tcPr>
          <w:p w:rsidR="00770384" w:rsidRDefault="00770384" w:rsidP="009822C5">
            <w:pPr>
              <w:jc w:val="center"/>
              <w:rPr>
                <w:rFonts w:ascii="宋体" w:hAnsi="宋体" w:cs="宋体"/>
                <w:kern w:val="0"/>
                <w:szCs w:val="21"/>
              </w:rPr>
            </w:pPr>
            <w:r>
              <w:rPr>
                <w:rFonts w:ascii="宋体" w:hAnsi="宋体" w:cs="宋体" w:hint="eastAsia"/>
                <w:kern w:val="0"/>
                <w:szCs w:val="21"/>
              </w:rPr>
              <w:t>旅游服务礼仪</w:t>
            </w:r>
          </w:p>
        </w:tc>
        <w:tc>
          <w:tcPr>
            <w:tcW w:w="2520" w:type="dxa"/>
            <w:vAlign w:val="center"/>
          </w:tcPr>
          <w:p w:rsidR="00770384" w:rsidRDefault="00770384" w:rsidP="00ED2E69">
            <w:pPr>
              <w:ind w:firstLineChars="200" w:firstLine="420"/>
              <w:jc w:val="left"/>
              <w:rPr>
                <w:rFonts w:ascii="宋体" w:hAnsi="宋体" w:cs="宋体"/>
                <w:kern w:val="0"/>
                <w:szCs w:val="21"/>
              </w:rPr>
            </w:pPr>
            <w:r>
              <w:rPr>
                <w:rFonts w:ascii="宋体" w:hAnsi="宋体" w:cs="宋体" w:hint="eastAsia"/>
                <w:kern w:val="0"/>
                <w:szCs w:val="21"/>
              </w:rPr>
              <w:t>通过该课程的学习和实践，学生能理解旅游服务礼仪在个人发展和旅游业中的重要作用与地位；学生能理解并能掌握旅游服务礼仪的基本概念和原理；学生能掌握并能适当运用旅游服务礼仪多方面知识和方法技巧，并服务于真实工作需要，从而提高今后从事旅游服务接待工作的艺术和水平。在此基础上形成以下职业能力。</w:t>
            </w:r>
          </w:p>
        </w:tc>
        <w:tc>
          <w:tcPr>
            <w:tcW w:w="3640" w:type="dxa"/>
          </w:tcPr>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r>
              <w:rPr>
                <w:rFonts w:ascii="宋体" w:hAnsi="宋体" w:cs="宋体" w:hint="eastAsia"/>
                <w:kern w:val="0"/>
                <w:szCs w:val="21"/>
              </w:rPr>
              <w:t>了解在日常交往中的基本礼节，掌握对客服务岗位上的礼貌服务要求，掌握商务接待礼仪的基本要求和规范，能在岗位工作和人际交往中展示良好形象，提升文明服务能力，为职业生涯发展奠定基础。</w:t>
            </w:r>
          </w:p>
          <w:p w:rsidR="00770384" w:rsidRDefault="00770384" w:rsidP="009822C5">
            <w:pPr>
              <w:ind w:firstLineChars="200" w:firstLine="420"/>
              <w:jc w:val="left"/>
              <w:rPr>
                <w:rFonts w:ascii="宋体" w:hAnsi="宋体" w:cs="宋体"/>
                <w:kern w:val="0"/>
                <w:szCs w:val="21"/>
              </w:rPr>
            </w:pPr>
          </w:p>
        </w:tc>
        <w:tc>
          <w:tcPr>
            <w:tcW w:w="775" w:type="dxa"/>
            <w:vAlign w:val="center"/>
          </w:tcPr>
          <w:p w:rsidR="00770384" w:rsidRDefault="00770384" w:rsidP="009822C5">
            <w:pPr>
              <w:jc w:val="center"/>
              <w:rPr>
                <w:rFonts w:ascii="宋体" w:eastAsia="宋体" w:hAnsi="宋体"/>
                <w:szCs w:val="21"/>
              </w:rPr>
            </w:pPr>
            <w:r>
              <w:rPr>
                <w:rFonts w:ascii="宋体" w:hAnsi="宋体" w:cs="华文楷体" w:hint="eastAsia"/>
                <w:kern w:val="0"/>
                <w:szCs w:val="21"/>
              </w:rPr>
              <w:t>144</w:t>
            </w:r>
          </w:p>
        </w:tc>
      </w:tr>
      <w:tr w:rsidR="00770384" w:rsidTr="00ED2E69">
        <w:trPr>
          <w:trHeight w:val="560"/>
          <w:jc w:val="center"/>
        </w:trPr>
        <w:tc>
          <w:tcPr>
            <w:tcW w:w="777" w:type="dxa"/>
            <w:vAlign w:val="center"/>
          </w:tcPr>
          <w:p w:rsidR="00770384" w:rsidRDefault="00770384" w:rsidP="009822C5">
            <w:pPr>
              <w:jc w:val="center"/>
              <w:rPr>
                <w:rFonts w:ascii="宋体" w:eastAsia="宋体" w:hAnsi="宋体"/>
                <w:szCs w:val="21"/>
              </w:rPr>
            </w:pPr>
            <w:r>
              <w:rPr>
                <w:rFonts w:ascii="宋体" w:hAnsi="宋体" w:hint="eastAsia"/>
                <w:szCs w:val="21"/>
              </w:rPr>
              <w:t>4</w:t>
            </w:r>
          </w:p>
        </w:tc>
        <w:tc>
          <w:tcPr>
            <w:tcW w:w="1119" w:type="dxa"/>
            <w:vAlign w:val="center"/>
          </w:tcPr>
          <w:p w:rsidR="00770384" w:rsidRDefault="00770384" w:rsidP="009822C5">
            <w:pPr>
              <w:jc w:val="center"/>
              <w:rPr>
                <w:rFonts w:ascii="宋体" w:hAnsi="宋体" w:cs="宋体"/>
                <w:kern w:val="0"/>
                <w:szCs w:val="21"/>
              </w:rPr>
            </w:pPr>
            <w:r>
              <w:rPr>
                <w:rFonts w:ascii="宋体" w:hAnsi="宋体" w:cs="宋体" w:hint="eastAsia"/>
                <w:kern w:val="0"/>
                <w:szCs w:val="21"/>
              </w:rPr>
              <w:t>中国旅游地理</w:t>
            </w:r>
          </w:p>
        </w:tc>
        <w:tc>
          <w:tcPr>
            <w:tcW w:w="2520" w:type="dxa"/>
            <w:vAlign w:val="center"/>
          </w:tcPr>
          <w:p w:rsidR="00770384" w:rsidRDefault="00770384" w:rsidP="009822C5">
            <w:pPr>
              <w:ind w:firstLineChars="200" w:firstLine="420"/>
              <w:jc w:val="left"/>
              <w:rPr>
                <w:rFonts w:ascii="宋体" w:hAnsi="宋体" w:cs="宋体"/>
                <w:kern w:val="0"/>
                <w:szCs w:val="21"/>
              </w:rPr>
            </w:pPr>
            <w:r>
              <w:rPr>
                <w:rFonts w:ascii="宋体" w:hAnsi="宋体" w:cs="宋体"/>
                <w:kern w:val="0"/>
                <w:szCs w:val="21"/>
              </w:rPr>
              <w:t>通过学习</w:t>
            </w:r>
            <w:r>
              <w:rPr>
                <w:rFonts w:ascii="宋体" w:hAnsi="宋体" w:cs="宋体" w:hint="eastAsia"/>
                <w:kern w:val="0"/>
                <w:szCs w:val="21"/>
              </w:rPr>
              <w:t>，</w:t>
            </w:r>
            <w:r>
              <w:rPr>
                <w:rFonts w:ascii="宋体" w:hAnsi="宋体" w:cs="宋体"/>
                <w:kern w:val="0"/>
                <w:szCs w:val="21"/>
              </w:rPr>
              <w:t>使学生初步掌握旅游地理学科的基本理论和方法,重点掌握中国旅游资源的基本特征和时空分布及其形成的原因，掌握各分区最具特色的优势旅游资源，</w:t>
            </w:r>
            <w:r>
              <w:rPr>
                <w:rFonts w:ascii="宋体" w:hAnsi="宋体" w:cs="宋体"/>
                <w:kern w:val="0"/>
                <w:szCs w:val="21"/>
              </w:rPr>
              <w:lastRenderedPageBreak/>
              <w:t>主要旅游区和景点及其旅游价值以及重要旅游线路 。</w:t>
            </w:r>
          </w:p>
          <w:p w:rsidR="00770384" w:rsidRDefault="00770384" w:rsidP="009822C5">
            <w:pPr>
              <w:ind w:firstLineChars="200" w:firstLine="420"/>
              <w:jc w:val="left"/>
              <w:rPr>
                <w:rFonts w:ascii="宋体" w:hAnsi="宋体" w:cs="宋体"/>
                <w:kern w:val="0"/>
                <w:szCs w:val="21"/>
              </w:rPr>
            </w:pPr>
            <w:r>
              <w:rPr>
                <w:rFonts w:ascii="宋体" w:hAnsi="宋体" w:cs="宋体"/>
                <w:kern w:val="0"/>
                <w:szCs w:val="21"/>
              </w:rPr>
              <w:t>学习</w:t>
            </w:r>
            <w:r>
              <w:rPr>
                <w:rFonts w:ascii="宋体" w:hAnsi="宋体" w:cs="宋体" w:hint="eastAsia"/>
                <w:kern w:val="0"/>
                <w:szCs w:val="21"/>
              </w:rPr>
              <w:t>自我</w:t>
            </w:r>
            <w:r>
              <w:rPr>
                <w:rFonts w:ascii="宋体" w:hAnsi="宋体" w:cs="宋体"/>
                <w:kern w:val="0"/>
                <w:szCs w:val="21"/>
              </w:rPr>
              <w:t>探究方法，发展自主学习能力，养成良好的思维习惯和职业规范，能</w:t>
            </w:r>
            <w:r>
              <w:rPr>
                <w:rFonts w:ascii="宋体" w:hAnsi="宋体" w:cs="宋体" w:hint="eastAsia"/>
                <w:kern w:val="0"/>
                <w:szCs w:val="21"/>
              </w:rPr>
              <w:t>应</w:t>
            </w:r>
            <w:r>
              <w:rPr>
                <w:rFonts w:ascii="宋体" w:hAnsi="宋体" w:cs="宋体"/>
                <w:kern w:val="0"/>
                <w:szCs w:val="21"/>
              </w:rPr>
              <w:t xml:space="preserve">用相关的专业知识、专业方法和专业技能解决工程中的实际问题。  </w:t>
            </w:r>
          </w:p>
          <w:p w:rsidR="00770384" w:rsidRDefault="00770384" w:rsidP="009822C5">
            <w:pPr>
              <w:ind w:firstLineChars="200" w:firstLine="420"/>
              <w:jc w:val="left"/>
              <w:rPr>
                <w:rFonts w:ascii="宋体" w:hAnsi="宋体" w:cs="宋体"/>
                <w:kern w:val="0"/>
                <w:szCs w:val="21"/>
              </w:rPr>
            </w:pPr>
            <w:r>
              <w:rPr>
                <w:rFonts w:ascii="宋体" w:hAnsi="宋体" w:cs="宋体"/>
                <w:kern w:val="0"/>
                <w:szCs w:val="21"/>
              </w:rPr>
              <w:t>全面认识中国旅游国情,深刻理解旅游兴国战略,树立为中国旅游业发展贡献力量的信念；同时,通过本课程的教学，培养学生的创新精神,提高学生的专业素质与能力</w:t>
            </w:r>
            <w:r>
              <w:rPr>
                <w:rFonts w:ascii="宋体" w:hAnsi="宋体" w:cs="宋体" w:hint="eastAsia"/>
                <w:kern w:val="0"/>
                <w:szCs w:val="21"/>
              </w:rPr>
              <w:t>，</w:t>
            </w:r>
            <w:r>
              <w:rPr>
                <w:rFonts w:ascii="宋体" w:hAnsi="宋体" w:cs="宋体"/>
                <w:kern w:val="0"/>
                <w:szCs w:val="21"/>
              </w:rPr>
              <w:t>有振兴中华，服务于社会的责任感。</w:t>
            </w:r>
          </w:p>
          <w:p w:rsidR="00770384" w:rsidRDefault="00770384" w:rsidP="00ED2E69">
            <w:pPr>
              <w:ind w:firstLineChars="200" w:firstLine="420"/>
              <w:jc w:val="left"/>
              <w:rPr>
                <w:rFonts w:ascii="宋体" w:hAnsi="宋体" w:cs="宋体"/>
                <w:kern w:val="0"/>
                <w:szCs w:val="21"/>
              </w:rPr>
            </w:pPr>
            <w:r>
              <w:rPr>
                <w:rFonts w:ascii="宋体" w:hAnsi="宋体" w:cs="宋体" w:hint="eastAsia"/>
                <w:kern w:val="0"/>
                <w:szCs w:val="21"/>
              </w:rPr>
              <w:t>培养学生对祖国大好河山和悠久历史文化的热爱，树立安全意识和环保意识；引导学生树立正确的择业观；培养学生爱岗敬业、团队精神。</w:t>
            </w:r>
          </w:p>
        </w:tc>
        <w:tc>
          <w:tcPr>
            <w:tcW w:w="3640" w:type="dxa"/>
          </w:tcPr>
          <w:p w:rsidR="00770384" w:rsidRDefault="00770384" w:rsidP="009822C5">
            <w:pPr>
              <w:ind w:firstLineChars="200" w:firstLine="420"/>
              <w:jc w:val="left"/>
              <w:rPr>
                <w:rFonts w:ascii="宋体" w:hAnsi="宋体" w:cs="宋体"/>
                <w:kern w:val="0"/>
                <w:szCs w:val="21"/>
              </w:rPr>
            </w:pPr>
            <w:r>
              <w:rPr>
                <w:rFonts w:ascii="宋体" w:hAnsi="宋体" w:cs="宋体" w:hint="eastAsia"/>
                <w:kern w:val="0"/>
                <w:szCs w:val="21"/>
              </w:rPr>
              <w:lastRenderedPageBreak/>
              <w:t>了解国内主要旅游的地分区知识；能简介国内主要旅游地概况及当地主要旅游资源特色；掌握国内著名旅游资源、旅游线路介绍技能，能够为游客推荐跨地区的旅游线路产品。</w:t>
            </w:r>
          </w:p>
        </w:tc>
        <w:tc>
          <w:tcPr>
            <w:tcW w:w="775" w:type="dxa"/>
            <w:vAlign w:val="center"/>
          </w:tcPr>
          <w:p w:rsidR="00770384" w:rsidRDefault="00770384" w:rsidP="009822C5">
            <w:pPr>
              <w:jc w:val="center"/>
              <w:rPr>
                <w:rFonts w:ascii="宋体" w:eastAsia="宋体" w:hAnsi="宋体"/>
                <w:szCs w:val="21"/>
              </w:rPr>
            </w:pPr>
            <w:r>
              <w:rPr>
                <w:rFonts w:ascii="宋体" w:hAnsi="宋体" w:cs="华文楷体" w:hint="eastAsia"/>
                <w:kern w:val="0"/>
                <w:szCs w:val="21"/>
              </w:rPr>
              <w:t>144</w:t>
            </w:r>
          </w:p>
        </w:tc>
      </w:tr>
      <w:tr w:rsidR="00770384" w:rsidTr="00ED2E69">
        <w:trPr>
          <w:trHeight w:val="560"/>
          <w:jc w:val="center"/>
        </w:trPr>
        <w:tc>
          <w:tcPr>
            <w:tcW w:w="777" w:type="dxa"/>
            <w:vAlign w:val="center"/>
          </w:tcPr>
          <w:p w:rsidR="00770384" w:rsidRDefault="00770384" w:rsidP="009822C5">
            <w:pPr>
              <w:jc w:val="center"/>
              <w:rPr>
                <w:rFonts w:ascii="宋体" w:eastAsia="宋体" w:hAnsi="宋体"/>
                <w:szCs w:val="21"/>
              </w:rPr>
            </w:pPr>
            <w:r>
              <w:rPr>
                <w:rFonts w:ascii="宋体" w:hAnsi="宋体" w:hint="eastAsia"/>
                <w:szCs w:val="21"/>
              </w:rPr>
              <w:lastRenderedPageBreak/>
              <w:t>5</w:t>
            </w:r>
          </w:p>
        </w:tc>
        <w:tc>
          <w:tcPr>
            <w:tcW w:w="1119" w:type="dxa"/>
            <w:vAlign w:val="center"/>
          </w:tcPr>
          <w:p w:rsidR="00770384" w:rsidRDefault="00770384" w:rsidP="009822C5">
            <w:pPr>
              <w:jc w:val="center"/>
              <w:rPr>
                <w:rFonts w:ascii="宋体" w:eastAsia="宋体" w:hAnsi="宋体" w:cs="宋体"/>
                <w:kern w:val="0"/>
                <w:szCs w:val="21"/>
              </w:rPr>
            </w:pPr>
            <w:r>
              <w:rPr>
                <w:rFonts w:ascii="宋体" w:hAnsi="宋体" w:cs="宋体" w:hint="eastAsia"/>
                <w:kern w:val="0"/>
                <w:szCs w:val="21"/>
              </w:rPr>
              <w:t>旅游心理学</w:t>
            </w:r>
          </w:p>
        </w:tc>
        <w:tc>
          <w:tcPr>
            <w:tcW w:w="2520" w:type="dxa"/>
            <w:vAlign w:val="center"/>
          </w:tcPr>
          <w:p w:rsidR="00770384" w:rsidRDefault="00770384" w:rsidP="009822C5">
            <w:pPr>
              <w:ind w:firstLineChars="200" w:firstLine="420"/>
              <w:jc w:val="left"/>
              <w:rPr>
                <w:rFonts w:ascii="宋体" w:hAnsi="宋体" w:cs="宋体"/>
                <w:kern w:val="0"/>
                <w:szCs w:val="21"/>
              </w:rPr>
            </w:pPr>
            <w:r>
              <w:rPr>
                <w:rFonts w:hint="eastAsia"/>
              </w:rPr>
              <w:t>了解旅游者的旅游行为和心理规律，掌握影响旅游者决策行为的心理因素，能运用心理学知识提高服务质量，培养良好的职业心理素养</w:t>
            </w:r>
          </w:p>
        </w:tc>
        <w:tc>
          <w:tcPr>
            <w:tcW w:w="3640" w:type="dxa"/>
          </w:tcPr>
          <w:p w:rsidR="00770384" w:rsidRDefault="00770384" w:rsidP="009822C5">
            <w:pPr>
              <w:ind w:firstLineChars="200" w:firstLine="420"/>
              <w:jc w:val="left"/>
              <w:rPr>
                <w:rFonts w:ascii="宋体" w:hAnsi="宋体" w:cs="宋体"/>
                <w:kern w:val="0"/>
                <w:szCs w:val="21"/>
              </w:rPr>
            </w:pPr>
            <w:r>
              <w:t>了解和掌握必要的心理学基础知识，提高自身心理素质。懂得旅游者的消费心理特点，掌握旅游工作中的各种服务心理。对旅游者心理掌握一定的观察和分析的能力，并善于预测和引导旅游者行为。了解影响人际关系中的心理因素，善于协调工作中的各种人际关系。了解企业领导者应具备的心理素质和企业员工的心理保健知识。学会在实践中观察和收集旅游者心理方面的信息，并能够运用所学知识进行分析</w:t>
            </w:r>
          </w:p>
        </w:tc>
        <w:tc>
          <w:tcPr>
            <w:tcW w:w="775"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72</w:t>
            </w:r>
          </w:p>
        </w:tc>
      </w:tr>
      <w:tr w:rsidR="00770384" w:rsidTr="00ED2E69">
        <w:trPr>
          <w:trHeight w:val="560"/>
          <w:jc w:val="center"/>
        </w:trPr>
        <w:tc>
          <w:tcPr>
            <w:tcW w:w="777" w:type="dxa"/>
            <w:vAlign w:val="center"/>
          </w:tcPr>
          <w:p w:rsidR="00770384" w:rsidRDefault="00770384" w:rsidP="009822C5">
            <w:pPr>
              <w:jc w:val="center"/>
              <w:rPr>
                <w:rFonts w:ascii="宋体" w:eastAsia="宋体" w:hAnsi="宋体"/>
                <w:szCs w:val="21"/>
              </w:rPr>
            </w:pPr>
            <w:r>
              <w:rPr>
                <w:rFonts w:ascii="宋体" w:hAnsi="宋体" w:hint="eastAsia"/>
                <w:szCs w:val="21"/>
              </w:rPr>
              <w:t>6</w:t>
            </w:r>
          </w:p>
        </w:tc>
        <w:tc>
          <w:tcPr>
            <w:tcW w:w="1119" w:type="dxa"/>
            <w:vAlign w:val="center"/>
          </w:tcPr>
          <w:p w:rsidR="00770384" w:rsidRDefault="00770384" w:rsidP="009822C5">
            <w:pPr>
              <w:jc w:val="center"/>
              <w:rPr>
                <w:rFonts w:ascii="宋体" w:hAnsi="宋体" w:cs="宋体"/>
                <w:kern w:val="0"/>
                <w:szCs w:val="21"/>
              </w:rPr>
            </w:pPr>
            <w:r>
              <w:rPr>
                <w:rFonts w:ascii="宋体" w:hAnsi="宋体" w:cs="宋体" w:hint="eastAsia"/>
                <w:kern w:val="0"/>
                <w:szCs w:val="21"/>
              </w:rPr>
              <w:t>旅游英语</w:t>
            </w:r>
          </w:p>
        </w:tc>
        <w:tc>
          <w:tcPr>
            <w:tcW w:w="2520" w:type="dxa"/>
            <w:vAlign w:val="center"/>
          </w:tcPr>
          <w:p w:rsidR="00770384" w:rsidRDefault="00770384" w:rsidP="00ED2E69">
            <w:pPr>
              <w:ind w:firstLineChars="200" w:firstLine="420"/>
              <w:jc w:val="left"/>
              <w:rPr>
                <w:rFonts w:ascii="宋体" w:hAnsi="宋体" w:cs="宋体"/>
                <w:kern w:val="0"/>
                <w:szCs w:val="21"/>
              </w:rPr>
            </w:pPr>
            <w:r>
              <w:rPr>
                <w:rFonts w:ascii="宋体" w:hAnsi="宋体" w:cs="宋体" w:hint="eastAsia"/>
                <w:kern w:val="0"/>
                <w:szCs w:val="21"/>
              </w:rPr>
              <w:t>通过本课程的学习，使学生掌握基本的旅游英语专业词汇和基本语</w:t>
            </w:r>
            <w:r>
              <w:rPr>
                <w:rFonts w:ascii="宋体" w:hAnsi="宋体" w:cs="宋体" w:hint="eastAsia"/>
                <w:kern w:val="0"/>
                <w:szCs w:val="21"/>
              </w:rPr>
              <w:lastRenderedPageBreak/>
              <w:t>法规则，提高英语听说能力，能够在旅游服务工作中运用英语进行基本的交流与沟通，能读懂常见旅游相关的英文材料，运用基本阅读策略获取所需信息，书写简单的英文信函，能达到旅游服务相关岗位上对英语应用能力的基本要求，培养主动热情、耐心周到的职业态度和宾客至上、沟通合作的服务意识，在此基础上形成以下职业能力。</w:t>
            </w:r>
          </w:p>
        </w:tc>
        <w:tc>
          <w:tcPr>
            <w:tcW w:w="3640" w:type="dxa"/>
          </w:tcPr>
          <w:p w:rsidR="00770384" w:rsidRDefault="00770384" w:rsidP="009822C5">
            <w:pPr>
              <w:ind w:firstLineChars="200" w:firstLine="420"/>
              <w:jc w:val="left"/>
              <w:rPr>
                <w:rFonts w:ascii="宋体" w:hAnsi="宋体" w:cs="宋体"/>
                <w:kern w:val="0"/>
                <w:szCs w:val="21"/>
              </w:rPr>
            </w:pPr>
            <w:r>
              <w:rPr>
                <w:rFonts w:ascii="宋体" w:hAnsi="宋体" w:cs="宋体" w:hint="eastAsia"/>
                <w:kern w:val="0"/>
                <w:szCs w:val="21"/>
              </w:rPr>
              <w:lastRenderedPageBreak/>
              <w:t>了解英语情景会话的基本知识，掌握旅游服务所必须的词汇，从听、说环节入手、培养学生在服务中使用</w:t>
            </w:r>
            <w:r>
              <w:rPr>
                <w:rFonts w:ascii="宋体" w:hAnsi="宋体" w:cs="宋体" w:hint="eastAsia"/>
                <w:kern w:val="0"/>
                <w:szCs w:val="21"/>
              </w:rPr>
              <w:lastRenderedPageBreak/>
              <w:t>英语进行沟通的能力，力将来从事入境客源接待服务和出境旅游运作工作打下必须的基础</w:t>
            </w:r>
          </w:p>
        </w:tc>
        <w:tc>
          <w:tcPr>
            <w:tcW w:w="775" w:type="dxa"/>
            <w:vAlign w:val="center"/>
          </w:tcPr>
          <w:p w:rsidR="00770384" w:rsidRDefault="00770384" w:rsidP="009822C5">
            <w:pPr>
              <w:jc w:val="center"/>
              <w:rPr>
                <w:rFonts w:ascii="宋体" w:eastAsia="宋体" w:hAnsi="宋体"/>
                <w:szCs w:val="21"/>
              </w:rPr>
            </w:pPr>
            <w:r>
              <w:rPr>
                <w:rFonts w:ascii="宋体" w:hAnsi="宋体" w:cs="华文楷体" w:hint="eastAsia"/>
                <w:kern w:val="0"/>
                <w:szCs w:val="21"/>
              </w:rPr>
              <w:lastRenderedPageBreak/>
              <w:t>72</w:t>
            </w:r>
          </w:p>
        </w:tc>
      </w:tr>
      <w:tr w:rsidR="00770384" w:rsidTr="00ED2E69">
        <w:trPr>
          <w:trHeight w:val="560"/>
          <w:jc w:val="center"/>
        </w:trPr>
        <w:tc>
          <w:tcPr>
            <w:tcW w:w="777" w:type="dxa"/>
            <w:vAlign w:val="center"/>
          </w:tcPr>
          <w:p w:rsidR="00770384" w:rsidRDefault="00770384" w:rsidP="009822C5">
            <w:pPr>
              <w:jc w:val="center"/>
              <w:rPr>
                <w:rFonts w:ascii="宋体" w:eastAsia="宋体" w:hAnsi="宋体"/>
                <w:szCs w:val="21"/>
              </w:rPr>
            </w:pPr>
            <w:r>
              <w:rPr>
                <w:rFonts w:ascii="宋体" w:hAnsi="宋体" w:hint="eastAsia"/>
                <w:szCs w:val="21"/>
              </w:rPr>
              <w:lastRenderedPageBreak/>
              <w:t>7</w:t>
            </w:r>
          </w:p>
        </w:tc>
        <w:tc>
          <w:tcPr>
            <w:tcW w:w="1119" w:type="dxa"/>
            <w:vAlign w:val="center"/>
          </w:tcPr>
          <w:p w:rsidR="00770384" w:rsidRDefault="00770384" w:rsidP="009822C5">
            <w:pPr>
              <w:jc w:val="center"/>
              <w:rPr>
                <w:rFonts w:ascii="宋体" w:eastAsia="宋体" w:hAnsi="宋体" w:cs="宋体"/>
                <w:kern w:val="0"/>
                <w:szCs w:val="21"/>
              </w:rPr>
            </w:pPr>
            <w:r>
              <w:rPr>
                <w:rFonts w:ascii="宋体" w:hAnsi="宋体" w:cs="宋体" w:hint="eastAsia"/>
                <w:kern w:val="0"/>
                <w:szCs w:val="21"/>
              </w:rPr>
              <w:t>前厅服务与管理</w:t>
            </w:r>
          </w:p>
        </w:tc>
        <w:tc>
          <w:tcPr>
            <w:tcW w:w="2520" w:type="dxa"/>
            <w:vAlign w:val="center"/>
          </w:tcPr>
          <w:p w:rsidR="00770384" w:rsidRDefault="00770384" w:rsidP="00ED2E69">
            <w:pPr>
              <w:ind w:firstLineChars="200" w:firstLine="420"/>
              <w:jc w:val="left"/>
              <w:rPr>
                <w:rFonts w:ascii="宋体" w:hAnsi="宋体" w:cs="宋体"/>
                <w:kern w:val="0"/>
                <w:szCs w:val="21"/>
              </w:rPr>
            </w:pPr>
            <w:r>
              <w:rPr>
                <w:rFonts w:ascii="宋体" w:hAnsi="宋体" w:cs="宋体" w:hint="eastAsia"/>
                <w:kern w:val="0"/>
                <w:szCs w:val="21"/>
              </w:rPr>
              <w:t>通过理论、实践、工学结合、校企互动的教学模式，使学生通过本课程的学习和训练，掌握酒店前厅服务与管理的基本知识，熟悉饭店前厅部运行与管理的基本程序和方法，具有熟练的礼宾大厅服务、预订服务、总台接待与收银服务、商务中心服务、总机服务等服务技能，成为能胜任高星级酒店前厅服务工作，并初步具备领班、主管管理能力的高技能人才。</w:t>
            </w:r>
          </w:p>
        </w:tc>
        <w:tc>
          <w:tcPr>
            <w:tcW w:w="3640" w:type="dxa"/>
          </w:tcPr>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r>
              <w:rPr>
                <w:rFonts w:ascii="宋体" w:hAnsi="宋体" w:cs="宋体" w:hint="eastAsia"/>
                <w:kern w:val="0"/>
                <w:szCs w:val="21"/>
              </w:rPr>
              <w:t>能辨别并正确使用前厅部设施设备和表单；能描述预定服务、礼宾服务、入住登记服务、收银服务、前厅其他服务和督导管理等各项工作的流程和标准并按照规范标准提供相应服务；能初步处理前厅部领班、主管的督导工作；能使用流畅的前厅对客服务用语，适应前厅各部门的工作要求</w:t>
            </w:r>
          </w:p>
          <w:p w:rsidR="00770384" w:rsidRDefault="00770384" w:rsidP="009822C5">
            <w:pPr>
              <w:ind w:firstLineChars="200" w:firstLine="420"/>
              <w:jc w:val="left"/>
              <w:rPr>
                <w:rFonts w:ascii="宋体" w:hAnsi="宋体" w:cs="宋体"/>
                <w:kern w:val="0"/>
                <w:szCs w:val="21"/>
              </w:rPr>
            </w:pPr>
          </w:p>
        </w:tc>
        <w:tc>
          <w:tcPr>
            <w:tcW w:w="775" w:type="dxa"/>
            <w:vAlign w:val="center"/>
          </w:tcPr>
          <w:p w:rsidR="00770384" w:rsidRDefault="00770384" w:rsidP="009822C5">
            <w:pPr>
              <w:jc w:val="center"/>
              <w:rPr>
                <w:rFonts w:ascii="宋体" w:eastAsia="宋体" w:hAnsi="宋体"/>
                <w:szCs w:val="21"/>
              </w:rPr>
            </w:pPr>
            <w:r>
              <w:rPr>
                <w:rFonts w:ascii="宋体" w:hAnsi="宋体" w:cs="华文楷体" w:hint="eastAsia"/>
                <w:kern w:val="0"/>
                <w:szCs w:val="21"/>
              </w:rPr>
              <w:t>72</w:t>
            </w:r>
          </w:p>
        </w:tc>
      </w:tr>
      <w:tr w:rsidR="00770384" w:rsidTr="00ED2E69">
        <w:trPr>
          <w:trHeight w:val="560"/>
          <w:jc w:val="center"/>
        </w:trPr>
        <w:tc>
          <w:tcPr>
            <w:tcW w:w="777" w:type="dxa"/>
            <w:vAlign w:val="center"/>
          </w:tcPr>
          <w:p w:rsidR="00770384" w:rsidRDefault="00770384" w:rsidP="009822C5">
            <w:pPr>
              <w:jc w:val="center"/>
              <w:rPr>
                <w:rFonts w:ascii="宋体" w:eastAsia="宋体" w:hAnsi="宋体"/>
                <w:szCs w:val="21"/>
              </w:rPr>
            </w:pPr>
            <w:r>
              <w:rPr>
                <w:rFonts w:ascii="宋体" w:hAnsi="宋体" w:hint="eastAsia"/>
                <w:szCs w:val="21"/>
              </w:rPr>
              <w:t>8</w:t>
            </w:r>
          </w:p>
        </w:tc>
        <w:tc>
          <w:tcPr>
            <w:tcW w:w="1119" w:type="dxa"/>
            <w:vAlign w:val="center"/>
          </w:tcPr>
          <w:p w:rsidR="00770384" w:rsidRDefault="00770384" w:rsidP="009822C5">
            <w:pPr>
              <w:jc w:val="center"/>
              <w:rPr>
                <w:rFonts w:ascii="宋体" w:hAnsi="宋体" w:cs="宋体"/>
                <w:kern w:val="0"/>
                <w:szCs w:val="21"/>
              </w:rPr>
            </w:pPr>
            <w:r>
              <w:rPr>
                <w:rFonts w:ascii="宋体" w:hAnsi="宋体" w:cs="宋体" w:hint="eastAsia"/>
                <w:kern w:val="0"/>
                <w:szCs w:val="21"/>
              </w:rPr>
              <w:t>客房服务与管理</w:t>
            </w:r>
          </w:p>
        </w:tc>
        <w:tc>
          <w:tcPr>
            <w:tcW w:w="2520" w:type="dxa"/>
            <w:vAlign w:val="center"/>
          </w:tcPr>
          <w:p w:rsidR="00770384" w:rsidRDefault="00770384" w:rsidP="00ED2E69">
            <w:pPr>
              <w:ind w:firstLineChars="200" w:firstLine="420"/>
              <w:jc w:val="left"/>
              <w:rPr>
                <w:rFonts w:ascii="宋体" w:hAnsi="宋体" w:cs="宋体"/>
                <w:kern w:val="0"/>
                <w:szCs w:val="21"/>
              </w:rPr>
            </w:pPr>
            <w:r>
              <w:rPr>
                <w:rFonts w:ascii="宋体" w:hAnsi="宋体" w:cs="宋体" w:hint="eastAsia"/>
                <w:kern w:val="0"/>
                <w:szCs w:val="21"/>
              </w:rPr>
              <w:t>通过理论、实践、工学结合、校企互动的教学模式，使学生通过本课程的学习和训练，掌握酒店客房服务与管理的基本知识，熟悉饭店客房部运行与管理的基本程序和方法，具有熟练的客房服务等服务技能，成为能胜任高星级酒店前厅服务工作，并初步具备领班、</w:t>
            </w:r>
            <w:r>
              <w:rPr>
                <w:rFonts w:ascii="宋体" w:hAnsi="宋体" w:cs="宋体" w:hint="eastAsia"/>
                <w:kern w:val="0"/>
                <w:szCs w:val="21"/>
              </w:rPr>
              <w:lastRenderedPageBreak/>
              <w:t>主管管理能力的高技能人才。</w:t>
            </w:r>
          </w:p>
        </w:tc>
        <w:tc>
          <w:tcPr>
            <w:tcW w:w="3640" w:type="dxa"/>
          </w:tcPr>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r>
              <w:rPr>
                <w:rFonts w:ascii="宋体" w:hAnsi="宋体" w:cs="宋体" w:hint="eastAsia"/>
                <w:kern w:val="0"/>
                <w:szCs w:val="21"/>
              </w:rPr>
              <w:t>能识别常见客房类型、客用设备及用品；能够按规范程序和标准独立完成各类客房的清扫、夜床服务，正确进行客衣收送、擦鞋、客房小酒吧控制、物品借用等服务以及客人委托代办的相关事宜；会选用合适的清洁剂和清洁设备并按照工作流程进行公共区域日常清洁保养；能够接待VIP、政府代表团等各类特殊客人，提供私人管家服务，懂得进行初步的成本控</w:t>
            </w:r>
            <w:r>
              <w:rPr>
                <w:rFonts w:ascii="宋体" w:hAnsi="宋体" w:cs="宋体" w:hint="eastAsia"/>
                <w:kern w:val="0"/>
                <w:szCs w:val="21"/>
              </w:rPr>
              <w:lastRenderedPageBreak/>
              <w:t>制工作</w:t>
            </w:r>
          </w:p>
        </w:tc>
        <w:tc>
          <w:tcPr>
            <w:tcW w:w="775" w:type="dxa"/>
            <w:vAlign w:val="center"/>
          </w:tcPr>
          <w:p w:rsidR="00770384" w:rsidRDefault="00770384" w:rsidP="009822C5">
            <w:pPr>
              <w:jc w:val="center"/>
              <w:rPr>
                <w:rFonts w:ascii="宋体" w:eastAsia="宋体" w:hAnsi="宋体" w:cs="华文楷体"/>
                <w:kern w:val="0"/>
                <w:szCs w:val="21"/>
              </w:rPr>
            </w:pPr>
            <w:r>
              <w:rPr>
                <w:rFonts w:ascii="宋体" w:hAnsi="宋体" w:cs="华文楷体" w:hint="eastAsia"/>
                <w:kern w:val="0"/>
                <w:szCs w:val="21"/>
              </w:rPr>
              <w:lastRenderedPageBreak/>
              <w:t>72</w:t>
            </w:r>
          </w:p>
        </w:tc>
      </w:tr>
      <w:tr w:rsidR="00770384" w:rsidTr="00ED2E69">
        <w:trPr>
          <w:trHeight w:val="560"/>
          <w:jc w:val="center"/>
        </w:trPr>
        <w:tc>
          <w:tcPr>
            <w:tcW w:w="777" w:type="dxa"/>
            <w:vAlign w:val="center"/>
          </w:tcPr>
          <w:p w:rsidR="00770384" w:rsidRDefault="00770384" w:rsidP="009822C5">
            <w:pPr>
              <w:jc w:val="center"/>
              <w:rPr>
                <w:rFonts w:ascii="宋体" w:eastAsia="宋体" w:hAnsi="宋体"/>
                <w:szCs w:val="21"/>
              </w:rPr>
            </w:pPr>
            <w:r>
              <w:rPr>
                <w:rFonts w:ascii="宋体" w:hAnsi="宋体" w:hint="eastAsia"/>
                <w:szCs w:val="21"/>
              </w:rPr>
              <w:lastRenderedPageBreak/>
              <w:t>9</w:t>
            </w:r>
          </w:p>
        </w:tc>
        <w:tc>
          <w:tcPr>
            <w:tcW w:w="1119" w:type="dxa"/>
            <w:vAlign w:val="center"/>
          </w:tcPr>
          <w:p w:rsidR="00770384" w:rsidRDefault="00770384" w:rsidP="009822C5">
            <w:pPr>
              <w:jc w:val="center"/>
              <w:rPr>
                <w:rFonts w:ascii="宋体" w:hAnsi="宋体" w:cs="宋体"/>
                <w:kern w:val="0"/>
                <w:szCs w:val="21"/>
              </w:rPr>
            </w:pPr>
            <w:r>
              <w:rPr>
                <w:rFonts w:ascii="宋体" w:hAnsi="宋体" w:cs="宋体" w:hint="eastAsia"/>
                <w:kern w:val="0"/>
                <w:szCs w:val="21"/>
              </w:rPr>
              <w:t>餐饮服务与管理</w:t>
            </w:r>
          </w:p>
        </w:tc>
        <w:tc>
          <w:tcPr>
            <w:tcW w:w="2520" w:type="dxa"/>
            <w:vAlign w:val="center"/>
          </w:tcPr>
          <w:p w:rsidR="00770384" w:rsidRDefault="00770384" w:rsidP="009822C5">
            <w:pPr>
              <w:ind w:firstLineChars="200" w:firstLine="420"/>
              <w:jc w:val="left"/>
              <w:rPr>
                <w:rFonts w:ascii="宋体" w:hAnsi="宋体" w:cs="宋体"/>
                <w:kern w:val="0"/>
                <w:szCs w:val="21"/>
              </w:rPr>
            </w:pPr>
            <w:r>
              <w:rPr>
                <w:rFonts w:ascii="宋体" w:hAnsi="宋体" w:cs="宋体" w:hint="eastAsia"/>
                <w:kern w:val="0"/>
                <w:szCs w:val="21"/>
              </w:rPr>
              <w:t>通过餐饮服务与餐饮管理知识的学习和训练，学生具备中、西餐服务所必需的基本知识和基本技能，具备餐厅基层管理的能力，培养诚实守信的职业态度和沟通协作的团队意识，培养创新能力和吃苦耐劳的精神。</w:t>
            </w:r>
          </w:p>
          <w:p w:rsidR="00770384" w:rsidRPr="00ED2E69" w:rsidRDefault="00770384" w:rsidP="00ED2E69">
            <w:pPr>
              <w:pStyle w:val="aa"/>
              <w:ind w:firstLineChars="200" w:firstLine="420"/>
              <w:rPr>
                <w:rFonts w:ascii="宋体" w:eastAsia="宋体" w:hAnsi="宋体"/>
                <w:sz w:val="21"/>
                <w:szCs w:val="21"/>
              </w:rPr>
            </w:pPr>
            <w:r w:rsidRPr="00ED2E69">
              <w:rPr>
                <w:rFonts w:ascii="宋体" w:eastAsia="宋体" w:hAnsi="宋体"/>
                <w:sz w:val="21"/>
                <w:szCs w:val="21"/>
              </w:rPr>
              <w:t>通过学习</w:t>
            </w:r>
            <w:r w:rsidRPr="00ED2E69">
              <w:rPr>
                <w:rFonts w:ascii="宋体" w:eastAsia="宋体" w:hAnsi="宋体" w:hint="eastAsia"/>
                <w:sz w:val="21"/>
                <w:szCs w:val="21"/>
              </w:rPr>
              <w:t>，</w:t>
            </w:r>
            <w:r w:rsidRPr="00ED2E69">
              <w:rPr>
                <w:rFonts w:ascii="宋体" w:eastAsia="宋体" w:hAnsi="宋体"/>
                <w:sz w:val="21"/>
                <w:szCs w:val="21"/>
              </w:rPr>
              <w:t>使学生获得</w:t>
            </w:r>
            <w:r w:rsidRPr="00ED2E69">
              <w:rPr>
                <w:rFonts w:ascii="宋体" w:eastAsia="宋体" w:hAnsi="宋体" w:hint="eastAsia"/>
                <w:sz w:val="21"/>
                <w:szCs w:val="21"/>
              </w:rPr>
              <w:t>餐饮服务</w:t>
            </w:r>
            <w:r w:rsidRPr="00ED2E69">
              <w:rPr>
                <w:rFonts w:ascii="宋体" w:eastAsia="宋体" w:hAnsi="宋体"/>
                <w:sz w:val="21"/>
                <w:szCs w:val="21"/>
              </w:rPr>
              <w:t>方面的基础知识和技能，培养学生分析问题和解决问题的能力，为以后深入学习</w:t>
            </w:r>
            <w:r w:rsidRPr="00ED2E69">
              <w:rPr>
                <w:rFonts w:ascii="宋体" w:eastAsia="宋体" w:hAnsi="宋体" w:hint="eastAsia"/>
                <w:sz w:val="21"/>
                <w:szCs w:val="21"/>
              </w:rPr>
              <w:t>旅游服务</w:t>
            </w:r>
            <w:r w:rsidRPr="00ED2E69">
              <w:rPr>
                <w:rFonts w:ascii="宋体" w:eastAsia="宋体" w:hAnsi="宋体"/>
                <w:sz w:val="21"/>
                <w:szCs w:val="21"/>
              </w:rPr>
              <w:t>打好基础 。</w:t>
            </w:r>
          </w:p>
          <w:p w:rsidR="00770384" w:rsidRPr="00ED2E69" w:rsidRDefault="00770384" w:rsidP="00ED2E69">
            <w:pPr>
              <w:pStyle w:val="aa"/>
              <w:ind w:firstLineChars="200" w:firstLine="420"/>
              <w:rPr>
                <w:rFonts w:ascii="宋体" w:eastAsia="宋体" w:hAnsi="宋体"/>
                <w:sz w:val="21"/>
                <w:szCs w:val="21"/>
              </w:rPr>
            </w:pPr>
            <w:r w:rsidRPr="00ED2E69">
              <w:rPr>
                <w:rFonts w:ascii="宋体" w:eastAsia="宋体" w:hAnsi="宋体"/>
                <w:sz w:val="21"/>
                <w:szCs w:val="21"/>
              </w:rPr>
              <w:t>学习科学探究方法，发展自主学习能力，养成良好的思维习惯和职业规范 ，能</w:t>
            </w:r>
            <w:r w:rsidRPr="00ED2E69">
              <w:rPr>
                <w:rFonts w:ascii="宋体" w:eastAsia="宋体" w:hAnsi="宋体" w:hint="eastAsia"/>
                <w:sz w:val="21"/>
                <w:szCs w:val="21"/>
              </w:rPr>
              <w:t>应</w:t>
            </w:r>
            <w:r w:rsidRPr="00ED2E69">
              <w:rPr>
                <w:rFonts w:ascii="宋体" w:eastAsia="宋体" w:hAnsi="宋体"/>
                <w:sz w:val="21"/>
                <w:szCs w:val="21"/>
              </w:rPr>
              <w:t>用相关的专业知识、专业方法和专业技能解决工</w:t>
            </w:r>
            <w:r w:rsidRPr="00ED2E69">
              <w:rPr>
                <w:rFonts w:ascii="宋体" w:eastAsia="宋体" w:hAnsi="宋体" w:hint="eastAsia"/>
                <w:sz w:val="21"/>
                <w:szCs w:val="21"/>
              </w:rPr>
              <w:t>作</w:t>
            </w:r>
            <w:r w:rsidRPr="00ED2E69">
              <w:rPr>
                <w:rFonts w:ascii="宋体" w:eastAsia="宋体" w:hAnsi="宋体"/>
                <w:sz w:val="21"/>
                <w:szCs w:val="21"/>
              </w:rPr>
              <w:t xml:space="preserve">中的实际问题。  </w:t>
            </w:r>
          </w:p>
          <w:p w:rsidR="00770384" w:rsidRPr="00ED2E69" w:rsidRDefault="00770384" w:rsidP="00ED2E69">
            <w:pPr>
              <w:pStyle w:val="aa"/>
              <w:ind w:firstLineChars="200" w:firstLine="420"/>
              <w:rPr>
                <w:rFonts w:ascii="宋体" w:eastAsia="宋体" w:hAnsi="宋体"/>
                <w:sz w:val="21"/>
                <w:szCs w:val="21"/>
              </w:rPr>
            </w:pPr>
            <w:r w:rsidRPr="00ED2E69">
              <w:rPr>
                <w:rFonts w:ascii="宋体" w:eastAsia="宋体" w:hAnsi="宋体" w:hint="eastAsia"/>
                <w:sz w:val="21"/>
                <w:szCs w:val="21"/>
              </w:rPr>
              <w:t>培养</w:t>
            </w:r>
            <w:r w:rsidRPr="00ED2E69">
              <w:rPr>
                <w:rFonts w:ascii="宋体" w:eastAsia="宋体" w:hAnsi="宋体"/>
                <w:sz w:val="21"/>
                <w:szCs w:val="21"/>
              </w:rPr>
              <w:t>好奇心与求知欲，</w:t>
            </w:r>
            <w:r w:rsidRPr="00ED2E69">
              <w:rPr>
                <w:rFonts w:ascii="宋体" w:eastAsia="宋体" w:hAnsi="宋体" w:hint="eastAsia"/>
                <w:sz w:val="21"/>
                <w:szCs w:val="21"/>
              </w:rPr>
              <w:t>培养</w:t>
            </w:r>
            <w:r w:rsidRPr="00ED2E69">
              <w:rPr>
                <w:rFonts w:ascii="宋体" w:eastAsia="宋体" w:hAnsi="宋体"/>
                <w:sz w:val="21"/>
                <w:szCs w:val="21"/>
              </w:rPr>
              <w:t>科学探索兴趣</w:t>
            </w:r>
            <w:r w:rsidRPr="00ED2E69">
              <w:rPr>
                <w:rFonts w:ascii="宋体" w:eastAsia="宋体" w:hAnsi="宋体" w:hint="eastAsia"/>
                <w:sz w:val="21"/>
                <w:szCs w:val="21"/>
              </w:rPr>
              <w:t>，</w:t>
            </w:r>
            <w:r w:rsidRPr="00ED2E69">
              <w:rPr>
                <w:rFonts w:ascii="宋体" w:eastAsia="宋体" w:hAnsi="宋体"/>
                <w:sz w:val="21"/>
                <w:szCs w:val="21"/>
              </w:rPr>
              <w:t>培养坚持真理、勇于创新、实事求是的科学态度与科学精神，有振兴中华，将科技服务于社会的责任感。</w:t>
            </w:r>
          </w:p>
          <w:p w:rsidR="00770384" w:rsidRPr="00ED2E69" w:rsidRDefault="00770384" w:rsidP="00ED2E69">
            <w:pPr>
              <w:ind w:firstLineChars="200" w:firstLine="420"/>
              <w:jc w:val="left"/>
              <w:rPr>
                <w:rFonts w:ascii="宋体" w:eastAsia="宋体" w:hAnsi="宋体" w:cs="宋体"/>
                <w:kern w:val="0"/>
                <w:szCs w:val="21"/>
              </w:rPr>
            </w:pPr>
            <w:r w:rsidRPr="00ED2E69">
              <w:rPr>
                <w:rFonts w:ascii="宋体" w:eastAsia="宋体" w:hAnsi="宋体" w:cs="宋体"/>
                <w:kern w:val="0"/>
                <w:szCs w:val="21"/>
              </w:rPr>
              <w:t>理解科学技术与社会的相互作用，形成科学的价值观；培养学生的团队合作精神，激发学生的创新潜能，提高学生的实践能力。</w:t>
            </w:r>
          </w:p>
        </w:tc>
        <w:tc>
          <w:tcPr>
            <w:tcW w:w="3640" w:type="dxa"/>
          </w:tcPr>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p>
          <w:p w:rsidR="00770384" w:rsidRDefault="00770384" w:rsidP="009822C5">
            <w:pPr>
              <w:ind w:firstLineChars="200" w:firstLine="420"/>
              <w:jc w:val="left"/>
              <w:rPr>
                <w:rFonts w:ascii="宋体" w:hAnsi="宋体" w:cs="宋体"/>
                <w:kern w:val="0"/>
                <w:szCs w:val="21"/>
              </w:rPr>
            </w:pPr>
            <w:r>
              <w:rPr>
                <w:rFonts w:ascii="宋体" w:hAnsi="宋体" w:cs="宋体" w:hint="eastAsia"/>
                <w:kern w:val="0"/>
                <w:szCs w:val="21"/>
              </w:rPr>
              <w:t>能运用中西菜点知识、中西餐服务方式、文化与礼仪；能辨别餐饮用具的种类及用途，能按照规范标准进行餐厅基本服务技能的操作，能按照规范标准进行中餐厅早、午、晚餐服务；熟练进行各种西餐厅服务；能进行规范的宴会预定与服务；具有良好的实践能力和宴会设计能力，能进行初步的菜单设计、菜肴定价、服务质量管理</w:t>
            </w:r>
          </w:p>
        </w:tc>
        <w:tc>
          <w:tcPr>
            <w:tcW w:w="775" w:type="dxa"/>
          </w:tcPr>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hAnsi="宋体" w:cs="华文楷体"/>
                <w:kern w:val="0"/>
                <w:szCs w:val="21"/>
              </w:rPr>
            </w:pPr>
          </w:p>
          <w:p w:rsidR="00770384" w:rsidRDefault="00770384" w:rsidP="009822C5">
            <w:pPr>
              <w:jc w:val="center"/>
              <w:rPr>
                <w:rFonts w:ascii="宋体" w:eastAsia="宋体" w:hAnsi="宋体"/>
                <w:szCs w:val="21"/>
              </w:rPr>
            </w:pPr>
            <w:r>
              <w:rPr>
                <w:rFonts w:ascii="宋体" w:hAnsi="宋体" w:cs="华文楷体" w:hint="eastAsia"/>
                <w:kern w:val="0"/>
                <w:szCs w:val="21"/>
              </w:rPr>
              <w:t>144</w:t>
            </w:r>
          </w:p>
        </w:tc>
      </w:tr>
      <w:tr w:rsidR="00770384" w:rsidTr="00ED2E69">
        <w:trPr>
          <w:trHeight w:val="560"/>
          <w:jc w:val="center"/>
        </w:trPr>
        <w:tc>
          <w:tcPr>
            <w:tcW w:w="777" w:type="dxa"/>
            <w:vAlign w:val="center"/>
          </w:tcPr>
          <w:p w:rsidR="00770384" w:rsidRDefault="00770384" w:rsidP="009822C5">
            <w:pPr>
              <w:jc w:val="center"/>
              <w:rPr>
                <w:rFonts w:ascii="宋体" w:hAnsi="宋体"/>
                <w:szCs w:val="21"/>
              </w:rPr>
            </w:pPr>
            <w:r>
              <w:rPr>
                <w:rFonts w:ascii="宋体" w:hAnsi="宋体" w:hint="eastAsia"/>
                <w:szCs w:val="21"/>
              </w:rPr>
              <w:t>10</w:t>
            </w:r>
          </w:p>
        </w:tc>
        <w:tc>
          <w:tcPr>
            <w:tcW w:w="1119" w:type="dxa"/>
            <w:vAlign w:val="center"/>
          </w:tcPr>
          <w:p w:rsidR="00770384" w:rsidRDefault="00770384" w:rsidP="009822C5">
            <w:pPr>
              <w:jc w:val="center"/>
              <w:rPr>
                <w:rFonts w:ascii="宋体" w:eastAsia="宋体" w:hAnsi="宋体" w:cs="宋体"/>
                <w:kern w:val="0"/>
                <w:szCs w:val="21"/>
              </w:rPr>
            </w:pPr>
            <w:r>
              <w:rPr>
                <w:rFonts w:ascii="宋体" w:hAnsi="宋体" w:cs="宋体" w:hint="eastAsia"/>
                <w:kern w:val="0"/>
                <w:szCs w:val="21"/>
              </w:rPr>
              <w:t>茶艺</w:t>
            </w:r>
          </w:p>
        </w:tc>
        <w:tc>
          <w:tcPr>
            <w:tcW w:w="2520" w:type="dxa"/>
            <w:vAlign w:val="center"/>
          </w:tcPr>
          <w:p w:rsidR="00770384" w:rsidRPr="00ED2E69" w:rsidRDefault="00770384" w:rsidP="00ED2E69">
            <w:pPr>
              <w:ind w:firstLineChars="200" w:firstLine="420"/>
              <w:jc w:val="left"/>
              <w:rPr>
                <w:rFonts w:ascii="宋体" w:eastAsia="宋体" w:hAnsi="宋体" w:cs="宋体"/>
                <w:kern w:val="0"/>
                <w:szCs w:val="21"/>
                <w:lang w:val="zh-CN"/>
              </w:rPr>
            </w:pPr>
            <w:r>
              <w:rPr>
                <w:rFonts w:ascii="宋体" w:eastAsia="宋体" w:hAnsi="宋体" w:cs="宋体"/>
                <w:kern w:val="0"/>
                <w:szCs w:val="21"/>
                <w:lang w:val="zh-CN"/>
              </w:rPr>
              <w:t>本课程的教学目标是通过项目教学，让学生了解中国的茶文化，熟悉</w:t>
            </w:r>
            <w:r>
              <w:rPr>
                <w:rFonts w:ascii="宋体" w:eastAsia="宋体" w:hAnsi="宋体" w:cs="宋体"/>
                <w:kern w:val="0"/>
                <w:szCs w:val="21"/>
                <w:lang w:val="zh-CN"/>
              </w:rPr>
              <w:lastRenderedPageBreak/>
              <w:t>茶叶知识，掌握初级的茶艺技能；完善专业知识结构，提高自身修养和欣赏水平。</w:t>
            </w:r>
          </w:p>
        </w:tc>
        <w:tc>
          <w:tcPr>
            <w:tcW w:w="3640" w:type="dxa"/>
          </w:tcPr>
          <w:p w:rsidR="00770384" w:rsidRDefault="00770384" w:rsidP="009822C5">
            <w:pPr>
              <w:ind w:firstLineChars="200" w:firstLine="420"/>
              <w:jc w:val="left"/>
              <w:rPr>
                <w:rFonts w:ascii="宋体" w:eastAsia="宋体" w:hAnsi="宋体" w:cs="宋体"/>
                <w:kern w:val="0"/>
                <w:szCs w:val="21"/>
                <w:lang w:val="zh-CN"/>
              </w:rPr>
            </w:pPr>
            <w:r>
              <w:rPr>
                <w:rFonts w:ascii="宋体" w:eastAsia="宋体" w:hAnsi="宋体" w:cs="宋体" w:hint="eastAsia"/>
                <w:kern w:val="0"/>
                <w:szCs w:val="21"/>
                <w:lang w:val="zh-CN"/>
              </w:rPr>
              <w:lastRenderedPageBreak/>
              <w:t>掌握茶文化起源和发展的轨迹，与茶有关的生活常识和相关故事，不同茶类的制作和加工技术，熟悉不同</w:t>
            </w:r>
            <w:r>
              <w:rPr>
                <w:rFonts w:ascii="宋体" w:eastAsia="宋体" w:hAnsi="宋体" w:cs="宋体" w:hint="eastAsia"/>
                <w:kern w:val="0"/>
                <w:szCs w:val="21"/>
                <w:lang w:val="zh-CN"/>
              </w:rPr>
              <w:lastRenderedPageBreak/>
              <w:t>加工步骤的作用，近年来市场出现的新茶的相关知识；</w:t>
            </w:r>
          </w:p>
          <w:p w:rsidR="00770384" w:rsidRDefault="00770384" w:rsidP="009822C5">
            <w:pPr>
              <w:ind w:firstLineChars="200" w:firstLine="420"/>
              <w:jc w:val="left"/>
              <w:rPr>
                <w:rFonts w:ascii="宋体" w:eastAsia="宋体" w:hAnsi="宋体" w:cs="宋体"/>
                <w:kern w:val="0"/>
                <w:szCs w:val="21"/>
                <w:lang w:val="zh-CN"/>
              </w:rPr>
            </w:pPr>
            <w:r>
              <w:rPr>
                <w:rFonts w:ascii="宋体" w:eastAsia="宋体" w:hAnsi="宋体" w:cs="宋体" w:hint="eastAsia"/>
                <w:kern w:val="0"/>
                <w:szCs w:val="21"/>
                <w:lang w:val="zh-CN"/>
              </w:rPr>
              <w:t>能够讲述西湖龙井、洞庭碧螺春、太平猴魁、安溪铁观音、大红袍、冻顶乌龙、东方美人、七子饼茶的相关故事；</w:t>
            </w:r>
          </w:p>
          <w:p w:rsidR="00770384" w:rsidRDefault="00770384" w:rsidP="009822C5">
            <w:pPr>
              <w:ind w:firstLineChars="200" w:firstLine="420"/>
              <w:jc w:val="left"/>
              <w:rPr>
                <w:rFonts w:ascii="宋体" w:eastAsia="宋体" w:hAnsi="宋体" w:cs="宋体"/>
                <w:kern w:val="0"/>
                <w:szCs w:val="21"/>
                <w:lang w:val="zh-CN"/>
              </w:rPr>
            </w:pPr>
            <w:r>
              <w:rPr>
                <w:rFonts w:ascii="宋体" w:eastAsia="宋体" w:hAnsi="宋体" w:cs="宋体" w:hint="eastAsia"/>
                <w:kern w:val="0"/>
                <w:szCs w:val="21"/>
              </w:rPr>
              <w:t>能对</w:t>
            </w:r>
            <w:r>
              <w:rPr>
                <w:rFonts w:ascii="宋体" w:eastAsia="宋体" w:hAnsi="宋体" w:cs="宋体" w:hint="eastAsia"/>
                <w:kern w:val="0"/>
                <w:szCs w:val="21"/>
                <w:lang w:val="zh-CN"/>
              </w:rPr>
              <w:t>绿茶、白茶、红茶、黄茶、乌龙茶、黑茶</w:t>
            </w:r>
            <w:r>
              <w:rPr>
                <w:rFonts w:ascii="宋体" w:eastAsia="宋体" w:hAnsi="宋体" w:cs="宋体" w:hint="eastAsia"/>
                <w:kern w:val="0"/>
                <w:szCs w:val="21"/>
              </w:rPr>
              <w:t>进行</w:t>
            </w:r>
            <w:r>
              <w:rPr>
                <w:rFonts w:ascii="宋体" w:eastAsia="宋体" w:hAnsi="宋体" w:cs="宋体" w:hint="eastAsia"/>
                <w:kern w:val="0"/>
                <w:szCs w:val="21"/>
                <w:lang w:val="zh-CN"/>
              </w:rPr>
              <w:t>品鉴；</w:t>
            </w:r>
          </w:p>
          <w:p w:rsidR="00770384" w:rsidRPr="00ED2E69" w:rsidRDefault="00770384" w:rsidP="00ED2E69">
            <w:pPr>
              <w:ind w:firstLineChars="100" w:firstLine="210"/>
              <w:jc w:val="left"/>
              <w:rPr>
                <w:rFonts w:ascii="宋体" w:eastAsia="宋体" w:hAnsi="宋体" w:cs="宋体"/>
                <w:kern w:val="0"/>
                <w:szCs w:val="21"/>
                <w:lang w:val="zh-CN"/>
              </w:rPr>
            </w:pPr>
            <w:r>
              <w:rPr>
                <w:rFonts w:ascii="宋体" w:eastAsia="宋体" w:hAnsi="宋体" w:cs="宋体"/>
                <w:kern w:val="0"/>
                <w:szCs w:val="21"/>
                <w:lang w:val="zh-CN"/>
              </w:rPr>
              <w:t>掌握常见的饮茶用具的名称及功用，能进行不同品茗环境下的茶具组合</w:t>
            </w:r>
            <w:r>
              <w:rPr>
                <w:rFonts w:ascii="宋体" w:eastAsia="宋体" w:hAnsi="宋体" w:cs="宋体" w:hint="eastAsia"/>
                <w:kern w:val="0"/>
                <w:szCs w:val="21"/>
                <w:lang w:val="zh-CN"/>
              </w:rPr>
              <w:t>，</w:t>
            </w:r>
            <w:r>
              <w:rPr>
                <w:rFonts w:ascii="宋体" w:eastAsia="宋体" w:hAnsi="宋体" w:cs="宋体"/>
                <w:kern w:val="0"/>
                <w:szCs w:val="21"/>
                <w:lang w:val="zh-CN"/>
              </w:rPr>
              <w:t>能正确选择品茗的用水</w:t>
            </w:r>
            <w:r>
              <w:rPr>
                <w:rFonts w:ascii="宋体" w:eastAsia="宋体" w:hAnsi="宋体" w:cs="宋体" w:hint="eastAsia"/>
                <w:kern w:val="0"/>
                <w:szCs w:val="21"/>
                <w:lang w:val="zh-CN"/>
              </w:rPr>
              <w:t>，</w:t>
            </w:r>
            <w:r>
              <w:rPr>
                <w:rFonts w:ascii="宋体" w:eastAsia="宋体" w:hAnsi="宋体" w:cs="宋体"/>
                <w:kern w:val="0"/>
                <w:szCs w:val="21"/>
                <w:lang w:val="zh-CN"/>
              </w:rPr>
              <w:t>能向顾客介绍茶保健知识</w:t>
            </w:r>
            <w:r>
              <w:rPr>
                <w:rFonts w:ascii="宋体" w:eastAsia="宋体" w:hAnsi="宋体" w:cs="宋体" w:hint="eastAsia"/>
                <w:kern w:val="0"/>
                <w:szCs w:val="21"/>
                <w:lang w:val="zh-CN"/>
              </w:rPr>
              <w:t>；</w:t>
            </w:r>
            <w:r>
              <w:rPr>
                <w:rFonts w:ascii="宋体" w:eastAsia="宋体" w:hAnsi="宋体" w:cs="宋体"/>
                <w:kern w:val="0"/>
                <w:szCs w:val="21"/>
                <w:lang w:val="zh-CN"/>
              </w:rPr>
              <w:t>掌握玻璃杯具——绿茶冲泡法</w:t>
            </w:r>
            <w:r>
              <w:rPr>
                <w:rFonts w:ascii="宋体" w:eastAsia="宋体" w:hAnsi="宋体" w:cs="宋体" w:hint="eastAsia"/>
                <w:kern w:val="0"/>
                <w:szCs w:val="21"/>
                <w:lang w:val="zh-CN"/>
              </w:rPr>
              <w:t>；</w:t>
            </w:r>
            <w:r>
              <w:rPr>
                <w:rFonts w:ascii="宋体" w:eastAsia="宋体" w:hAnsi="宋体" w:cs="宋体"/>
                <w:kern w:val="0"/>
                <w:szCs w:val="21"/>
                <w:lang w:val="zh-CN"/>
              </w:rPr>
              <w:t>掌握台式小壶——乌龙点茶法</w:t>
            </w:r>
          </w:p>
        </w:tc>
        <w:tc>
          <w:tcPr>
            <w:tcW w:w="775"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lastRenderedPageBreak/>
              <w:t>36</w:t>
            </w:r>
          </w:p>
        </w:tc>
      </w:tr>
      <w:tr w:rsidR="00770384" w:rsidTr="00ED2E69">
        <w:trPr>
          <w:trHeight w:val="517"/>
          <w:jc w:val="center"/>
        </w:trPr>
        <w:tc>
          <w:tcPr>
            <w:tcW w:w="8056" w:type="dxa"/>
            <w:gridSpan w:val="4"/>
            <w:vAlign w:val="center"/>
          </w:tcPr>
          <w:p w:rsidR="00770384" w:rsidRDefault="00770384" w:rsidP="009822C5">
            <w:pPr>
              <w:jc w:val="center"/>
              <w:rPr>
                <w:rFonts w:ascii="宋体" w:hAnsi="宋体" w:cs="宋体"/>
                <w:kern w:val="0"/>
                <w:szCs w:val="21"/>
              </w:rPr>
            </w:pPr>
            <w:r>
              <w:rPr>
                <w:rFonts w:ascii="宋体" w:hAnsi="宋体" w:cs="宋体" w:hint="eastAsia"/>
                <w:b/>
                <w:bCs/>
                <w:kern w:val="0"/>
                <w:szCs w:val="21"/>
              </w:rPr>
              <w:lastRenderedPageBreak/>
              <w:t>合  计</w:t>
            </w:r>
          </w:p>
        </w:tc>
        <w:tc>
          <w:tcPr>
            <w:tcW w:w="775" w:type="dxa"/>
            <w:vAlign w:val="center"/>
          </w:tcPr>
          <w:p w:rsidR="00770384" w:rsidRDefault="00770384" w:rsidP="009822C5">
            <w:pPr>
              <w:jc w:val="center"/>
              <w:rPr>
                <w:rFonts w:ascii="宋体" w:eastAsia="宋体" w:hAnsi="宋体" w:cs="宋体"/>
                <w:kern w:val="0"/>
                <w:szCs w:val="21"/>
              </w:rPr>
            </w:pPr>
            <w:r>
              <w:rPr>
                <w:rFonts w:ascii="宋体" w:eastAsia="宋体" w:hAnsi="宋体" w:cs="宋体" w:hint="eastAsia"/>
                <w:kern w:val="0"/>
                <w:szCs w:val="21"/>
              </w:rPr>
              <w:t>900</w:t>
            </w:r>
          </w:p>
        </w:tc>
      </w:tr>
    </w:tbl>
    <w:p w:rsidR="00770384" w:rsidRDefault="00770384" w:rsidP="00ED2E69">
      <w:pPr>
        <w:spacing w:line="500" w:lineRule="exact"/>
        <w:ind w:firstLineChars="201" w:firstLine="565"/>
        <w:rPr>
          <w:rFonts w:ascii="宋体" w:hAnsi="宋体"/>
          <w:b/>
          <w:bCs/>
          <w:sz w:val="28"/>
          <w:szCs w:val="28"/>
        </w:rPr>
      </w:pPr>
      <w:r>
        <w:rPr>
          <w:rFonts w:ascii="宋体" w:hAnsi="宋体" w:hint="eastAsia"/>
          <w:b/>
          <w:bCs/>
          <w:sz w:val="28"/>
          <w:szCs w:val="28"/>
        </w:rPr>
        <w:t>2.专业技能课</w:t>
      </w:r>
    </w:p>
    <w:p w:rsidR="00770384" w:rsidRDefault="00770384" w:rsidP="00770384">
      <w:pPr>
        <w:ind w:firstLine="560"/>
        <w:rPr>
          <w:rFonts w:ascii="宋体" w:hAnsi="宋体" w:cs="宋体"/>
          <w:sz w:val="28"/>
          <w:szCs w:val="28"/>
        </w:rPr>
      </w:pPr>
      <w:r>
        <w:rPr>
          <w:rFonts w:ascii="宋体" w:hAnsi="宋体" w:cs="宋体" w:hint="eastAsia"/>
          <w:sz w:val="28"/>
          <w:szCs w:val="28"/>
        </w:rPr>
        <w:t>专业技能课程均为理实一体的课程。突出培养学生扎实的综合技能要求，兼顾旅行社导游和星级酒店领域的中餐宴会摆台、景点讲解等专项技能，有针对性地对不同的职业岗位能力进行专项训练，为学生在旅游服务与管理的学习和可持续发展提供支撑。</w:t>
      </w:r>
    </w:p>
    <w:p w:rsidR="00770384" w:rsidRDefault="00770384" w:rsidP="00ED2E69">
      <w:pPr>
        <w:jc w:val="center"/>
        <w:rPr>
          <w:rFonts w:ascii="宋体" w:hAnsi="宋体"/>
          <w:b/>
          <w:bCs/>
          <w:sz w:val="24"/>
        </w:rPr>
      </w:pPr>
      <w:r>
        <w:rPr>
          <w:rFonts w:ascii="宋体" w:hAnsi="宋体" w:hint="eastAsia"/>
          <w:b/>
          <w:bCs/>
          <w:sz w:val="24"/>
        </w:rPr>
        <w:t>表</w:t>
      </w:r>
      <w:r>
        <w:rPr>
          <w:rFonts w:ascii="宋体" w:hAnsi="宋体"/>
          <w:b/>
          <w:bCs/>
          <w:sz w:val="24"/>
        </w:rPr>
        <w:t>5</w:t>
      </w:r>
      <w:r>
        <w:rPr>
          <w:rFonts w:ascii="宋体" w:hAnsi="宋体" w:hint="eastAsia"/>
          <w:b/>
          <w:bCs/>
          <w:sz w:val="24"/>
        </w:rPr>
        <w:t>专业技能方向课程开设情况一览表</w:t>
      </w:r>
    </w:p>
    <w:p w:rsidR="00770384" w:rsidRDefault="00770384" w:rsidP="00770384">
      <w:pPr>
        <w:spacing w:line="560" w:lineRule="exact"/>
        <w:ind w:firstLineChars="200" w:firstLine="560"/>
        <w:rPr>
          <w:rFonts w:ascii="宋体" w:hAnsi="宋体" w:cs="仿宋"/>
          <w:sz w:val="28"/>
          <w:szCs w:val="28"/>
        </w:rPr>
      </w:pPr>
      <w:r>
        <w:rPr>
          <w:rFonts w:ascii="宋体" w:hAnsi="宋体" w:cs="仿宋" w:hint="eastAsia"/>
          <w:sz w:val="28"/>
          <w:szCs w:val="28"/>
        </w:rPr>
        <w:t>（1）旅行社导游方向</w:t>
      </w:r>
    </w:p>
    <w:p w:rsidR="00770384" w:rsidRPr="00ED2E69" w:rsidRDefault="00770384" w:rsidP="00ED2E69">
      <w:pPr>
        <w:jc w:val="center"/>
        <w:rPr>
          <w:rFonts w:ascii="宋体" w:hAnsi="宋体"/>
          <w:color w:val="000000"/>
          <w:sz w:val="28"/>
          <w:szCs w:val="21"/>
        </w:rPr>
      </w:pPr>
      <w:r>
        <w:rPr>
          <w:rFonts w:ascii="宋体" w:hAnsi="宋体" w:hint="eastAsia"/>
          <w:b/>
          <w:color w:val="000000"/>
          <w:szCs w:val="28"/>
        </w:rPr>
        <w:t>表5-1：专业技能课开设情况一览表旅行社导游方向</w:t>
      </w:r>
    </w:p>
    <w:tbl>
      <w:tblPr>
        <w:tblW w:w="883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77"/>
        <w:gridCol w:w="1119"/>
        <w:gridCol w:w="2520"/>
        <w:gridCol w:w="3640"/>
        <w:gridCol w:w="775"/>
      </w:tblGrid>
      <w:tr w:rsidR="00770384" w:rsidRPr="00ED2E69" w:rsidTr="00ED2E69">
        <w:trPr>
          <w:trHeight w:val="560"/>
          <w:jc w:val="center"/>
        </w:trPr>
        <w:tc>
          <w:tcPr>
            <w:tcW w:w="777" w:type="dxa"/>
            <w:shd w:val="clear" w:color="auto" w:fill="D7D7D7"/>
            <w:vAlign w:val="center"/>
          </w:tcPr>
          <w:p w:rsidR="00770384" w:rsidRPr="00ED2E69" w:rsidRDefault="00770384" w:rsidP="009822C5">
            <w:pPr>
              <w:jc w:val="center"/>
              <w:rPr>
                <w:rFonts w:ascii="宋体" w:eastAsia="宋体" w:hAnsi="宋体"/>
                <w:b/>
                <w:szCs w:val="21"/>
              </w:rPr>
            </w:pPr>
            <w:r w:rsidRPr="00ED2E69">
              <w:rPr>
                <w:rFonts w:ascii="宋体" w:eastAsia="宋体" w:hAnsi="宋体" w:hint="eastAsia"/>
                <w:b/>
                <w:szCs w:val="21"/>
              </w:rPr>
              <w:t>序号</w:t>
            </w:r>
          </w:p>
        </w:tc>
        <w:tc>
          <w:tcPr>
            <w:tcW w:w="1119" w:type="dxa"/>
            <w:shd w:val="clear" w:color="auto" w:fill="D7D7D7"/>
            <w:vAlign w:val="center"/>
          </w:tcPr>
          <w:p w:rsidR="00770384" w:rsidRPr="00ED2E69" w:rsidRDefault="00770384" w:rsidP="009822C5">
            <w:pPr>
              <w:jc w:val="center"/>
              <w:rPr>
                <w:rFonts w:ascii="宋体" w:eastAsia="宋体" w:hAnsi="宋体"/>
                <w:b/>
                <w:szCs w:val="21"/>
              </w:rPr>
            </w:pPr>
            <w:r w:rsidRPr="00ED2E69">
              <w:rPr>
                <w:rFonts w:ascii="宋体" w:eastAsia="宋体" w:hAnsi="宋体" w:hint="eastAsia"/>
                <w:b/>
                <w:szCs w:val="21"/>
              </w:rPr>
              <w:t>课程名称</w:t>
            </w:r>
          </w:p>
        </w:tc>
        <w:tc>
          <w:tcPr>
            <w:tcW w:w="2520" w:type="dxa"/>
            <w:shd w:val="clear" w:color="auto" w:fill="D7D7D7"/>
            <w:vAlign w:val="center"/>
          </w:tcPr>
          <w:p w:rsidR="00770384" w:rsidRPr="00ED2E69" w:rsidRDefault="00770384" w:rsidP="009822C5">
            <w:pPr>
              <w:jc w:val="center"/>
              <w:rPr>
                <w:rFonts w:ascii="宋体" w:eastAsia="宋体" w:hAnsi="宋体"/>
                <w:b/>
                <w:szCs w:val="21"/>
              </w:rPr>
            </w:pPr>
            <w:r w:rsidRPr="00ED2E69">
              <w:rPr>
                <w:rFonts w:ascii="宋体" w:eastAsia="宋体" w:hAnsi="宋体"/>
                <w:b/>
                <w:szCs w:val="21"/>
              </w:rPr>
              <w:t>课程目标</w:t>
            </w:r>
          </w:p>
        </w:tc>
        <w:tc>
          <w:tcPr>
            <w:tcW w:w="3640" w:type="dxa"/>
            <w:shd w:val="clear" w:color="auto" w:fill="D7D7D7"/>
            <w:vAlign w:val="center"/>
          </w:tcPr>
          <w:p w:rsidR="00770384" w:rsidRPr="00ED2E69" w:rsidRDefault="00770384" w:rsidP="009822C5">
            <w:pPr>
              <w:jc w:val="center"/>
              <w:rPr>
                <w:rFonts w:ascii="宋体" w:eastAsia="宋体" w:hAnsi="宋体"/>
                <w:b/>
                <w:szCs w:val="21"/>
              </w:rPr>
            </w:pPr>
            <w:r w:rsidRPr="00ED2E69">
              <w:rPr>
                <w:rFonts w:ascii="宋体" w:eastAsia="宋体" w:hAnsi="宋体" w:hint="eastAsia"/>
                <w:b/>
                <w:szCs w:val="21"/>
              </w:rPr>
              <w:t>主要教学内容及教学要求</w:t>
            </w:r>
          </w:p>
        </w:tc>
        <w:tc>
          <w:tcPr>
            <w:tcW w:w="775" w:type="dxa"/>
            <w:shd w:val="clear" w:color="auto" w:fill="D7D7D7"/>
            <w:vAlign w:val="center"/>
          </w:tcPr>
          <w:p w:rsidR="00770384" w:rsidRPr="00ED2E69" w:rsidRDefault="00770384" w:rsidP="009822C5">
            <w:pPr>
              <w:jc w:val="center"/>
              <w:rPr>
                <w:rFonts w:ascii="宋体" w:eastAsia="宋体" w:hAnsi="宋体"/>
                <w:b/>
                <w:szCs w:val="21"/>
              </w:rPr>
            </w:pPr>
            <w:r w:rsidRPr="00ED2E69">
              <w:rPr>
                <w:rFonts w:ascii="宋体" w:eastAsia="宋体" w:hAnsi="宋体" w:hint="eastAsia"/>
                <w:b/>
                <w:szCs w:val="21"/>
              </w:rPr>
              <w:t>参考课时</w:t>
            </w:r>
          </w:p>
        </w:tc>
      </w:tr>
      <w:tr w:rsidR="00770384" w:rsidTr="00ED2E69">
        <w:trPr>
          <w:jc w:val="center"/>
        </w:trPr>
        <w:tc>
          <w:tcPr>
            <w:tcW w:w="777" w:type="dxa"/>
            <w:vAlign w:val="center"/>
          </w:tcPr>
          <w:p w:rsidR="00770384" w:rsidRDefault="00770384" w:rsidP="009822C5">
            <w:pPr>
              <w:jc w:val="center"/>
              <w:rPr>
                <w:rFonts w:ascii="宋体" w:hAnsi="宋体"/>
                <w:szCs w:val="21"/>
              </w:rPr>
            </w:pPr>
            <w:bookmarkStart w:id="200" w:name="_Hlk48740560"/>
            <w:r>
              <w:rPr>
                <w:rFonts w:ascii="宋体" w:hAnsi="宋体" w:hint="eastAsia"/>
                <w:szCs w:val="21"/>
              </w:rPr>
              <w:t>1</w:t>
            </w:r>
          </w:p>
        </w:tc>
        <w:tc>
          <w:tcPr>
            <w:tcW w:w="1119" w:type="dxa"/>
            <w:vAlign w:val="center"/>
          </w:tcPr>
          <w:p w:rsidR="00770384" w:rsidRDefault="00770384" w:rsidP="009822C5">
            <w:pPr>
              <w:jc w:val="center"/>
              <w:rPr>
                <w:rFonts w:ascii="宋体" w:hAnsi="宋体" w:cs="仿宋"/>
                <w:szCs w:val="21"/>
              </w:rPr>
            </w:pPr>
            <w:r>
              <w:rPr>
                <w:rFonts w:ascii="宋体" w:hAnsi="宋体" w:cs="华文楷体" w:hint="eastAsia"/>
                <w:kern w:val="0"/>
                <w:szCs w:val="21"/>
              </w:rPr>
              <w:t>景区讲解服务</w:t>
            </w:r>
          </w:p>
        </w:tc>
        <w:tc>
          <w:tcPr>
            <w:tcW w:w="2520" w:type="dxa"/>
            <w:vAlign w:val="center"/>
          </w:tcPr>
          <w:p w:rsidR="00770384" w:rsidRDefault="00770384" w:rsidP="00ED2E69">
            <w:pPr>
              <w:ind w:firstLineChars="200" w:firstLine="420"/>
              <w:jc w:val="left"/>
              <w:rPr>
                <w:rFonts w:ascii="宋体" w:hAnsi="宋体" w:cs="宋体"/>
                <w:kern w:val="0"/>
                <w:szCs w:val="21"/>
              </w:rPr>
            </w:pPr>
            <w:r>
              <w:rPr>
                <w:rFonts w:ascii="宋体" w:hAnsi="宋体" w:cs="宋体"/>
                <w:kern w:val="0"/>
                <w:szCs w:val="21"/>
              </w:rPr>
              <w:t>通过本课程的学习，使学生</w:t>
            </w:r>
            <w:r>
              <w:rPr>
                <w:rFonts w:ascii="宋体" w:hAnsi="宋体" w:cs="宋体" w:hint="eastAsia"/>
                <w:kern w:val="0"/>
                <w:szCs w:val="21"/>
              </w:rPr>
              <w:t>对景区引导技巧、景区讲解技巧以及如何做一名合格的景区讲解员有所了解和把握，知道山岳、江河、湖泊等十一种不同类型的景区的定义、特点和类型</w:t>
            </w:r>
            <w:r>
              <w:rPr>
                <w:rFonts w:ascii="宋体" w:hAnsi="宋体" w:cs="宋体"/>
                <w:kern w:val="0"/>
                <w:szCs w:val="21"/>
              </w:rPr>
              <w:t>，</w:t>
            </w:r>
            <w:r>
              <w:rPr>
                <w:rFonts w:ascii="宋体" w:hAnsi="宋体" w:cs="宋体" w:hint="eastAsia"/>
                <w:kern w:val="0"/>
                <w:szCs w:val="21"/>
              </w:rPr>
              <w:t>懂得正确的欣赏，</w:t>
            </w:r>
            <w:r>
              <w:rPr>
                <w:rFonts w:ascii="宋体" w:hAnsi="宋体" w:cs="宋体"/>
                <w:kern w:val="0"/>
                <w:szCs w:val="21"/>
              </w:rPr>
              <w:t>具备从事</w:t>
            </w:r>
            <w:r>
              <w:rPr>
                <w:rFonts w:ascii="宋体" w:hAnsi="宋体" w:cs="宋体" w:hint="eastAsia"/>
                <w:kern w:val="0"/>
                <w:szCs w:val="21"/>
              </w:rPr>
              <w:t>景区</w:t>
            </w:r>
            <w:r>
              <w:rPr>
                <w:rFonts w:ascii="宋体" w:hAnsi="宋体" w:cs="宋体" w:hint="eastAsia"/>
                <w:kern w:val="0"/>
                <w:szCs w:val="21"/>
              </w:rPr>
              <w:lastRenderedPageBreak/>
              <w:t>讲解</w:t>
            </w:r>
            <w:r>
              <w:rPr>
                <w:rFonts w:ascii="宋体" w:hAnsi="宋体" w:cs="宋体"/>
                <w:kern w:val="0"/>
                <w:szCs w:val="21"/>
              </w:rPr>
              <w:t>服务工作所需的口头表达能力</w:t>
            </w:r>
            <w:r>
              <w:rPr>
                <w:rFonts w:ascii="宋体" w:hAnsi="宋体" w:cs="宋体" w:hint="eastAsia"/>
                <w:kern w:val="0"/>
                <w:szCs w:val="21"/>
              </w:rPr>
              <w:t>，</w:t>
            </w:r>
            <w:r>
              <w:rPr>
                <w:rFonts w:ascii="宋体" w:hAnsi="宋体" w:cs="宋体"/>
                <w:kern w:val="0"/>
                <w:szCs w:val="21"/>
              </w:rPr>
              <w:t>培养</w:t>
            </w:r>
            <w:r>
              <w:rPr>
                <w:rFonts w:ascii="宋体" w:hAnsi="宋体" w:cs="宋体" w:hint="eastAsia"/>
                <w:kern w:val="0"/>
                <w:szCs w:val="21"/>
              </w:rPr>
              <w:t>学生爱岗敬业、吃苦耐劳</w:t>
            </w:r>
            <w:r>
              <w:rPr>
                <w:rFonts w:ascii="宋体" w:hAnsi="宋体" w:cs="宋体"/>
                <w:kern w:val="0"/>
                <w:szCs w:val="21"/>
              </w:rPr>
              <w:t>、</w:t>
            </w:r>
            <w:r>
              <w:rPr>
                <w:rFonts w:ascii="宋体" w:hAnsi="宋体" w:cs="宋体" w:hint="eastAsia"/>
                <w:kern w:val="0"/>
                <w:szCs w:val="21"/>
              </w:rPr>
              <w:t>认真负责、团结合作的品质</w:t>
            </w:r>
            <w:r>
              <w:rPr>
                <w:rFonts w:ascii="宋体" w:hAnsi="宋体" w:cs="宋体"/>
                <w:kern w:val="0"/>
                <w:szCs w:val="21"/>
              </w:rPr>
              <w:t>，</w:t>
            </w:r>
            <w:r>
              <w:rPr>
                <w:rFonts w:ascii="宋体" w:hAnsi="宋体" w:cs="宋体" w:hint="eastAsia"/>
                <w:kern w:val="0"/>
                <w:szCs w:val="21"/>
              </w:rPr>
              <w:t>树立客人至上的服务意识，</w:t>
            </w:r>
            <w:r>
              <w:rPr>
                <w:rFonts w:ascii="宋体" w:hAnsi="宋体" w:cs="宋体"/>
                <w:kern w:val="0"/>
                <w:szCs w:val="21"/>
              </w:rPr>
              <w:t>在此基础上形成以下职业能力。</w:t>
            </w:r>
          </w:p>
        </w:tc>
        <w:tc>
          <w:tcPr>
            <w:tcW w:w="3640" w:type="dxa"/>
          </w:tcPr>
          <w:p w:rsidR="00770384" w:rsidRDefault="00770384" w:rsidP="009822C5">
            <w:pPr>
              <w:pStyle w:val="a6"/>
              <w:ind w:firstLineChars="200" w:firstLine="420"/>
              <w:rPr>
                <w:rFonts w:ascii="宋体" w:hAnsi="宋体"/>
                <w:sz w:val="21"/>
                <w:szCs w:val="21"/>
                <w:lang w:val="en-US"/>
              </w:rPr>
            </w:pPr>
            <w:r>
              <w:rPr>
                <w:rFonts w:ascii="宋体" w:hAnsi="宋体" w:cs="华文楷体" w:hint="eastAsia"/>
                <w:sz w:val="21"/>
                <w:szCs w:val="21"/>
              </w:rPr>
              <w:lastRenderedPageBreak/>
              <w:t>主要内容包括：景区经理的话、山丘景区讲解服务、江河景区讲解服务、湖泊景区讲解服务、名泉名瀑景区讲解服务、岩溶岩洞景区讲解服务、海滨景区讲解服务、古典园林景区讲解服务、宗教景区讲解服务、坛庙与陵墓景区讲解服务、红色景区讲解服务、都市名胜景区讲解服务、景区安全事故处理《景区讲解服务》根据景</w:t>
            </w:r>
            <w:r>
              <w:rPr>
                <w:rFonts w:ascii="宋体" w:hAnsi="宋体" w:cs="华文楷体" w:hint="eastAsia"/>
                <w:sz w:val="21"/>
                <w:szCs w:val="21"/>
              </w:rPr>
              <w:lastRenderedPageBreak/>
              <w:t>区讲解岗位要求，以及中职学生的认知水平和学习特点，培养学生景区讲解服务相关的基本知识、基本技能、职业情感和职业价值观。</w:t>
            </w:r>
          </w:p>
        </w:tc>
        <w:tc>
          <w:tcPr>
            <w:tcW w:w="775" w:type="dxa"/>
            <w:vAlign w:val="center"/>
          </w:tcPr>
          <w:p w:rsidR="00770384" w:rsidRDefault="00770384" w:rsidP="009822C5">
            <w:pPr>
              <w:spacing w:line="228" w:lineRule="auto"/>
              <w:jc w:val="center"/>
              <w:rPr>
                <w:rFonts w:ascii="宋体" w:eastAsia="宋体" w:hAnsi="宋体"/>
                <w:szCs w:val="21"/>
              </w:rPr>
            </w:pPr>
            <w:r>
              <w:rPr>
                <w:rFonts w:ascii="宋体" w:hAnsi="宋体" w:cs="华文楷体" w:hint="eastAsia"/>
                <w:kern w:val="0"/>
                <w:szCs w:val="21"/>
              </w:rPr>
              <w:lastRenderedPageBreak/>
              <w:t>72</w:t>
            </w:r>
          </w:p>
        </w:tc>
      </w:tr>
      <w:tr w:rsidR="00770384" w:rsidTr="00ED2E69">
        <w:trPr>
          <w:jc w:val="center"/>
        </w:trPr>
        <w:tc>
          <w:tcPr>
            <w:tcW w:w="777" w:type="dxa"/>
            <w:vAlign w:val="center"/>
          </w:tcPr>
          <w:p w:rsidR="00770384" w:rsidRDefault="00770384" w:rsidP="009822C5">
            <w:pPr>
              <w:jc w:val="center"/>
              <w:rPr>
                <w:rFonts w:ascii="宋体" w:hAnsi="宋体"/>
                <w:szCs w:val="21"/>
              </w:rPr>
            </w:pPr>
            <w:r>
              <w:rPr>
                <w:rFonts w:ascii="宋体" w:hAnsi="宋体" w:hint="eastAsia"/>
                <w:szCs w:val="21"/>
              </w:rPr>
              <w:lastRenderedPageBreak/>
              <w:t>2</w:t>
            </w:r>
          </w:p>
        </w:tc>
        <w:tc>
          <w:tcPr>
            <w:tcW w:w="111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导游实务</w:t>
            </w:r>
          </w:p>
          <w:p w:rsidR="00770384" w:rsidRDefault="00770384" w:rsidP="009822C5">
            <w:pPr>
              <w:jc w:val="center"/>
              <w:rPr>
                <w:rFonts w:ascii="宋体" w:hAnsi="宋体" w:cs="仿宋"/>
                <w:szCs w:val="21"/>
              </w:rPr>
            </w:pPr>
          </w:p>
        </w:tc>
        <w:tc>
          <w:tcPr>
            <w:tcW w:w="2520" w:type="dxa"/>
            <w:vAlign w:val="center"/>
          </w:tcPr>
          <w:p w:rsidR="00770384" w:rsidRDefault="00770384" w:rsidP="00ED2E69">
            <w:pPr>
              <w:ind w:firstLineChars="200" w:firstLine="420"/>
              <w:jc w:val="left"/>
              <w:rPr>
                <w:rFonts w:ascii="宋体" w:hAnsi="宋体" w:cs="宋体"/>
                <w:kern w:val="0"/>
                <w:szCs w:val="21"/>
              </w:rPr>
            </w:pPr>
            <w:r>
              <w:rPr>
                <w:rFonts w:ascii="宋体" w:hAnsi="宋体" w:cs="宋体" w:hint="eastAsia"/>
                <w:kern w:val="0"/>
                <w:szCs w:val="21"/>
              </w:rPr>
              <w:t>通过本课程的学习，使学生基本可以掌握导游服务的基本操作流程和服务规范，形成基本的职业能力和实践能力，培养其的导游服务意识、组织协调能力和应变能力，能初步了解团队导游的实践运作，为之后考取导游资格证打好基础，同时培养学生具有导游员所应有的职业道德，规范、诚实、敬业、善于沟通的品质。</w:t>
            </w:r>
          </w:p>
        </w:tc>
        <w:tc>
          <w:tcPr>
            <w:tcW w:w="3640" w:type="dxa"/>
          </w:tcPr>
          <w:p w:rsidR="00770384" w:rsidRDefault="00770384" w:rsidP="009822C5">
            <w:pPr>
              <w:spacing w:line="228" w:lineRule="auto"/>
              <w:ind w:firstLineChars="200" w:firstLine="420"/>
              <w:rPr>
                <w:rFonts w:ascii="宋体" w:hAnsi="宋体"/>
                <w:szCs w:val="21"/>
              </w:rPr>
            </w:pPr>
            <w:r>
              <w:rPr>
                <w:rFonts w:ascii="宋体" w:hAnsi="宋体" w:cs="华文楷体" w:hint="eastAsia"/>
                <w:kern w:val="0"/>
                <w:szCs w:val="21"/>
              </w:rPr>
              <w:t>掌握合格导游员应具备的条件和素质，树立良好的职业道德风尚；掌握导游员的服务规范和服务质量标准；熟知旅游常识；能独立开展导游服务，具备独立处理问题的能力，能独立应对旅游中的突发事件和游客的特殊需求，为将来从事导游工作打下良好的基础</w:t>
            </w:r>
          </w:p>
        </w:tc>
        <w:tc>
          <w:tcPr>
            <w:tcW w:w="775" w:type="dxa"/>
            <w:vAlign w:val="center"/>
          </w:tcPr>
          <w:p w:rsidR="00770384" w:rsidRDefault="00770384" w:rsidP="009822C5">
            <w:pPr>
              <w:spacing w:line="228" w:lineRule="auto"/>
              <w:jc w:val="center"/>
              <w:rPr>
                <w:rFonts w:ascii="宋体" w:hAnsi="宋体"/>
                <w:color w:val="000000"/>
                <w:kern w:val="0"/>
                <w:szCs w:val="21"/>
              </w:rPr>
            </w:pPr>
            <w:r>
              <w:rPr>
                <w:rFonts w:ascii="宋体" w:hAnsi="宋体" w:cs="华文楷体" w:hint="eastAsia"/>
                <w:kern w:val="0"/>
                <w:szCs w:val="21"/>
              </w:rPr>
              <w:t>72</w:t>
            </w:r>
          </w:p>
        </w:tc>
      </w:tr>
      <w:tr w:rsidR="00770384" w:rsidTr="00ED2E69">
        <w:trPr>
          <w:jc w:val="center"/>
        </w:trPr>
        <w:tc>
          <w:tcPr>
            <w:tcW w:w="777" w:type="dxa"/>
            <w:vAlign w:val="center"/>
          </w:tcPr>
          <w:p w:rsidR="00770384" w:rsidRDefault="00770384" w:rsidP="009822C5">
            <w:pPr>
              <w:jc w:val="center"/>
              <w:rPr>
                <w:rFonts w:ascii="宋体" w:eastAsia="宋体" w:hAnsi="宋体"/>
                <w:szCs w:val="21"/>
              </w:rPr>
            </w:pPr>
            <w:r>
              <w:rPr>
                <w:rFonts w:ascii="宋体" w:hAnsi="宋体" w:hint="eastAsia"/>
                <w:szCs w:val="21"/>
              </w:rPr>
              <w:t>3</w:t>
            </w:r>
          </w:p>
        </w:tc>
        <w:tc>
          <w:tcPr>
            <w:tcW w:w="1119" w:type="dxa"/>
            <w:vAlign w:val="center"/>
          </w:tcPr>
          <w:p w:rsidR="00770384" w:rsidRDefault="00770384" w:rsidP="009822C5">
            <w:pPr>
              <w:jc w:val="center"/>
              <w:rPr>
                <w:rFonts w:ascii="宋体" w:eastAsia="宋体" w:hAnsi="宋体" w:cs="华文楷体"/>
                <w:kern w:val="0"/>
                <w:szCs w:val="21"/>
              </w:rPr>
            </w:pPr>
            <w:r>
              <w:rPr>
                <w:rFonts w:ascii="宋体" w:hAnsi="宋体" w:cs="华文楷体" w:hint="eastAsia"/>
                <w:kern w:val="0"/>
                <w:szCs w:val="21"/>
              </w:rPr>
              <w:t>模拟导游</w:t>
            </w:r>
          </w:p>
        </w:tc>
        <w:tc>
          <w:tcPr>
            <w:tcW w:w="2520" w:type="dxa"/>
            <w:vAlign w:val="center"/>
          </w:tcPr>
          <w:p w:rsidR="00770384" w:rsidRPr="00ED2E69" w:rsidRDefault="00770384" w:rsidP="00ED2E69">
            <w:pPr>
              <w:ind w:firstLineChars="200" w:firstLine="420"/>
              <w:jc w:val="left"/>
              <w:rPr>
                <w:rFonts w:ascii="宋体" w:hAnsi="宋体" w:cs="宋体"/>
                <w:kern w:val="0"/>
                <w:szCs w:val="21"/>
                <w:lang w:val="zh-CN"/>
              </w:rPr>
            </w:pPr>
            <w:r>
              <w:rPr>
                <w:rFonts w:ascii="宋体" w:hAnsi="宋体" w:cs="宋体"/>
                <w:kern w:val="0"/>
                <w:szCs w:val="21"/>
                <w:lang w:val="zh-CN"/>
              </w:rPr>
              <w:t>通过教与学，使学生正确认识导游服务和导游人员，掌握导游人员在旅游接待中的职责、行为规范、工作程序与标准以及导游的语言技能、服务技能、问题和事故的预防和处理方法等，提高学生的导游服务水平、应变能力和分析、处理问题的能力，从而促进学生全面发展。通过本课程的学习，为学生今后走上工作岗位从事实际导游服务工作打下基础。</w:t>
            </w:r>
          </w:p>
        </w:tc>
        <w:tc>
          <w:tcPr>
            <w:tcW w:w="3640" w:type="dxa"/>
          </w:tcPr>
          <w:p w:rsidR="00770384" w:rsidRPr="00ED2E69" w:rsidRDefault="00770384" w:rsidP="00ED2E69">
            <w:pPr>
              <w:ind w:firstLineChars="200" w:firstLine="420"/>
              <w:jc w:val="left"/>
              <w:rPr>
                <w:rFonts w:ascii="宋体" w:hAnsi="宋体" w:cs="宋体"/>
                <w:kern w:val="0"/>
                <w:szCs w:val="21"/>
                <w:lang w:val="zh-CN"/>
              </w:rPr>
            </w:pPr>
            <w:r>
              <w:rPr>
                <w:rFonts w:ascii="宋体" w:hAnsi="宋体" w:cs="宋体"/>
                <w:kern w:val="0"/>
                <w:szCs w:val="21"/>
                <w:lang w:val="zh-CN"/>
              </w:rPr>
              <w:t>本学期教学内容内容包括导游服务，导游人员，导游人员的职业道德，导游业务知识，导游服务程序，导游带团技能，导游语言技能，导游服务问题及事故的处理和预防，安全事故的处理和预防。本教程第一个月属于导游服务的基础部分，对导游服务的性质特点，导游人员应具备的条件和职业道德做了陈述。今后教学安排就导游带团过程中必须掌握的相关业务知识进行了介绍，地陪导游服务规范要求，全陪和景区导游服务规范以及散客服务规范要求，导游带团过程的技巧和语言方面的技巧，导游服务中的事故，安全事故，证件丢失等方面的预防和处理。</w:t>
            </w:r>
          </w:p>
        </w:tc>
        <w:tc>
          <w:tcPr>
            <w:tcW w:w="775" w:type="dxa"/>
            <w:vAlign w:val="center"/>
          </w:tcPr>
          <w:p w:rsidR="00770384" w:rsidRDefault="00770384" w:rsidP="009822C5">
            <w:pPr>
              <w:spacing w:line="228" w:lineRule="auto"/>
              <w:jc w:val="center"/>
              <w:rPr>
                <w:rFonts w:ascii="宋体" w:eastAsia="宋体" w:hAnsi="宋体" w:cs="华文楷体"/>
                <w:kern w:val="0"/>
                <w:szCs w:val="21"/>
              </w:rPr>
            </w:pPr>
            <w:r>
              <w:rPr>
                <w:rFonts w:ascii="宋体" w:hAnsi="宋体" w:cs="华文楷体" w:hint="eastAsia"/>
                <w:kern w:val="0"/>
                <w:szCs w:val="21"/>
              </w:rPr>
              <w:t>72</w:t>
            </w:r>
          </w:p>
        </w:tc>
      </w:tr>
      <w:tr w:rsidR="00770384" w:rsidTr="00ED2E69">
        <w:trPr>
          <w:jc w:val="center"/>
        </w:trPr>
        <w:tc>
          <w:tcPr>
            <w:tcW w:w="777" w:type="dxa"/>
            <w:vAlign w:val="center"/>
          </w:tcPr>
          <w:p w:rsidR="00770384" w:rsidRDefault="00770384" w:rsidP="009822C5">
            <w:pPr>
              <w:jc w:val="center"/>
              <w:rPr>
                <w:rFonts w:eastAsia="宋体"/>
              </w:rPr>
            </w:pPr>
            <w:r>
              <w:rPr>
                <w:rFonts w:ascii="宋体" w:hAnsi="宋体" w:hint="eastAsia"/>
                <w:szCs w:val="21"/>
              </w:rPr>
              <w:t>4</w:t>
            </w:r>
          </w:p>
        </w:tc>
        <w:tc>
          <w:tcPr>
            <w:tcW w:w="1119" w:type="dxa"/>
            <w:vAlign w:val="center"/>
          </w:tcPr>
          <w:p w:rsidR="00770384" w:rsidRDefault="00770384" w:rsidP="009822C5">
            <w:pPr>
              <w:rPr>
                <w:rFonts w:ascii="宋体" w:hAnsi="宋体" w:cs="华文楷体"/>
                <w:kern w:val="0"/>
                <w:szCs w:val="21"/>
              </w:rPr>
            </w:pPr>
          </w:p>
          <w:p w:rsidR="00770384" w:rsidRDefault="00770384" w:rsidP="009822C5">
            <w:pPr>
              <w:jc w:val="center"/>
              <w:rPr>
                <w:rFonts w:ascii="宋体" w:hAnsi="宋体" w:cs="仿宋"/>
                <w:szCs w:val="21"/>
              </w:rPr>
            </w:pPr>
            <w:r>
              <w:rPr>
                <w:rFonts w:ascii="宋体" w:hAnsi="宋体" w:cs="华文楷体" w:hint="eastAsia"/>
                <w:kern w:val="0"/>
                <w:szCs w:val="21"/>
              </w:rPr>
              <w:t>四川景区景点模拟</w:t>
            </w:r>
            <w:r>
              <w:rPr>
                <w:rFonts w:ascii="宋体" w:hAnsi="宋体" w:cs="华文楷体" w:hint="eastAsia"/>
                <w:kern w:val="0"/>
                <w:szCs w:val="21"/>
              </w:rPr>
              <w:lastRenderedPageBreak/>
              <w:t>讲解</w:t>
            </w:r>
          </w:p>
        </w:tc>
        <w:tc>
          <w:tcPr>
            <w:tcW w:w="2520" w:type="dxa"/>
            <w:vAlign w:val="center"/>
          </w:tcPr>
          <w:p w:rsidR="00770384" w:rsidRDefault="00770384" w:rsidP="00ED2E69">
            <w:pPr>
              <w:spacing w:line="228" w:lineRule="auto"/>
              <w:ind w:firstLineChars="200" w:firstLine="420"/>
              <w:rPr>
                <w:rFonts w:ascii="宋体" w:hAnsi="宋体" w:cs="华文楷体"/>
                <w:kern w:val="0"/>
                <w:szCs w:val="21"/>
              </w:rPr>
            </w:pPr>
            <w:r>
              <w:rPr>
                <w:rFonts w:ascii="宋体" w:hAnsi="宋体" w:cs="华文楷体"/>
                <w:kern w:val="0"/>
                <w:szCs w:val="21"/>
              </w:rPr>
              <w:lastRenderedPageBreak/>
              <w:t>通过</w:t>
            </w:r>
            <w:r>
              <w:rPr>
                <w:rFonts w:ascii="宋体" w:hAnsi="宋体" w:cs="华文楷体" w:hint="eastAsia"/>
                <w:kern w:val="0"/>
                <w:szCs w:val="21"/>
              </w:rPr>
              <w:t>学习</w:t>
            </w:r>
            <w:r>
              <w:rPr>
                <w:rFonts w:ascii="宋体" w:hAnsi="宋体" w:cs="华文楷体"/>
                <w:kern w:val="0"/>
                <w:szCs w:val="21"/>
              </w:rPr>
              <w:t>提高学生的导游讲解能力，使学生逐步获得导游工作各项</w:t>
            </w:r>
            <w:r>
              <w:rPr>
                <w:rFonts w:ascii="宋体" w:hAnsi="宋体" w:cs="华文楷体"/>
                <w:kern w:val="0"/>
                <w:szCs w:val="21"/>
              </w:rPr>
              <w:lastRenderedPageBreak/>
              <w:t>程序所需能力，初步具备带团能力。教师通过言传身教，营造积极向上的课堂氛围，激发学生专业学习的热情，使学生树立和强化良好的职业道德。经过知识的积累和实践的锻炼，全面提升学生的导游职业技能和综合素质。</w:t>
            </w:r>
          </w:p>
        </w:tc>
        <w:tc>
          <w:tcPr>
            <w:tcW w:w="3640" w:type="dxa"/>
          </w:tcPr>
          <w:p w:rsidR="00770384" w:rsidRDefault="00770384" w:rsidP="00ED2E69">
            <w:pPr>
              <w:spacing w:line="228" w:lineRule="auto"/>
              <w:ind w:firstLineChars="205" w:firstLine="430"/>
              <w:rPr>
                <w:rFonts w:ascii="宋体" w:hAnsi="宋体"/>
                <w:szCs w:val="21"/>
              </w:rPr>
            </w:pPr>
            <w:r>
              <w:rPr>
                <w:rFonts w:ascii="宋体" w:hAnsi="宋体" w:cs="华文楷体" w:hint="eastAsia"/>
                <w:kern w:val="0"/>
                <w:szCs w:val="21"/>
              </w:rPr>
              <w:lastRenderedPageBreak/>
              <w:t>使用普通话讲解，口齿清晰，语调自然，音量和语速适中，节奏合理；语言准确、规范；表达流畅、条理清</w:t>
            </w:r>
            <w:r>
              <w:rPr>
                <w:rFonts w:ascii="宋体" w:hAnsi="宋体" w:cs="华文楷体" w:hint="eastAsia"/>
                <w:kern w:val="0"/>
                <w:szCs w:val="21"/>
              </w:rPr>
              <w:lastRenderedPageBreak/>
              <w:t>晰；具有生动性和趣味性；能使用恰当的导游讲解方法，讲解通俗易懂，富有感染力、亲和力和良好的沟通能力；体态自然，表情、动作、姿态运用恰当；导游词景点信息准确，要点明确，无知识性错误；结构合理，层次分明，详略得当，主题突出；内容健康，与时俱进，具有一定的文化内涵和创新性。</w:t>
            </w:r>
          </w:p>
        </w:tc>
        <w:tc>
          <w:tcPr>
            <w:tcW w:w="775" w:type="dxa"/>
            <w:vAlign w:val="center"/>
          </w:tcPr>
          <w:p w:rsidR="00770384" w:rsidRDefault="00770384" w:rsidP="009822C5">
            <w:pPr>
              <w:spacing w:line="228" w:lineRule="auto"/>
              <w:rPr>
                <w:rFonts w:ascii="宋体" w:hAnsi="宋体" w:cs="华文楷体"/>
                <w:kern w:val="0"/>
                <w:szCs w:val="21"/>
              </w:rPr>
            </w:pPr>
          </w:p>
          <w:p w:rsidR="00770384" w:rsidRDefault="00770384" w:rsidP="009822C5">
            <w:pPr>
              <w:spacing w:line="228" w:lineRule="auto"/>
              <w:jc w:val="center"/>
              <w:rPr>
                <w:rFonts w:ascii="宋体" w:eastAsia="宋体" w:hAnsi="宋体"/>
                <w:color w:val="000000"/>
                <w:kern w:val="0"/>
                <w:szCs w:val="21"/>
              </w:rPr>
            </w:pPr>
            <w:r>
              <w:rPr>
                <w:rFonts w:ascii="宋体" w:hAnsi="宋体" w:hint="eastAsia"/>
                <w:color w:val="000000"/>
                <w:kern w:val="0"/>
                <w:szCs w:val="21"/>
              </w:rPr>
              <w:t>60</w:t>
            </w:r>
          </w:p>
        </w:tc>
      </w:tr>
      <w:bookmarkEnd w:id="200"/>
      <w:tr w:rsidR="00770384" w:rsidTr="00ED2E69">
        <w:trPr>
          <w:trHeight w:val="552"/>
          <w:jc w:val="center"/>
        </w:trPr>
        <w:tc>
          <w:tcPr>
            <w:tcW w:w="8056" w:type="dxa"/>
            <w:gridSpan w:val="4"/>
            <w:vAlign w:val="center"/>
          </w:tcPr>
          <w:p w:rsidR="00770384" w:rsidRDefault="00770384" w:rsidP="009822C5">
            <w:pPr>
              <w:jc w:val="center"/>
              <w:rPr>
                <w:rFonts w:ascii="宋体" w:hAnsi="宋体"/>
                <w:color w:val="FF0000"/>
                <w:szCs w:val="21"/>
              </w:rPr>
            </w:pPr>
            <w:r>
              <w:rPr>
                <w:rFonts w:ascii="宋体" w:hAnsi="宋体" w:hint="eastAsia"/>
                <w:b/>
                <w:bCs/>
                <w:szCs w:val="21"/>
              </w:rPr>
              <w:lastRenderedPageBreak/>
              <w:t>合  计</w:t>
            </w:r>
          </w:p>
        </w:tc>
        <w:tc>
          <w:tcPr>
            <w:tcW w:w="775" w:type="dxa"/>
            <w:vAlign w:val="center"/>
          </w:tcPr>
          <w:p w:rsidR="00770384" w:rsidRDefault="00770384" w:rsidP="009822C5">
            <w:pPr>
              <w:jc w:val="center"/>
              <w:rPr>
                <w:rFonts w:ascii="宋体" w:eastAsia="宋体" w:hAnsi="宋体"/>
                <w:b/>
                <w:bCs/>
                <w:szCs w:val="21"/>
              </w:rPr>
            </w:pPr>
            <w:r>
              <w:rPr>
                <w:rFonts w:ascii="宋体" w:hAnsi="宋体" w:hint="eastAsia"/>
                <w:b/>
                <w:bCs/>
                <w:szCs w:val="21"/>
              </w:rPr>
              <w:t>276</w:t>
            </w:r>
          </w:p>
        </w:tc>
      </w:tr>
    </w:tbl>
    <w:p w:rsidR="00770384" w:rsidRDefault="00770384" w:rsidP="00770384">
      <w:pPr>
        <w:spacing w:line="560" w:lineRule="exact"/>
        <w:ind w:firstLineChars="200" w:firstLine="560"/>
        <w:rPr>
          <w:rFonts w:ascii="宋体" w:hAnsi="宋体" w:cs="仿宋"/>
          <w:sz w:val="28"/>
          <w:szCs w:val="28"/>
        </w:rPr>
      </w:pPr>
      <w:r>
        <w:rPr>
          <w:rFonts w:ascii="宋体" w:hAnsi="宋体" w:cs="仿宋" w:hint="eastAsia"/>
          <w:sz w:val="28"/>
          <w:szCs w:val="28"/>
        </w:rPr>
        <w:t>（2）星级酒店方向</w:t>
      </w:r>
    </w:p>
    <w:p w:rsidR="00770384" w:rsidRPr="00ED2E69" w:rsidRDefault="00770384" w:rsidP="00ED2E69">
      <w:pPr>
        <w:jc w:val="center"/>
        <w:rPr>
          <w:rFonts w:ascii="宋体" w:hAnsi="宋体"/>
          <w:color w:val="000000"/>
          <w:sz w:val="28"/>
          <w:szCs w:val="21"/>
        </w:rPr>
      </w:pPr>
      <w:r>
        <w:rPr>
          <w:rFonts w:ascii="宋体" w:hAnsi="宋体" w:hint="eastAsia"/>
          <w:b/>
          <w:color w:val="000000"/>
          <w:szCs w:val="28"/>
        </w:rPr>
        <w:t>表</w:t>
      </w:r>
      <w:r>
        <w:rPr>
          <w:rFonts w:ascii="宋体" w:hAnsi="宋体"/>
          <w:b/>
          <w:color w:val="000000"/>
          <w:szCs w:val="28"/>
        </w:rPr>
        <w:t>5</w:t>
      </w:r>
      <w:r>
        <w:rPr>
          <w:rFonts w:ascii="宋体" w:hAnsi="宋体" w:hint="eastAsia"/>
          <w:b/>
          <w:color w:val="000000"/>
          <w:szCs w:val="28"/>
        </w:rPr>
        <w:t>-1：专业技能课开设情况一览表星级酒店方向</w:t>
      </w:r>
    </w:p>
    <w:tbl>
      <w:tblPr>
        <w:tblW w:w="883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777"/>
        <w:gridCol w:w="1119"/>
        <w:gridCol w:w="2520"/>
        <w:gridCol w:w="3640"/>
        <w:gridCol w:w="775"/>
      </w:tblGrid>
      <w:tr w:rsidR="00770384" w:rsidRPr="00ED2E69" w:rsidTr="009822C5">
        <w:trPr>
          <w:trHeight w:val="560"/>
          <w:jc w:val="center"/>
        </w:trPr>
        <w:tc>
          <w:tcPr>
            <w:tcW w:w="777" w:type="dxa"/>
            <w:shd w:val="clear" w:color="auto" w:fill="D7D7D7"/>
            <w:vAlign w:val="center"/>
          </w:tcPr>
          <w:p w:rsidR="00770384" w:rsidRPr="00ED2E69" w:rsidRDefault="00770384" w:rsidP="009822C5">
            <w:pPr>
              <w:jc w:val="center"/>
              <w:rPr>
                <w:rFonts w:ascii="宋体" w:eastAsia="宋体" w:hAnsi="宋体"/>
                <w:b/>
                <w:szCs w:val="18"/>
              </w:rPr>
            </w:pPr>
            <w:r w:rsidRPr="00ED2E69">
              <w:rPr>
                <w:rFonts w:ascii="宋体" w:eastAsia="宋体" w:hAnsi="宋体" w:hint="eastAsia"/>
                <w:b/>
                <w:szCs w:val="18"/>
              </w:rPr>
              <w:t>序号</w:t>
            </w:r>
          </w:p>
        </w:tc>
        <w:tc>
          <w:tcPr>
            <w:tcW w:w="1119" w:type="dxa"/>
            <w:shd w:val="clear" w:color="auto" w:fill="D7D7D7"/>
            <w:vAlign w:val="center"/>
          </w:tcPr>
          <w:p w:rsidR="00770384" w:rsidRPr="00ED2E69" w:rsidRDefault="00770384" w:rsidP="009822C5">
            <w:pPr>
              <w:jc w:val="center"/>
              <w:rPr>
                <w:rFonts w:ascii="宋体" w:eastAsia="宋体" w:hAnsi="宋体"/>
                <w:b/>
                <w:szCs w:val="18"/>
              </w:rPr>
            </w:pPr>
            <w:r w:rsidRPr="00ED2E69">
              <w:rPr>
                <w:rFonts w:ascii="宋体" w:eastAsia="宋体" w:hAnsi="宋体" w:hint="eastAsia"/>
                <w:b/>
                <w:szCs w:val="18"/>
              </w:rPr>
              <w:t>课程名称</w:t>
            </w:r>
          </w:p>
        </w:tc>
        <w:tc>
          <w:tcPr>
            <w:tcW w:w="2520" w:type="dxa"/>
            <w:shd w:val="clear" w:color="auto" w:fill="D7D7D7"/>
            <w:vAlign w:val="center"/>
          </w:tcPr>
          <w:p w:rsidR="00770384" w:rsidRPr="00ED2E69" w:rsidRDefault="00770384" w:rsidP="009822C5">
            <w:pPr>
              <w:jc w:val="center"/>
              <w:rPr>
                <w:rFonts w:ascii="宋体" w:eastAsia="宋体" w:hAnsi="宋体"/>
                <w:b/>
                <w:szCs w:val="18"/>
              </w:rPr>
            </w:pPr>
            <w:r w:rsidRPr="00ED2E69">
              <w:rPr>
                <w:rFonts w:ascii="宋体" w:eastAsia="宋体" w:hAnsi="宋体"/>
                <w:b/>
                <w:szCs w:val="18"/>
              </w:rPr>
              <w:t>课程目标</w:t>
            </w:r>
          </w:p>
        </w:tc>
        <w:tc>
          <w:tcPr>
            <w:tcW w:w="3640" w:type="dxa"/>
            <w:shd w:val="clear" w:color="auto" w:fill="D7D7D7"/>
            <w:vAlign w:val="center"/>
          </w:tcPr>
          <w:p w:rsidR="00770384" w:rsidRPr="00ED2E69" w:rsidRDefault="00770384" w:rsidP="009822C5">
            <w:pPr>
              <w:jc w:val="center"/>
              <w:rPr>
                <w:rFonts w:ascii="宋体" w:eastAsia="宋体" w:hAnsi="宋体"/>
                <w:b/>
                <w:szCs w:val="18"/>
              </w:rPr>
            </w:pPr>
            <w:r w:rsidRPr="00ED2E69">
              <w:rPr>
                <w:rFonts w:ascii="宋体" w:eastAsia="宋体" w:hAnsi="宋体" w:hint="eastAsia"/>
                <w:b/>
                <w:szCs w:val="18"/>
              </w:rPr>
              <w:t>主要教学内容及教学要求</w:t>
            </w:r>
          </w:p>
        </w:tc>
        <w:tc>
          <w:tcPr>
            <w:tcW w:w="775" w:type="dxa"/>
            <w:shd w:val="clear" w:color="auto" w:fill="D7D7D7"/>
            <w:vAlign w:val="center"/>
          </w:tcPr>
          <w:p w:rsidR="00770384" w:rsidRPr="00ED2E69" w:rsidRDefault="00770384" w:rsidP="009822C5">
            <w:pPr>
              <w:jc w:val="center"/>
              <w:rPr>
                <w:rFonts w:ascii="宋体" w:eastAsia="宋体" w:hAnsi="宋体"/>
                <w:b/>
                <w:szCs w:val="18"/>
              </w:rPr>
            </w:pPr>
            <w:r w:rsidRPr="00ED2E69">
              <w:rPr>
                <w:rFonts w:ascii="宋体" w:eastAsia="宋体" w:hAnsi="宋体" w:hint="eastAsia"/>
                <w:b/>
                <w:szCs w:val="18"/>
              </w:rPr>
              <w:t>参考课时</w:t>
            </w:r>
          </w:p>
        </w:tc>
      </w:tr>
      <w:tr w:rsidR="00770384" w:rsidTr="009822C5">
        <w:trPr>
          <w:jc w:val="center"/>
        </w:trPr>
        <w:tc>
          <w:tcPr>
            <w:tcW w:w="777" w:type="dxa"/>
            <w:vAlign w:val="center"/>
          </w:tcPr>
          <w:p w:rsidR="00770384" w:rsidRDefault="00770384" w:rsidP="009822C5">
            <w:pPr>
              <w:jc w:val="center"/>
              <w:rPr>
                <w:rFonts w:ascii="宋体" w:hAnsi="宋体"/>
                <w:szCs w:val="21"/>
              </w:rPr>
            </w:pPr>
            <w:r>
              <w:rPr>
                <w:rFonts w:ascii="宋体" w:hAnsi="宋体" w:hint="eastAsia"/>
                <w:szCs w:val="21"/>
              </w:rPr>
              <w:t>1</w:t>
            </w:r>
          </w:p>
        </w:tc>
        <w:tc>
          <w:tcPr>
            <w:tcW w:w="1119" w:type="dxa"/>
            <w:vAlign w:val="center"/>
          </w:tcPr>
          <w:p w:rsidR="00770384" w:rsidRDefault="00770384" w:rsidP="009822C5">
            <w:pPr>
              <w:jc w:val="center"/>
              <w:rPr>
                <w:rFonts w:ascii="宋体" w:hAnsi="宋体" w:cs="仿宋"/>
                <w:szCs w:val="21"/>
              </w:rPr>
            </w:pPr>
            <w:r>
              <w:rPr>
                <w:rFonts w:ascii="宋体" w:hAnsi="宋体" w:cs="华文楷体" w:hint="eastAsia"/>
                <w:szCs w:val="21"/>
              </w:rPr>
              <w:t>中餐宴会摆台</w:t>
            </w:r>
          </w:p>
        </w:tc>
        <w:tc>
          <w:tcPr>
            <w:tcW w:w="2520" w:type="dxa"/>
            <w:vAlign w:val="center"/>
          </w:tcPr>
          <w:p w:rsidR="00770384" w:rsidRPr="00ED2E69" w:rsidRDefault="00770384" w:rsidP="00ED2E69">
            <w:pPr>
              <w:spacing w:line="228" w:lineRule="auto"/>
              <w:ind w:firstLineChars="200" w:firstLine="420"/>
              <w:rPr>
                <w:rFonts w:ascii="宋体" w:hAnsi="宋体" w:cs="华文楷体"/>
                <w:color w:val="000000"/>
                <w:szCs w:val="21"/>
              </w:rPr>
            </w:pPr>
            <w:r>
              <w:rPr>
                <w:rFonts w:ascii="宋体" w:hAnsi="宋体" w:cs="华文楷体"/>
                <w:color w:val="000000"/>
                <w:szCs w:val="21"/>
              </w:rPr>
              <w:t>通过课程的学习，使学生在熟悉掌握中餐宴会服务技能的基础上，掌握其服务规程以及对客服务等技巧；使学生胜任宴会服务，培养学生的团队精神、协作精神以及敬业精神，树立良好的职业道德风尚；注重培养学生的服务意识、诚信意识等；使学生能够具备较强的实践能力、创新能力，达到中级餐饮服务员的水平。</w:t>
            </w:r>
          </w:p>
        </w:tc>
        <w:tc>
          <w:tcPr>
            <w:tcW w:w="3640" w:type="dxa"/>
          </w:tcPr>
          <w:p w:rsidR="00770384" w:rsidRDefault="00770384" w:rsidP="009822C5">
            <w:pPr>
              <w:jc w:val="left"/>
              <w:rPr>
                <w:rFonts w:ascii="宋体" w:hAnsi="宋体" w:cs="华文楷体"/>
                <w:szCs w:val="21"/>
              </w:rPr>
            </w:pPr>
            <w:r>
              <w:rPr>
                <w:rFonts w:ascii="宋体" w:hAnsi="宋体" w:cs="华文楷体" w:hint="eastAsia"/>
                <w:szCs w:val="21"/>
              </w:rPr>
              <w:t>理解摆台的含义及要求。掌握中餐宴会的布局及席位安排。培养学生宴会布局及席位安排的能力。培养学生健康的审美观。</w:t>
            </w:r>
          </w:p>
          <w:p w:rsidR="00770384" w:rsidRDefault="00770384" w:rsidP="009822C5">
            <w:pPr>
              <w:jc w:val="left"/>
              <w:rPr>
                <w:rFonts w:ascii="宋体" w:hAnsi="宋体" w:cs="华文楷体"/>
                <w:szCs w:val="21"/>
              </w:rPr>
            </w:pPr>
            <w:r>
              <w:rPr>
                <w:rFonts w:ascii="宋体" w:hAnsi="宋体" w:cs="华文楷体" w:hint="eastAsia"/>
                <w:szCs w:val="21"/>
              </w:rPr>
              <w:t>培养学生具有良好的职业道德和品质，使他们热爱本职工作，热爱餐饮业。</w:t>
            </w:r>
          </w:p>
          <w:p w:rsidR="00770384" w:rsidRDefault="00770384" w:rsidP="009822C5">
            <w:pPr>
              <w:pStyle w:val="a6"/>
              <w:rPr>
                <w:rFonts w:ascii="宋体" w:hAnsi="宋体"/>
                <w:sz w:val="21"/>
                <w:szCs w:val="21"/>
                <w:lang w:val="en-US"/>
              </w:rPr>
            </w:pPr>
          </w:p>
        </w:tc>
        <w:tc>
          <w:tcPr>
            <w:tcW w:w="775" w:type="dxa"/>
            <w:vAlign w:val="center"/>
          </w:tcPr>
          <w:p w:rsidR="00770384" w:rsidRDefault="00770384" w:rsidP="009822C5">
            <w:pPr>
              <w:spacing w:line="228" w:lineRule="auto"/>
              <w:jc w:val="center"/>
              <w:rPr>
                <w:rFonts w:ascii="宋体" w:eastAsia="宋体" w:hAnsi="宋体"/>
                <w:szCs w:val="21"/>
              </w:rPr>
            </w:pPr>
            <w:r>
              <w:rPr>
                <w:rFonts w:ascii="宋体" w:hAnsi="宋体" w:cs="华文楷体" w:hint="eastAsia"/>
                <w:szCs w:val="21"/>
              </w:rPr>
              <w:t>114</w:t>
            </w:r>
          </w:p>
        </w:tc>
      </w:tr>
      <w:tr w:rsidR="00770384" w:rsidTr="009822C5">
        <w:trPr>
          <w:jc w:val="center"/>
        </w:trPr>
        <w:tc>
          <w:tcPr>
            <w:tcW w:w="777" w:type="dxa"/>
            <w:vAlign w:val="center"/>
          </w:tcPr>
          <w:p w:rsidR="00770384" w:rsidRDefault="00770384" w:rsidP="009822C5">
            <w:pPr>
              <w:jc w:val="center"/>
              <w:rPr>
                <w:rFonts w:ascii="宋体" w:hAnsi="宋体"/>
                <w:szCs w:val="21"/>
              </w:rPr>
            </w:pPr>
            <w:r>
              <w:rPr>
                <w:rFonts w:ascii="宋体" w:hAnsi="宋体" w:hint="eastAsia"/>
                <w:szCs w:val="21"/>
              </w:rPr>
              <w:t>2</w:t>
            </w:r>
          </w:p>
        </w:tc>
        <w:tc>
          <w:tcPr>
            <w:tcW w:w="1119" w:type="dxa"/>
            <w:vAlign w:val="center"/>
          </w:tcPr>
          <w:p w:rsidR="00770384" w:rsidRDefault="00770384" w:rsidP="009822C5">
            <w:pPr>
              <w:spacing w:line="228" w:lineRule="auto"/>
              <w:rPr>
                <w:rFonts w:ascii="宋体" w:hAnsi="宋体" w:cs="华文楷体"/>
                <w:color w:val="000000"/>
                <w:szCs w:val="21"/>
              </w:rPr>
            </w:pPr>
            <w:r>
              <w:rPr>
                <w:rFonts w:ascii="宋体" w:hAnsi="宋体" w:cs="华文楷体" w:hint="eastAsia"/>
                <w:color w:val="000000"/>
                <w:szCs w:val="21"/>
              </w:rPr>
              <w:t>中式铺床</w:t>
            </w:r>
          </w:p>
        </w:tc>
        <w:tc>
          <w:tcPr>
            <w:tcW w:w="2520" w:type="dxa"/>
            <w:vAlign w:val="center"/>
          </w:tcPr>
          <w:p w:rsidR="00770384" w:rsidRDefault="00770384" w:rsidP="009822C5">
            <w:pPr>
              <w:spacing w:line="228" w:lineRule="auto"/>
              <w:ind w:firstLineChars="200" w:firstLine="420"/>
              <w:rPr>
                <w:rFonts w:ascii="宋体" w:hAnsi="宋体" w:cs="华文楷体"/>
                <w:color w:val="000000"/>
                <w:szCs w:val="21"/>
              </w:rPr>
            </w:pPr>
            <w:r>
              <w:rPr>
                <w:rFonts w:ascii="宋体" w:hAnsi="宋体" w:cs="华文楷体"/>
                <w:color w:val="000000"/>
                <w:szCs w:val="21"/>
              </w:rPr>
              <w:t>掌握中式铺床的全</w:t>
            </w:r>
            <w:r>
              <w:rPr>
                <w:rFonts w:ascii="宋体" w:hAnsi="宋体" w:cs="华文楷体" w:hint="eastAsia"/>
                <w:color w:val="000000"/>
                <w:szCs w:val="21"/>
              </w:rPr>
              <w:t>过程</w:t>
            </w:r>
            <w:r>
              <w:rPr>
                <w:rFonts w:ascii="宋体" w:hAnsi="宋体" w:cs="华文楷体"/>
                <w:color w:val="000000"/>
                <w:szCs w:val="21"/>
              </w:rPr>
              <w:t>及操作要领。能够运用操作技巧独立进行中式铺床。培养学生团结合作意识；激发学生爱岗敬业精神；培养学生自觉做生态环境保护的卫士。</w:t>
            </w:r>
          </w:p>
        </w:tc>
        <w:tc>
          <w:tcPr>
            <w:tcW w:w="3640" w:type="dxa"/>
          </w:tcPr>
          <w:p w:rsidR="00770384" w:rsidRDefault="00770384" w:rsidP="009822C5">
            <w:pPr>
              <w:spacing w:line="228" w:lineRule="auto"/>
              <w:ind w:firstLineChars="200" w:firstLine="420"/>
              <w:rPr>
                <w:rFonts w:ascii="宋体" w:hAnsi="宋体"/>
                <w:szCs w:val="21"/>
              </w:rPr>
            </w:pPr>
            <w:r>
              <w:rPr>
                <w:rFonts w:ascii="宋体" w:hAnsi="宋体" w:cs="华文楷体" w:hint="eastAsia"/>
                <w:color w:val="000000"/>
                <w:szCs w:val="21"/>
              </w:rPr>
              <w:t>了解什么是中式铺床，熟悉中式铺床床上用品的名称，掌握中式铺床的程序，掌握甩单定位的方法，掌握常规叠单开单方法。能独立进行甩单定位的操作。通过铺床甩单的练习，增强学生的专业技能提高学生的职业素养。</w:t>
            </w:r>
          </w:p>
        </w:tc>
        <w:tc>
          <w:tcPr>
            <w:tcW w:w="775" w:type="dxa"/>
            <w:vAlign w:val="center"/>
          </w:tcPr>
          <w:p w:rsidR="00770384" w:rsidRDefault="00770384" w:rsidP="009822C5">
            <w:pPr>
              <w:spacing w:line="228" w:lineRule="auto"/>
              <w:jc w:val="center"/>
              <w:rPr>
                <w:rFonts w:ascii="宋体" w:eastAsia="宋体" w:hAnsi="宋体"/>
                <w:color w:val="000000"/>
                <w:kern w:val="0"/>
                <w:szCs w:val="21"/>
              </w:rPr>
            </w:pPr>
            <w:r>
              <w:rPr>
                <w:rFonts w:ascii="宋体" w:hAnsi="宋体" w:cs="华文楷体" w:hint="eastAsia"/>
                <w:szCs w:val="21"/>
              </w:rPr>
              <w:t>114</w:t>
            </w:r>
          </w:p>
        </w:tc>
      </w:tr>
      <w:tr w:rsidR="00770384" w:rsidTr="009822C5">
        <w:trPr>
          <w:trHeight w:val="552"/>
          <w:jc w:val="center"/>
        </w:trPr>
        <w:tc>
          <w:tcPr>
            <w:tcW w:w="8056" w:type="dxa"/>
            <w:gridSpan w:val="4"/>
            <w:vAlign w:val="center"/>
          </w:tcPr>
          <w:p w:rsidR="00770384" w:rsidRDefault="00770384" w:rsidP="009822C5">
            <w:pPr>
              <w:jc w:val="center"/>
              <w:rPr>
                <w:rFonts w:ascii="宋体" w:hAnsi="宋体"/>
                <w:color w:val="FF0000"/>
                <w:szCs w:val="21"/>
              </w:rPr>
            </w:pPr>
            <w:r>
              <w:rPr>
                <w:rFonts w:ascii="宋体" w:hAnsi="宋体" w:hint="eastAsia"/>
                <w:b/>
                <w:bCs/>
                <w:szCs w:val="21"/>
              </w:rPr>
              <w:t>合  计</w:t>
            </w:r>
          </w:p>
        </w:tc>
        <w:tc>
          <w:tcPr>
            <w:tcW w:w="775" w:type="dxa"/>
            <w:vAlign w:val="center"/>
          </w:tcPr>
          <w:p w:rsidR="00770384" w:rsidRDefault="00770384" w:rsidP="009822C5">
            <w:pPr>
              <w:jc w:val="center"/>
              <w:rPr>
                <w:rFonts w:ascii="宋体" w:eastAsia="宋体" w:hAnsi="宋体"/>
                <w:b/>
                <w:bCs/>
                <w:szCs w:val="21"/>
              </w:rPr>
            </w:pPr>
            <w:r>
              <w:rPr>
                <w:rFonts w:ascii="宋体" w:hAnsi="宋体" w:hint="eastAsia"/>
                <w:b/>
                <w:bCs/>
                <w:szCs w:val="21"/>
              </w:rPr>
              <w:t>228</w:t>
            </w:r>
          </w:p>
        </w:tc>
      </w:tr>
    </w:tbl>
    <w:p w:rsidR="00770384" w:rsidRDefault="00770384" w:rsidP="00475B2D">
      <w:pPr>
        <w:ind w:firstLineChars="201" w:firstLine="565"/>
        <w:rPr>
          <w:rFonts w:ascii="宋体" w:hAnsi="宋体"/>
          <w:b/>
          <w:bCs/>
          <w:sz w:val="28"/>
          <w:szCs w:val="28"/>
        </w:rPr>
      </w:pPr>
      <w:r>
        <w:rPr>
          <w:rFonts w:ascii="宋体" w:hAnsi="宋体" w:hint="eastAsia"/>
          <w:b/>
          <w:bCs/>
          <w:sz w:val="28"/>
          <w:szCs w:val="28"/>
        </w:rPr>
        <w:t>3</w:t>
      </w:r>
      <w:r>
        <w:rPr>
          <w:rFonts w:ascii="宋体" w:hAnsi="宋体"/>
          <w:b/>
          <w:bCs/>
          <w:sz w:val="28"/>
          <w:szCs w:val="28"/>
        </w:rPr>
        <w:t>.</w:t>
      </w:r>
      <w:r>
        <w:rPr>
          <w:rFonts w:ascii="宋体" w:hAnsi="宋体" w:hint="eastAsia"/>
          <w:b/>
          <w:bCs/>
          <w:sz w:val="28"/>
          <w:szCs w:val="28"/>
        </w:rPr>
        <w:t>实践课程</w:t>
      </w:r>
    </w:p>
    <w:p w:rsidR="00770384" w:rsidRDefault="00770384" w:rsidP="00770384">
      <w:pPr>
        <w:ind w:firstLineChars="200" w:firstLine="560"/>
        <w:rPr>
          <w:rFonts w:ascii="宋体" w:hAnsi="宋体"/>
          <w:sz w:val="28"/>
          <w:szCs w:val="28"/>
        </w:rPr>
      </w:pPr>
      <w:r>
        <w:rPr>
          <w:rFonts w:ascii="宋体" w:hAnsi="宋体" w:hint="eastAsia"/>
          <w:sz w:val="28"/>
          <w:szCs w:val="28"/>
        </w:rPr>
        <w:lastRenderedPageBreak/>
        <w:t>（1）认知实习（</w:t>
      </w:r>
      <w:r>
        <w:rPr>
          <w:rFonts w:ascii="宋体" w:hAnsi="宋体"/>
          <w:sz w:val="28"/>
          <w:szCs w:val="28"/>
        </w:rPr>
        <w:t>3</w:t>
      </w:r>
      <w:r>
        <w:rPr>
          <w:rFonts w:ascii="宋体" w:hAnsi="宋体" w:hint="eastAsia"/>
          <w:sz w:val="28"/>
          <w:szCs w:val="28"/>
        </w:rPr>
        <w:t>4学时/</w:t>
      </w:r>
      <w:r>
        <w:rPr>
          <w:rFonts w:ascii="宋体" w:hAnsi="宋体"/>
          <w:sz w:val="28"/>
          <w:szCs w:val="28"/>
        </w:rPr>
        <w:t>1</w:t>
      </w:r>
      <w:r>
        <w:rPr>
          <w:rFonts w:ascii="宋体" w:hAnsi="宋体" w:hint="eastAsia"/>
          <w:sz w:val="28"/>
          <w:szCs w:val="28"/>
        </w:rPr>
        <w:t>周）</w:t>
      </w:r>
    </w:p>
    <w:p w:rsidR="00770384" w:rsidRDefault="00770384" w:rsidP="00770384">
      <w:pPr>
        <w:ind w:firstLineChars="200" w:firstLine="560"/>
        <w:rPr>
          <w:rFonts w:ascii="宋体" w:hAnsi="宋体"/>
          <w:sz w:val="28"/>
          <w:szCs w:val="28"/>
        </w:rPr>
      </w:pPr>
      <w:r>
        <w:rPr>
          <w:rFonts w:ascii="宋体" w:hAnsi="宋体" w:hint="eastAsia"/>
          <w:sz w:val="28"/>
          <w:szCs w:val="28"/>
        </w:rPr>
        <w:t>第一学期</w:t>
      </w:r>
      <w:r>
        <w:rPr>
          <w:rFonts w:ascii="宋体" w:hAnsi="宋体" w:cs="宋体" w:hint="eastAsia"/>
          <w:sz w:val="28"/>
          <w:szCs w:val="28"/>
        </w:rPr>
        <w:t>集中一周时间组织学生</w:t>
      </w:r>
      <w:r>
        <w:rPr>
          <w:rFonts w:ascii="宋体" w:hAnsi="宋体" w:hint="eastAsia"/>
          <w:sz w:val="28"/>
          <w:szCs w:val="28"/>
        </w:rPr>
        <w:t>到校内实训基地和宋瓷博物馆等企业开展认识实习，</w:t>
      </w:r>
      <w:r>
        <w:rPr>
          <w:rFonts w:ascii="宋体" w:hAnsi="宋体" w:cs="宋体" w:hint="eastAsia"/>
          <w:sz w:val="28"/>
          <w:szCs w:val="28"/>
        </w:rPr>
        <w:t>让学生对企业文化知识、岗位能力基本要求和旅游行业现状等有一定的了解，增强学生学习专业知识和掌握专业技能的信心，为后继学习专业知识和专业技能奠定坚实的基础。</w:t>
      </w:r>
    </w:p>
    <w:p w:rsidR="00770384" w:rsidRDefault="00770384" w:rsidP="00770384">
      <w:pPr>
        <w:ind w:firstLineChars="200" w:firstLine="560"/>
        <w:rPr>
          <w:rFonts w:ascii="宋体" w:hAnsi="宋体"/>
          <w:sz w:val="28"/>
          <w:szCs w:val="28"/>
        </w:rPr>
      </w:pPr>
      <w:r>
        <w:rPr>
          <w:rFonts w:ascii="宋体" w:hAnsi="宋体" w:hint="eastAsia"/>
          <w:sz w:val="28"/>
          <w:szCs w:val="28"/>
        </w:rPr>
        <w:t>（</w:t>
      </w:r>
      <w:r>
        <w:rPr>
          <w:rFonts w:ascii="宋体" w:hAnsi="宋体"/>
          <w:sz w:val="28"/>
          <w:szCs w:val="28"/>
        </w:rPr>
        <w:t>2）</w:t>
      </w:r>
      <w:r>
        <w:rPr>
          <w:rFonts w:ascii="宋体" w:hAnsi="宋体" w:hint="eastAsia"/>
          <w:sz w:val="28"/>
          <w:szCs w:val="28"/>
        </w:rPr>
        <w:t>综合实训（34学时</w:t>
      </w:r>
      <w:r>
        <w:rPr>
          <w:rFonts w:ascii="宋体" w:hAnsi="宋体"/>
          <w:sz w:val="28"/>
          <w:szCs w:val="28"/>
        </w:rPr>
        <w:t>/</w:t>
      </w:r>
      <w:r>
        <w:rPr>
          <w:rFonts w:ascii="宋体" w:hAnsi="宋体" w:hint="eastAsia"/>
          <w:sz w:val="28"/>
          <w:szCs w:val="28"/>
        </w:rPr>
        <w:t>18周）</w:t>
      </w:r>
    </w:p>
    <w:p w:rsidR="00770384" w:rsidRDefault="00770384" w:rsidP="00770384">
      <w:pPr>
        <w:ind w:firstLineChars="200" w:firstLine="560"/>
        <w:rPr>
          <w:rFonts w:ascii="宋体" w:hAnsi="宋体"/>
          <w:sz w:val="28"/>
          <w:szCs w:val="28"/>
        </w:rPr>
      </w:pPr>
      <w:r>
        <w:rPr>
          <w:rFonts w:ascii="宋体" w:hAnsi="宋体" w:hint="eastAsia"/>
          <w:sz w:val="28"/>
          <w:szCs w:val="28"/>
        </w:rPr>
        <w:t xml:space="preserve">为提升实训质量，提高学生实践动手能力，着力培养学生的专业精神、职业精神和工匠精神，提升学生的职业道德、职业技能和就业创业能力。依据企业岗位需求和学生课程学习情况，在第5学期安排组织学生到学校校外实习基地就专业技能课进行为期2周的跟岗实训，及时将课堂习得的技能转化为生产操作技能。 </w:t>
      </w:r>
    </w:p>
    <w:p w:rsidR="00770384" w:rsidRDefault="00770384" w:rsidP="00770384">
      <w:pPr>
        <w:ind w:firstLineChars="200" w:firstLine="560"/>
        <w:rPr>
          <w:rFonts w:ascii="宋体" w:hAnsi="宋体"/>
          <w:sz w:val="28"/>
          <w:szCs w:val="28"/>
        </w:rPr>
      </w:pPr>
      <w:r>
        <w:rPr>
          <w:rFonts w:ascii="宋体" w:hAnsi="宋体" w:hint="eastAsia"/>
          <w:sz w:val="28"/>
          <w:szCs w:val="28"/>
        </w:rPr>
        <w:t>（3）顶岗实习（34学时/10周）</w:t>
      </w:r>
    </w:p>
    <w:p w:rsidR="00770384" w:rsidRDefault="00770384" w:rsidP="00770384">
      <w:pPr>
        <w:ind w:firstLineChars="200" w:firstLine="560"/>
        <w:rPr>
          <w:rFonts w:ascii="宋体" w:hAnsi="宋体"/>
          <w:sz w:val="28"/>
          <w:szCs w:val="28"/>
        </w:rPr>
      </w:pPr>
      <w:r>
        <w:rPr>
          <w:rFonts w:ascii="宋体" w:hAnsi="宋体" w:hint="eastAsia"/>
          <w:sz w:val="28"/>
          <w:szCs w:val="28"/>
        </w:rPr>
        <w:t>学生顶岗实习根据学生的学习情况，全部集中安排。专业顶岗实习可在专业对口用人单位主要对客服务岗位和基础管理岗位进行实习。通过岗位实作，使学生进一步巩固所学理论知识，熟练掌握餐厅服务员、客房服务员、景点讲解员等工作内容，树立爱岗敬业精神，提升服务意识和应变能力，增强独立工作和就业能力。</w:t>
      </w:r>
    </w:p>
    <w:p w:rsidR="00770384" w:rsidRDefault="00770384" w:rsidP="00770384">
      <w:pPr>
        <w:ind w:firstLineChars="200" w:firstLine="560"/>
        <w:rPr>
          <w:rFonts w:ascii="宋体" w:hAnsi="宋体"/>
          <w:color w:val="000000"/>
          <w:sz w:val="28"/>
          <w:szCs w:val="28"/>
        </w:rPr>
      </w:pPr>
      <w:r>
        <w:rPr>
          <w:rFonts w:ascii="宋体" w:hAnsi="宋体" w:hint="eastAsia"/>
          <w:color w:val="000000"/>
          <w:sz w:val="28"/>
          <w:szCs w:val="28"/>
        </w:rPr>
        <w:t>（</w:t>
      </w:r>
      <w:r>
        <w:rPr>
          <w:rFonts w:ascii="宋体" w:hAnsi="宋体"/>
          <w:color w:val="000000"/>
          <w:sz w:val="28"/>
          <w:szCs w:val="28"/>
        </w:rPr>
        <w:t>4</w:t>
      </w:r>
      <w:r>
        <w:rPr>
          <w:rFonts w:ascii="宋体" w:hAnsi="宋体" w:hint="eastAsia"/>
          <w:color w:val="000000"/>
          <w:sz w:val="28"/>
          <w:szCs w:val="28"/>
        </w:rPr>
        <w:t>）理实一体课实践学时（967节）</w:t>
      </w:r>
    </w:p>
    <w:p w:rsidR="00770384" w:rsidRDefault="00770384" w:rsidP="00475B2D">
      <w:pPr>
        <w:ind w:firstLineChars="200" w:firstLine="560"/>
        <w:rPr>
          <w:rFonts w:ascii="宋体" w:hAnsi="宋体" w:cs="宋体"/>
          <w:sz w:val="28"/>
          <w:szCs w:val="28"/>
        </w:rPr>
      </w:pPr>
      <w:r>
        <w:rPr>
          <w:rFonts w:ascii="宋体" w:hAnsi="宋体" w:cs="宋体" w:hint="eastAsia"/>
          <w:sz w:val="28"/>
          <w:szCs w:val="28"/>
        </w:rPr>
        <w:t>专业核心课程、专业技能课程实行理实一体教学，</w:t>
      </w:r>
      <w:r>
        <w:rPr>
          <w:rFonts w:ascii="宋体" w:hAnsi="宋体" w:hint="eastAsia"/>
          <w:color w:val="000000"/>
          <w:sz w:val="28"/>
          <w:szCs w:val="28"/>
        </w:rPr>
        <w:t>实践性教学总学时（含实训实习）为</w:t>
      </w:r>
      <w:r>
        <w:rPr>
          <w:rFonts w:ascii="宋体" w:hAnsi="宋体"/>
          <w:color w:val="000000"/>
          <w:sz w:val="28"/>
          <w:szCs w:val="28"/>
        </w:rPr>
        <w:t>9</w:t>
      </w:r>
      <w:r>
        <w:rPr>
          <w:rFonts w:ascii="宋体" w:hAnsi="宋体" w:hint="eastAsia"/>
          <w:color w:val="000000"/>
          <w:sz w:val="28"/>
          <w:szCs w:val="28"/>
        </w:rPr>
        <w:t>67节,占比25%，</w:t>
      </w:r>
      <w:r>
        <w:rPr>
          <w:rFonts w:ascii="宋体" w:hAnsi="宋体" w:cs="宋体" w:hint="eastAsia"/>
          <w:sz w:val="28"/>
          <w:szCs w:val="28"/>
        </w:rPr>
        <w:t>见下表：</w:t>
      </w:r>
    </w:p>
    <w:p w:rsidR="00770384" w:rsidRDefault="00770384" w:rsidP="00770384">
      <w:pPr>
        <w:ind w:firstLineChars="800" w:firstLine="1928"/>
        <w:rPr>
          <w:rFonts w:ascii="宋体" w:hAnsi="宋体"/>
          <w:b/>
          <w:color w:val="000000"/>
          <w:sz w:val="24"/>
        </w:rPr>
      </w:pPr>
      <w:r>
        <w:rPr>
          <w:rFonts w:ascii="宋体" w:hAnsi="宋体" w:hint="eastAsia"/>
          <w:b/>
          <w:color w:val="000000"/>
          <w:sz w:val="24"/>
        </w:rPr>
        <w:lastRenderedPageBreak/>
        <w:t>表</w:t>
      </w:r>
      <w:r>
        <w:rPr>
          <w:rFonts w:ascii="宋体" w:hAnsi="宋体"/>
          <w:b/>
          <w:color w:val="000000"/>
          <w:sz w:val="24"/>
        </w:rPr>
        <w:t>6</w:t>
      </w:r>
      <w:r>
        <w:rPr>
          <w:rFonts w:ascii="宋体" w:hAnsi="宋体" w:hint="eastAsia"/>
          <w:b/>
          <w:color w:val="000000"/>
          <w:sz w:val="24"/>
        </w:rPr>
        <w:t>：理实一体课程中实践教学时数统计表</w:t>
      </w:r>
    </w:p>
    <w:tbl>
      <w:tblPr>
        <w:tblpPr w:leftFromText="180" w:rightFromText="180" w:vertAnchor="page" w:horzAnchor="margin" w:tblpXSpec="center" w:tblpY="2791"/>
        <w:tblW w:w="8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0"/>
        <w:gridCol w:w="3670"/>
        <w:gridCol w:w="2100"/>
        <w:gridCol w:w="1751"/>
      </w:tblGrid>
      <w:tr w:rsidR="00475B2D" w:rsidTr="00475B2D">
        <w:trPr>
          <w:trHeight w:val="357"/>
        </w:trPr>
        <w:tc>
          <w:tcPr>
            <w:tcW w:w="840" w:type="dxa"/>
            <w:shd w:val="clear" w:color="auto" w:fill="D9D9D9"/>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序号</w:t>
            </w:r>
          </w:p>
        </w:tc>
        <w:tc>
          <w:tcPr>
            <w:tcW w:w="3670" w:type="dxa"/>
            <w:shd w:val="clear" w:color="auto" w:fill="D9D9D9"/>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实践课类型</w:t>
            </w:r>
          </w:p>
        </w:tc>
        <w:tc>
          <w:tcPr>
            <w:tcW w:w="2100" w:type="dxa"/>
            <w:shd w:val="clear" w:color="auto" w:fill="D9D9D9"/>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实践学时数</w:t>
            </w:r>
          </w:p>
        </w:tc>
        <w:tc>
          <w:tcPr>
            <w:tcW w:w="1751" w:type="dxa"/>
            <w:shd w:val="clear" w:color="auto" w:fill="D9D9D9"/>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占比</w:t>
            </w:r>
          </w:p>
        </w:tc>
      </w:tr>
      <w:tr w:rsidR="00475B2D" w:rsidTr="00475B2D">
        <w:trPr>
          <w:trHeight w:val="357"/>
        </w:trPr>
        <w:tc>
          <w:tcPr>
            <w:tcW w:w="84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1</w:t>
            </w:r>
          </w:p>
        </w:tc>
        <w:tc>
          <w:tcPr>
            <w:tcW w:w="367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认知实习</w:t>
            </w:r>
          </w:p>
        </w:tc>
        <w:tc>
          <w:tcPr>
            <w:tcW w:w="210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34</w:t>
            </w:r>
          </w:p>
        </w:tc>
        <w:tc>
          <w:tcPr>
            <w:tcW w:w="1751" w:type="dxa"/>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1%</w:t>
            </w:r>
          </w:p>
        </w:tc>
      </w:tr>
      <w:tr w:rsidR="00475B2D" w:rsidTr="00475B2D">
        <w:trPr>
          <w:trHeight w:val="357"/>
        </w:trPr>
        <w:tc>
          <w:tcPr>
            <w:tcW w:w="84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2</w:t>
            </w:r>
          </w:p>
        </w:tc>
        <w:tc>
          <w:tcPr>
            <w:tcW w:w="367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理实一体课程实践课时</w:t>
            </w:r>
          </w:p>
        </w:tc>
        <w:tc>
          <w:tcPr>
            <w:tcW w:w="210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967</w:t>
            </w:r>
          </w:p>
        </w:tc>
        <w:tc>
          <w:tcPr>
            <w:tcW w:w="1751" w:type="dxa"/>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25%</w:t>
            </w:r>
          </w:p>
        </w:tc>
      </w:tr>
      <w:tr w:rsidR="00475B2D" w:rsidTr="00475B2D">
        <w:trPr>
          <w:trHeight w:val="91"/>
        </w:trPr>
        <w:tc>
          <w:tcPr>
            <w:tcW w:w="84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4</w:t>
            </w:r>
          </w:p>
        </w:tc>
        <w:tc>
          <w:tcPr>
            <w:tcW w:w="367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综合实训</w:t>
            </w:r>
          </w:p>
        </w:tc>
        <w:tc>
          <w:tcPr>
            <w:tcW w:w="210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576</w:t>
            </w:r>
          </w:p>
        </w:tc>
        <w:tc>
          <w:tcPr>
            <w:tcW w:w="1751" w:type="dxa"/>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15%</w:t>
            </w:r>
          </w:p>
        </w:tc>
      </w:tr>
      <w:tr w:rsidR="00475B2D" w:rsidTr="00475B2D">
        <w:trPr>
          <w:trHeight w:val="357"/>
        </w:trPr>
        <w:tc>
          <w:tcPr>
            <w:tcW w:w="84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5</w:t>
            </w:r>
          </w:p>
        </w:tc>
        <w:tc>
          <w:tcPr>
            <w:tcW w:w="367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顶岗实习</w:t>
            </w:r>
          </w:p>
        </w:tc>
        <w:tc>
          <w:tcPr>
            <w:tcW w:w="210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340</w:t>
            </w:r>
          </w:p>
        </w:tc>
        <w:tc>
          <w:tcPr>
            <w:tcW w:w="1751" w:type="dxa"/>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9%</w:t>
            </w:r>
          </w:p>
        </w:tc>
      </w:tr>
      <w:tr w:rsidR="00475B2D" w:rsidTr="00475B2D">
        <w:trPr>
          <w:trHeight w:val="357"/>
        </w:trPr>
        <w:tc>
          <w:tcPr>
            <w:tcW w:w="4510" w:type="dxa"/>
            <w:gridSpan w:val="2"/>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合计</w:t>
            </w:r>
          </w:p>
        </w:tc>
        <w:tc>
          <w:tcPr>
            <w:tcW w:w="2100" w:type="dxa"/>
            <w:vAlign w:val="center"/>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1917</w:t>
            </w:r>
          </w:p>
        </w:tc>
        <w:tc>
          <w:tcPr>
            <w:tcW w:w="1751" w:type="dxa"/>
          </w:tcPr>
          <w:p w:rsidR="00475B2D" w:rsidRDefault="00475B2D" w:rsidP="00475B2D">
            <w:pPr>
              <w:jc w:val="center"/>
              <w:rPr>
                <w:rFonts w:ascii="仿宋" w:eastAsia="仿宋" w:hAnsi="等线"/>
                <w:bCs/>
                <w:color w:val="000000"/>
                <w:sz w:val="22"/>
              </w:rPr>
            </w:pPr>
            <w:r>
              <w:rPr>
                <w:rFonts w:ascii="仿宋" w:eastAsia="仿宋" w:hAnsi="等线" w:hint="eastAsia"/>
                <w:bCs/>
                <w:color w:val="000000"/>
                <w:sz w:val="22"/>
              </w:rPr>
              <w:t>5</w:t>
            </w:r>
            <w:r>
              <w:rPr>
                <w:rFonts w:ascii="仿宋" w:eastAsia="仿宋" w:hAnsi="等线"/>
                <w:bCs/>
                <w:color w:val="000000"/>
                <w:sz w:val="22"/>
              </w:rPr>
              <w:t>0</w:t>
            </w:r>
            <w:r>
              <w:rPr>
                <w:rFonts w:ascii="仿宋" w:eastAsia="仿宋" w:hAnsi="等线" w:hint="eastAsia"/>
                <w:bCs/>
                <w:color w:val="000000"/>
                <w:sz w:val="22"/>
              </w:rPr>
              <w:t>%</w:t>
            </w:r>
          </w:p>
        </w:tc>
      </w:tr>
    </w:tbl>
    <w:p w:rsidR="00FB6C6D" w:rsidRPr="00FB6C6D" w:rsidRDefault="00FB6C6D" w:rsidP="00FB6C6D">
      <w:pPr>
        <w:spacing w:beforeLines="50" w:before="156"/>
        <w:ind w:firstLineChars="200" w:firstLine="560"/>
        <w:rPr>
          <w:rFonts w:ascii="宋体" w:hAnsi="宋体" w:cs="宋体"/>
          <w:color w:val="000000"/>
          <w:sz w:val="28"/>
          <w:szCs w:val="28"/>
        </w:rPr>
      </w:pPr>
      <w:r>
        <w:rPr>
          <w:rFonts w:ascii="宋体" w:hAnsi="宋体" w:cs="宋体" w:hint="eastAsia"/>
          <w:color w:val="000000"/>
          <w:sz w:val="28"/>
          <w:szCs w:val="28"/>
        </w:rPr>
        <w:t>据此，专业实践教学占总学时数的比例达到了50%的基本要求。实践课时总学时数统计如下表：</w:t>
      </w:r>
    </w:p>
    <w:p w:rsidR="00154C05" w:rsidRPr="00154C05" w:rsidRDefault="00154C05" w:rsidP="00154C05">
      <w:pPr>
        <w:jc w:val="center"/>
        <w:rPr>
          <w:rFonts w:ascii="宋体" w:hAnsi="宋体" w:cs="等线"/>
          <w:sz w:val="24"/>
        </w:rPr>
      </w:pPr>
      <w:r>
        <w:rPr>
          <w:rFonts w:ascii="宋体" w:hAnsi="宋体" w:hint="eastAsia"/>
          <w:b/>
          <w:color w:val="000000"/>
          <w:sz w:val="24"/>
        </w:rPr>
        <w:t>表</w:t>
      </w:r>
      <w:r>
        <w:rPr>
          <w:rFonts w:ascii="宋体" w:hAnsi="宋体"/>
          <w:b/>
          <w:color w:val="000000"/>
          <w:sz w:val="24"/>
        </w:rPr>
        <w:t>7</w:t>
      </w:r>
      <w:r>
        <w:rPr>
          <w:rFonts w:ascii="宋体" w:hAnsi="宋体" w:hint="eastAsia"/>
          <w:b/>
          <w:color w:val="000000"/>
          <w:sz w:val="24"/>
        </w:rPr>
        <w:t>：实践课总时数统计表</w:t>
      </w:r>
    </w:p>
    <w:tbl>
      <w:tblPr>
        <w:tblW w:w="8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39"/>
        <w:gridCol w:w="770"/>
        <w:gridCol w:w="3518"/>
        <w:gridCol w:w="1366"/>
        <w:gridCol w:w="1387"/>
      </w:tblGrid>
      <w:tr w:rsidR="00770384" w:rsidTr="00475B2D">
        <w:trPr>
          <w:trHeight w:val="296"/>
          <w:jc w:val="center"/>
        </w:trPr>
        <w:tc>
          <w:tcPr>
            <w:tcW w:w="1339" w:type="dxa"/>
            <w:shd w:val="clear" w:color="auto" w:fill="D9D9D9"/>
            <w:vAlign w:val="center"/>
          </w:tcPr>
          <w:p w:rsidR="00770384" w:rsidRDefault="00770384" w:rsidP="009822C5">
            <w:pPr>
              <w:rPr>
                <w:rFonts w:ascii="仿宋" w:eastAsia="仿宋" w:hAnsi="等线"/>
                <w:bCs/>
                <w:color w:val="000000"/>
                <w:sz w:val="22"/>
              </w:rPr>
            </w:pPr>
            <w:bookmarkStart w:id="201" w:name="OLE_LINK1" w:colFirst="0" w:colLast="2"/>
            <w:r>
              <w:rPr>
                <w:rFonts w:ascii="仿宋" w:eastAsia="仿宋" w:hAnsi="等线" w:hint="eastAsia"/>
                <w:bCs/>
                <w:color w:val="000000"/>
                <w:sz w:val="22"/>
              </w:rPr>
              <w:t>类别</w:t>
            </w:r>
          </w:p>
        </w:tc>
        <w:tc>
          <w:tcPr>
            <w:tcW w:w="770" w:type="dxa"/>
            <w:shd w:val="clear" w:color="auto" w:fill="D9D9D9"/>
            <w:vAlign w:val="center"/>
          </w:tcPr>
          <w:p w:rsidR="00770384" w:rsidRDefault="00770384" w:rsidP="009822C5">
            <w:pPr>
              <w:rPr>
                <w:rFonts w:ascii="仿宋" w:eastAsia="仿宋" w:hAnsi="等线"/>
                <w:bCs/>
                <w:color w:val="000000"/>
                <w:sz w:val="22"/>
              </w:rPr>
            </w:pPr>
            <w:r>
              <w:rPr>
                <w:rFonts w:ascii="仿宋" w:eastAsia="仿宋" w:hAnsi="等线" w:hint="eastAsia"/>
                <w:bCs/>
                <w:color w:val="000000"/>
                <w:sz w:val="22"/>
              </w:rPr>
              <w:t>序号</w:t>
            </w:r>
          </w:p>
        </w:tc>
        <w:tc>
          <w:tcPr>
            <w:tcW w:w="3518" w:type="dxa"/>
            <w:shd w:val="clear" w:color="auto" w:fill="D9D9D9"/>
            <w:vAlign w:val="center"/>
          </w:tcPr>
          <w:p w:rsidR="00770384" w:rsidRDefault="00770384" w:rsidP="009822C5">
            <w:pPr>
              <w:ind w:firstLineChars="500" w:firstLine="1100"/>
              <w:rPr>
                <w:rFonts w:ascii="仿宋" w:eastAsia="仿宋" w:hAnsi="等线"/>
                <w:bCs/>
                <w:color w:val="000000"/>
                <w:sz w:val="22"/>
              </w:rPr>
            </w:pPr>
            <w:r>
              <w:rPr>
                <w:rFonts w:ascii="仿宋" w:eastAsia="仿宋" w:hAnsi="等线" w:hint="eastAsia"/>
                <w:bCs/>
                <w:color w:val="000000"/>
                <w:sz w:val="22"/>
              </w:rPr>
              <w:t>课程名称</w:t>
            </w:r>
          </w:p>
        </w:tc>
        <w:tc>
          <w:tcPr>
            <w:tcW w:w="1366" w:type="dxa"/>
            <w:shd w:val="clear" w:color="auto" w:fill="D9D9D9"/>
            <w:vAlign w:val="center"/>
          </w:tcPr>
          <w:p w:rsidR="00770384" w:rsidRDefault="00770384" w:rsidP="009822C5">
            <w:pPr>
              <w:ind w:firstLineChars="100" w:firstLine="220"/>
              <w:rPr>
                <w:rFonts w:ascii="仿宋" w:eastAsia="仿宋" w:hAnsi="等线"/>
                <w:bCs/>
                <w:color w:val="000000"/>
                <w:sz w:val="22"/>
              </w:rPr>
            </w:pPr>
            <w:r>
              <w:rPr>
                <w:rFonts w:ascii="仿宋" w:eastAsia="仿宋" w:hAnsi="等线" w:hint="eastAsia"/>
                <w:bCs/>
                <w:color w:val="000000"/>
                <w:sz w:val="22"/>
              </w:rPr>
              <w:t>理论学时</w:t>
            </w:r>
          </w:p>
        </w:tc>
        <w:tc>
          <w:tcPr>
            <w:tcW w:w="1387" w:type="dxa"/>
            <w:shd w:val="clear" w:color="auto" w:fill="D9D9D9"/>
            <w:vAlign w:val="center"/>
          </w:tcPr>
          <w:p w:rsidR="00770384" w:rsidRDefault="00770384" w:rsidP="009822C5">
            <w:pPr>
              <w:ind w:firstLineChars="100" w:firstLine="220"/>
              <w:rPr>
                <w:rFonts w:ascii="仿宋" w:eastAsia="仿宋" w:hAnsi="等线"/>
                <w:bCs/>
                <w:color w:val="000000"/>
                <w:sz w:val="22"/>
              </w:rPr>
            </w:pPr>
            <w:r>
              <w:rPr>
                <w:rFonts w:ascii="仿宋" w:eastAsia="仿宋" w:hAnsi="等线" w:hint="eastAsia"/>
                <w:bCs/>
                <w:color w:val="000000"/>
                <w:sz w:val="22"/>
              </w:rPr>
              <w:t>实践学时</w:t>
            </w:r>
          </w:p>
        </w:tc>
      </w:tr>
      <w:tr w:rsidR="00770384" w:rsidTr="00475B2D">
        <w:trPr>
          <w:trHeight w:val="239"/>
          <w:jc w:val="center"/>
        </w:trPr>
        <w:tc>
          <w:tcPr>
            <w:tcW w:w="1339" w:type="dxa"/>
            <w:vMerge w:val="restart"/>
            <w:vAlign w:val="center"/>
          </w:tcPr>
          <w:p w:rsidR="00770384" w:rsidRDefault="00770384" w:rsidP="009822C5">
            <w:pPr>
              <w:rPr>
                <w:rFonts w:ascii="仿宋" w:eastAsia="仿宋" w:hAnsi="等线"/>
                <w:bCs/>
                <w:color w:val="000000"/>
                <w:sz w:val="22"/>
              </w:rPr>
            </w:pPr>
            <w:r>
              <w:rPr>
                <w:rFonts w:ascii="仿宋" w:eastAsia="仿宋" w:hAnsi="等线" w:hint="eastAsia"/>
                <w:bCs/>
                <w:color w:val="000000"/>
                <w:sz w:val="22"/>
              </w:rPr>
              <w:t>专业核心课</w:t>
            </w: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1</w:t>
            </w:r>
          </w:p>
        </w:tc>
        <w:tc>
          <w:tcPr>
            <w:tcW w:w="3518"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普通话</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30</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42</w:t>
            </w:r>
          </w:p>
        </w:tc>
      </w:tr>
      <w:tr w:rsidR="00770384" w:rsidTr="00475B2D">
        <w:trPr>
          <w:jc w:val="center"/>
        </w:trPr>
        <w:tc>
          <w:tcPr>
            <w:tcW w:w="1339" w:type="dxa"/>
            <w:vMerge/>
            <w:vAlign w:val="center"/>
          </w:tcPr>
          <w:p w:rsidR="00770384" w:rsidRDefault="00770384" w:rsidP="009822C5">
            <w:pPr>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2</w:t>
            </w:r>
          </w:p>
        </w:tc>
        <w:tc>
          <w:tcPr>
            <w:tcW w:w="3518"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旅游概论</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60</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12</w:t>
            </w:r>
          </w:p>
        </w:tc>
      </w:tr>
      <w:tr w:rsidR="00770384" w:rsidTr="00475B2D">
        <w:trPr>
          <w:jc w:val="center"/>
        </w:trPr>
        <w:tc>
          <w:tcPr>
            <w:tcW w:w="1339" w:type="dxa"/>
            <w:vMerge/>
            <w:vAlign w:val="center"/>
          </w:tcPr>
          <w:p w:rsidR="00770384" w:rsidRDefault="00770384" w:rsidP="009822C5">
            <w:pPr>
              <w:ind w:firstLine="560"/>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3</w:t>
            </w:r>
          </w:p>
        </w:tc>
        <w:tc>
          <w:tcPr>
            <w:tcW w:w="3518"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旅游服务礼仪</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48</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96</w:t>
            </w:r>
          </w:p>
        </w:tc>
      </w:tr>
      <w:tr w:rsidR="00770384" w:rsidTr="00475B2D">
        <w:trPr>
          <w:jc w:val="center"/>
        </w:trPr>
        <w:tc>
          <w:tcPr>
            <w:tcW w:w="1339" w:type="dxa"/>
            <w:vMerge/>
            <w:vAlign w:val="center"/>
          </w:tcPr>
          <w:p w:rsidR="00770384" w:rsidRDefault="00770384" w:rsidP="009822C5">
            <w:pPr>
              <w:ind w:firstLine="560"/>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4</w:t>
            </w:r>
          </w:p>
        </w:tc>
        <w:tc>
          <w:tcPr>
            <w:tcW w:w="3518"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中国旅游地理</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44</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100</w:t>
            </w:r>
          </w:p>
        </w:tc>
      </w:tr>
      <w:tr w:rsidR="00770384" w:rsidTr="00475B2D">
        <w:trPr>
          <w:jc w:val="center"/>
        </w:trPr>
        <w:tc>
          <w:tcPr>
            <w:tcW w:w="1339" w:type="dxa"/>
            <w:vMerge/>
            <w:vAlign w:val="center"/>
          </w:tcPr>
          <w:p w:rsidR="00770384" w:rsidRDefault="00770384" w:rsidP="009822C5">
            <w:pPr>
              <w:ind w:firstLine="560"/>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5</w:t>
            </w:r>
          </w:p>
        </w:tc>
        <w:tc>
          <w:tcPr>
            <w:tcW w:w="3518"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旅游心理学</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47</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25</w:t>
            </w:r>
          </w:p>
        </w:tc>
      </w:tr>
      <w:tr w:rsidR="00770384" w:rsidTr="00475B2D">
        <w:trPr>
          <w:jc w:val="center"/>
        </w:trPr>
        <w:tc>
          <w:tcPr>
            <w:tcW w:w="1339" w:type="dxa"/>
            <w:vMerge/>
            <w:vAlign w:val="center"/>
          </w:tcPr>
          <w:p w:rsidR="00770384" w:rsidRDefault="00770384" w:rsidP="009822C5">
            <w:pPr>
              <w:ind w:firstLine="560"/>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6</w:t>
            </w:r>
          </w:p>
        </w:tc>
        <w:tc>
          <w:tcPr>
            <w:tcW w:w="3518"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旅游英语</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24</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48</w:t>
            </w:r>
          </w:p>
        </w:tc>
      </w:tr>
      <w:tr w:rsidR="00770384" w:rsidTr="00475B2D">
        <w:trPr>
          <w:jc w:val="center"/>
        </w:trPr>
        <w:tc>
          <w:tcPr>
            <w:tcW w:w="1339" w:type="dxa"/>
            <w:vMerge/>
            <w:vAlign w:val="center"/>
          </w:tcPr>
          <w:p w:rsidR="00770384" w:rsidRDefault="00770384" w:rsidP="009822C5">
            <w:pPr>
              <w:ind w:firstLine="560"/>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7</w:t>
            </w:r>
          </w:p>
        </w:tc>
        <w:tc>
          <w:tcPr>
            <w:tcW w:w="3518"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前厅服务与管理</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24</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48</w:t>
            </w:r>
          </w:p>
        </w:tc>
      </w:tr>
      <w:tr w:rsidR="00770384" w:rsidTr="00475B2D">
        <w:trPr>
          <w:jc w:val="center"/>
        </w:trPr>
        <w:tc>
          <w:tcPr>
            <w:tcW w:w="1339" w:type="dxa"/>
            <w:vMerge/>
            <w:vAlign w:val="center"/>
          </w:tcPr>
          <w:p w:rsidR="00770384" w:rsidRDefault="00770384" w:rsidP="009822C5">
            <w:pPr>
              <w:ind w:firstLine="560"/>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8</w:t>
            </w:r>
          </w:p>
        </w:tc>
        <w:tc>
          <w:tcPr>
            <w:tcW w:w="3518"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客房服务与管理</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24</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48</w:t>
            </w:r>
          </w:p>
        </w:tc>
      </w:tr>
      <w:tr w:rsidR="00770384" w:rsidTr="00475B2D">
        <w:trPr>
          <w:jc w:val="center"/>
        </w:trPr>
        <w:tc>
          <w:tcPr>
            <w:tcW w:w="1339" w:type="dxa"/>
            <w:vMerge/>
            <w:vAlign w:val="center"/>
          </w:tcPr>
          <w:p w:rsidR="00770384" w:rsidRDefault="00770384" w:rsidP="009822C5">
            <w:pPr>
              <w:ind w:firstLine="560"/>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9</w:t>
            </w:r>
          </w:p>
        </w:tc>
        <w:tc>
          <w:tcPr>
            <w:tcW w:w="3518"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餐饮服务与管理</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48</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96</w:t>
            </w:r>
          </w:p>
        </w:tc>
      </w:tr>
      <w:tr w:rsidR="00770384" w:rsidTr="00475B2D">
        <w:trPr>
          <w:jc w:val="center"/>
        </w:trPr>
        <w:tc>
          <w:tcPr>
            <w:tcW w:w="1339" w:type="dxa"/>
            <w:vMerge/>
            <w:vAlign w:val="center"/>
          </w:tcPr>
          <w:p w:rsidR="00770384" w:rsidRDefault="00770384" w:rsidP="009822C5">
            <w:pPr>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10</w:t>
            </w:r>
          </w:p>
        </w:tc>
        <w:tc>
          <w:tcPr>
            <w:tcW w:w="3518"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茶艺</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16</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20</w:t>
            </w:r>
          </w:p>
        </w:tc>
      </w:tr>
      <w:tr w:rsidR="00770384" w:rsidTr="00475B2D">
        <w:trPr>
          <w:jc w:val="center"/>
        </w:trPr>
        <w:tc>
          <w:tcPr>
            <w:tcW w:w="1339" w:type="dxa"/>
            <w:vMerge w:val="restart"/>
            <w:vAlign w:val="center"/>
          </w:tcPr>
          <w:p w:rsidR="00770384" w:rsidRDefault="00770384" w:rsidP="009822C5">
            <w:pPr>
              <w:rPr>
                <w:rFonts w:ascii="仿宋" w:eastAsia="仿宋" w:hAnsi="等线"/>
                <w:bCs/>
                <w:color w:val="000000"/>
                <w:sz w:val="22"/>
              </w:rPr>
            </w:pPr>
            <w:r>
              <w:rPr>
                <w:rFonts w:ascii="仿宋" w:eastAsia="仿宋" w:hAnsi="等线" w:hint="eastAsia"/>
                <w:bCs/>
                <w:color w:val="000000"/>
                <w:sz w:val="22"/>
              </w:rPr>
              <w:t>专业技能课</w:t>
            </w: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1</w:t>
            </w:r>
          </w:p>
        </w:tc>
        <w:tc>
          <w:tcPr>
            <w:tcW w:w="3518" w:type="dxa"/>
            <w:vAlign w:val="center"/>
          </w:tcPr>
          <w:p w:rsidR="00770384" w:rsidRDefault="00770384" w:rsidP="009822C5">
            <w:pPr>
              <w:rPr>
                <w:rFonts w:ascii="仿宋" w:eastAsia="仿宋" w:hAnsi="等线"/>
                <w:bCs/>
                <w:color w:val="000000"/>
                <w:sz w:val="22"/>
              </w:rPr>
            </w:pPr>
            <w:r>
              <w:rPr>
                <w:rFonts w:ascii="仿宋" w:eastAsia="仿宋" w:hAnsi="等线" w:hint="eastAsia"/>
                <w:bCs/>
                <w:color w:val="000000"/>
                <w:sz w:val="22"/>
              </w:rPr>
              <w:t xml:space="preserve"> </w:t>
            </w:r>
            <w:r>
              <w:rPr>
                <w:rFonts w:ascii="仿宋" w:eastAsia="仿宋" w:hAnsi="等线"/>
                <w:bCs/>
                <w:color w:val="000000"/>
                <w:sz w:val="22"/>
              </w:rPr>
              <w:t xml:space="preserve">       </w:t>
            </w:r>
            <w:r>
              <w:rPr>
                <w:rFonts w:ascii="仿宋" w:eastAsia="仿宋" w:hAnsi="等线" w:hint="eastAsia"/>
                <w:bCs/>
                <w:color w:val="000000"/>
                <w:sz w:val="22"/>
              </w:rPr>
              <w:t>景区讲解服务</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24</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48</w:t>
            </w:r>
          </w:p>
        </w:tc>
      </w:tr>
      <w:tr w:rsidR="00770384" w:rsidTr="00475B2D">
        <w:trPr>
          <w:jc w:val="center"/>
        </w:trPr>
        <w:tc>
          <w:tcPr>
            <w:tcW w:w="1339" w:type="dxa"/>
            <w:vMerge/>
            <w:vAlign w:val="center"/>
          </w:tcPr>
          <w:p w:rsidR="00770384" w:rsidRDefault="00770384" w:rsidP="009822C5">
            <w:pPr>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2</w:t>
            </w:r>
          </w:p>
        </w:tc>
        <w:tc>
          <w:tcPr>
            <w:tcW w:w="3518" w:type="dxa"/>
            <w:vAlign w:val="center"/>
          </w:tcPr>
          <w:p w:rsidR="00770384" w:rsidRDefault="00770384" w:rsidP="009822C5">
            <w:pPr>
              <w:rPr>
                <w:rFonts w:ascii="仿宋" w:eastAsia="仿宋" w:hAnsi="等线"/>
                <w:bCs/>
                <w:color w:val="000000"/>
                <w:sz w:val="22"/>
              </w:rPr>
            </w:pPr>
            <w:r>
              <w:rPr>
                <w:rFonts w:ascii="仿宋" w:eastAsia="仿宋" w:hAnsi="等线" w:hint="eastAsia"/>
                <w:bCs/>
                <w:color w:val="000000"/>
                <w:sz w:val="22"/>
              </w:rPr>
              <w:t xml:space="preserve"> </w:t>
            </w:r>
            <w:r>
              <w:rPr>
                <w:rFonts w:ascii="仿宋" w:eastAsia="仿宋" w:hAnsi="等线"/>
                <w:bCs/>
                <w:color w:val="000000"/>
                <w:sz w:val="22"/>
              </w:rPr>
              <w:t xml:space="preserve">       </w:t>
            </w:r>
            <w:r>
              <w:rPr>
                <w:rFonts w:ascii="仿宋" w:eastAsia="仿宋" w:hAnsi="等线" w:hint="eastAsia"/>
                <w:bCs/>
                <w:color w:val="000000"/>
                <w:sz w:val="22"/>
              </w:rPr>
              <w:t>导游实务</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24</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48</w:t>
            </w:r>
          </w:p>
        </w:tc>
      </w:tr>
      <w:tr w:rsidR="00770384" w:rsidTr="00475B2D">
        <w:trPr>
          <w:jc w:val="center"/>
        </w:trPr>
        <w:tc>
          <w:tcPr>
            <w:tcW w:w="1339" w:type="dxa"/>
            <w:vMerge/>
            <w:vAlign w:val="center"/>
          </w:tcPr>
          <w:p w:rsidR="00770384" w:rsidRDefault="00770384" w:rsidP="009822C5">
            <w:pPr>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3</w:t>
            </w:r>
          </w:p>
        </w:tc>
        <w:tc>
          <w:tcPr>
            <w:tcW w:w="3518" w:type="dxa"/>
            <w:vAlign w:val="center"/>
          </w:tcPr>
          <w:p w:rsidR="00770384" w:rsidRDefault="00770384" w:rsidP="009822C5">
            <w:pPr>
              <w:ind w:firstLineChars="400" w:firstLine="880"/>
              <w:rPr>
                <w:rFonts w:ascii="仿宋" w:eastAsia="仿宋" w:hAnsi="等线"/>
                <w:bCs/>
                <w:color w:val="000000"/>
                <w:sz w:val="22"/>
              </w:rPr>
            </w:pPr>
            <w:r>
              <w:rPr>
                <w:rFonts w:ascii="仿宋" w:eastAsia="仿宋" w:hAnsi="等线" w:hint="eastAsia"/>
                <w:bCs/>
                <w:color w:val="000000"/>
                <w:sz w:val="22"/>
              </w:rPr>
              <w:t>模拟导游</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24</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48</w:t>
            </w:r>
          </w:p>
        </w:tc>
      </w:tr>
      <w:tr w:rsidR="00770384" w:rsidTr="00475B2D">
        <w:trPr>
          <w:jc w:val="center"/>
        </w:trPr>
        <w:tc>
          <w:tcPr>
            <w:tcW w:w="1339" w:type="dxa"/>
            <w:vMerge/>
            <w:vAlign w:val="center"/>
          </w:tcPr>
          <w:p w:rsidR="00770384" w:rsidRDefault="00770384" w:rsidP="009822C5">
            <w:pPr>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4</w:t>
            </w:r>
          </w:p>
        </w:tc>
        <w:tc>
          <w:tcPr>
            <w:tcW w:w="3518" w:type="dxa"/>
            <w:vAlign w:val="center"/>
          </w:tcPr>
          <w:p w:rsidR="00770384" w:rsidRDefault="00770384" w:rsidP="009822C5">
            <w:pPr>
              <w:ind w:firstLineChars="400" w:firstLine="880"/>
              <w:rPr>
                <w:rFonts w:ascii="仿宋" w:eastAsia="仿宋" w:hAnsi="等线"/>
                <w:bCs/>
                <w:color w:val="000000"/>
                <w:sz w:val="22"/>
              </w:rPr>
            </w:pPr>
            <w:r>
              <w:rPr>
                <w:rFonts w:ascii="仿宋" w:eastAsia="仿宋" w:hAnsi="等线" w:hint="eastAsia"/>
                <w:bCs/>
                <w:color w:val="000000"/>
                <w:sz w:val="22"/>
              </w:rPr>
              <w:t>四川景区景点讲解</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0</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60</w:t>
            </w:r>
          </w:p>
        </w:tc>
      </w:tr>
      <w:tr w:rsidR="00770384" w:rsidTr="00475B2D">
        <w:trPr>
          <w:jc w:val="center"/>
        </w:trPr>
        <w:tc>
          <w:tcPr>
            <w:tcW w:w="1339" w:type="dxa"/>
            <w:vMerge/>
            <w:vAlign w:val="center"/>
          </w:tcPr>
          <w:p w:rsidR="00770384" w:rsidRDefault="00770384" w:rsidP="009822C5">
            <w:pPr>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5</w:t>
            </w:r>
          </w:p>
        </w:tc>
        <w:tc>
          <w:tcPr>
            <w:tcW w:w="3518" w:type="dxa"/>
            <w:vAlign w:val="center"/>
          </w:tcPr>
          <w:p w:rsidR="00770384" w:rsidRDefault="00770384" w:rsidP="009822C5">
            <w:pPr>
              <w:ind w:firstLineChars="400" w:firstLine="880"/>
              <w:rPr>
                <w:rFonts w:ascii="仿宋" w:eastAsia="仿宋" w:hAnsi="等线"/>
                <w:bCs/>
                <w:color w:val="000000"/>
                <w:sz w:val="22"/>
              </w:rPr>
            </w:pPr>
            <w:r>
              <w:rPr>
                <w:rFonts w:ascii="仿宋" w:eastAsia="仿宋" w:hAnsi="等线" w:hint="eastAsia"/>
                <w:bCs/>
                <w:color w:val="000000"/>
                <w:sz w:val="22"/>
              </w:rPr>
              <w:t>中餐宴会摆台</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0</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114</w:t>
            </w:r>
          </w:p>
        </w:tc>
      </w:tr>
      <w:tr w:rsidR="00770384" w:rsidTr="00475B2D">
        <w:trPr>
          <w:jc w:val="center"/>
        </w:trPr>
        <w:tc>
          <w:tcPr>
            <w:tcW w:w="1339" w:type="dxa"/>
            <w:vMerge/>
            <w:vAlign w:val="center"/>
          </w:tcPr>
          <w:p w:rsidR="00770384" w:rsidRDefault="00770384" w:rsidP="009822C5">
            <w:pPr>
              <w:rPr>
                <w:rFonts w:ascii="仿宋" w:eastAsia="仿宋" w:hAnsi="等线"/>
                <w:bCs/>
                <w:color w:val="000000"/>
                <w:sz w:val="22"/>
              </w:rPr>
            </w:pPr>
          </w:p>
        </w:tc>
        <w:tc>
          <w:tcPr>
            <w:tcW w:w="770" w:type="dxa"/>
            <w:vAlign w:val="center"/>
          </w:tcPr>
          <w:p w:rsidR="00770384" w:rsidRDefault="00770384" w:rsidP="009822C5">
            <w:pPr>
              <w:jc w:val="center"/>
              <w:rPr>
                <w:rFonts w:ascii="仿宋" w:eastAsia="仿宋" w:hAnsi="等线"/>
                <w:bCs/>
                <w:color w:val="000000"/>
                <w:sz w:val="22"/>
              </w:rPr>
            </w:pPr>
            <w:r>
              <w:rPr>
                <w:rFonts w:ascii="仿宋" w:eastAsia="仿宋" w:hAnsi="等线" w:hint="eastAsia"/>
                <w:bCs/>
                <w:color w:val="000000"/>
                <w:sz w:val="22"/>
              </w:rPr>
              <w:t>6</w:t>
            </w:r>
          </w:p>
        </w:tc>
        <w:tc>
          <w:tcPr>
            <w:tcW w:w="3518" w:type="dxa"/>
            <w:vAlign w:val="center"/>
          </w:tcPr>
          <w:p w:rsidR="00770384" w:rsidRDefault="00770384" w:rsidP="009822C5">
            <w:pPr>
              <w:ind w:firstLineChars="400" w:firstLine="880"/>
              <w:rPr>
                <w:rFonts w:ascii="仿宋" w:eastAsia="仿宋" w:hAnsi="等线"/>
                <w:bCs/>
                <w:color w:val="000000"/>
                <w:sz w:val="22"/>
              </w:rPr>
            </w:pPr>
            <w:r>
              <w:rPr>
                <w:rFonts w:ascii="仿宋" w:eastAsia="仿宋" w:hAnsi="等线" w:hint="eastAsia"/>
                <w:bCs/>
                <w:color w:val="000000"/>
                <w:sz w:val="22"/>
              </w:rPr>
              <w:t>中式铺床</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0</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114</w:t>
            </w:r>
          </w:p>
        </w:tc>
      </w:tr>
      <w:tr w:rsidR="00770384" w:rsidTr="00475B2D">
        <w:trPr>
          <w:jc w:val="center"/>
        </w:trPr>
        <w:tc>
          <w:tcPr>
            <w:tcW w:w="5627" w:type="dxa"/>
            <w:gridSpan w:val="3"/>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合计</w:t>
            </w:r>
          </w:p>
        </w:tc>
        <w:tc>
          <w:tcPr>
            <w:tcW w:w="1366"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437</w:t>
            </w:r>
          </w:p>
        </w:tc>
        <w:tc>
          <w:tcPr>
            <w:tcW w:w="1387" w:type="dxa"/>
            <w:vAlign w:val="center"/>
          </w:tcPr>
          <w:p w:rsidR="00770384" w:rsidRDefault="00770384" w:rsidP="009822C5">
            <w:pPr>
              <w:ind w:firstLine="560"/>
              <w:rPr>
                <w:rFonts w:ascii="仿宋" w:eastAsia="仿宋" w:hAnsi="等线"/>
                <w:bCs/>
                <w:color w:val="000000"/>
                <w:sz w:val="22"/>
              </w:rPr>
            </w:pPr>
            <w:r>
              <w:rPr>
                <w:rFonts w:ascii="仿宋" w:eastAsia="仿宋" w:hAnsi="等线" w:hint="eastAsia"/>
                <w:bCs/>
                <w:color w:val="000000"/>
                <w:sz w:val="22"/>
              </w:rPr>
              <w:t>967</w:t>
            </w:r>
          </w:p>
        </w:tc>
      </w:tr>
    </w:tbl>
    <w:bookmarkEnd w:id="201"/>
    <w:p w:rsidR="00770384" w:rsidRDefault="00770384" w:rsidP="00FB6C6D">
      <w:pPr>
        <w:ind w:firstLineChars="200" w:firstLine="562"/>
        <w:rPr>
          <w:rFonts w:ascii="楷体" w:eastAsia="楷体" w:hAnsi="楷体"/>
          <w:b/>
          <w:sz w:val="28"/>
          <w:szCs w:val="28"/>
        </w:rPr>
      </w:pPr>
      <w:r>
        <w:rPr>
          <w:rFonts w:ascii="楷体" w:eastAsia="楷体" w:hAnsi="楷体" w:hint="eastAsia"/>
          <w:b/>
          <w:sz w:val="28"/>
          <w:szCs w:val="28"/>
        </w:rPr>
        <w:t>（三）选修课</w:t>
      </w:r>
    </w:p>
    <w:p w:rsidR="00770384" w:rsidRDefault="00770384" w:rsidP="00770384">
      <w:pPr>
        <w:ind w:firstLineChars="200" w:firstLine="560"/>
        <w:rPr>
          <w:rFonts w:ascii="宋体" w:hAnsi="宋体"/>
          <w:sz w:val="28"/>
          <w:szCs w:val="28"/>
        </w:rPr>
      </w:pPr>
      <w:r>
        <w:rPr>
          <w:rFonts w:ascii="宋体" w:hAnsi="宋体" w:hint="eastAsia"/>
          <w:sz w:val="28"/>
          <w:szCs w:val="28"/>
        </w:rPr>
        <w:t>围绕核心素养，服务学生个性发展，结合学生未来继续学习和职教改革，开设旅游心理学、书法等方面的课程作为专业选修内容，以科技</w:t>
      </w:r>
      <w:r>
        <w:rPr>
          <w:rFonts w:ascii="宋体" w:hAnsi="宋体"/>
          <w:sz w:val="28"/>
          <w:szCs w:val="28"/>
        </w:rPr>
        <w:t>创新与实践</w:t>
      </w:r>
      <w:r>
        <w:rPr>
          <w:rFonts w:ascii="宋体" w:hAnsi="宋体" w:hint="eastAsia"/>
          <w:sz w:val="28"/>
          <w:szCs w:val="28"/>
        </w:rPr>
        <w:t>、中华优秀传统文化、职业素养等作为素养选修内容，使学生得到</w:t>
      </w:r>
      <w:r>
        <w:rPr>
          <w:rFonts w:ascii="宋体" w:hAnsi="宋体" w:hint="eastAsia"/>
          <w:sz w:val="28"/>
          <w:szCs w:val="28"/>
        </w:rPr>
        <w:lastRenderedPageBreak/>
        <w:t>更高层次、更加全面的发展。</w:t>
      </w:r>
    </w:p>
    <w:p w:rsidR="00770384" w:rsidRDefault="00770384" w:rsidP="00770384">
      <w:pPr>
        <w:spacing w:beforeLines="50" w:before="156" w:line="500" w:lineRule="exact"/>
        <w:jc w:val="center"/>
        <w:rPr>
          <w:rFonts w:ascii="宋体" w:hAnsi="宋体"/>
          <w:b/>
          <w:bCs/>
          <w:sz w:val="24"/>
        </w:rPr>
      </w:pPr>
      <w:r>
        <w:rPr>
          <w:rFonts w:ascii="宋体" w:hAnsi="宋体" w:hint="eastAsia"/>
          <w:b/>
          <w:bCs/>
          <w:sz w:val="24"/>
        </w:rPr>
        <w:t>表</w:t>
      </w:r>
      <w:r>
        <w:rPr>
          <w:rFonts w:ascii="宋体" w:hAnsi="宋体"/>
          <w:b/>
          <w:bCs/>
          <w:sz w:val="24"/>
        </w:rPr>
        <w:t xml:space="preserve">9 </w:t>
      </w:r>
      <w:r>
        <w:rPr>
          <w:rFonts w:ascii="宋体" w:hAnsi="宋体" w:hint="eastAsia"/>
          <w:b/>
          <w:bCs/>
          <w:sz w:val="24"/>
        </w:rPr>
        <w:t>选修课程开设情况一览表</w:t>
      </w:r>
    </w:p>
    <w:tbl>
      <w:tblPr>
        <w:tblW w:w="102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456"/>
        <w:gridCol w:w="704"/>
        <w:gridCol w:w="1160"/>
        <w:gridCol w:w="2181"/>
        <w:gridCol w:w="4340"/>
        <w:gridCol w:w="726"/>
      </w:tblGrid>
      <w:tr w:rsidR="00770384" w:rsidRPr="00156869" w:rsidTr="009822C5">
        <w:trPr>
          <w:trHeight w:val="625"/>
          <w:jc w:val="center"/>
        </w:trPr>
        <w:tc>
          <w:tcPr>
            <w:tcW w:w="704" w:type="dxa"/>
            <w:shd w:val="clear" w:color="auto" w:fill="D9D9D9"/>
            <w:vAlign w:val="center"/>
          </w:tcPr>
          <w:p w:rsidR="00770384" w:rsidRPr="00156869" w:rsidRDefault="00770384" w:rsidP="009822C5">
            <w:pPr>
              <w:jc w:val="center"/>
              <w:rPr>
                <w:rFonts w:ascii="宋体" w:eastAsia="宋体" w:hAnsi="宋体"/>
                <w:b/>
                <w:szCs w:val="21"/>
              </w:rPr>
            </w:pPr>
            <w:r w:rsidRPr="00156869">
              <w:rPr>
                <w:rFonts w:ascii="宋体" w:eastAsia="宋体" w:hAnsi="宋体" w:hint="eastAsia"/>
                <w:b/>
                <w:szCs w:val="21"/>
              </w:rPr>
              <w:t>序号</w:t>
            </w:r>
          </w:p>
        </w:tc>
        <w:tc>
          <w:tcPr>
            <w:tcW w:w="1160" w:type="dxa"/>
            <w:gridSpan w:val="2"/>
            <w:shd w:val="clear" w:color="auto" w:fill="D9D9D9"/>
            <w:vAlign w:val="center"/>
          </w:tcPr>
          <w:p w:rsidR="00770384" w:rsidRPr="00156869" w:rsidRDefault="00770384" w:rsidP="009822C5">
            <w:pPr>
              <w:rPr>
                <w:rFonts w:ascii="宋体" w:eastAsia="宋体" w:hAnsi="宋体"/>
                <w:b/>
                <w:szCs w:val="21"/>
              </w:rPr>
            </w:pPr>
            <w:r w:rsidRPr="00156869">
              <w:rPr>
                <w:rFonts w:ascii="宋体" w:eastAsia="宋体" w:hAnsi="宋体" w:hint="eastAsia"/>
                <w:b/>
                <w:szCs w:val="21"/>
              </w:rPr>
              <w:t>课程性质</w:t>
            </w:r>
          </w:p>
        </w:tc>
        <w:tc>
          <w:tcPr>
            <w:tcW w:w="1160" w:type="dxa"/>
            <w:shd w:val="clear" w:color="auto" w:fill="D9D9D9"/>
            <w:vAlign w:val="center"/>
          </w:tcPr>
          <w:p w:rsidR="00770384" w:rsidRPr="00156869" w:rsidRDefault="00770384" w:rsidP="009822C5">
            <w:pPr>
              <w:jc w:val="center"/>
              <w:rPr>
                <w:rFonts w:ascii="宋体" w:eastAsia="宋体" w:hAnsi="宋体"/>
                <w:b/>
                <w:szCs w:val="21"/>
              </w:rPr>
            </w:pPr>
            <w:r w:rsidRPr="00156869">
              <w:rPr>
                <w:rFonts w:ascii="宋体" w:eastAsia="宋体" w:hAnsi="宋体" w:hint="eastAsia"/>
                <w:b/>
                <w:szCs w:val="21"/>
              </w:rPr>
              <w:t>课程名称</w:t>
            </w:r>
          </w:p>
        </w:tc>
        <w:tc>
          <w:tcPr>
            <w:tcW w:w="2181" w:type="dxa"/>
            <w:shd w:val="clear" w:color="auto" w:fill="D9D9D9"/>
            <w:vAlign w:val="center"/>
          </w:tcPr>
          <w:p w:rsidR="00770384" w:rsidRPr="00156869" w:rsidRDefault="00770384" w:rsidP="009822C5">
            <w:pPr>
              <w:jc w:val="center"/>
              <w:rPr>
                <w:rFonts w:ascii="宋体" w:eastAsia="宋体" w:hAnsi="宋体"/>
                <w:b/>
                <w:szCs w:val="21"/>
              </w:rPr>
            </w:pPr>
            <w:r w:rsidRPr="00156869">
              <w:rPr>
                <w:rFonts w:ascii="宋体" w:eastAsia="宋体" w:hAnsi="宋体" w:hint="eastAsia"/>
                <w:b/>
                <w:szCs w:val="21"/>
              </w:rPr>
              <w:t>课程目标</w:t>
            </w:r>
          </w:p>
        </w:tc>
        <w:tc>
          <w:tcPr>
            <w:tcW w:w="4340" w:type="dxa"/>
            <w:shd w:val="clear" w:color="auto" w:fill="D9D9D9"/>
            <w:vAlign w:val="center"/>
          </w:tcPr>
          <w:p w:rsidR="00770384" w:rsidRPr="00156869" w:rsidRDefault="00770384" w:rsidP="009822C5">
            <w:pPr>
              <w:jc w:val="center"/>
              <w:rPr>
                <w:rFonts w:ascii="宋体" w:eastAsia="宋体" w:hAnsi="宋体"/>
                <w:b/>
                <w:szCs w:val="21"/>
              </w:rPr>
            </w:pPr>
            <w:r w:rsidRPr="00156869">
              <w:rPr>
                <w:rFonts w:ascii="宋体" w:eastAsia="宋体" w:hAnsi="宋体" w:hint="eastAsia"/>
                <w:b/>
                <w:szCs w:val="21"/>
              </w:rPr>
              <w:t>主要教学内容和教学要求</w:t>
            </w:r>
          </w:p>
        </w:tc>
        <w:tc>
          <w:tcPr>
            <w:tcW w:w="726" w:type="dxa"/>
            <w:shd w:val="clear" w:color="auto" w:fill="D9D9D9"/>
            <w:vAlign w:val="center"/>
          </w:tcPr>
          <w:p w:rsidR="00770384" w:rsidRPr="00156869" w:rsidRDefault="00770384" w:rsidP="009822C5">
            <w:pPr>
              <w:jc w:val="center"/>
              <w:rPr>
                <w:rFonts w:ascii="宋体" w:eastAsia="宋体" w:hAnsi="宋体"/>
                <w:b/>
                <w:szCs w:val="21"/>
              </w:rPr>
            </w:pPr>
            <w:r w:rsidRPr="00156869">
              <w:rPr>
                <w:rFonts w:ascii="宋体" w:eastAsia="宋体" w:hAnsi="宋体" w:hint="eastAsia"/>
                <w:b/>
                <w:szCs w:val="21"/>
              </w:rPr>
              <w:t>参考</w:t>
            </w:r>
          </w:p>
          <w:p w:rsidR="00770384" w:rsidRPr="00156869" w:rsidRDefault="00770384" w:rsidP="009822C5">
            <w:pPr>
              <w:jc w:val="center"/>
              <w:rPr>
                <w:rFonts w:ascii="宋体" w:eastAsia="宋体" w:hAnsi="宋体"/>
                <w:b/>
                <w:szCs w:val="21"/>
              </w:rPr>
            </w:pPr>
            <w:r w:rsidRPr="00156869">
              <w:rPr>
                <w:rFonts w:ascii="宋体" w:eastAsia="宋体" w:hAnsi="宋体" w:hint="eastAsia"/>
                <w:b/>
                <w:szCs w:val="21"/>
              </w:rPr>
              <w:t>学时</w:t>
            </w:r>
          </w:p>
        </w:tc>
      </w:tr>
      <w:tr w:rsidR="00770384" w:rsidRPr="00156869" w:rsidTr="009822C5">
        <w:trPr>
          <w:trHeight w:val="625"/>
          <w:jc w:val="center"/>
        </w:trPr>
        <w:tc>
          <w:tcPr>
            <w:tcW w:w="704" w:type="dxa"/>
            <w:shd w:val="clear" w:color="auto" w:fill="FFFFFF"/>
            <w:vAlign w:val="center"/>
          </w:tcPr>
          <w:p w:rsidR="00770384" w:rsidRPr="00156869" w:rsidRDefault="00770384" w:rsidP="009822C5">
            <w:pPr>
              <w:adjustRightInd w:val="0"/>
              <w:snapToGrid w:val="0"/>
              <w:jc w:val="center"/>
              <w:rPr>
                <w:rFonts w:ascii="宋体" w:eastAsia="宋体" w:hAnsi="宋体" w:cs="宋体"/>
                <w:kern w:val="0"/>
                <w:szCs w:val="21"/>
              </w:rPr>
            </w:pPr>
            <w:r w:rsidRPr="00156869">
              <w:rPr>
                <w:rFonts w:ascii="宋体" w:eastAsia="宋体" w:hAnsi="宋体" w:cs="宋体" w:hint="eastAsia"/>
                <w:kern w:val="0"/>
                <w:szCs w:val="21"/>
              </w:rPr>
              <w:t>1</w:t>
            </w:r>
          </w:p>
        </w:tc>
        <w:tc>
          <w:tcPr>
            <w:tcW w:w="1160" w:type="dxa"/>
            <w:gridSpan w:val="2"/>
            <w:shd w:val="clear" w:color="auto" w:fill="FFFFFF"/>
            <w:vAlign w:val="center"/>
          </w:tcPr>
          <w:p w:rsidR="00770384" w:rsidRPr="00156869" w:rsidRDefault="00770384" w:rsidP="00156869">
            <w:pPr>
              <w:widowControl/>
              <w:jc w:val="left"/>
              <w:rPr>
                <w:rFonts w:ascii="宋体" w:eastAsia="宋体" w:hAnsi="宋体" w:cs="宋体"/>
                <w:kern w:val="0"/>
                <w:szCs w:val="21"/>
              </w:rPr>
            </w:pPr>
            <w:r w:rsidRPr="00156869">
              <w:rPr>
                <w:rFonts w:ascii="宋体" w:eastAsia="宋体" w:hAnsi="宋体" w:cs="宋体" w:hint="eastAsia"/>
                <w:kern w:val="0"/>
                <w:szCs w:val="21"/>
              </w:rPr>
              <w:t>限定选修课</w:t>
            </w:r>
          </w:p>
        </w:tc>
        <w:tc>
          <w:tcPr>
            <w:tcW w:w="1160" w:type="dxa"/>
            <w:shd w:val="clear" w:color="auto" w:fill="FFFFFF"/>
            <w:vAlign w:val="center"/>
          </w:tcPr>
          <w:p w:rsidR="00770384" w:rsidRPr="00156869" w:rsidRDefault="00770384" w:rsidP="009822C5">
            <w:pPr>
              <w:widowControl/>
              <w:jc w:val="left"/>
              <w:rPr>
                <w:rFonts w:ascii="宋体" w:eastAsia="宋体" w:hAnsi="宋体" w:cs="宋体"/>
                <w:kern w:val="0"/>
                <w:szCs w:val="21"/>
              </w:rPr>
            </w:pPr>
            <w:r w:rsidRPr="00156869">
              <w:rPr>
                <w:rFonts w:ascii="宋体" w:eastAsia="宋体" w:hAnsi="宋体" w:cs="宋体" w:hint="eastAsia"/>
                <w:kern w:val="0"/>
                <w:szCs w:val="21"/>
              </w:rPr>
              <w:t>中华优秀传统文化</w:t>
            </w:r>
          </w:p>
        </w:tc>
        <w:tc>
          <w:tcPr>
            <w:tcW w:w="2181" w:type="dxa"/>
            <w:shd w:val="clear" w:color="auto" w:fill="FFFFFF"/>
            <w:vAlign w:val="center"/>
          </w:tcPr>
          <w:p w:rsidR="00770384" w:rsidRPr="00156869" w:rsidRDefault="00770384" w:rsidP="009822C5">
            <w:pPr>
              <w:widowControl/>
              <w:adjustRightInd w:val="0"/>
              <w:snapToGrid w:val="0"/>
              <w:ind w:firstLineChars="100" w:firstLine="210"/>
              <w:jc w:val="left"/>
              <w:rPr>
                <w:rFonts w:ascii="宋体" w:eastAsia="宋体" w:hAnsi="宋体" w:cs="宋体"/>
                <w:kern w:val="0"/>
                <w:szCs w:val="21"/>
              </w:rPr>
            </w:pPr>
            <w:r w:rsidRPr="00156869">
              <w:rPr>
                <w:rFonts w:ascii="宋体" w:eastAsia="宋体" w:hAnsi="宋体" w:cs="宋体" w:hint="eastAsia"/>
                <w:kern w:val="0"/>
                <w:szCs w:val="21"/>
              </w:rPr>
              <w:t>学习传承中国传统文化精神，学习中国传统哲学、文学、艺术、宗教等文化精髓、熟知中国传统道德规范和传统美德，增强学生民族自尊心、自信心、自豪感、培养良好个性、健全人格。</w:t>
            </w:r>
          </w:p>
        </w:tc>
        <w:tc>
          <w:tcPr>
            <w:tcW w:w="4340" w:type="dxa"/>
            <w:shd w:val="clear" w:color="auto" w:fill="FFFFFF"/>
            <w:vAlign w:val="center"/>
          </w:tcPr>
          <w:p w:rsidR="00770384" w:rsidRPr="00156869" w:rsidRDefault="00770384" w:rsidP="00156869">
            <w:pPr>
              <w:widowControl/>
              <w:adjustRightInd w:val="0"/>
              <w:snapToGrid w:val="0"/>
              <w:ind w:firstLineChars="100" w:firstLine="211"/>
              <w:jc w:val="left"/>
              <w:rPr>
                <w:rFonts w:ascii="宋体" w:eastAsia="宋体" w:hAnsi="宋体" w:cs="宋体"/>
                <w:kern w:val="0"/>
                <w:szCs w:val="21"/>
              </w:rPr>
            </w:pPr>
            <w:r w:rsidRPr="00156869">
              <w:rPr>
                <w:rFonts w:ascii="宋体" w:eastAsia="宋体" w:hAnsi="宋体" w:hint="eastAsia"/>
                <w:b/>
                <w:szCs w:val="21"/>
              </w:rPr>
              <w:t>教学内容：</w:t>
            </w:r>
            <w:r w:rsidRPr="00156869">
              <w:rPr>
                <w:rFonts w:ascii="宋体" w:eastAsia="宋体" w:hAnsi="宋体" w:cs="宋体" w:hint="eastAsia"/>
                <w:kern w:val="0"/>
                <w:szCs w:val="21"/>
              </w:rPr>
              <w:t>中国传统文化与建筑、</w:t>
            </w:r>
            <w:r w:rsidRPr="00156869">
              <w:rPr>
                <w:rFonts w:ascii="宋体" w:eastAsia="宋体" w:hAnsi="宋体" w:cs="宋体"/>
                <w:kern w:val="0"/>
                <w:szCs w:val="21"/>
              </w:rPr>
              <w:t>传统美德与</w:t>
            </w:r>
            <w:r w:rsidRPr="00156869">
              <w:rPr>
                <w:rFonts w:ascii="宋体" w:eastAsia="宋体" w:hAnsi="宋体" w:cs="宋体" w:hint="eastAsia"/>
                <w:kern w:val="0"/>
                <w:szCs w:val="21"/>
              </w:rPr>
              <w:t>情怀</w:t>
            </w:r>
            <w:r w:rsidRPr="00156869">
              <w:rPr>
                <w:rFonts w:ascii="宋体" w:eastAsia="宋体" w:hAnsi="宋体" w:cs="宋体"/>
                <w:kern w:val="0"/>
                <w:szCs w:val="21"/>
              </w:rPr>
              <w:t>，</w:t>
            </w:r>
            <w:r w:rsidRPr="00156869">
              <w:rPr>
                <w:rFonts w:ascii="宋体" w:eastAsia="宋体" w:hAnsi="宋体" w:cs="宋体" w:hint="eastAsia"/>
                <w:kern w:val="0"/>
                <w:szCs w:val="21"/>
              </w:rPr>
              <w:t>诸</w:t>
            </w:r>
            <w:r w:rsidRPr="00156869">
              <w:rPr>
                <w:rFonts w:ascii="宋体" w:eastAsia="宋体" w:hAnsi="宋体" w:cs="宋体"/>
                <w:kern w:val="0"/>
                <w:szCs w:val="21"/>
              </w:rPr>
              <w:t>子百家思想精华，</w:t>
            </w:r>
            <w:r w:rsidRPr="00156869">
              <w:rPr>
                <w:rFonts w:ascii="宋体" w:eastAsia="宋体" w:hAnsi="宋体" w:cs="宋体" w:hint="eastAsia"/>
                <w:kern w:val="0"/>
                <w:szCs w:val="21"/>
              </w:rPr>
              <w:t>国学经典导读，中国古诗文赏析。</w:t>
            </w:r>
          </w:p>
          <w:p w:rsidR="00770384" w:rsidRPr="00156869" w:rsidRDefault="00770384" w:rsidP="00156869">
            <w:pPr>
              <w:widowControl/>
              <w:adjustRightInd w:val="0"/>
              <w:snapToGrid w:val="0"/>
              <w:ind w:firstLineChars="100" w:firstLine="211"/>
              <w:jc w:val="left"/>
              <w:rPr>
                <w:rFonts w:ascii="宋体" w:eastAsia="宋体" w:hAnsi="宋体" w:cs="宋体"/>
                <w:kern w:val="0"/>
                <w:szCs w:val="21"/>
              </w:rPr>
            </w:pPr>
            <w:r w:rsidRPr="00156869">
              <w:rPr>
                <w:rFonts w:ascii="宋体" w:eastAsia="宋体" w:hAnsi="宋体" w:hint="eastAsia"/>
                <w:b/>
                <w:szCs w:val="21"/>
              </w:rPr>
              <w:t>教学要求：</w:t>
            </w:r>
            <w:r w:rsidRPr="00156869">
              <w:rPr>
                <w:rFonts w:ascii="宋体" w:eastAsia="宋体" w:hAnsi="宋体" w:cs="宋体" w:hint="eastAsia"/>
                <w:kern w:val="0"/>
                <w:szCs w:val="21"/>
              </w:rPr>
              <w:t>通过对中国传统建筑的基本特征、历史分期、分类，通过对比总结出中国传统蕴含的文化元素。熟知并传承中国传统文化的基本精神，领会中国传统哲学、文学、艺术、宗教等文化精髓、熟知中国传统道德规范和传统美德，熟知中国古代科学、技术、艺术等文化成果，能诵读传统文化中的名篇佳句，吸收传统文化智慧，感悟传统文化的精神内涵。</w:t>
            </w:r>
          </w:p>
        </w:tc>
        <w:tc>
          <w:tcPr>
            <w:tcW w:w="726" w:type="dxa"/>
            <w:shd w:val="clear" w:color="auto" w:fill="FFFFFF"/>
            <w:vAlign w:val="center"/>
          </w:tcPr>
          <w:p w:rsidR="00770384" w:rsidRPr="00156869" w:rsidRDefault="00770384" w:rsidP="009822C5">
            <w:pPr>
              <w:widowControl/>
              <w:jc w:val="center"/>
              <w:rPr>
                <w:rFonts w:ascii="宋体" w:eastAsia="宋体" w:hAnsi="宋体" w:cs="宋体"/>
                <w:kern w:val="0"/>
                <w:szCs w:val="21"/>
              </w:rPr>
            </w:pPr>
            <w:r w:rsidRPr="00156869">
              <w:rPr>
                <w:rFonts w:ascii="宋体" w:eastAsia="宋体" w:hAnsi="宋体" w:cs="宋体"/>
                <w:kern w:val="0"/>
                <w:szCs w:val="21"/>
              </w:rPr>
              <w:t>36</w:t>
            </w:r>
          </w:p>
        </w:tc>
      </w:tr>
      <w:tr w:rsidR="00770384" w:rsidRPr="00156869" w:rsidTr="009822C5">
        <w:trPr>
          <w:trHeight w:val="130"/>
          <w:jc w:val="center"/>
        </w:trPr>
        <w:tc>
          <w:tcPr>
            <w:tcW w:w="704" w:type="dxa"/>
            <w:shd w:val="clear" w:color="auto" w:fill="FFFFFF"/>
            <w:vAlign w:val="center"/>
          </w:tcPr>
          <w:p w:rsidR="00770384" w:rsidRPr="00156869" w:rsidRDefault="00770384" w:rsidP="009822C5">
            <w:pPr>
              <w:adjustRightInd w:val="0"/>
              <w:snapToGrid w:val="0"/>
              <w:jc w:val="center"/>
              <w:rPr>
                <w:rFonts w:ascii="宋体" w:eastAsia="宋体" w:hAnsi="宋体" w:cs="宋体"/>
                <w:kern w:val="0"/>
                <w:szCs w:val="21"/>
              </w:rPr>
            </w:pPr>
            <w:r w:rsidRPr="00156869">
              <w:rPr>
                <w:rFonts w:ascii="宋体" w:eastAsia="宋体" w:hAnsi="宋体" w:cs="宋体" w:hint="eastAsia"/>
                <w:kern w:val="0"/>
                <w:szCs w:val="21"/>
              </w:rPr>
              <w:t>2</w:t>
            </w:r>
          </w:p>
        </w:tc>
        <w:tc>
          <w:tcPr>
            <w:tcW w:w="1160" w:type="dxa"/>
            <w:gridSpan w:val="2"/>
            <w:shd w:val="clear" w:color="auto" w:fill="FFFFFF"/>
            <w:vAlign w:val="center"/>
          </w:tcPr>
          <w:p w:rsidR="00770384" w:rsidRPr="00156869" w:rsidRDefault="00770384" w:rsidP="009822C5">
            <w:pPr>
              <w:jc w:val="left"/>
              <w:rPr>
                <w:rFonts w:ascii="宋体" w:eastAsia="宋体" w:hAnsi="宋体" w:cs="宋体"/>
                <w:kern w:val="0"/>
                <w:szCs w:val="21"/>
              </w:rPr>
            </w:pPr>
            <w:r w:rsidRPr="00156869">
              <w:rPr>
                <w:rFonts w:ascii="宋体" w:eastAsia="宋体" w:hAnsi="宋体" w:cs="宋体" w:hint="eastAsia"/>
                <w:kern w:val="0"/>
                <w:szCs w:val="21"/>
              </w:rPr>
              <w:t>限定选修课</w:t>
            </w:r>
          </w:p>
        </w:tc>
        <w:tc>
          <w:tcPr>
            <w:tcW w:w="1160" w:type="dxa"/>
            <w:shd w:val="clear" w:color="auto" w:fill="FFFFFF"/>
            <w:vAlign w:val="center"/>
          </w:tcPr>
          <w:p w:rsidR="00770384" w:rsidRPr="00156869" w:rsidRDefault="00770384" w:rsidP="009822C5">
            <w:pPr>
              <w:jc w:val="left"/>
              <w:rPr>
                <w:rFonts w:ascii="宋体" w:eastAsia="宋体" w:hAnsi="宋体" w:cs="宋体"/>
                <w:kern w:val="0"/>
                <w:szCs w:val="21"/>
              </w:rPr>
            </w:pPr>
            <w:r w:rsidRPr="00156869">
              <w:rPr>
                <w:rFonts w:ascii="宋体" w:eastAsia="宋体" w:hAnsi="宋体" w:cs="宋体" w:hint="eastAsia"/>
                <w:kern w:val="0"/>
                <w:szCs w:val="21"/>
              </w:rPr>
              <w:t>职业素养</w:t>
            </w:r>
          </w:p>
        </w:tc>
        <w:tc>
          <w:tcPr>
            <w:tcW w:w="2181" w:type="dxa"/>
            <w:shd w:val="clear" w:color="auto" w:fill="FFFFFF"/>
            <w:vAlign w:val="center"/>
          </w:tcPr>
          <w:p w:rsidR="00770384" w:rsidRPr="00156869" w:rsidRDefault="00770384" w:rsidP="009822C5">
            <w:pPr>
              <w:adjustRightInd w:val="0"/>
              <w:snapToGrid w:val="0"/>
              <w:ind w:firstLineChars="100" w:firstLine="210"/>
              <w:jc w:val="left"/>
              <w:rPr>
                <w:rFonts w:ascii="宋体" w:eastAsia="宋体" w:hAnsi="宋体" w:cs="宋体"/>
                <w:kern w:val="0"/>
                <w:szCs w:val="21"/>
              </w:rPr>
            </w:pPr>
            <w:r w:rsidRPr="00156869">
              <w:rPr>
                <w:rFonts w:ascii="宋体" w:eastAsia="宋体" w:hAnsi="宋体" w:cs="宋体" w:hint="eastAsia"/>
                <w:kern w:val="0"/>
                <w:szCs w:val="21"/>
              </w:rPr>
              <w:t>认知职业素养体系，掌握有效沟通路径，构建和谐职场关系，懂得团队合作的重要性，实现合共赢，知悉礼仪教养规范，塑造良好形象，丰富信息处理的方法，提升解决问题的能引，引导职业成功，进而做好职业规划，成就职业梦想。</w:t>
            </w:r>
          </w:p>
        </w:tc>
        <w:tc>
          <w:tcPr>
            <w:tcW w:w="4340" w:type="dxa"/>
            <w:shd w:val="clear" w:color="auto" w:fill="FFFFFF"/>
            <w:vAlign w:val="center"/>
          </w:tcPr>
          <w:p w:rsidR="00770384" w:rsidRPr="00156869" w:rsidRDefault="00770384" w:rsidP="00156869">
            <w:pPr>
              <w:adjustRightInd w:val="0"/>
              <w:snapToGrid w:val="0"/>
              <w:ind w:firstLineChars="100" w:firstLine="211"/>
              <w:jc w:val="left"/>
              <w:rPr>
                <w:rFonts w:ascii="宋体" w:eastAsia="宋体" w:hAnsi="宋体" w:cs="宋体"/>
                <w:kern w:val="0"/>
                <w:szCs w:val="21"/>
              </w:rPr>
            </w:pPr>
            <w:r w:rsidRPr="00156869">
              <w:rPr>
                <w:rFonts w:ascii="宋体" w:eastAsia="宋体" w:hAnsi="宋体" w:hint="eastAsia"/>
                <w:b/>
                <w:szCs w:val="21"/>
              </w:rPr>
              <w:t>教学内容:</w:t>
            </w:r>
            <w:r w:rsidRPr="00156869">
              <w:rPr>
                <w:rFonts w:ascii="宋体" w:eastAsia="宋体" w:hAnsi="宋体" w:cs="宋体" w:hint="eastAsia"/>
                <w:kern w:val="0"/>
                <w:szCs w:val="21"/>
              </w:rPr>
              <w:t>沟通及主要概念，有效沟通，团队合作的定义及其对个人、企业的意义，团队精神培养，职业礼仪，自我价值观、性格、兴趣等认识，职业规划、职场协作、情绪管理。</w:t>
            </w:r>
          </w:p>
          <w:p w:rsidR="00770384" w:rsidRPr="00156869" w:rsidRDefault="00770384" w:rsidP="00156869">
            <w:pPr>
              <w:adjustRightInd w:val="0"/>
              <w:snapToGrid w:val="0"/>
              <w:ind w:firstLineChars="100" w:firstLine="211"/>
              <w:jc w:val="left"/>
              <w:rPr>
                <w:rFonts w:ascii="宋体" w:eastAsia="宋体" w:hAnsi="宋体" w:cs="宋体"/>
                <w:kern w:val="0"/>
                <w:szCs w:val="21"/>
              </w:rPr>
            </w:pPr>
            <w:r w:rsidRPr="00156869">
              <w:rPr>
                <w:rFonts w:ascii="宋体" w:eastAsia="宋体" w:hAnsi="宋体" w:hint="eastAsia"/>
                <w:b/>
                <w:szCs w:val="21"/>
              </w:rPr>
              <w:t>教学要求：</w:t>
            </w:r>
            <w:r w:rsidRPr="00156869">
              <w:rPr>
                <w:rFonts w:ascii="宋体" w:eastAsia="宋体" w:hAnsi="宋体" w:cs="宋体" w:hint="eastAsia"/>
                <w:kern w:val="0"/>
                <w:szCs w:val="21"/>
              </w:rPr>
              <w:t>“能力本位”基本价值取向，强调培养的综合职业能力，从职业岗位需求出发，确定能力目标。着重培养学生沟通力能，团队合作能和，同时兼顾态度、知识、技能、情感等基本要素。以“先学做人，后学做事”作为课程内容安排和课程教学的重要原则，自始至终强调服务意识教育、责任意识教育和道德教育。课程贯彻体验教学，遵循教师引导、学生思考、促进师生共同发展。</w:t>
            </w:r>
          </w:p>
        </w:tc>
        <w:tc>
          <w:tcPr>
            <w:tcW w:w="726" w:type="dxa"/>
            <w:shd w:val="clear" w:color="auto" w:fill="FFFFFF"/>
            <w:vAlign w:val="center"/>
          </w:tcPr>
          <w:p w:rsidR="00770384" w:rsidRPr="00156869" w:rsidRDefault="00770384" w:rsidP="009822C5">
            <w:pPr>
              <w:jc w:val="center"/>
              <w:rPr>
                <w:rFonts w:ascii="宋体" w:eastAsia="宋体" w:hAnsi="宋体" w:cs="宋体"/>
                <w:kern w:val="0"/>
                <w:szCs w:val="21"/>
              </w:rPr>
            </w:pPr>
            <w:r w:rsidRPr="00156869">
              <w:rPr>
                <w:rFonts w:ascii="宋体" w:eastAsia="宋体" w:hAnsi="宋体" w:cs="宋体"/>
                <w:kern w:val="0"/>
                <w:szCs w:val="21"/>
              </w:rPr>
              <w:t>36</w:t>
            </w:r>
          </w:p>
        </w:tc>
      </w:tr>
      <w:tr w:rsidR="00770384" w:rsidRPr="00156869" w:rsidTr="009822C5">
        <w:trPr>
          <w:trHeight w:val="397"/>
          <w:jc w:val="center"/>
        </w:trPr>
        <w:tc>
          <w:tcPr>
            <w:tcW w:w="1160" w:type="dxa"/>
            <w:gridSpan w:val="2"/>
            <w:shd w:val="clear" w:color="auto" w:fill="FFFFFF"/>
          </w:tcPr>
          <w:p w:rsidR="00770384" w:rsidRPr="00156869" w:rsidRDefault="00770384" w:rsidP="009822C5">
            <w:pPr>
              <w:jc w:val="center"/>
              <w:rPr>
                <w:rFonts w:ascii="宋体" w:eastAsia="宋体" w:hAnsi="宋体"/>
                <w:b/>
                <w:szCs w:val="21"/>
              </w:rPr>
            </w:pPr>
          </w:p>
        </w:tc>
        <w:tc>
          <w:tcPr>
            <w:tcW w:w="8385" w:type="dxa"/>
            <w:gridSpan w:val="4"/>
            <w:shd w:val="clear" w:color="auto" w:fill="FFFFFF"/>
            <w:vAlign w:val="center"/>
          </w:tcPr>
          <w:p w:rsidR="00770384" w:rsidRPr="00156869" w:rsidRDefault="00770384" w:rsidP="009822C5">
            <w:pPr>
              <w:jc w:val="center"/>
              <w:rPr>
                <w:rFonts w:ascii="宋体" w:eastAsia="宋体" w:hAnsi="宋体"/>
                <w:b/>
                <w:szCs w:val="21"/>
              </w:rPr>
            </w:pPr>
            <w:r w:rsidRPr="00156869">
              <w:rPr>
                <w:rFonts w:ascii="宋体" w:eastAsia="宋体" w:hAnsi="宋体" w:hint="eastAsia"/>
                <w:b/>
                <w:szCs w:val="21"/>
              </w:rPr>
              <w:t>合计</w:t>
            </w:r>
          </w:p>
        </w:tc>
        <w:tc>
          <w:tcPr>
            <w:tcW w:w="726" w:type="dxa"/>
            <w:shd w:val="clear" w:color="auto" w:fill="FFFFFF"/>
            <w:vAlign w:val="center"/>
          </w:tcPr>
          <w:p w:rsidR="00770384" w:rsidRPr="00156869" w:rsidRDefault="00770384" w:rsidP="009822C5">
            <w:pPr>
              <w:widowControl/>
              <w:jc w:val="center"/>
              <w:rPr>
                <w:rFonts w:ascii="宋体" w:eastAsia="宋体" w:hAnsi="宋体" w:cs="宋体"/>
                <w:b/>
                <w:bCs/>
                <w:kern w:val="0"/>
                <w:szCs w:val="21"/>
              </w:rPr>
            </w:pPr>
            <w:r w:rsidRPr="00156869">
              <w:rPr>
                <w:rFonts w:ascii="宋体" w:eastAsia="宋体" w:hAnsi="宋体" w:cs="宋体" w:hint="eastAsia"/>
                <w:b/>
                <w:bCs/>
                <w:kern w:val="0"/>
                <w:szCs w:val="21"/>
              </w:rPr>
              <w:t>72</w:t>
            </w:r>
          </w:p>
        </w:tc>
      </w:tr>
    </w:tbl>
    <w:p w:rsidR="00770384" w:rsidRDefault="00770384" w:rsidP="00156869">
      <w:pPr>
        <w:spacing w:line="500" w:lineRule="exact"/>
        <w:ind w:firstLineChars="202" w:firstLine="566"/>
        <w:rPr>
          <w:rFonts w:ascii="黑体" w:eastAsia="黑体" w:hAnsi="黑体"/>
          <w:bCs/>
          <w:sz w:val="28"/>
          <w:szCs w:val="28"/>
        </w:rPr>
      </w:pPr>
      <w:r>
        <w:rPr>
          <w:rFonts w:ascii="黑体" w:eastAsia="黑体" w:hAnsi="黑体" w:hint="eastAsia"/>
          <w:bCs/>
          <w:sz w:val="28"/>
          <w:szCs w:val="28"/>
        </w:rPr>
        <w:t>七、教学进程总体安排</w:t>
      </w:r>
    </w:p>
    <w:p w:rsidR="00770384" w:rsidRDefault="00770384" w:rsidP="00770384">
      <w:pPr>
        <w:spacing w:line="500" w:lineRule="exact"/>
        <w:ind w:firstLineChars="200" w:firstLine="562"/>
        <w:rPr>
          <w:rFonts w:ascii="楷体" w:eastAsia="楷体" w:hAnsi="楷体"/>
          <w:b/>
          <w:sz w:val="28"/>
          <w:szCs w:val="28"/>
        </w:rPr>
      </w:pPr>
      <w:bookmarkStart w:id="202" w:name="_Toc40266655"/>
      <w:r>
        <w:rPr>
          <w:rFonts w:ascii="楷体" w:eastAsia="楷体" w:hAnsi="楷体" w:hint="eastAsia"/>
          <w:b/>
          <w:sz w:val="28"/>
          <w:szCs w:val="28"/>
        </w:rPr>
        <w:t>（一）基本要求</w:t>
      </w:r>
      <w:bookmarkEnd w:id="202"/>
    </w:p>
    <w:p w:rsidR="00770384" w:rsidRDefault="00770384" w:rsidP="00770384">
      <w:pPr>
        <w:ind w:firstLineChars="200" w:firstLine="560"/>
        <w:rPr>
          <w:rFonts w:ascii="宋体" w:hAnsi="宋体"/>
          <w:sz w:val="28"/>
          <w:szCs w:val="28"/>
        </w:rPr>
      </w:pPr>
      <w:r>
        <w:rPr>
          <w:rFonts w:ascii="宋体" w:hAnsi="宋体" w:hint="eastAsia"/>
          <w:sz w:val="28"/>
          <w:szCs w:val="28"/>
        </w:rPr>
        <w:t>依据</w:t>
      </w:r>
      <w:r>
        <w:rPr>
          <w:rFonts w:ascii="宋体" w:hAnsi="宋体"/>
          <w:sz w:val="28"/>
          <w:szCs w:val="28"/>
        </w:rPr>
        <w:t>教育部</w:t>
      </w:r>
      <w:r>
        <w:rPr>
          <w:rFonts w:ascii="宋体" w:hAnsi="宋体" w:hint="eastAsia"/>
          <w:sz w:val="28"/>
          <w:szCs w:val="28"/>
        </w:rPr>
        <w:t>《</w:t>
      </w:r>
      <w:r>
        <w:rPr>
          <w:rFonts w:ascii="宋体" w:hAnsi="宋体"/>
          <w:sz w:val="28"/>
          <w:szCs w:val="28"/>
        </w:rPr>
        <w:t>关于职业院校专业人才培养方案制订与实施工作的指导意见</w:t>
      </w:r>
      <w:r>
        <w:rPr>
          <w:rFonts w:ascii="宋体" w:hAnsi="宋体" w:hint="eastAsia"/>
          <w:sz w:val="28"/>
          <w:szCs w:val="28"/>
        </w:rPr>
        <w:t>》（</w:t>
      </w:r>
      <w:r>
        <w:rPr>
          <w:rFonts w:ascii="宋体" w:hAnsi="宋体"/>
          <w:sz w:val="28"/>
          <w:szCs w:val="28"/>
        </w:rPr>
        <w:t>教职成〔2019〕13号</w:t>
      </w:r>
      <w:r>
        <w:rPr>
          <w:rFonts w:ascii="宋体" w:hAnsi="宋体" w:hint="eastAsia"/>
          <w:sz w:val="28"/>
          <w:szCs w:val="28"/>
        </w:rPr>
        <w:t>）和</w:t>
      </w:r>
      <w:r>
        <w:rPr>
          <w:rFonts w:ascii="宋体" w:hAnsi="宋体"/>
          <w:sz w:val="28"/>
          <w:szCs w:val="28"/>
        </w:rPr>
        <w:t>教育部办公厅关于印发《中等职业学校公共基础课程方案》的通知</w:t>
      </w:r>
      <w:r>
        <w:rPr>
          <w:rFonts w:ascii="宋体" w:hAnsi="宋体" w:hint="eastAsia"/>
          <w:sz w:val="28"/>
          <w:szCs w:val="28"/>
        </w:rPr>
        <w:t>（</w:t>
      </w:r>
      <w:r>
        <w:rPr>
          <w:rFonts w:ascii="宋体" w:hAnsi="宋体"/>
          <w:sz w:val="28"/>
          <w:szCs w:val="28"/>
        </w:rPr>
        <w:t>教职成厅〔2019〕6号</w:t>
      </w:r>
      <w:r>
        <w:rPr>
          <w:rFonts w:ascii="宋体" w:hAnsi="宋体" w:hint="eastAsia"/>
          <w:sz w:val="28"/>
          <w:szCs w:val="28"/>
        </w:rPr>
        <w:t>）规定，本方案须达到如下要求：</w:t>
      </w:r>
    </w:p>
    <w:p w:rsidR="00770384" w:rsidRDefault="00770384" w:rsidP="00770384">
      <w:pPr>
        <w:ind w:firstLineChars="200" w:firstLine="560"/>
        <w:rPr>
          <w:rFonts w:ascii="宋体" w:hAnsi="宋体"/>
          <w:sz w:val="28"/>
          <w:szCs w:val="28"/>
        </w:rPr>
      </w:pPr>
      <w:r>
        <w:rPr>
          <w:rFonts w:ascii="宋体" w:hAnsi="宋体" w:hint="eastAsia"/>
          <w:sz w:val="28"/>
          <w:szCs w:val="28"/>
        </w:rPr>
        <w:lastRenderedPageBreak/>
        <w:t>1.</w:t>
      </w:r>
      <w:r>
        <w:rPr>
          <w:rFonts w:ascii="宋体" w:hAnsi="宋体"/>
          <w:sz w:val="28"/>
          <w:szCs w:val="28"/>
        </w:rPr>
        <w:t>三年制中职每学年安排40周教学活动</w:t>
      </w:r>
      <w:r>
        <w:rPr>
          <w:rFonts w:ascii="宋体" w:hAnsi="宋体" w:hint="eastAsia"/>
          <w:sz w:val="28"/>
          <w:szCs w:val="28"/>
        </w:rPr>
        <w:t>，</w:t>
      </w:r>
      <w:r>
        <w:rPr>
          <w:rFonts w:ascii="宋体" w:hAnsi="宋体"/>
          <w:sz w:val="28"/>
          <w:szCs w:val="28"/>
        </w:rPr>
        <w:t>总学时数不低于3000</w:t>
      </w:r>
      <w:r>
        <w:rPr>
          <w:rFonts w:ascii="宋体" w:hAnsi="宋体" w:hint="eastAsia"/>
          <w:sz w:val="28"/>
          <w:szCs w:val="28"/>
        </w:rPr>
        <w:t>；</w:t>
      </w:r>
    </w:p>
    <w:p w:rsidR="00770384" w:rsidRDefault="00770384" w:rsidP="00770384">
      <w:pPr>
        <w:ind w:firstLineChars="200" w:firstLine="560"/>
        <w:rPr>
          <w:rFonts w:ascii="宋体" w:hAnsi="宋体"/>
          <w:sz w:val="28"/>
          <w:szCs w:val="28"/>
        </w:rPr>
      </w:pPr>
      <w:r>
        <w:rPr>
          <w:rFonts w:ascii="宋体" w:hAnsi="宋体" w:hint="eastAsia"/>
          <w:sz w:val="28"/>
          <w:szCs w:val="28"/>
        </w:rPr>
        <w:t>2.</w:t>
      </w:r>
      <w:r>
        <w:rPr>
          <w:rFonts w:ascii="宋体" w:hAnsi="宋体"/>
          <w:sz w:val="28"/>
          <w:szCs w:val="28"/>
        </w:rPr>
        <w:t>公共基础课程学时一般占总学时的1/3</w:t>
      </w:r>
      <w:r>
        <w:rPr>
          <w:rFonts w:ascii="宋体" w:hAnsi="宋体" w:hint="eastAsia"/>
          <w:sz w:val="28"/>
          <w:szCs w:val="28"/>
        </w:rPr>
        <w:t>；</w:t>
      </w:r>
    </w:p>
    <w:p w:rsidR="00770384" w:rsidRDefault="00770384" w:rsidP="00770384">
      <w:pPr>
        <w:ind w:firstLineChars="200" w:firstLine="560"/>
        <w:rPr>
          <w:rFonts w:ascii="宋体" w:hAnsi="宋体"/>
          <w:sz w:val="28"/>
          <w:szCs w:val="28"/>
        </w:rPr>
      </w:pPr>
      <w:r>
        <w:rPr>
          <w:rFonts w:ascii="宋体" w:hAnsi="宋体" w:hint="eastAsia"/>
          <w:sz w:val="28"/>
          <w:szCs w:val="28"/>
        </w:rPr>
        <w:t>3.</w:t>
      </w:r>
      <w:r>
        <w:rPr>
          <w:rFonts w:ascii="宋体" w:hAnsi="宋体"/>
          <w:sz w:val="28"/>
          <w:szCs w:val="28"/>
        </w:rPr>
        <w:t>选修课教学时数占总学时的比例均应当不少于10%</w:t>
      </w:r>
      <w:r>
        <w:rPr>
          <w:rFonts w:ascii="宋体" w:hAnsi="宋体" w:hint="eastAsia"/>
          <w:sz w:val="28"/>
          <w:szCs w:val="28"/>
        </w:rPr>
        <w:t>；</w:t>
      </w:r>
    </w:p>
    <w:p w:rsidR="00770384" w:rsidRDefault="00770384" w:rsidP="00770384">
      <w:pPr>
        <w:ind w:firstLineChars="200" w:firstLine="560"/>
        <w:rPr>
          <w:rFonts w:ascii="宋体" w:hAnsi="宋体"/>
          <w:sz w:val="28"/>
          <w:szCs w:val="28"/>
        </w:rPr>
      </w:pPr>
      <w:r>
        <w:rPr>
          <w:rFonts w:ascii="宋体" w:hAnsi="宋体" w:hint="eastAsia"/>
          <w:sz w:val="28"/>
          <w:szCs w:val="28"/>
        </w:rPr>
        <w:t>4.</w:t>
      </w:r>
      <w:r>
        <w:rPr>
          <w:rFonts w:ascii="宋体" w:hAnsi="宋体"/>
          <w:sz w:val="28"/>
          <w:szCs w:val="28"/>
        </w:rPr>
        <w:t>实践性教学学时原则上占总学时数50%以上</w:t>
      </w:r>
      <w:r>
        <w:rPr>
          <w:rFonts w:ascii="宋体" w:hAnsi="宋体" w:hint="eastAsia"/>
          <w:sz w:val="28"/>
          <w:szCs w:val="28"/>
        </w:rPr>
        <w:t>；</w:t>
      </w:r>
    </w:p>
    <w:p w:rsidR="00770384" w:rsidRDefault="00770384" w:rsidP="00770384">
      <w:pPr>
        <w:ind w:firstLineChars="200" w:firstLine="560"/>
        <w:rPr>
          <w:rFonts w:ascii="宋体" w:hAnsi="宋体"/>
          <w:sz w:val="28"/>
          <w:szCs w:val="28"/>
        </w:rPr>
      </w:pPr>
      <w:r>
        <w:rPr>
          <w:rFonts w:ascii="宋体" w:hAnsi="宋体" w:hint="eastAsia"/>
          <w:sz w:val="28"/>
          <w:szCs w:val="28"/>
        </w:rPr>
        <w:t>5.顶岗实习一般为6个月，可分散或集中安排；</w:t>
      </w:r>
    </w:p>
    <w:p w:rsidR="00770384" w:rsidRDefault="00770384" w:rsidP="00770384">
      <w:pPr>
        <w:spacing w:line="500" w:lineRule="exact"/>
        <w:ind w:firstLineChars="200" w:firstLine="562"/>
        <w:rPr>
          <w:rFonts w:ascii="楷体" w:eastAsia="楷体" w:hAnsi="楷体"/>
          <w:b/>
          <w:sz w:val="28"/>
          <w:szCs w:val="28"/>
        </w:rPr>
      </w:pPr>
      <w:bookmarkStart w:id="203" w:name="_Toc40266656"/>
      <w:r>
        <w:rPr>
          <w:rFonts w:ascii="楷体" w:eastAsia="楷体" w:hAnsi="楷体" w:hint="eastAsia"/>
          <w:b/>
          <w:sz w:val="28"/>
          <w:szCs w:val="28"/>
        </w:rPr>
        <w:t>（二）教学进程安排</w:t>
      </w:r>
      <w:bookmarkEnd w:id="203"/>
    </w:p>
    <w:p w:rsidR="00770384" w:rsidRDefault="00770384" w:rsidP="00770384">
      <w:pPr>
        <w:ind w:firstLineChars="200" w:firstLine="560"/>
        <w:jc w:val="left"/>
        <w:rPr>
          <w:rFonts w:ascii="宋体" w:hAnsi="宋体"/>
          <w:sz w:val="28"/>
          <w:szCs w:val="28"/>
        </w:rPr>
      </w:pPr>
      <w:r>
        <w:rPr>
          <w:rFonts w:ascii="宋体" w:hAnsi="宋体" w:hint="eastAsia"/>
          <w:sz w:val="28"/>
          <w:szCs w:val="28"/>
        </w:rPr>
        <w:t>依据教育部《关于组织做好职业院校专业人才培养方案制订与实施工作的通知》（教职成司函[2019</w:t>
      </w:r>
      <w:r>
        <w:rPr>
          <w:rFonts w:ascii="宋体" w:hAnsi="宋体"/>
          <w:sz w:val="28"/>
          <w:szCs w:val="28"/>
        </w:rPr>
        <w:t>]</w:t>
      </w:r>
      <w:r>
        <w:rPr>
          <w:rFonts w:ascii="宋体" w:hAnsi="宋体" w:hint="eastAsia"/>
          <w:sz w:val="28"/>
          <w:szCs w:val="28"/>
        </w:rPr>
        <w:t xml:space="preserve">61号）精神，主要呈现本专业开设课程类别、课程性质、课程名称、课程编码、学时学分、学期课程安排、考核方式、有关学时比例要求。 </w:t>
      </w:r>
      <w:r>
        <w:rPr>
          <w:rFonts w:ascii="宋体" w:hAnsi="宋体"/>
          <w:sz w:val="28"/>
          <w:szCs w:val="28"/>
        </w:rPr>
        <w:t xml:space="preserve">                                                     </w:t>
      </w:r>
    </w:p>
    <w:p w:rsidR="00770384" w:rsidRDefault="00770384" w:rsidP="00156869">
      <w:pPr>
        <w:jc w:val="center"/>
        <w:rPr>
          <w:rFonts w:ascii="宋体" w:hAnsi="宋体"/>
          <w:b/>
          <w:bCs/>
          <w:sz w:val="24"/>
        </w:rPr>
      </w:pPr>
      <w:r>
        <w:rPr>
          <w:rFonts w:ascii="宋体" w:hAnsi="宋体" w:hint="eastAsia"/>
          <w:b/>
          <w:bCs/>
          <w:sz w:val="24"/>
        </w:rPr>
        <w:t>表1</w:t>
      </w:r>
      <w:r>
        <w:rPr>
          <w:rFonts w:ascii="宋体" w:hAnsi="宋体"/>
          <w:b/>
          <w:bCs/>
          <w:sz w:val="24"/>
        </w:rPr>
        <w:t xml:space="preserve">0 </w:t>
      </w:r>
      <w:r>
        <w:rPr>
          <w:rFonts w:ascii="宋体" w:hAnsi="宋体" w:hint="eastAsia"/>
          <w:b/>
          <w:bCs/>
          <w:sz w:val="24"/>
        </w:rPr>
        <w:t>专业教学进程安排</w:t>
      </w:r>
    </w:p>
    <w:tbl>
      <w:tblPr>
        <w:tblW w:w="8587" w:type="dxa"/>
        <w:jc w:val="center"/>
        <w:tblInd w:w="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419"/>
        <w:gridCol w:w="492"/>
        <w:gridCol w:w="544"/>
        <w:gridCol w:w="108"/>
        <w:gridCol w:w="686"/>
        <w:gridCol w:w="1164"/>
        <w:gridCol w:w="640"/>
        <w:gridCol w:w="504"/>
        <w:gridCol w:w="502"/>
        <w:gridCol w:w="502"/>
        <w:gridCol w:w="566"/>
        <w:gridCol w:w="502"/>
        <w:gridCol w:w="526"/>
        <w:gridCol w:w="767"/>
        <w:gridCol w:w="665"/>
      </w:tblGrid>
      <w:tr w:rsidR="00156869" w:rsidTr="004E546F">
        <w:trPr>
          <w:trHeight w:val="306"/>
          <w:jc w:val="center"/>
        </w:trPr>
        <w:tc>
          <w:tcPr>
            <w:tcW w:w="911" w:type="dxa"/>
            <w:gridSpan w:val="2"/>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课程</w:t>
            </w:r>
          </w:p>
        </w:tc>
        <w:tc>
          <w:tcPr>
            <w:tcW w:w="652" w:type="dxa"/>
            <w:gridSpan w:val="2"/>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课程</w:t>
            </w:r>
          </w:p>
        </w:tc>
        <w:tc>
          <w:tcPr>
            <w:tcW w:w="1850" w:type="dxa"/>
            <w:gridSpan w:val="2"/>
            <w:vMerge w:val="restart"/>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课程名称</w:t>
            </w:r>
          </w:p>
        </w:tc>
        <w:tc>
          <w:tcPr>
            <w:tcW w:w="640" w:type="dxa"/>
            <w:vMerge w:val="restart"/>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学时</w:t>
            </w:r>
          </w:p>
        </w:tc>
        <w:tc>
          <w:tcPr>
            <w:tcW w:w="3102" w:type="dxa"/>
            <w:gridSpan w:val="6"/>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开设学期（周课时）</w:t>
            </w:r>
          </w:p>
        </w:tc>
        <w:tc>
          <w:tcPr>
            <w:tcW w:w="767" w:type="dxa"/>
            <w:vMerge w:val="restart"/>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考核</w:t>
            </w:r>
          </w:p>
          <w:p w:rsidR="00156869" w:rsidRDefault="00156869" w:rsidP="009822C5">
            <w:pPr>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方式</w:t>
            </w:r>
          </w:p>
        </w:tc>
        <w:tc>
          <w:tcPr>
            <w:tcW w:w="665" w:type="dxa"/>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学时</w:t>
            </w:r>
          </w:p>
        </w:tc>
      </w:tr>
      <w:tr w:rsidR="00156869" w:rsidTr="004E546F">
        <w:trPr>
          <w:trHeight w:val="306"/>
          <w:jc w:val="center"/>
        </w:trPr>
        <w:tc>
          <w:tcPr>
            <w:tcW w:w="911" w:type="dxa"/>
            <w:gridSpan w:val="2"/>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类别</w:t>
            </w:r>
          </w:p>
        </w:tc>
        <w:tc>
          <w:tcPr>
            <w:tcW w:w="652" w:type="dxa"/>
            <w:gridSpan w:val="2"/>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性质</w:t>
            </w:r>
          </w:p>
        </w:tc>
        <w:tc>
          <w:tcPr>
            <w:tcW w:w="1850" w:type="dxa"/>
            <w:gridSpan w:val="2"/>
            <w:vMerge/>
            <w:shd w:val="clear" w:color="auto" w:fill="BFBFBF"/>
            <w:vAlign w:val="center"/>
          </w:tcPr>
          <w:p w:rsidR="00156869" w:rsidRDefault="00156869" w:rsidP="009822C5">
            <w:pPr>
              <w:jc w:val="center"/>
              <w:rPr>
                <w:rFonts w:ascii="宋体" w:eastAsia="宋体" w:hAnsi="宋体" w:cs="宋体"/>
                <w:b/>
                <w:bCs/>
                <w:color w:val="000000"/>
                <w:sz w:val="20"/>
                <w:szCs w:val="20"/>
              </w:rPr>
            </w:pPr>
          </w:p>
        </w:tc>
        <w:tc>
          <w:tcPr>
            <w:tcW w:w="640" w:type="dxa"/>
            <w:vMerge/>
            <w:shd w:val="clear" w:color="auto" w:fill="BFBFBF"/>
            <w:vAlign w:val="center"/>
          </w:tcPr>
          <w:p w:rsidR="00156869" w:rsidRDefault="00156869" w:rsidP="009822C5">
            <w:pPr>
              <w:jc w:val="center"/>
              <w:rPr>
                <w:rFonts w:ascii="宋体" w:eastAsia="宋体" w:hAnsi="宋体" w:cs="宋体"/>
                <w:b/>
                <w:bCs/>
                <w:color w:val="000000"/>
                <w:sz w:val="20"/>
                <w:szCs w:val="20"/>
              </w:rPr>
            </w:pPr>
          </w:p>
        </w:tc>
        <w:tc>
          <w:tcPr>
            <w:tcW w:w="504" w:type="dxa"/>
            <w:shd w:val="clear" w:color="auto" w:fill="A5A5A5"/>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w:t>
            </w:r>
          </w:p>
        </w:tc>
        <w:tc>
          <w:tcPr>
            <w:tcW w:w="502" w:type="dxa"/>
            <w:shd w:val="clear" w:color="auto" w:fill="A5A5A5"/>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2</w:t>
            </w:r>
          </w:p>
        </w:tc>
        <w:tc>
          <w:tcPr>
            <w:tcW w:w="502" w:type="dxa"/>
            <w:shd w:val="clear" w:color="auto" w:fill="A5A5A5"/>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w:t>
            </w:r>
          </w:p>
        </w:tc>
        <w:tc>
          <w:tcPr>
            <w:tcW w:w="566" w:type="dxa"/>
            <w:shd w:val="clear" w:color="auto" w:fill="A5A5A5"/>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4</w:t>
            </w:r>
          </w:p>
        </w:tc>
        <w:tc>
          <w:tcPr>
            <w:tcW w:w="502" w:type="dxa"/>
            <w:shd w:val="clear" w:color="auto" w:fill="A5A5A5"/>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5</w:t>
            </w:r>
          </w:p>
        </w:tc>
        <w:tc>
          <w:tcPr>
            <w:tcW w:w="526" w:type="dxa"/>
            <w:shd w:val="clear" w:color="auto" w:fill="A5A5A5"/>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6</w:t>
            </w:r>
          </w:p>
        </w:tc>
        <w:tc>
          <w:tcPr>
            <w:tcW w:w="767" w:type="dxa"/>
            <w:vMerge/>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p>
        </w:tc>
        <w:tc>
          <w:tcPr>
            <w:tcW w:w="665" w:type="dxa"/>
            <w:shd w:val="clear" w:color="auto" w:fill="BFBFBF"/>
            <w:vAlign w:val="center"/>
          </w:tcPr>
          <w:p w:rsidR="00156869" w:rsidRDefault="00156869"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比例</w:t>
            </w:r>
          </w:p>
        </w:tc>
      </w:tr>
      <w:tr w:rsidR="00401493" w:rsidTr="004E546F">
        <w:trPr>
          <w:trHeight w:val="306"/>
          <w:jc w:val="center"/>
        </w:trPr>
        <w:tc>
          <w:tcPr>
            <w:tcW w:w="911" w:type="dxa"/>
            <w:gridSpan w:val="2"/>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公共课程</w:t>
            </w: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中国特色社会主义</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restart"/>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37%</w:t>
            </w: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心理健康与职业生涯</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哲学与人生</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职业道德与法治</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语文</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248</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26"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5</w:t>
            </w: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数学</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238</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26"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英语</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238</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26"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历史</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考查</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信息技术</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144</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考查</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体育与健康</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200</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26"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艺术</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健康教育</w:t>
            </w:r>
          </w:p>
        </w:tc>
        <w:tc>
          <w:tcPr>
            <w:tcW w:w="64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jc w:val="center"/>
              <w:rPr>
                <w:rFonts w:ascii="Times New Roman" w:eastAsia="等线" w:hAnsi="Times New Roman" w:cs="Times New Roman"/>
                <w:color w:val="221D1F"/>
                <w:sz w:val="18"/>
                <w:szCs w:val="18"/>
              </w:rPr>
            </w:pP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50"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劳动专题教育</w:t>
            </w:r>
          </w:p>
        </w:tc>
        <w:tc>
          <w:tcPr>
            <w:tcW w:w="64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16</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jc w:val="center"/>
              <w:rPr>
                <w:rFonts w:ascii="Times New Roman" w:eastAsia="等线" w:hAnsi="Times New Roman" w:cs="Times New Roman"/>
                <w:color w:val="221D1F"/>
                <w:sz w:val="18"/>
                <w:szCs w:val="18"/>
              </w:rPr>
            </w:pP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911" w:type="dxa"/>
            <w:gridSpan w:val="2"/>
            <w:vMerge/>
            <w:vAlign w:val="center"/>
          </w:tcPr>
          <w:p w:rsidR="00770384" w:rsidRDefault="00770384" w:rsidP="009822C5">
            <w:pPr>
              <w:jc w:val="center"/>
              <w:rPr>
                <w:rFonts w:ascii="宋体" w:eastAsia="宋体" w:hAnsi="宋体" w:cs="宋体"/>
                <w:color w:val="000000"/>
                <w:sz w:val="20"/>
                <w:szCs w:val="20"/>
              </w:rPr>
            </w:pPr>
          </w:p>
        </w:tc>
        <w:tc>
          <w:tcPr>
            <w:tcW w:w="2502" w:type="dxa"/>
            <w:gridSpan w:val="4"/>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小计</w:t>
            </w:r>
          </w:p>
        </w:tc>
        <w:tc>
          <w:tcPr>
            <w:tcW w:w="64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1408</w:t>
            </w:r>
          </w:p>
        </w:tc>
        <w:tc>
          <w:tcPr>
            <w:tcW w:w="504"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14</w:t>
            </w:r>
          </w:p>
        </w:tc>
        <w:tc>
          <w:tcPr>
            <w:tcW w:w="502"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14</w:t>
            </w:r>
          </w:p>
        </w:tc>
        <w:tc>
          <w:tcPr>
            <w:tcW w:w="502"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18</w:t>
            </w:r>
          </w:p>
        </w:tc>
        <w:tc>
          <w:tcPr>
            <w:tcW w:w="56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2</w:t>
            </w:r>
          </w:p>
        </w:tc>
        <w:tc>
          <w:tcPr>
            <w:tcW w:w="502"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19</w:t>
            </w:r>
          </w:p>
        </w:tc>
        <w:tc>
          <w:tcPr>
            <w:tcW w:w="52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15</w:t>
            </w:r>
          </w:p>
        </w:tc>
        <w:tc>
          <w:tcPr>
            <w:tcW w:w="767" w:type="dxa"/>
          </w:tcPr>
          <w:p w:rsidR="00770384" w:rsidRDefault="00770384" w:rsidP="009822C5">
            <w:pPr>
              <w:jc w:val="center"/>
              <w:rPr>
                <w:rFonts w:ascii="Times New Roman" w:eastAsia="等线" w:hAnsi="Times New Roman" w:cs="Times New Roman"/>
                <w:color w:val="221D1F"/>
                <w:sz w:val="18"/>
                <w:szCs w:val="18"/>
              </w:rPr>
            </w:pP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专业</w:t>
            </w:r>
            <w:r>
              <w:rPr>
                <w:rFonts w:ascii="宋体" w:eastAsia="宋体" w:hAnsi="宋体" w:cs="宋体" w:hint="eastAsia"/>
                <w:color w:val="000000"/>
                <w:kern w:val="0"/>
                <w:sz w:val="20"/>
                <w:szCs w:val="20"/>
                <w:lang w:bidi="ar"/>
              </w:rPr>
              <w:lastRenderedPageBreak/>
              <w:t>课</w:t>
            </w:r>
          </w:p>
        </w:tc>
        <w:tc>
          <w:tcPr>
            <w:tcW w:w="492"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lastRenderedPageBreak/>
              <w:t>专业</w:t>
            </w:r>
            <w:r>
              <w:rPr>
                <w:rFonts w:ascii="宋体" w:eastAsia="宋体" w:hAnsi="宋体" w:cs="宋体" w:hint="eastAsia"/>
                <w:color w:val="000000"/>
                <w:kern w:val="0"/>
                <w:sz w:val="20"/>
                <w:szCs w:val="20"/>
                <w:lang w:bidi="ar"/>
              </w:rPr>
              <w:lastRenderedPageBreak/>
              <w:t>核心课</w:t>
            </w: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lastRenderedPageBreak/>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普通话</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tcPr>
          <w:p w:rsidR="00770384" w:rsidRDefault="00770384" w:rsidP="009822C5">
            <w:pPr>
              <w:jc w:val="center"/>
              <w:rPr>
                <w:rFonts w:ascii="宋体" w:eastAsia="宋体" w:hAnsi="宋体" w:cs="宋体"/>
                <w:b/>
                <w:bCs/>
                <w:color w:val="000000"/>
                <w:sz w:val="20"/>
                <w:szCs w:val="20"/>
              </w:rPr>
            </w:pPr>
          </w:p>
        </w:tc>
        <w:tc>
          <w:tcPr>
            <w:tcW w:w="502" w:type="dxa"/>
          </w:tcPr>
          <w:p w:rsidR="00770384" w:rsidRDefault="00770384" w:rsidP="009822C5">
            <w:pPr>
              <w:jc w:val="center"/>
              <w:rPr>
                <w:rFonts w:ascii="宋体" w:eastAsia="宋体" w:hAnsi="宋体" w:cs="宋体"/>
                <w:b/>
                <w:bCs/>
                <w:color w:val="000000"/>
                <w:sz w:val="20"/>
                <w:szCs w:val="20"/>
              </w:rPr>
            </w:pPr>
          </w:p>
        </w:tc>
        <w:tc>
          <w:tcPr>
            <w:tcW w:w="526" w:type="dxa"/>
          </w:tcPr>
          <w:p w:rsidR="00770384" w:rsidRDefault="00770384" w:rsidP="009822C5">
            <w:pPr>
              <w:jc w:val="center"/>
              <w:rPr>
                <w:rFonts w:ascii="宋体" w:eastAsia="宋体" w:hAnsi="宋体" w:cs="宋体"/>
                <w:b/>
                <w:bCs/>
                <w:color w:val="000000"/>
                <w:sz w:val="20"/>
                <w:szCs w:val="20"/>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65" w:type="dxa"/>
            <w:vMerge w:val="restart"/>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37%</w:t>
            </w: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形体训练</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宋体" w:eastAsia="宋体" w:hAnsi="宋体" w:cs="宋体"/>
                <w:color w:val="000000"/>
                <w:sz w:val="20"/>
                <w:szCs w:val="20"/>
              </w:rPr>
            </w:pPr>
          </w:p>
        </w:tc>
        <w:tc>
          <w:tcPr>
            <w:tcW w:w="566" w:type="dxa"/>
          </w:tcPr>
          <w:p w:rsidR="00770384" w:rsidRDefault="00770384" w:rsidP="009822C5">
            <w:pPr>
              <w:jc w:val="center"/>
              <w:rPr>
                <w:rFonts w:ascii="宋体" w:eastAsia="宋体" w:hAnsi="宋体" w:cs="宋体"/>
                <w:b/>
                <w:bCs/>
                <w:color w:val="000000"/>
                <w:sz w:val="20"/>
                <w:szCs w:val="20"/>
              </w:rPr>
            </w:pPr>
          </w:p>
        </w:tc>
        <w:tc>
          <w:tcPr>
            <w:tcW w:w="502" w:type="dxa"/>
          </w:tcPr>
          <w:p w:rsidR="00770384" w:rsidRDefault="00770384" w:rsidP="009822C5">
            <w:pPr>
              <w:jc w:val="center"/>
              <w:rPr>
                <w:rFonts w:ascii="宋体" w:eastAsia="宋体" w:hAnsi="宋体" w:cs="宋体"/>
                <w:b/>
                <w:bCs/>
                <w:color w:val="000000"/>
                <w:sz w:val="20"/>
                <w:szCs w:val="20"/>
              </w:rPr>
            </w:pPr>
          </w:p>
        </w:tc>
        <w:tc>
          <w:tcPr>
            <w:tcW w:w="526" w:type="dxa"/>
          </w:tcPr>
          <w:p w:rsidR="00770384" w:rsidRDefault="00770384" w:rsidP="009822C5">
            <w:pPr>
              <w:jc w:val="center"/>
              <w:rPr>
                <w:rFonts w:ascii="宋体" w:eastAsia="宋体" w:hAnsi="宋体" w:cs="宋体"/>
                <w:b/>
                <w:bCs/>
                <w:color w:val="000000"/>
                <w:sz w:val="20"/>
                <w:szCs w:val="20"/>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旅游概论</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旅游服务礼仪</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中国旅游地理</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144</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旅游心理学</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旅游英语</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前厅服务与管理</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客房服务与管理</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餐饮服务与管理</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144</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茶艺</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jc w:val="center"/>
              <w:rPr>
                <w:rFonts w:ascii="Times New Roman" w:eastAsia="等线" w:hAnsi="Times New Roman" w:cs="Times New Roman"/>
                <w:color w:val="221D1F"/>
                <w:sz w:val="18"/>
                <w:szCs w:val="18"/>
              </w:rPr>
            </w:pP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2502" w:type="dxa"/>
            <w:gridSpan w:val="4"/>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小计</w:t>
            </w:r>
          </w:p>
        </w:tc>
        <w:tc>
          <w:tcPr>
            <w:tcW w:w="64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900</w:t>
            </w:r>
          </w:p>
        </w:tc>
        <w:tc>
          <w:tcPr>
            <w:tcW w:w="504"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18</w:t>
            </w:r>
          </w:p>
        </w:tc>
        <w:tc>
          <w:tcPr>
            <w:tcW w:w="502"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16</w:t>
            </w:r>
          </w:p>
        </w:tc>
        <w:tc>
          <w:tcPr>
            <w:tcW w:w="502"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12</w:t>
            </w:r>
          </w:p>
        </w:tc>
        <w:tc>
          <w:tcPr>
            <w:tcW w:w="56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2"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4</w:t>
            </w:r>
          </w:p>
        </w:tc>
        <w:tc>
          <w:tcPr>
            <w:tcW w:w="52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767" w:type="dxa"/>
          </w:tcPr>
          <w:p w:rsidR="00770384" w:rsidRDefault="00770384" w:rsidP="009822C5">
            <w:pPr>
              <w:jc w:val="center"/>
              <w:rPr>
                <w:rFonts w:ascii="Times New Roman" w:eastAsia="等线" w:hAnsi="Times New Roman" w:cs="Times New Roman"/>
                <w:color w:val="221D1F"/>
                <w:sz w:val="18"/>
                <w:szCs w:val="18"/>
              </w:rPr>
            </w:pP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专业技能课</w:t>
            </w: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景区讲解服务</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26" w:type="dxa"/>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导游实务</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模拟导游</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四川景区景点模拟讲解</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60</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6</w:t>
            </w: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中餐宴会摆台</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114</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2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6</w:t>
            </w: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54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958"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中式铺床</w:t>
            </w:r>
          </w:p>
        </w:tc>
        <w:tc>
          <w:tcPr>
            <w:tcW w:w="64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114</w:t>
            </w:r>
          </w:p>
        </w:tc>
        <w:tc>
          <w:tcPr>
            <w:tcW w:w="504"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2"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2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6</w:t>
            </w: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2502" w:type="dxa"/>
            <w:gridSpan w:val="4"/>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小计</w:t>
            </w:r>
          </w:p>
        </w:tc>
        <w:tc>
          <w:tcPr>
            <w:tcW w:w="64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504</w:t>
            </w:r>
          </w:p>
        </w:tc>
        <w:tc>
          <w:tcPr>
            <w:tcW w:w="504"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2"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4</w:t>
            </w:r>
          </w:p>
        </w:tc>
        <w:tc>
          <w:tcPr>
            <w:tcW w:w="502"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4</w:t>
            </w:r>
          </w:p>
        </w:tc>
        <w:tc>
          <w:tcPr>
            <w:tcW w:w="56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2"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10</w:t>
            </w:r>
          </w:p>
        </w:tc>
        <w:tc>
          <w:tcPr>
            <w:tcW w:w="52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18</w:t>
            </w:r>
          </w:p>
        </w:tc>
        <w:tc>
          <w:tcPr>
            <w:tcW w:w="767" w:type="dxa"/>
          </w:tcPr>
          <w:p w:rsidR="00770384" w:rsidRDefault="00770384" w:rsidP="009822C5">
            <w:pPr>
              <w:jc w:val="center"/>
              <w:rPr>
                <w:rFonts w:ascii="Times New Roman" w:eastAsia="等线" w:hAnsi="Times New Roman" w:cs="Times New Roman"/>
                <w:color w:val="221D1F"/>
                <w:sz w:val="18"/>
                <w:szCs w:val="18"/>
              </w:rPr>
            </w:pP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实践课程</w:t>
            </w:r>
          </w:p>
        </w:tc>
        <w:tc>
          <w:tcPr>
            <w:tcW w:w="1338" w:type="dxa"/>
            <w:gridSpan w:val="3"/>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实践</w:t>
            </w:r>
          </w:p>
        </w:tc>
        <w:tc>
          <w:tcPr>
            <w:tcW w:w="116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认知实习</w:t>
            </w:r>
          </w:p>
        </w:tc>
        <w:tc>
          <w:tcPr>
            <w:tcW w:w="64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34</w:t>
            </w:r>
          </w:p>
        </w:tc>
        <w:tc>
          <w:tcPr>
            <w:tcW w:w="504"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w:t>
            </w:r>
          </w:p>
        </w:tc>
        <w:tc>
          <w:tcPr>
            <w:tcW w:w="502" w:type="dxa"/>
          </w:tcPr>
          <w:p w:rsidR="00770384" w:rsidRDefault="00770384" w:rsidP="009822C5">
            <w:pPr>
              <w:jc w:val="center"/>
              <w:rPr>
                <w:rFonts w:ascii="宋体" w:eastAsia="宋体" w:hAnsi="宋体" w:cs="宋体"/>
                <w:b/>
                <w:bCs/>
                <w:color w:val="000000"/>
                <w:sz w:val="20"/>
                <w:szCs w:val="20"/>
              </w:rPr>
            </w:pPr>
          </w:p>
        </w:tc>
        <w:tc>
          <w:tcPr>
            <w:tcW w:w="502" w:type="dxa"/>
          </w:tcPr>
          <w:p w:rsidR="00770384" w:rsidRDefault="00770384" w:rsidP="009822C5">
            <w:pPr>
              <w:jc w:val="center"/>
              <w:rPr>
                <w:rFonts w:ascii="宋体" w:eastAsia="宋体" w:hAnsi="宋体" w:cs="宋体"/>
                <w:b/>
                <w:bCs/>
                <w:color w:val="000000"/>
                <w:sz w:val="20"/>
                <w:szCs w:val="20"/>
              </w:rPr>
            </w:pPr>
          </w:p>
        </w:tc>
        <w:tc>
          <w:tcPr>
            <w:tcW w:w="566" w:type="dxa"/>
          </w:tcPr>
          <w:p w:rsidR="00770384" w:rsidRDefault="00770384" w:rsidP="009822C5">
            <w:pPr>
              <w:jc w:val="center"/>
              <w:rPr>
                <w:rFonts w:ascii="宋体" w:eastAsia="宋体" w:hAnsi="宋体" w:cs="宋体"/>
                <w:b/>
                <w:bCs/>
                <w:color w:val="000000"/>
                <w:sz w:val="20"/>
                <w:szCs w:val="20"/>
              </w:rPr>
            </w:pPr>
          </w:p>
        </w:tc>
        <w:tc>
          <w:tcPr>
            <w:tcW w:w="502" w:type="dxa"/>
          </w:tcPr>
          <w:p w:rsidR="00770384" w:rsidRDefault="00770384" w:rsidP="009822C5">
            <w:pPr>
              <w:jc w:val="center"/>
              <w:rPr>
                <w:rFonts w:ascii="宋体" w:eastAsia="宋体" w:hAnsi="宋体" w:cs="宋体"/>
                <w:b/>
                <w:bCs/>
                <w:color w:val="000000"/>
                <w:sz w:val="20"/>
                <w:szCs w:val="20"/>
              </w:rPr>
            </w:pPr>
          </w:p>
        </w:tc>
        <w:tc>
          <w:tcPr>
            <w:tcW w:w="526" w:type="dxa"/>
          </w:tcPr>
          <w:p w:rsidR="00770384" w:rsidRDefault="00770384" w:rsidP="009822C5">
            <w:pPr>
              <w:jc w:val="center"/>
              <w:rPr>
                <w:rFonts w:ascii="宋体" w:eastAsia="宋体" w:hAnsi="宋体" w:cs="宋体"/>
                <w:b/>
                <w:bCs/>
                <w:color w:val="000000"/>
                <w:sz w:val="20"/>
                <w:szCs w:val="20"/>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65" w:type="dxa"/>
            <w:vMerge w:val="restart"/>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25%</w:t>
            </w: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1338" w:type="dxa"/>
            <w:gridSpan w:val="3"/>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实践</w:t>
            </w:r>
          </w:p>
        </w:tc>
        <w:tc>
          <w:tcPr>
            <w:tcW w:w="116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综合实训</w:t>
            </w:r>
          </w:p>
        </w:tc>
        <w:tc>
          <w:tcPr>
            <w:tcW w:w="64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hint="eastAsia"/>
                <w:color w:val="221D1F"/>
                <w:kern w:val="0"/>
                <w:sz w:val="18"/>
                <w:szCs w:val="18"/>
                <w:lang w:bidi="ar"/>
              </w:rPr>
              <w:t>612</w:t>
            </w:r>
          </w:p>
        </w:tc>
        <w:tc>
          <w:tcPr>
            <w:tcW w:w="504"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6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18W</w:t>
            </w: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1338" w:type="dxa"/>
            <w:gridSpan w:val="3"/>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实践</w:t>
            </w:r>
          </w:p>
        </w:tc>
        <w:tc>
          <w:tcPr>
            <w:tcW w:w="1164"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顶岗实习</w:t>
            </w:r>
          </w:p>
        </w:tc>
        <w:tc>
          <w:tcPr>
            <w:tcW w:w="64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340</w:t>
            </w:r>
          </w:p>
        </w:tc>
        <w:tc>
          <w:tcPr>
            <w:tcW w:w="504"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66"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10w</w:t>
            </w: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30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2502" w:type="dxa"/>
            <w:gridSpan w:val="4"/>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小计</w:t>
            </w:r>
          </w:p>
        </w:tc>
        <w:tc>
          <w:tcPr>
            <w:tcW w:w="64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950</w:t>
            </w:r>
          </w:p>
        </w:tc>
        <w:tc>
          <w:tcPr>
            <w:tcW w:w="504"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2</w:t>
            </w:r>
          </w:p>
        </w:tc>
        <w:tc>
          <w:tcPr>
            <w:tcW w:w="502" w:type="dxa"/>
          </w:tcPr>
          <w:p w:rsidR="00770384" w:rsidRDefault="00770384" w:rsidP="009822C5">
            <w:pPr>
              <w:jc w:val="center"/>
              <w:rPr>
                <w:rFonts w:ascii="宋体" w:eastAsia="宋体" w:hAnsi="宋体" w:cs="宋体"/>
                <w:b/>
                <w:bCs/>
                <w:color w:val="000000"/>
                <w:sz w:val="20"/>
                <w:szCs w:val="20"/>
              </w:rPr>
            </w:pPr>
          </w:p>
        </w:tc>
        <w:tc>
          <w:tcPr>
            <w:tcW w:w="502" w:type="dxa"/>
          </w:tcPr>
          <w:p w:rsidR="00770384" w:rsidRDefault="00770384" w:rsidP="009822C5">
            <w:pPr>
              <w:jc w:val="center"/>
              <w:rPr>
                <w:rFonts w:ascii="宋体" w:eastAsia="宋体" w:hAnsi="宋体" w:cs="宋体"/>
                <w:b/>
                <w:bCs/>
                <w:color w:val="000000"/>
                <w:sz w:val="20"/>
                <w:szCs w:val="20"/>
              </w:rPr>
            </w:pPr>
          </w:p>
        </w:tc>
        <w:tc>
          <w:tcPr>
            <w:tcW w:w="56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32</w:t>
            </w:r>
          </w:p>
        </w:tc>
        <w:tc>
          <w:tcPr>
            <w:tcW w:w="502" w:type="dxa"/>
          </w:tcPr>
          <w:p w:rsidR="00770384" w:rsidRDefault="00770384" w:rsidP="009822C5">
            <w:pPr>
              <w:jc w:val="center"/>
              <w:rPr>
                <w:rFonts w:ascii="宋体" w:eastAsia="宋体" w:hAnsi="宋体" w:cs="宋体"/>
                <w:b/>
                <w:bCs/>
                <w:color w:val="000000"/>
                <w:sz w:val="20"/>
                <w:szCs w:val="20"/>
              </w:rPr>
            </w:pPr>
          </w:p>
        </w:tc>
        <w:tc>
          <w:tcPr>
            <w:tcW w:w="526" w:type="dxa"/>
          </w:tcPr>
          <w:p w:rsidR="00770384" w:rsidRDefault="00770384" w:rsidP="009822C5">
            <w:pPr>
              <w:jc w:val="center"/>
              <w:rPr>
                <w:rFonts w:ascii="宋体" w:eastAsia="宋体" w:hAnsi="宋体" w:cs="宋体"/>
                <w:b/>
                <w:bCs/>
                <w:color w:val="000000"/>
                <w:sz w:val="20"/>
                <w:szCs w:val="20"/>
              </w:rPr>
            </w:pPr>
          </w:p>
        </w:tc>
        <w:tc>
          <w:tcPr>
            <w:tcW w:w="767" w:type="dxa"/>
          </w:tcPr>
          <w:p w:rsidR="00770384" w:rsidRDefault="00770384" w:rsidP="009822C5">
            <w:pPr>
              <w:jc w:val="center"/>
              <w:rPr>
                <w:rFonts w:ascii="Times New Roman" w:eastAsia="等线" w:hAnsi="Times New Roman" w:cs="Times New Roman"/>
                <w:color w:val="221D1F"/>
                <w:sz w:val="18"/>
                <w:szCs w:val="18"/>
              </w:rPr>
            </w:pP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156869" w:rsidTr="004E546F">
        <w:trPr>
          <w:trHeight w:val="276"/>
          <w:jc w:val="center"/>
        </w:trPr>
        <w:tc>
          <w:tcPr>
            <w:tcW w:w="419"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选</w:t>
            </w:r>
            <w:r>
              <w:rPr>
                <w:rFonts w:ascii="宋体" w:eastAsia="宋体" w:hAnsi="宋体" w:cs="宋体" w:hint="eastAsia"/>
                <w:color w:val="000000"/>
                <w:kern w:val="0"/>
                <w:sz w:val="20"/>
                <w:szCs w:val="20"/>
                <w:lang w:bidi="ar"/>
              </w:rPr>
              <w:lastRenderedPageBreak/>
              <w:t>修课程</w:t>
            </w:r>
          </w:p>
        </w:tc>
        <w:tc>
          <w:tcPr>
            <w:tcW w:w="492"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lastRenderedPageBreak/>
              <w:t>素</w:t>
            </w:r>
            <w:r>
              <w:rPr>
                <w:rFonts w:ascii="宋体" w:eastAsia="宋体" w:hAnsi="宋体" w:cs="宋体" w:hint="eastAsia"/>
                <w:color w:val="000000"/>
                <w:kern w:val="0"/>
                <w:sz w:val="20"/>
                <w:szCs w:val="20"/>
                <w:lang w:bidi="ar"/>
              </w:rPr>
              <w:lastRenderedPageBreak/>
              <w:t>养选修</w:t>
            </w:r>
          </w:p>
        </w:tc>
        <w:tc>
          <w:tcPr>
            <w:tcW w:w="652" w:type="dxa"/>
            <w:gridSpan w:val="2"/>
          </w:tcPr>
          <w:p w:rsidR="00770384" w:rsidRDefault="00770384" w:rsidP="009822C5">
            <w:pPr>
              <w:widowControl/>
              <w:jc w:val="left"/>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lastRenderedPageBreak/>
              <w:t>限选</w:t>
            </w:r>
          </w:p>
        </w:tc>
        <w:tc>
          <w:tcPr>
            <w:tcW w:w="1850"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职业素养</w:t>
            </w:r>
          </w:p>
        </w:tc>
        <w:tc>
          <w:tcPr>
            <w:tcW w:w="64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04"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66"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考查</w:t>
            </w:r>
          </w:p>
        </w:tc>
        <w:tc>
          <w:tcPr>
            <w:tcW w:w="665" w:type="dxa"/>
            <w:vMerge w:val="restart"/>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2%</w:t>
            </w:r>
          </w:p>
        </w:tc>
      </w:tr>
      <w:tr w:rsidR="00156869" w:rsidTr="004E546F">
        <w:trPr>
          <w:trHeight w:val="276"/>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652" w:type="dxa"/>
            <w:gridSpan w:val="2"/>
          </w:tcPr>
          <w:p w:rsidR="00770384" w:rsidRDefault="00770384" w:rsidP="009822C5">
            <w:pPr>
              <w:widowControl/>
              <w:jc w:val="left"/>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限选</w:t>
            </w:r>
          </w:p>
        </w:tc>
        <w:tc>
          <w:tcPr>
            <w:tcW w:w="1850"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中华优秀传统文化</w:t>
            </w:r>
          </w:p>
        </w:tc>
        <w:tc>
          <w:tcPr>
            <w:tcW w:w="64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04"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jc w:val="center"/>
              <w:rPr>
                <w:rFonts w:ascii="Times New Roman" w:eastAsia="等线" w:hAnsi="Times New Roman" w:cs="Times New Roman"/>
                <w:color w:val="221D1F"/>
                <w:sz w:val="18"/>
                <w:szCs w:val="18"/>
              </w:rPr>
            </w:pPr>
          </w:p>
        </w:tc>
        <w:tc>
          <w:tcPr>
            <w:tcW w:w="566" w:type="dxa"/>
          </w:tcPr>
          <w:p w:rsidR="00770384" w:rsidRDefault="00770384" w:rsidP="009822C5">
            <w:pPr>
              <w:jc w:val="center"/>
              <w:rPr>
                <w:rFonts w:ascii="Times New Roman" w:eastAsia="等线" w:hAnsi="Times New Roman" w:cs="Times New Roman"/>
                <w:color w:val="221D1F"/>
                <w:sz w:val="18"/>
                <w:szCs w:val="18"/>
              </w:rPr>
            </w:pPr>
          </w:p>
        </w:tc>
        <w:tc>
          <w:tcPr>
            <w:tcW w:w="502"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26" w:type="dxa"/>
          </w:tcPr>
          <w:p w:rsidR="00770384" w:rsidRDefault="00770384" w:rsidP="009822C5">
            <w:pPr>
              <w:jc w:val="center"/>
              <w:rPr>
                <w:rFonts w:ascii="Times New Roman" w:eastAsia="等线" w:hAnsi="Times New Roman" w:cs="Times New Roman"/>
                <w:color w:val="221D1F"/>
                <w:sz w:val="18"/>
                <w:szCs w:val="18"/>
              </w:rPr>
            </w:pPr>
          </w:p>
        </w:tc>
        <w:tc>
          <w:tcPr>
            <w:tcW w:w="767"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考查</w:t>
            </w: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Tr="004E546F">
        <w:trPr>
          <w:trHeight w:val="440"/>
          <w:jc w:val="center"/>
        </w:trPr>
        <w:tc>
          <w:tcPr>
            <w:tcW w:w="419" w:type="dxa"/>
            <w:vMerge/>
            <w:vAlign w:val="center"/>
          </w:tcPr>
          <w:p w:rsidR="00770384" w:rsidRDefault="00770384" w:rsidP="009822C5">
            <w:pPr>
              <w:jc w:val="center"/>
              <w:rPr>
                <w:rFonts w:ascii="宋体" w:eastAsia="宋体" w:hAnsi="宋体" w:cs="宋体"/>
                <w:color w:val="000000"/>
                <w:sz w:val="20"/>
                <w:szCs w:val="20"/>
              </w:rPr>
            </w:pPr>
          </w:p>
        </w:tc>
        <w:tc>
          <w:tcPr>
            <w:tcW w:w="492" w:type="dxa"/>
            <w:vMerge/>
            <w:vAlign w:val="center"/>
          </w:tcPr>
          <w:p w:rsidR="00770384" w:rsidRDefault="00770384" w:rsidP="009822C5">
            <w:pPr>
              <w:jc w:val="center"/>
              <w:rPr>
                <w:rFonts w:ascii="宋体" w:eastAsia="宋体" w:hAnsi="宋体" w:cs="宋体"/>
                <w:color w:val="000000"/>
                <w:sz w:val="20"/>
                <w:szCs w:val="20"/>
              </w:rPr>
            </w:pPr>
          </w:p>
        </w:tc>
        <w:tc>
          <w:tcPr>
            <w:tcW w:w="2502" w:type="dxa"/>
            <w:gridSpan w:val="4"/>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小计</w:t>
            </w:r>
          </w:p>
        </w:tc>
        <w:tc>
          <w:tcPr>
            <w:tcW w:w="640" w:type="dxa"/>
            <w:vAlign w:val="center"/>
          </w:tcPr>
          <w:p w:rsidR="00770384" w:rsidRDefault="00770384" w:rsidP="004E546F">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72</w:t>
            </w:r>
          </w:p>
        </w:tc>
        <w:tc>
          <w:tcPr>
            <w:tcW w:w="504" w:type="dxa"/>
            <w:vAlign w:val="center"/>
          </w:tcPr>
          <w:p w:rsidR="00770384" w:rsidRDefault="00770384" w:rsidP="004E546F">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2" w:type="dxa"/>
            <w:vAlign w:val="center"/>
          </w:tcPr>
          <w:p w:rsidR="00770384" w:rsidRDefault="00770384" w:rsidP="004E546F">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2" w:type="dxa"/>
            <w:vAlign w:val="center"/>
          </w:tcPr>
          <w:p w:rsidR="00770384" w:rsidRDefault="00770384" w:rsidP="004E546F">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66" w:type="dxa"/>
            <w:vAlign w:val="center"/>
          </w:tcPr>
          <w:p w:rsidR="00770384" w:rsidRDefault="00770384" w:rsidP="004E546F">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2" w:type="dxa"/>
            <w:vAlign w:val="center"/>
          </w:tcPr>
          <w:p w:rsidR="00770384" w:rsidRDefault="00770384" w:rsidP="004E546F">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w:t>
            </w:r>
          </w:p>
        </w:tc>
        <w:tc>
          <w:tcPr>
            <w:tcW w:w="526" w:type="dxa"/>
            <w:vAlign w:val="center"/>
          </w:tcPr>
          <w:p w:rsidR="00770384" w:rsidRDefault="00770384" w:rsidP="004E546F">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w:t>
            </w:r>
          </w:p>
        </w:tc>
        <w:tc>
          <w:tcPr>
            <w:tcW w:w="767" w:type="dxa"/>
            <w:vAlign w:val="center"/>
          </w:tcPr>
          <w:p w:rsidR="00770384" w:rsidRDefault="00770384" w:rsidP="004E546F">
            <w:pPr>
              <w:jc w:val="center"/>
              <w:rPr>
                <w:rFonts w:ascii="Times New Roman" w:eastAsia="等线" w:hAnsi="Times New Roman" w:cs="Times New Roman"/>
                <w:color w:val="221D1F"/>
                <w:sz w:val="18"/>
                <w:szCs w:val="18"/>
              </w:rPr>
            </w:pPr>
          </w:p>
        </w:tc>
        <w:tc>
          <w:tcPr>
            <w:tcW w:w="665" w:type="dxa"/>
            <w:vMerge/>
            <w:vAlign w:val="center"/>
          </w:tcPr>
          <w:p w:rsidR="00770384" w:rsidRDefault="00770384" w:rsidP="009822C5">
            <w:pPr>
              <w:jc w:val="center"/>
              <w:rPr>
                <w:rFonts w:ascii="宋体" w:eastAsia="宋体" w:hAnsi="宋体" w:cs="宋体"/>
                <w:b/>
                <w:bCs/>
                <w:color w:val="000000"/>
                <w:sz w:val="20"/>
                <w:szCs w:val="20"/>
              </w:rPr>
            </w:pPr>
          </w:p>
        </w:tc>
      </w:tr>
      <w:tr w:rsidR="00401493" w:rsidRPr="00401493" w:rsidTr="004E546F">
        <w:trPr>
          <w:trHeight w:val="276"/>
          <w:jc w:val="center"/>
        </w:trPr>
        <w:tc>
          <w:tcPr>
            <w:tcW w:w="3413" w:type="dxa"/>
            <w:gridSpan w:val="6"/>
            <w:vAlign w:val="center"/>
          </w:tcPr>
          <w:p w:rsidR="00770384" w:rsidRPr="00401493" w:rsidRDefault="00770384" w:rsidP="009822C5">
            <w:pPr>
              <w:widowControl/>
              <w:jc w:val="center"/>
              <w:textAlignment w:val="center"/>
              <w:rPr>
                <w:rFonts w:ascii="宋体" w:eastAsia="宋体" w:hAnsi="宋体" w:cs="宋体"/>
                <w:b/>
                <w:bCs/>
                <w:color w:val="000000"/>
                <w:szCs w:val="21"/>
              </w:rPr>
            </w:pPr>
            <w:r w:rsidRPr="00401493">
              <w:rPr>
                <w:rFonts w:ascii="宋体" w:eastAsia="宋体" w:hAnsi="宋体" w:cs="宋体" w:hint="eastAsia"/>
                <w:b/>
                <w:bCs/>
                <w:color w:val="000000"/>
                <w:kern w:val="0"/>
                <w:szCs w:val="21"/>
                <w:lang w:bidi="ar"/>
              </w:rPr>
              <w:t>总计</w:t>
            </w:r>
          </w:p>
        </w:tc>
        <w:tc>
          <w:tcPr>
            <w:tcW w:w="640" w:type="dxa"/>
          </w:tcPr>
          <w:p w:rsidR="00770384" w:rsidRPr="00401493" w:rsidRDefault="00770384" w:rsidP="009822C5">
            <w:pPr>
              <w:widowControl/>
              <w:jc w:val="center"/>
              <w:textAlignment w:val="top"/>
              <w:rPr>
                <w:rFonts w:ascii="宋体" w:eastAsia="宋体" w:hAnsi="宋体" w:cs="宋体"/>
                <w:b/>
                <w:bCs/>
                <w:color w:val="000000"/>
                <w:szCs w:val="21"/>
              </w:rPr>
            </w:pPr>
            <w:r w:rsidRPr="00401493">
              <w:rPr>
                <w:rFonts w:ascii="宋体" w:eastAsia="宋体" w:hAnsi="宋体" w:cs="宋体" w:hint="eastAsia"/>
                <w:b/>
                <w:bCs/>
                <w:color w:val="000000"/>
                <w:kern w:val="0"/>
                <w:szCs w:val="21"/>
                <w:lang w:bidi="ar"/>
              </w:rPr>
              <w:t>3834</w:t>
            </w:r>
          </w:p>
        </w:tc>
        <w:tc>
          <w:tcPr>
            <w:tcW w:w="504" w:type="dxa"/>
          </w:tcPr>
          <w:p w:rsidR="00770384" w:rsidRPr="00401493" w:rsidRDefault="00770384" w:rsidP="009822C5">
            <w:pPr>
              <w:widowControl/>
              <w:jc w:val="center"/>
              <w:textAlignment w:val="top"/>
              <w:rPr>
                <w:rFonts w:ascii="宋体" w:eastAsia="宋体" w:hAnsi="宋体" w:cs="宋体"/>
                <w:b/>
                <w:bCs/>
                <w:color w:val="000000"/>
                <w:szCs w:val="21"/>
              </w:rPr>
            </w:pPr>
            <w:r w:rsidRPr="00401493">
              <w:rPr>
                <w:rFonts w:ascii="宋体" w:eastAsia="宋体" w:hAnsi="宋体" w:cs="宋体" w:hint="eastAsia"/>
                <w:b/>
                <w:bCs/>
                <w:color w:val="000000"/>
                <w:kern w:val="0"/>
                <w:szCs w:val="21"/>
                <w:lang w:bidi="ar"/>
              </w:rPr>
              <w:t>34</w:t>
            </w:r>
          </w:p>
        </w:tc>
        <w:tc>
          <w:tcPr>
            <w:tcW w:w="502" w:type="dxa"/>
          </w:tcPr>
          <w:p w:rsidR="00770384" w:rsidRPr="00401493" w:rsidRDefault="00770384" w:rsidP="009822C5">
            <w:pPr>
              <w:widowControl/>
              <w:jc w:val="center"/>
              <w:textAlignment w:val="top"/>
              <w:rPr>
                <w:rFonts w:ascii="宋体" w:eastAsia="宋体" w:hAnsi="宋体" w:cs="宋体"/>
                <w:b/>
                <w:bCs/>
                <w:color w:val="000000"/>
                <w:szCs w:val="21"/>
              </w:rPr>
            </w:pPr>
            <w:r w:rsidRPr="00401493">
              <w:rPr>
                <w:rFonts w:ascii="宋体" w:eastAsia="宋体" w:hAnsi="宋体" w:cs="宋体" w:hint="eastAsia"/>
                <w:b/>
                <w:bCs/>
                <w:color w:val="000000"/>
                <w:kern w:val="0"/>
                <w:szCs w:val="21"/>
                <w:lang w:bidi="ar"/>
              </w:rPr>
              <w:t>34</w:t>
            </w:r>
          </w:p>
        </w:tc>
        <w:tc>
          <w:tcPr>
            <w:tcW w:w="502" w:type="dxa"/>
          </w:tcPr>
          <w:p w:rsidR="00770384" w:rsidRPr="00401493" w:rsidRDefault="00770384" w:rsidP="009822C5">
            <w:pPr>
              <w:widowControl/>
              <w:jc w:val="center"/>
              <w:textAlignment w:val="top"/>
              <w:rPr>
                <w:rFonts w:ascii="宋体" w:eastAsia="宋体" w:hAnsi="宋体" w:cs="宋体"/>
                <w:b/>
                <w:bCs/>
                <w:color w:val="000000"/>
                <w:szCs w:val="21"/>
              </w:rPr>
            </w:pPr>
            <w:r w:rsidRPr="00401493">
              <w:rPr>
                <w:rFonts w:ascii="宋体" w:eastAsia="宋体" w:hAnsi="宋体" w:cs="宋体" w:hint="eastAsia"/>
                <w:b/>
                <w:bCs/>
                <w:color w:val="000000"/>
                <w:kern w:val="0"/>
                <w:szCs w:val="21"/>
                <w:lang w:bidi="ar"/>
              </w:rPr>
              <w:t>34</w:t>
            </w:r>
          </w:p>
        </w:tc>
        <w:tc>
          <w:tcPr>
            <w:tcW w:w="566" w:type="dxa"/>
          </w:tcPr>
          <w:p w:rsidR="00770384" w:rsidRPr="00401493" w:rsidRDefault="00770384" w:rsidP="009822C5">
            <w:pPr>
              <w:widowControl/>
              <w:jc w:val="center"/>
              <w:textAlignment w:val="top"/>
              <w:rPr>
                <w:rFonts w:ascii="宋体" w:eastAsia="宋体" w:hAnsi="宋体" w:cs="宋体"/>
                <w:b/>
                <w:bCs/>
                <w:color w:val="000000"/>
                <w:szCs w:val="21"/>
              </w:rPr>
            </w:pPr>
            <w:r w:rsidRPr="00401493">
              <w:rPr>
                <w:rFonts w:ascii="宋体" w:eastAsia="宋体" w:hAnsi="宋体" w:cs="宋体" w:hint="eastAsia"/>
                <w:b/>
                <w:bCs/>
                <w:color w:val="000000"/>
                <w:kern w:val="0"/>
                <w:szCs w:val="21"/>
                <w:lang w:bidi="ar"/>
              </w:rPr>
              <w:t>34</w:t>
            </w:r>
          </w:p>
        </w:tc>
        <w:tc>
          <w:tcPr>
            <w:tcW w:w="502" w:type="dxa"/>
          </w:tcPr>
          <w:p w:rsidR="00770384" w:rsidRPr="00401493" w:rsidRDefault="00770384" w:rsidP="009822C5">
            <w:pPr>
              <w:widowControl/>
              <w:jc w:val="center"/>
              <w:textAlignment w:val="top"/>
              <w:rPr>
                <w:rFonts w:ascii="宋体" w:eastAsia="宋体" w:hAnsi="宋体" w:cs="宋体"/>
                <w:b/>
                <w:bCs/>
                <w:color w:val="000000"/>
                <w:szCs w:val="21"/>
              </w:rPr>
            </w:pPr>
            <w:r w:rsidRPr="00401493">
              <w:rPr>
                <w:rFonts w:ascii="宋体" w:eastAsia="宋体" w:hAnsi="宋体" w:cs="宋体" w:hint="eastAsia"/>
                <w:b/>
                <w:bCs/>
                <w:color w:val="000000"/>
                <w:kern w:val="0"/>
                <w:szCs w:val="21"/>
                <w:lang w:bidi="ar"/>
              </w:rPr>
              <w:t>34</w:t>
            </w:r>
          </w:p>
        </w:tc>
        <w:tc>
          <w:tcPr>
            <w:tcW w:w="526" w:type="dxa"/>
          </w:tcPr>
          <w:p w:rsidR="00770384" w:rsidRPr="00401493" w:rsidRDefault="00770384" w:rsidP="009822C5">
            <w:pPr>
              <w:widowControl/>
              <w:jc w:val="center"/>
              <w:textAlignment w:val="top"/>
              <w:rPr>
                <w:rFonts w:ascii="宋体" w:eastAsia="宋体" w:hAnsi="宋体" w:cs="宋体"/>
                <w:b/>
                <w:bCs/>
                <w:color w:val="000000"/>
                <w:szCs w:val="21"/>
              </w:rPr>
            </w:pPr>
            <w:r w:rsidRPr="00401493">
              <w:rPr>
                <w:rFonts w:ascii="宋体" w:eastAsia="宋体" w:hAnsi="宋体" w:cs="宋体" w:hint="eastAsia"/>
                <w:b/>
                <w:bCs/>
                <w:color w:val="000000"/>
                <w:kern w:val="0"/>
                <w:szCs w:val="21"/>
                <w:lang w:bidi="ar"/>
              </w:rPr>
              <w:t>34</w:t>
            </w:r>
          </w:p>
        </w:tc>
        <w:tc>
          <w:tcPr>
            <w:tcW w:w="767" w:type="dxa"/>
          </w:tcPr>
          <w:p w:rsidR="00770384" w:rsidRPr="00401493" w:rsidRDefault="00770384" w:rsidP="009822C5">
            <w:pPr>
              <w:jc w:val="center"/>
              <w:rPr>
                <w:rFonts w:ascii="Times New Roman" w:eastAsia="等线" w:hAnsi="Times New Roman" w:cs="Times New Roman"/>
                <w:color w:val="221D1F"/>
                <w:szCs w:val="21"/>
              </w:rPr>
            </w:pPr>
          </w:p>
        </w:tc>
        <w:tc>
          <w:tcPr>
            <w:tcW w:w="665" w:type="dxa"/>
            <w:vAlign w:val="center"/>
          </w:tcPr>
          <w:p w:rsidR="00770384" w:rsidRPr="00401493" w:rsidRDefault="00770384" w:rsidP="009822C5">
            <w:pPr>
              <w:jc w:val="center"/>
              <w:rPr>
                <w:rFonts w:ascii="宋体" w:eastAsia="宋体" w:hAnsi="宋体" w:cs="宋体"/>
                <w:b/>
                <w:bCs/>
                <w:color w:val="000000"/>
                <w:szCs w:val="21"/>
              </w:rPr>
            </w:pPr>
          </w:p>
        </w:tc>
      </w:tr>
    </w:tbl>
    <w:p w:rsidR="00770384" w:rsidRPr="00401493" w:rsidRDefault="00770384" w:rsidP="00770384">
      <w:pPr>
        <w:widowControl/>
        <w:jc w:val="left"/>
        <w:rPr>
          <w:rFonts w:ascii="楷体" w:eastAsia="楷体" w:hAnsi="楷体" w:cs="宋体"/>
          <w:color w:val="000000"/>
          <w:kern w:val="0"/>
          <w:szCs w:val="21"/>
        </w:rPr>
      </w:pPr>
      <w:r w:rsidRPr="00401493">
        <w:rPr>
          <w:rFonts w:ascii="楷体" w:eastAsia="楷体" w:hAnsi="楷体" w:cs="宋体" w:hint="eastAsia"/>
          <w:color w:val="000000"/>
          <w:kern w:val="0"/>
          <w:szCs w:val="21"/>
        </w:rPr>
        <w:t>备注：</w:t>
      </w:r>
    </w:p>
    <w:p w:rsidR="00770384" w:rsidRPr="00401493" w:rsidRDefault="00770384" w:rsidP="00770384">
      <w:pPr>
        <w:widowControl/>
        <w:jc w:val="left"/>
        <w:rPr>
          <w:rFonts w:ascii="楷体" w:eastAsia="楷体" w:hAnsi="楷体" w:cs="宋体"/>
          <w:color w:val="000000"/>
          <w:kern w:val="0"/>
          <w:szCs w:val="21"/>
        </w:rPr>
      </w:pPr>
      <w:r w:rsidRPr="00401493">
        <w:rPr>
          <w:rFonts w:ascii="楷体" w:eastAsia="楷体" w:hAnsi="楷体" w:cs="宋体" w:hint="eastAsia"/>
          <w:color w:val="000000"/>
          <w:kern w:val="0"/>
          <w:szCs w:val="21"/>
        </w:rPr>
        <w:t>1.每学年按照40周，每周按照34学时进行教学计划的编制。学年日常课堂教学活动周数为36周。</w:t>
      </w:r>
    </w:p>
    <w:p w:rsidR="00770384" w:rsidRPr="00401493" w:rsidRDefault="00770384" w:rsidP="00770384">
      <w:pPr>
        <w:widowControl/>
        <w:jc w:val="left"/>
        <w:rPr>
          <w:rFonts w:ascii="楷体" w:eastAsia="楷体" w:hAnsi="楷体" w:cs="宋体"/>
          <w:color w:val="000000"/>
          <w:kern w:val="0"/>
          <w:szCs w:val="21"/>
        </w:rPr>
      </w:pPr>
      <w:r w:rsidRPr="00401493">
        <w:rPr>
          <w:rFonts w:ascii="楷体" w:eastAsia="楷体" w:hAnsi="楷体" w:cs="宋体" w:hint="eastAsia"/>
          <w:color w:val="000000"/>
          <w:kern w:val="0"/>
          <w:szCs w:val="21"/>
        </w:rPr>
        <w:t>2.表中周课时标注为“*W”指整周集中开设。</w:t>
      </w:r>
    </w:p>
    <w:p w:rsidR="00770384" w:rsidRPr="00401493" w:rsidRDefault="00770384" w:rsidP="00770384">
      <w:pPr>
        <w:widowControl/>
        <w:jc w:val="left"/>
        <w:rPr>
          <w:rFonts w:ascii="楷体" w:eastAsia="楷体" w:hAnsi="楷体" w:cs="宋体"/>
          <w:color w:val="000000"/>
          <w:kern w:val="0"/>
          <w:szCs w:val="21"/>
        </w:rPr>
      </w:pPr>
      <w:r w:rsidRPr="00401493">
        <w:rPr>
          <w:rFonts w:ascii="楷体" w:eastAsia="楷体" w:hAnsi="楷体" w:cs="宋体" w:hint="eastAsia"/>
          <w:color w:val="000000"/>
          <w:kern w:val="0"/>
          <w:szCs w:val="21"/>
        </w:rPr>
        <w:t>3.任选课不占总课时。</w:t>
      </w:r>
    </w:p>
    <w:p w:rsidR="00770384" w:rsidRDefault="00770384" w:rsidP="00770384">
      <w:pPr>
        <w:spacing w:line="500" w:lineRule="exact"/>
        <w:ind w:firstLineChars="200" w:firstLine="560"/>
        <w:rPr>
          <w:rFonts w:ascii="黑体" w:eastAsia="黑体" w:hAnsi="黑体"/>
          <w:bCs/>
          <w:sz w:val="28"/>
          <w:szCs w:val="28"/>
        </w:rPr>
      </w:pPr>
      <w:r>
        <w:rPr>
          <w:rFonts w:ascii="黑体" w:eastAsia="黑体" w:hAnsi="黑体" w:hint="eastAsia"/>
          <w:bCs/>
          <w:sz w:val="28"/>
          <w:szCs w:val="28"/>
        </w:rPr>
        <w:t>八、实施保障</w:t>
      </w:r>
    </w:p>
    <w:p w:rsidR="00770384" w:rsidRDefault="00770384" w:rsidP="00770384">
      <w:pPr>
        <w:spacing w:line="500" w:lineRule="exact"/>
        <w:ind w:firstLineChars="200" w:firstLine="562"/>
        <w:rPr>
          <w:rFonts w:ascii="楷体" w:eastAsia="楷体" w:hAnsi="楷体"/>
          <w:b/>
          <w:sz w:val="28"/>
          <w:szCs w:val="28"/>
        </w:rPr>
      </w:pPr>
      <w:r>
        <w:rPr>
          <w:rFonts w:ascii="楷体" w:eastAsia="楷体" w:hAnsi="楷体" w:hint="eastAsia"/>
          <w:b/>
          <w:sz w:val="28"/>
          <w:szCs w:val="28"/>
        </w:rPr>
        <w:t>（一）师资队伍</w:t>
      </w:r>
    </w:p>
    <w:p w:rsidR="00770384" w:rsidRDefault="00770384" w:rsidP="00770384">
      <w:pPr>
        <w:ind w:firstLineChars="200" w:firstLine="560"/>
        <w:rPr>
          <w:rFonts w:ascii="宋体" w:hAnsi="宋体"/>
          <w:sz w:val="28"/>
          <w:szCs w:val="28"/>
        </w:rPr>
      </w:pPr>
      <w:r>
        <w:rPr>
          <w:rFonts w:ascii="宋体" w:hAnsi="宋体" w:hint="eastAsia"/>
          <w:sz w:val="28"/>
          <w:szCs w:val="28"/>
        </w:rPr>
        <w:t>根据教育部颁布的《中等职业学校教师专业标准》和《中等职业学校设置标准》的有关规定，进行教师队伍建设，合理配置教师资源。专业教师学历职称结构应合理，根据学习领域课程中知识、技能以及理论实践一体化教学组织的要求，专业教师应还应具备以下任职要求:</w:t>
      </w:r>
    </w:p>
    <w:p w:rsidR="00770384" w:rsidRDefault="00770384" w:rsidP="00770384">
      <w:pPr>
        <w:ind w:firstLineChars="200" w:firstLine="560"/>
        <w:rPr>
          <w:rFonts w:ascii="宋体" w:hAnsi="宋体"/>
          <w:sz w:val="28"/>
          <w:szCs w:val="28"/>
        </w:rPr>
      </w:pPr>
      <w:r>
        <w:rPr>
          <w:rFonts w:ascii="宋体" w:hAnsi="宋体" w:hint="eastAsia"/>
          <w:sz w:val="28"/>
          <w:szCs w:val="28"/>
        </w:rPr>
        <w:t>1．热爱祖国，忠诚教育事业，为人师表，教书育人，学风端正，有良好的职业道德，遵纪守法。</w:t>
      </w:r>
    </w:p>
    <w:p w:rsidR="00770384" w:rsidRDefault="00770384" w:rsidP="00770384">
      <w:pPr>
        <w:ind w:firstLineChars="200" w:firstLine="560"/>
        <w:rPr>
          <w:rFonts w:ascii="宋体" w:hAnsi="宋体"/>
          <w:sz w:val="28"/>
          <w:szCs w:val="28"/>
        </w:rPr>
      </w:pPr>
      <w:r>
        <w:rPr>
          <w:rFonts w:ascii="宋体" w:hAnsi="宋体" w:hint="eastAsia"/>
          <w:sz w:val="28"/>
          <w:szCs w:val="28"/>
        </w:rPr>
        <w:t xml:space="preserve">2．熟悉和掌握本专业国内外人才培养要求、熟悉中高职衔接课程体系结构及人才培养的动态，对专业建设有深入的研究和建树，能够了解和预测本专业人才市场的需求动向，有改革和创新理念，责任心强，有团队精神和奉献精神，具有较强的组织协调能力。 </w:t>
      </w:r>
    </w:p>
    <w:p w:rsidR="00770384" w:rsidRDefault="00770384" w:rsidP="00770384">
      <w:pPr>
        <w:ind w:firstLineChars="200" w:firstLine="560"/>
        <w:rPr>
          <w:rFonts w:ascii="宋体" w:hAnsi="宋体"/>
          <w:sz w:val="28"/>
          <w:szCs w:val="28"/>
        </w:rPr>
      </w:pPr>
      <w:r>
        <w:rPr>
          <w:rFonts w:ascii="宋体" w:hAnsi="宋体" w:hint="eastAsia"/>
          <w:sz w:val="28"/>
          <w:szCs w:val="28"/>
        </w:rPr>
        <w:t>3.</w:t>
      </w:r>
      <w:r>
        <w:rPr>
          <w:rFonts w:ascii="宋体" w:hAnsi="宋体"/>
          <w:sz w:val="28"/>
          <w:szCs w:val="28"/>
        </w:rPr>
        <w:t>所学专业为</w:t>
      </w:r>
      <w:r>
        <w:rPr>
          <w:rFonts w:ascii="宋体" w:hAnsi="宋体" w:hint="eastAsia"/>
          <w:sz w:val="28"/>
          <w:szCs w:val="28"/>
        </w:rPr>
        <w:t>旅游管理、酒店服务</w:t>
      </w:r>
      <w:r>
        <w:rPr>
          <w:rFonts w:ascii="宋体" w:hAnsi="宋体"/>
          <w:sz w:val="28"/>
          <w:szCs w:val="28"/>
        </w:rPr>
        <w:t>等相关专业。</w:t>
      </w:r>
    </w:p>
    <w:p w:rsidR="00770384" w:rsidRDefault="00770384" w:rsidP="00770384">
      <w:pPr>
        <w:ind w:firstLineChars="200" w:firstLine="560"/>
        <w:rPr>
          <w:rFonts w:ascii="宋体" w:hAnsi="宋体"/>
          <w:sz w:val="28"/>
          <w:szCs w:val="28"/>
        </w:rPr>
      </w:pPr>
      <w:r>
        <w:rPr>
          <w:rFonts w:ascii="宋体" w:hAnsi="宋体" w:hint="eastAsia"/>
          <w:sz w:val="28"/>
          <w:szCs w:val="28"/>
        </w:rPr>
        <w:t>4.</w:t>
      </w:r>
      <w:r>
        <w:rPr>
          <w:rFonts w:ascii="宋体" w:hAnsi="宋体"/>
          <w:sz w:val="28"/>
          <w:szCs w:val="28"/>
        </w:rPr>
        <w:t>理论教师、实训指导教师必须是大学本科</w:t>
      </w:r>
      <w:r>
        <w:rPr>
          <w:rFonts w:ascii="宋体" w:hAnsi="宋体" w:hint="eastAsia"/>
          <w:sz w:val="28"/>
          <w:szCs w:val="28"/>
        </w:rPr>
        <w:t>以上</w:t>
      </w:r>
      <w:r>
        <w:rPr>
          <w:rFonts w:ascii="宋体" w:hAnsi="宋体"/>
          <w:sz w:val="28"/>
          <w:szCs w:val="28"/>
        </w:rPr>
        <w:t>学历，企业聘请的实训指导教师学历可放宽到大专学历。</w:t>
      </w:r>
    </w:p>
    <w:p w:rsidR="00770384" w:rsidRDefault="00770384" w:rsidP="00770384">
      <w:pPr>
        <w:ind w:firstLineChars="200" w:firstLine="560"/>
        <w:rPr>
          <w:rFonts w:ascii="宋体" w:hAnsi="宋体"/>
          <w:sz w:val="28"/>
          <w:szCs w:val="28"/>
        </w:rPr>
      </w:pPr>
      <w:r>
        <w:rPr>
          <w:rFonts w:ascii="宋体" w:hAnsi="宋体" w:hint="eastAsia"/>
          <w:sz w:val="28"/>
          <w:szCs w:val="28"/>
        </w:rPr>
        <w:t>5.</w:t>
      </w:r>
      <w:r>
        <w:rPr>
          <w:rFonts w:ascii="宋体" w:hAnsi="宋体"/>
          <w:sz w:val="28"/>
          <w:szCs w:val="28"/>
        </w:rPr>
        <w:t>专业教师必须具备一项或多项高级以上技能等级证书。</w:t>
      </w:r>
    </w:p>
    <w:p w:rsidR="00770384" w:rsidRDefault="00770384" w:rsidP="00770384">
      <w:pPr>
        <w:ind w:firstLineChars="200" w:firstLine="560"/>
        <w:rPr>
          <w:rFonts w:ascii="宋体" w:hAnsi="宋体"/>
          <w:sz w:val="28"/>
          <w:szCs w:val="28"/>
        </w:rPr>
      </w:pPr>
      <w:r>
        <w:rPr>
          <w:rFonts w:ascii="宋体" w:hAnsi="宋体" w:hint="eastAsia"/>
          <w:sz w:val="28"/>
          <w:szCs w:val="28"/>
        </w:rPr>
        <w:lastRenderedPageBreak/>
        <w:t>6.</w:t>
      </w:r>
      <w:r>
        <w:rPr>
          <w:rFonts w:ascii="宋体" w:hAnsi="宋体"/>
          <w:sz w:val="28"/>
          <w:szCs w:val="28"/>
        </w:rPr>
        <w:t>爱岗敬业、工作严谨、乐于奉献、热爱职业教育。</w:t>
      </w:r>
    </w:p>
    <w:p w:rsidR="00770384" w:rsidRDefault="00770384" w:rsidP="00770384">
      <w:pPr>
        <w:ind w:firstLineChars="200" w:firstLine="560"/>
        <w:rPr>
          <w:rFonts w:ascii="宋体" w:hAnsi="宋体"/>
          <w:sz w:val="28"/>
          <w:szCs w:val="28"/>
        </w:rPr>
      </w:pPr>
      <w:r>
        <w:rPr>
          <w:rFonts w:ascii="宋体" w:hAnsi="宋体" w:hint="eastAsia"/>
          <w:sz w:val="28"/>
          <w:szCs w:val="28"/>
        </w:rPr>
        <w:t>7.</w:t>
      </w:r>
      <w:r>
        <w:rPr>
          <w:rFonts w:ascii="宋体" w:hAnsi="宋体"/>
          <w:sz w:val="28"/>
          <w:szCs w:val="28"/>
        </w:rPr>
        <w:t>专业教师特别是实训指导教师必须具备丰富的实践教学经验，有两个月以上的</w:t>
      </w:r>
      <w:r>
        <w:rPr>
          <w:rFonts w:ascii="宋体" w:hAnsi="宋体" w:hint="eastAsia"/>
          <w:sz w:val="28"/>
          <w:szCs w:val="28"/>
        </w:rPr>
        <w:t>旅游行业一线从业经历，具备双师素质，专业技术水平高，实践动手能力强；教学水平高，在提高教学质量方面取得良好的成绩；具有较强的教科研能力，取得了有价值的实用研究成果。</w:t>
      </w:r>
    </w:p>
    <w:p w:rsidR="00770384" w:rsidRDefault="00770384" w:rsidP="00770384">
      <w:pPr>
        <w:ind w:firstLineChars="200" w:firstLine="560"/>
        <w:rPr>
          <w:rFonts w:ascii="宋体" w:hAnsi="宋体"/>
          <w:sz w:val="28"/>
          <w:szCs w:val="28"/>
        </w:rPr>
      </w:pPr>
      <w:r>
        <w:rPr>
          <w:rFonts w:ascii="宋体" w:hAnsi="宋体" w:hint="eastAsia"/>
          <w:sz w:val="28"/>
          <w:szCs w:val="28"/>
        </w:rPr>
        <w:t>8．积极参与本专业或相近专业建设，在校企合作、课程建设、校内外实训基地建设、青年教师培养等方面有突出贡献。</w:t>
      </w:r>
    </w:p>
    <w:p w:rsidR="00770384" w:rsidRDefault="00770384" w:rsidP="00770384">
      <w:pPr>
        <w:ind w:firstLineChars="200" w:firstLine="560"/>
        <w:rPr>
          <w:rFonts w:ascii="宋体" w:hAnsi="宋体"/>
          <w:sz w:val="28"/>
          <w:szCs w:val="28"/>
        </w:rPr>
      </w:pPr>
      <w:r>
        <w:rPr>
          <w:rFonts w:ascii="宋体" w:hAnsi="宋体" w:hint="eastAsia"/>
          <w:sz w:val="28"/>
          <w:szCs w:val="28"/>
        </w:rPr>
        <w:t>9．积极配合领导开展工作，在人才培养水平评估和示范院校建设等工作中表现突出。</w:t>
      </w:r>
    </w:p>
    <w:p w:rsidR="00770384" w:rsidRDefault="00770384" w:rsidP="00770384">
      <w:pPr>
        <w:ind w:firstLineChars="200" w:firstLine="560"/>
        <w:rPr>
          <w:rFonts w:ascii="宋体" w:hAnsi="宋体"/>
          <w:sz w:val="28"/>
          <w:szCs w:val="28"/>
        </w:rPr>
      </w:pPr>
      <w:r>
        <w:rPr>
          <w:rFonts w:ascii="宋体" w:hAnsi="宋体" w:hint="eastAsia"/>
          <w:sz w:val="28"/>
          <w:szCs w:val="28"/>
        </w:rPr>
        <w:t>10．能够利用自身的专业和技术优势，积极开展社会服务。</w:t>
      </w:r>
    </w:p>
    <w:p w:rsidR="00770384" w:rsidRDefault="00770384" w:rsidP="00770384">
      <w:pPr>
        <w:spacing w:line="500" w:lineRule="exact"/>
        <w:ind w:firstLineChars="200" w:firstLine="562"/>
        <w:rPr>
          <w:rFonts w:ascii="楷体" w:eastAsia="楷体" w:hAnsi="楷体"/>
          <w:b/>
          <w:sz w:val="28"/>
          <w:szCs w:val="28"/>
        </w:rPr>
      </w:pPr>
      <w:r>
        <w:rPr>
          <w:rFonts w:ascii="楷体" w:eastAsia="楷体" w:hAnsi="楷体" w:hint="eastAsia"/>
          <w:b/>
          <w:sz w:val="28"/>
          <w:szCs w:val="28"/>
        </w:rPr>
        <w:t>（二）教学设施</w:t>
      </w:r>
    </w:p>
    <w:p w:rsidR="00770384" w:rsidRDefault="00770384" w:rsidP="00770384">
      <w:pPr>
        <w:ind w:firstLineChars="200" w:firstLine="560"/>
        <w:rPr>
          <w:rFonts w:ascii="宋体" w:hAnsi="宋体"/>
          <w:sz w:val="28"/>
          <w:szCs w:val="28"/>
        </w:rPr>
      </w:pPr>
      <w:r>
        <w:rPr>
          <w:rFonts w:ascii="宋体" w:hAnsi="宋体" w:hint="eastAsia"/>
          <w:sz w:val="28"/>
          <w:szCs w:val="28"/>
        </w:rPr>
        <w:t>本专业根据旅游行业人才需求和职业教育特点应配备校内实训实习室和校外实训实习基地。</w:t>
      </w:r>
    </w:p>
    <w:p w:rsidR="00770384" w:rsidRDefault="00770384" w:rsidP="00770384">
      <w:pPr>
        <w:ind w:firstLineChars="200" w:firstLine="562"/>
        <w:rPr>
          <w:rFonts w:ascii="宋体" w:hAnsi="宋体"/>
          <w:b/>
          <w:sz w:val="28"/>
          <w:szCs w:val="28"/>
        </w:rPr>
      </w:pPr>
      <w:r>
        <w:rPr>
          <w:rFonts w:ascii="宋体" w:hAnsi="宋体" w:hint="eastAsia"/>
          <w:b/>
          <w:sz w:val="28"/>
          <w:szCs w:val="28"/>
        </w:rPr>
        <w:t>1.校内实训室</w:t>
      </w:r>
    </w:p>
    <w:p w:rsidR="00770384" w:rsidRDefault="00770384" w:rsidP="00770384">
      <w:pPr>
        <w:ind w:firstLineChars="200" w:firstLine="560"/>
        <w:rPr>
          <w:rFonts w:ascii="宋体" w:hAnsi="宋体"/>
          <w:sz w:val="28"/>
          <w:szCs w:val="28"/>
        </w:rPr>
      </w:pPr>
      <w:r>
        <w:rPr>
          <w:rFonts w:ascii="宋体" w:hAnsi="宋体" w:hint="eastAsia"/>
          <w:sz w:val="28"/>
          <w:szCs w:val="28"/>
        </w:rPr>
        <w:t>根据旅游服务与管理专业课程设置，校内实训必须配备模拟导游实训室、中餐服务、客房服务等基础实训室，主要设施设备及数量见下表。</w:t>
      </w:r>
    </w:p>
    <w:p w:rsidR="00770384" w:rsidRDefault="00770384" w:rsidP="00770384">
      <w:pPr>
        <w:jc w:val="center"/>
        <w:rPr>
          <w:rFonts w:ascii="宋体" w:hAnsi="宋体"/>
          <w:b/>
          <w:bCs/>
          <w:color w:val="000000"/>
          <w:sz w:val="24"/>
        </w:rPr>
      </w:pPr>
      <w:r>
        <w:rPr>
          <w:rFonts w:ascii="宋体" w:hAnsi="宋体" w:hint="eastAsia"/>
          <w:b/>
          <w:bCs/>
          <w:color w:val="000000"/>
          <w:sz w:val="24"/>
        </w:rPr>
        <w:t>表1</w:t>
      </w:r>
      <w:r>
        <w:rPr>
          <w:rFonts w:ascii="宋体" w:hAnsi="宋体"/>
          <w:b/>
          <w:bCs/>
          <w:color w:val="000000"/>
          <w:sz w:val="24"/>
        </w:rPr>
        <w:t>1 校内实训基地设备配置表</w:t>
      </w:r>
    </w:p>
    <w:p w:rsidR="00770384" w:rsidRDefault="00770384" w:rsidP="00770384">
      <w:pPr>
        <w:rPr>
          <w:rFonts w:ascii="宋体" w:hAnsi="宋体"/>
          <w:szCs w:val="2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9"/>
        <w:gridCol w:w="2142"/>
        <w:gridCol w:w="3239"/>
        <w:gridCol w:w="3010"/>
      </w:tblGrid>
      <w:tr w:rsidR="00770384" w:rsidTr="00731C16">
        <w:trPr>
          <w:trHeight w:val="158"/>
          <w:tblHeader/>
          <w:jc w:val="center"/>
        </w:trPr>
        <w:tc>
          <w:tcPr>
            <w:tcW w:w="789" w:type="dxa"/>
            <w:vMerge w:val="restart"/>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序号</w:t>
            </w:r>
          </w:p>
        </w:tc>
        <w:tc>
          <w:tcPr>
            <w:tcW w:w="2142" w:type="dxa"/>
            <w:vMerge w:val="restart"/>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实训室名称</w:t>
            </w:r>
          </w:p>
        </w:tc>
        <w:tc>
          <w:tcPr>
            <w:tcW w:w="6249" w:type="dxa"/>
            <w:gridSpan w:val="2"/>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主要工具和设施设备</w:t>
            </w:r>
          </w:p>
        </w:tc>
      </w:tr>
      <w:tr w:rsidR="00770384" w:rsidTr="00731C16">
        <w:trPr>
          <w:trHeight w:val="157"/>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名称</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数量（生均台套）</w:t>
            </w:r>
          </w:p>
        </w:tc>
      </w:tr>
      <w:tr w:rsidR="00770384" w:rsidTr="00731C16">
        <w:trPr>
          <w:tblHeader/>
          <w:jc w:val="center"/>
        </w:trPr>
        <w:tc>
          <w:tcPr>
            <w:tcW w:w="789" w:type="dxa"/>
            <w:vMerge w:val="restart"/>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w:t>
            </w:r>
          </w:p>
        </w:tc>
        <w:tc>
          <w:tcPr>
            <w:tcW w:w="2142" w:type="dxa"/>
            <w:vMerge w:val="restart"/>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模拟导游实训室</w:t>
            </w: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教师主控台</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1套</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学生桌椅</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1套/生</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投影仪</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1台，亮度&gt;=3000流明</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投影屏幕</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1幅</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组合音响</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1套</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摄录像设备</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1套</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无线话筒</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2个</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有线话筒</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2个</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导游旗</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1面/生</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地陪服务实训仿真模拟软件</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1套</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全陪服务实训仿真模拟软件</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1套</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景区（景点）讲解教学资源库</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1套</w:t>
            </w:r>
          </w:p>
        </w:tc>
      </w:tr>
      <w:tr w:rsidR="00770384" w:rsidTr="00731C16">
        <w:trPr>
          <w:tblHeader/>
          <w:jc w:val="center"/>
        </w:trPr>
        <w:tc>
          <w:tcPr>
            <w:tcW w:w="789" w:type="dxa"/>
            <w:vMerge w:val="restart"/>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2</w:t>
            </w:r>
          </w:p>
        </w:tc>
        <w:tc>
          <w:tcPr>
            <w:tcW w:w="2142" w:type="dxa"/>
            <w:vMerge w:val="restart"/>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客房中式铺床实训室</w:t>
            </w: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床架连床垫</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7张</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床单</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10张</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被芯</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8张</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被套</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10张</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枕芯</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20块</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枕套</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20只</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席梦思保护垫（床褥）</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6块</w:t>
            </w:r>
          </w:p>
        </w:tc>
      </w:tr>
      <w:tr w:rsidR="00770384" w:rsidTr="00731C16">
        <w:trPr>
          <w:tblHeader/>
          <w:jc w:val="center"/>
        </w:trPr>
        <w:tc>
          <w:tcPr>
            <w:tcW w:w="789" w:type="dxa"/>
            <w:vMerge/>
          </w:tcPr>
          <w:p w:rsidR="00770384" w:rsidRDefault="00770384" w:rsidP="009822C5">
            <w:pP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操作台</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4张</w:t>
            </w:r>
          </w:p>
        </w:tc>
      </w:tr>
      <w:tr w:rsidR="00770384" w:rsidTr="00731C16">
        <w:trPr>
          <w:tblHeader/>
          <w:jc w:val="center"/>
        </w:trPr>
        <w:tc>
          <w:tcPr>
            <w:tcW w:w="789" w:type="dxa"/>
            <w:vMerge w:val="restart"/>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3</w:t>
            </w:r>
          </w:p>
        </w:tc>
        <w:tc>
          <w:tcPr>
            <w:tcW w:w="2142" w:type="dxa"/>
            <w:vMerge w:val="restart"/>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客房（标准房）实训室</w:t>
            </w: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床（床架连床垫）</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2张</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床头柜</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行李柜</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书桌</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1张</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办公坐椅</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1把</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工作车</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2个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卫生间梳妆镜</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1面</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茶几或茶台</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1张</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酒柜</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淋浴喷头（一体式淋浴间）</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1套</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便盆</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洗脸盆</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大理石台</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1张</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灯具</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盏/间</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床品</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套/床</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五巾</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适量</w:t>
            </w:r>
          </w:p>
        </w:tc>
      </w:tr>
      <w:tr w:rsidR="00770384" w:rsidTr="00731C16">
        <w:trPr>
          <w:tblHeader/>
          <w:jc w:val="center"/>
        </w:trPr>
        <w:tc>
          <w:tcPr>
            <w:tcW w:w="789" w:type="dxa"/>
            <w:vMerge w:val="restart"/>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4</w:t>
            </w: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各类易耗品</w:t>
            </w:r>
          </w:p>
        </w:tc>
        <w:tc>
          <w:tcPr>
            <w:tcW w:w="3010" w:type="dxa"/>
          </w:tcPr>
          <w:p w:rsidR="00770384" w:rsidRDefault="00770384" w:rsidP="009822C5">
            <w:pPr>
              <w:jc w:val="center"/>
              <w:rPr>
                <w:rFonts w:ascii="宋体" w:hAnsi="宋体" w:cs="华文楷体"/>
                <w:kern w:val="0"/>
                <w:szCs w:val="21"/>
              </w:rPr>
            </w:pPr>
            <w:r>
              <w:rPr>
                <w:rFonts w:ascii="宋体" w:hAnsi="宋体" w:cs="华文楷体" w:hint="eastAsia"/>
                <w:kern w:val="0"/>
                <w:szCs w:val="21"/>
              </w:rPr>
              <w:t>适量</w:t>
            </w:r>
          </w:p>
        </w:tc>
      </w:tr>
      <w:tr w:rsidR="00770384" w:rsidTr="00731C16">
        <w:trPr>
          <w:trHeight w:val="327"/>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ign w:val="center"/>
          </w:tcPr>
          <w:p w:rsidR="00770384" w:rsidRDefault="00770384" w:rsidP="009822C5">
            <w:pPr>
              <w:jc w:val="cente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各类备品</w:t>
            </w:r>
          </w:p>
        </w:tc>
        <w:tc>
          <w:tcPr>
            <w:tcW w:w="3010" w:type="dxa"/>
          </w:tcPr>
          <w:p w:rsidR="00770384" w:rsidRDefault="00770384" w:rsidP="009822C5">
            <w:pPr>
              <w:jc w:val="center"/>
              <w:rPr>
                <w:rFonts w:ascii="宋体" w:hAnsi="宋体" w:cs="华文楷体"/>
                <w:kern w:val="0"/>
                <w:szCs w:val="21"/>
              </w:rPr>
            </w:pPr>
            <w:r>
              <w:rPr>
                <w:rFonts w:ascii="宋体" w:hAnsi="宋体" w:cs="华文楷体" w:hint="eastAsia"/>
                <w:kern w:val="0"/>
                <w:szCs w:val="21"/>
              </w:rPr>
              <w:t>适量</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val="restart"/>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餐厅（中餐实训室）</w:t>
            </w:r>
          </w:p>
        </w:tc>
        <w:tc>
          <w:tcPr>
            <w:tcW w:w="3239" w:type="dxa"/>
          </w:tcPr>
          <w:p w:rsidR="00770384" w:rsidRDefault="00770384" w:rsidP="009822C5">
            <w:pPr>
              <w:jc w:val="center"/>
              <w:rPr>
                <w:rFonts w:ascii="宋体" w:hAnsi="宋体" w:cs="华文楷体"/>
                <w:kern w:val="0"/>
                <w:szCs w:val="21"/>
              </w:rPr>
            </w:pPr>
            <w:r>
              <w:rPr>
                <w:rFonts w:ascii="宋体" w:hAnsi="宋体" w:cs="华文楷体" w:hint="eastAsia"/>
                <w:kern w:val="0"/>
                <w:szCs w:val="21"/>
              </w:rPr>
              <w:t>大圆桌</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2张</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tcPr>
          <w:p w:rsidR="00770384" w:rsidRDefault="00770384" w:rsidP="009822C5">
            <w:pPr>
              <w:jc w:val="center"/>
              <w:rPr>
                <w:rFonts w:ascii="宋体" w:hAnsi="宋体" w:cs="华文楷体"/>
                <w:kern w:val="0"/>
                <w:szCs w:val="21"/>
              </w:rPr>
            </w:pPr>
            <w:r>
              <w:rPr>
                <w:rFonts w:ascii="宋体" w:hAnsi="宋体" w:cs="华文楷体" w:hint="eastAsia"/>
                <w:kern w:val="0"/>
                <w:szCs w:val="21"/>
              </w:rPr>
              <w:t>中式餐椅</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20张</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tcPr>
          <w:p w:rsidR="00770384" w:rsidRDefault="00770384" w:rsidP="009822C5">
            <w:pPr>
              <w:jc w:val="center"/>
              <w:rPr>
                <w:rFonts w:ascii="宋体" w:hAnsi="宋体" w:cs="华文楷体"/>
                <w:kern w:val="0"/>
                <w:szCs w:val="21"/>
              </w:rPr>
            </w:pPr>
            <w:r>
              <w:rPr>
                <w:rFonts w:ascii="宋体" w:hAnsi="宋体" w:cs="华文楷体" w:hint="eastAsia"/>
                <w:kern w:val="0"/>
                <w:szCs w:val="21"/>
              </w:rPr>
              <w:t>工作台</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2张</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tcPr>
          <w:p w:rsidR="00770384" w:rsidRDefault="00770384" w:rsidP="009822C5">
            <w:pPr>
              <w:jc w:val="center"/>
              <w:rPr>
                <w:rFonts w:ascii="宋体" w:hAnsi="宋体" w:cs="华文楷体"/>
                <w:kern w:val="0"/>
                <w:szCs w:val="21"/>
              </w:rPr>
            </w:pPr>
            <w:r>
              <w:rPr>
                <w:rFonts w:ascii="宋体" w:hAnsi="宋体" w:cs="华文楷体" w:hint="eastAsia"/>
                <w:kern w:val="0"/>
                <w:szCs w:val="21"/>
              </w:rPr>
              <w:t>托盘</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50只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tcPr>
          <w:p w:rsidR="00770384" w:rsidRDefault="00770384" w:rsidP="009822C5">
            <w:pPr>
              <w:jc w:val="center"/>
              <w:rPr>
                <w:rFonts w:ascii="宋体" w:hAnsi="宋体" w:cs="华文楷体"/>
                <w:kern w:val="0"/>
                <w:szCs w:val="21"/>
              </w:rPr>
            </w:pPr>
            <w:r>
              <w:rPr>
                <w:rFonts w:ascii="宋体" w:hAnsi="宋体" w:cs="华文楷体" w:hint="eastAsia"/>
                <w:kern w:val="0"/>
                <w:szCs w:val="21"/>
              </w:rPr>
              <w:t>储物柜</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3个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摆台物品（如下）</w:t>
            </w:r>
          </w:p>
        </w:tc>
        <w:tc>
          <w:tcPr>
            <w:tcW w:w="3010" w:type="dxa"/>
            <w:vAlign w:val="center"/>
          </w:tcPr>
          <w:p w:rsidR="00770384" w:rsidRDefault="00770384" w:rsidP="009822C5">
            <w:pPr>
              <w:jc w:val="center"/>
              <w:rPr>
                <w:rFonts w:ascii="宋体" w:hAnsi="宋体" w:cs="华文楷体"/>
                <w:kern w:val="0"/>
                <w:szCs w:val="21"/>
              </w:rPr>
            </w:pP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*台布及装饰布</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8块</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*餐巾（口布）</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80条</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*花瓶</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*餐碟（骨碟）</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*汤碗（翅碗）</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*味碟</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*汤勺（瓷更）</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*筷架</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*筷子</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80双</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*长柄杓</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*水杯（414ml）</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*葡萄酒杯（14cl）</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*白酒杯（2.6cl）</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*牙签</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*菜单</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80个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*桌号牌</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16个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*公用餐具（公筷架、筷子、公勺）</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8个</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折叠餐巾花专用大盘</w:t>
            </w:r>
          </w:p>
        </w:tc>
        <w:tc>
          <w:tcPr>
            <w:tcW w:w="3010"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16套</w:t>
            </w:r>
          </w:p>
        </w:tc>
      </w:tr>
      <w:tr w:rsidR="00770384" w:rsidTr="00731C16">
        <w:trPr>
          <w:tblHeader/>
          <w:jc w:val="center"/>
        </w:trPr>
        <w:tc>
          <w:tcPr>
            <w:tcW w:w="789" w:type="dxa"/>
            <w:vMerge/>
            <w:vAlign w:val="center"/>
          </w:tcPr>
          <w:p w:rsidR="00770384" w:rsidRDefault="00770384" w:rsidP="009822C5">
            <w:pPr>
              <w:jc w:val="center"/>
              <w:rPr>
                <w:rFonts w:ascii="宋体" w:hAnsi="宋体" w:cs="华文楷体"/>
                <w:kern w:val="0"/>
                <w:szCs w:val="21"/>
              </w:rPr>
            </w:pPr>
          </w:p>
        </w:tc>
        <w:tc>
          <w:tcPr>
            <w:tcW w:w="2142" w:type="dxa"/>
            <w:vMerge/>
          </w:tcPr>
          <w:p w:rsidR="00770384" w:rsidRDefault="00770384" w:rsidP="009822C5">
            <w:pPr>
              <w:rPr>
                <w:rFonts w:ascii="宋体" w:hAnsi="宋体" w:cs="华文楷体"/>
                <w:kern w:val="0"/>
                <w:szCs w:val="21"/>
              </w:rPr>
            </w:pPr>
          </w:p>
        </w:tc>
        <w:tc>
          <w:tcPr>
            <w:tcW w:w="3239" w:type="dxa"/>
            <w:vAlign w:val="center"/>
          </w:tcPr>
          <w:p w:rsidR="00770384" w:rsidRDefault="00770384" w:rsidP="009822C5">
            <w:pPr>
              <w:jc w:val="center"/>
              <w:rPr>
                <w:rFonts w:ascii="宋体" w:hAnsi="宋体" w:cs="华文楷体"/>
                <w:kern w:val="0"/>
                <w:szCs w:val="21"/>
              </w:rPr>
            </w:pPr>
            <w:r>
              <w:rPr>
                <w:rFonts w:ascii="宋体" w:hAnsi="宋体" w:cs="华文楷体" w:hint="eastAsia"/>
                <w:kern w:val="0"/>
                <w:szCs w:val="21"/>
              </w:rPr>
              <w:t>净手巾</w:t>
            </w:r>
          </w:p>
        </w:tc>
        <w:tc>
          <w:tcPr>
            <w:tcW w:w="3010" w:type="dxa"/>
          </w:tcPr>
          <w:p w:rsidR="00770384" w:rsidRDefault="00770384" w:rsidP="009822C5">
            <w:pPr>
              <w:jc w:val="center"/>
              <w:rPr>
                <w:rFonts w:ascii="宋体" w:hAnsi="宋体" w:cs="华文楷体"/>
                <w:kern w:val="0"/>
                <w:szCs w:val="21"/>
              </w:rPr>
            </w:pPr>
            <w:r>
              <w:rPr>
                <w:rFonts w:ascii="宋体" w:hAnsi="宋体" w:cs="华文楷体" w:hint="eastAsia"/>
                <w:kern w:val="0"/>
                <w:szCs w:val="21"/>
              </w:rPr>
              <w:t>适量</w:t>
            </w:r>
          </w:p>
        </w:tc>
      </w:tr>
    </w:tbl>
    <w:p w:rsidR="00770384" w:rsidRDefault="00770384" w:rsidP="00731C16">
      <w:pPr>
        <w:ind w:firstLineChars="201" w:firstLine="565"/>
        <w:rPr>
          <w:rFonts w:ascii="宋体" w:hAnsi="宋体"/>
          <w:b/>
          <w:bCs/>
          <w:sz w:val="28"/>
          <w:szCs w:val="28"/>
        </w:rPr>
      </w:pPr>
      <w:r>
        <w:rPr>
          <w:rFonts w:ascii="宋体" w:hAnsi="宋体" w:hint="eastAsia"/>
          <w:b/>
          <w:bCs/>
          <w:sz w:val="28"/>
          <w:szCs w:val="28"/>
        </w:rPr>
        <w:t>2.校外实训实习基地</w:t>
      </w:r>
    </w:p>
    <w:p w:rsidR="00770384" w:rsidRDefault="00770384" w:rsidP="00770384">
      <w:pPr>
        <w:ind w:firstLineChars="200" w:firstLine="560"/>
        <w:rPr>
          <w:rFonts w:ascii="宋体" w:hAnsi="宋体"/>
          <w:sz w:val="28"/>
          <w:szCs w:val="28"/>
        </w:rPr>
      </w:pPr>
      <w:r>
        <w:rPr>
          <w:rFonts w:ascii="宋体" w:hAnsi="宋体" w:hint="eastAsia"/>
          <w:sz w:val="28"/>
          <w:szCs w:val="28"/>
        </w:rPr>
        <w:t>我校旅游服务与管理专业与遂宁市首座万豪酒店</w:t>
      </w:r>
      <w:r>
        <w:rPr>
          <w:rFonts w:ascii="宋体" w:hAnsi="宋体"/>
          <w:sz w:val="28"/>
          <w:szCs w:val="28"/>
        </w:rPr>
        <w:t>开展校企合作，建立校外实训基地，保障</w:t>
      </w:r>
      <w:r>
        <w:rPr>
          <w:rFonts w:ascii="宋体" w:hAnsi="宋体" w:hint="eastAsia"/>
          <w:sz w:val="28"/>
          <w:szCs w:val="28"/>
        </w:rPr>
        <w:t>认知实习</w:t>
      </w:r>
      <w:r>
        <w:rPr>
          <w:rFonts w:ascii="宋体" w:hAnsi="宋体"/>
          <w:sz w:val="28"/>
          <w:szCs w:val="28"/>
        </w:rPr>
        <w:t>、</w:t>
      </w:r>
      <w:r>
        <w:rPr>
          <w:rFonts w:ascii="宋体" w:hAnsi="宋体" w:hint="eastAsia"/>
          <w:sz w:val="28"/>
          <w:szCs w:val="28"/>
        </w:rPr>
        <w:t>教学实践、</w:t>
      </w:r>
      <w:r>
        <w:rPr>
          <w:rFonts w:ascii="宋体" w:hAnsi="宋体"/>
          <w:sz w:val="28"/>
          <w:szCs w:val="28"/>
        </w:rPr>
        <w:t>顶岗实习等教学活动的实施，提供教师企业挂职锻炼岗位，实现教师轮岗实践，提升教师“双师素质”。</w:t>
      </w:r>
    </w:p>
    <w:p w:rsidR="00770384" w:rsidRDefault="00770384" w:rsidP="00770384">
      <w:pPr>
        <w:ind w:firstLineChars="200" w:firstLine="562"/>
        <w:rPr>
          <w:rFonts w:ascii="楷体" w:eastAsia="楷体" w:hAnsi="楷体"/>
          <w:b/>
          <w:bCs/>
          <w:sz w:val="28"/>
          <w:szCs w:val="28"/>
        </w:rPr>
      </w:pPr>
      <w:r>
        <w:rPr>
          <w:rFonts w:ascii="楷体" w:eastAsia="楷体" w:hAnsi="楷体" w:hint="eastAsia"/>
          <w:b/>
          <w:bCs/>
          <w:sz w:val="28"/>
          <w:szCs w:val="28"/>
        </w:rPr>
        <w:t>（三）教学资源</w:t>
      </w:r>
    </w:p>
    <w:p w:rsidR="00770384" w:rsidRDefault="00770384" w:rsidP="00770384">
      <w:pPr>
        <w:ind w:firstLineChars="200" w:firstLine="562"/>
        <w:rPr>
          <w:rFonts w:ascii="宋体" w:hAnsi="宋体"/>
          <w:b/>
          <w:bCs/>
          <w:sz w:val="28"/>
          <w:szCs w:val="28"/>
        </w:rPr>
      </w:pPr>
      <w:bookmarkStart w:id="204" w:name="_Toc180329477"/>
      <w:r>
        <w:rPr>
          <w:rFonts w:ascii="宋体" w:hAnsi="宋体" w:hint="eastAsia"/>
          <w:b/>
          <w:bCs/>
          <w:sz w:val="28"/>
          <w:szCs w:val="28"/>
        </w:rPr>
        <w:t>1.课程标准</w:t>
      </w:r>
    </w:p>
    <w:p w:rsidR="00770384" w:rsidRDefault="00770384" w:rsidP="00770384">
      <w:pPr>
        <w:ind w:firstLineChars="200" w:firstLine="560"/>
        <w:rPr>
          <w:rFonts w:ascii="宋体" w:hAnsi="宋体"/>
          <w:sz w:val="28"/>
          <w:szCs w:val="28"/>
        </w:rPr>
      </w:pPr>
      <w:r>
        <w:rPr>
          <w:rFonts w:ascii="宋体" w:hAnsi="宋体" w:hint="eastAsia"/>
          <w:sz w:val="28"/>
          <w:szCs w:val="28"/>
        </w:rPr>
        <w:t>除公共基础课采用国家标准以外，其他专业（技能）课都及时将新技术、新工艺、新规范纳入课程标准，为课程建设和教学实施提供基本框架方案。</w:t>
      </w:r>
    </w:p>
    <w:p w:rsidR="00770384" w:rsidRDefault="00770384" w:rsidP="00770384">
      <w:pPr>
        <w:ind w:firstLineChars="200" w:firstLine="560"/>
        <w:rPr>
          <w:rFonts w:ascii="宋体" w:hAnsi="宋体"/>
          <w:sz w:val="28"/>
          <w:szCs w:val="28"/>
        </w:rPr>
      </w:pPr>
      <w:r>
        <w:rPr>
          <w:rFonts w:ascii="宋体" w:hAnsi="宋体" w:hint="eastAsia"/>
          <w:sz w:val="28"/>
          <w:szCs w:val="28"/>
        </w:rPr>
        <w:t>课程标准需要明确：课程性质、课程目标、课程核心素养、课程内容</w:t>
      </w:r>
      <w:r>
        <w:rPr>
          <w:rFonts w:ascii="宋体" w:hAnsi="宋体" w:hint="eastAsia"/>
          <w:sz w:val="28"/>
          <w:szCs w:val="28"/>
        </w:rPr>
        <w:lastRenderedPageBreak/>
        <w:t>及关联结构、学时安排、课程教学要求和课程学业质量评价标准等。</w:t>
      </w:r>
    </w:p>
    <w:p w:rsidR="00770384" w:rsidRDefault="00770384" w:rsidP="00770384">
      <w:pPr>
        <w:ind w:firstLineChars="200" w:firstLine="562"/>
        <w:rPr>
          <w:rFonts w:ascii="宋体" w:hAnsi="宋体"/>
          <w:b/>
          <w:bCs/>
          <w:sz w:val="28"/>
          <w:szCs w:val="28"/>
        </w:rPr>
      </w:pPr>
      <w:r>
        <w:rPr>
          <w:rFonts w:ascii="宋体" w:hAnsi="宋体" w:hint="eastAsia"/>
          <w:b/>
          <w:bCs/>
          <w:sz w:val="28"/>
          <w:szCs w:val="28"/>
        </w:rPr>
        <w:t>2.教材</w:t>
      </w:r>
    </w:p>
    <w:p w:rsidR="00770384" w:rsidRDefault="00770384" w:rsidP="00770384">
      <w:pPr>
        <w:ind w:firstLineChars="200" w:firstLine="560"/>
        <w:rPr>
          <w:rFonts w:ascii="宋体" w:hAnsi="宋体"/>
          <w:sz w:val="28"/>
          <w:szCs w:val="28"/>
        </w:rPr>
      </w:pPr>
      <w:r>
        <w:rPr>
          <w:rFonts w:ascii="宋体" w:hAnsi="宋体" w:hint="eastAsia"/>
          <w:sz w:val="28"/>
          <w:szCs w:val="28"/>
        </w:rPr>
        <w:t>教材基于岗位工作环节来设计，分解成若干典型的工作项目，按完成工作项目的需要和岗位操作规程。要通过一体化教学并运用所学知识进行评价，引人必要的理论知识，增加实践实操内容，强化理论在实践过程中的应用。所有教材必须经过学校教材审定委员会审定认可后才能征订使用。</w:t>
      </w:r>
    </w:p>
    <w:p w:rsidR="00770384" w:rsidRDefault="00770384" w:rsidP="00770384">
      <w:pPr>
        <w:ind w:firstLineChars="200" w:firstLine="562"/>
        <w:rPr>
          <w:rFonts w:ascii="宋体" w:hAnsi="宋体"/>
          <w:b/>
          <w:bCs/>
          <w:sz w:val="28"/>
          <w:szCs w:val="28"/>
        </w:rPr>
      </w:pPr>
      <w:r>
        <w:rPr>
          <w:rFonts w:ascii="宋体" w:hAnsi="宋体" w:hint="eastAsia"/>
          <w:b/>
          <w:bCs/>
          <w:sz w:val="28"/>
          <w:szCs w:val="28"/>
        </w:rPr>
        <w:t>3.教学设计</w:t>
      </w:r>
    </w:p>
    <w:p w:rsidR="00770384" w:rsidRDefault="00770384" w:rsidP="00770384">
      <w:pPr>
        <w:ind w:firstLineChars="200" w:firstLine="560"/>
        <w:rPr>
          <w:rFonts w:ascii="宋体" w:hAnsi="宋体"/>
          <w:sz w:val="28"/>
          <w:szCs w:val="28"/>
        </w:rPr>
      </w:pPr>
      <w:r>
        <w:rPr>
          <w:rFonts w:ascii="宋体" w:hAnsi="宋体" w:hint="eastAsia"/>
          <w:sz w:val="28"/>
          <w:szCs w:val="28"/>
        </w:rPr>
        <w:t>教学设计是根据教学对象和教学目标，确定合适的教学起点与终点，将教学诸要素有序、优化地安排，形成教学方案的过程。教学设计应符合学生学情需要，具备“课程思政”的意识，明确学习目标、重点和难点，详细设计学习活动的行动过程，细化评价指标。</w:t>
      </w:r>
    </w:p>
    <w:p w:rsidR="00770384" w:rsidRDefault="00770384" w:rsidP="00770384">
      <w:pPr>
        <w:ind w:firstLineChars="200" w:firstLine="562"/>
        <w:rPr>
          <w:rFonts w:ascii="宋体" w:hAnsi="宋体"/>
          <w:b/>
          <w:bCs/>
          <w:sz w:val="28"/>
          <w:szCs w:val="28"/>
        </w:rPr>
      </w:pPr>
      <w:r>
        <w:rPr>
          <w:rFonts w:ascii="宋体" w:hAnsi="宋体" w:hint="eastAsia"/>
          <w:b/>
          <w:bCs/>
          <w:sz w:val="28"/>
          <w:szCs w:val="28"/>
        </w:rPr>
        <w:t>4.教学资源</w:t>
      </w:r>
    </w:p>
    <w:p w:rsidR="00770384" w:rsidRDefault="00770384" w:rsidP="00770384">
      <w:pPr>
        <w:ind w:firstLineChars="200" w:firstLine="560"/>
        <w:rPr>
          <w:rFonts w:ascii="宋体" w:hAnsi="宋体"/>
          <w:sz w:val="28"/>
          <w:szCs w:val="28"/>
        </w:rPr>
      </w:pPr>
      <w:r>
        <w:rPr>
          <w:rFonts w:ascii="宋体" w:hAnsi="宋体" w:hint="eastAsia"/>
          <w:sz w:val="28"/>
          <w:szCs w:val="28"/>
        </w:rPr>
        <w:t>校企共同开发以学习任务为单位开发配套的数字化资源。资源包括电子教案、电子课件、微课、案例视频、题库、企业典型工作案例等积件，帮助学习者反复观摩实操规范，练习操作技能。</w:t>
      </w:r>
    </w:p>
    <w:p w:rsidR="00770384" w:rsidRDefault="00770384" w:rsidP="00770384">
      <w:pPr>
        <w:ind w:left="420"/>
        <w:outlineLvl w:val="1"/>
        <w:rPr>
          <w:rFonts w:ascii="楷体" w:eastAsia="楷体" w:hAnsi="楷体" w:cs="楷体"/>
          <w:b/>
          <w:bCs/>
          <w:color w:val="000000"/>
          <w:sz w:val="28"/>
          <w:szCs w:val="28"/>
        </w:rPr>
      </w:pPr>
      <w:r w:rsidRPr="00410C3B">
        <w:rPr>
          <w:rFonts w:ascii="楷体" w:eastAsia="楷体" w:hAnsi="楷体" w:cs="楷体" w:hint="eastAsia"/>
          <w:b/>
          <w:bCs/>
          <w:color w:val="000000"/>
          <w:sz w:val="28"/>
          <w:szCs w:val="28"/>
        </w:rPr>
        <w:t>（四）</w:t>
      </w:r>
      <w:r>
        <w:rPr>
          <w:rFonts w:ascii="楷体" w:eastAsia="楷体" w:hAnsi="楷体" w:cs="楷体" w:hint="eastAsia"/>
          <w:b/>
          <w:bCs/>
          <w:color w:val="000000"/>
          <w:sz w:val="28"/>
          <w:szCs w:val="28"/>
        </w:rPr>
        <w:t>教学方法</w:t>
      </w:r>
    </w:p>
    <w:p w:rsidR="00770384" w:rsidRDefault="00770384" w:rsidP="004A1B1C">
      <w:pPr>
        <w:numPr>
          <w:ilvl w:val="0"/>
          <w:numId w:val="38"/>
        </w:numPr>
        <w:ind w:firstLine="567"/>
        <w:outlineLvl w:val="2"/>
        <w:rPr>
          <w:rFonts w:ascii="宋体" w:hAnsi="宋体" w:cs="宋体"/>
          <w:b/>
          <w:bCs/>
          <w:color w:val="000000"/>
          <w:sz w:val="28"/>
          <w:szCs w:val="28"/>
        </w:rPr>
      </w:pPr>
      <w:r>
        <w:rPr>
          <w:rFonts w:ascii="宋体" w:hAnsi="宋体" w:cs="宋体" w:hint="eastAsia"/>
          <w:b/>
          <w:bCs/>
          <w:color w:val="000000"/>
          <w:sz w:val="28"/>
          <w:szCs w:val="28"/>
        </w:rPr>
        <w:t>公共基础课</w:t>
      </w:r>
    </w:p>
    <w:p w:rsidR="00770384" w:rsidRDefault="00770384" w:rsidP="00770384">
      <w:pPr>
        <w:ind w:firstLineChars="200" w:firstLine="560"/>
        <w:rPr>
          <w:rFonts w:ascii="宋体" w:hAnsi="宋体"/>
          <w:sz w:val="28"/>
          <w:szCs w:val="28"/>
        </w:rPr>
      </w:pPr>
      <w:r>
        <w:rPr>
          <w:rFonts w:ascii="宋体" w:hAnsi="宋体" w:hint="eastAsia"/>
          <w:sz w:val="28"/>
          <w:szCs w:val="28"/>
        </w:rPr>
        <w:t>公共基础按照教育部有关教育教学的基本要求和课程标准中提出的教学要求，坚持立德树人，按照德、智、体、美、劳全面发展的目标定位，公共基础课教学重在改革教学方法和教学组织形式，充分调动学生学习的</w:t>
      </w:r>
      <w:r>
        <w:rPr>
          <w:rFonts w:ascii="宋体" w:hAnsi="宋体" w:hint="eastAsia"/>
          <w:sz w:val="28"/>
          <w:szCs w:val="28"/>
        </w:rPr>
        <w:lastRenderedPageBreak/>
        <w:t>主动性和积极性，突出教学的生活性、整体性、融合性、实践性和体验性，不断创新教学手段和教学模式，全面提高学生综合素质，培养学生学科核心素养。</w:t>
      </w:r>
    </w:p>
    <w:p w:rsidR="00770384" w:rsidRDefault="00770384" w:rsidP="00731C16">
      <w:pPr>
        <w:ind w:firstLineChars="201" w:firstLine="565"/>
        <w:outlineLvl w:val="2"/>
        <w:rPr>
          <w:rFonts w:ascii="宋体" w:hAnsi="宋体" w:cs="宋体"/>
          <w:b/>
          <w:bCs/>
          <w:color w:val="000000"/>
          <w:sz w:val="28"/>
          <w:szCs w:val="28"/>
        </w:rPr>
      </w:pPr>
      <w:r>
        <w:rPr>
          <w:rFonts w:ascii="宋体" w:hAnsi="宋体" w:cs="宋体" w:hint="eastAsia"/>
          <w:b/>
          <w:bCs/>
          <w:color w:val="000000"/>
          <w:sz w:val="28"/>
          <w:szCs w:val="28"/>
        </w:rPr>
        <w:t>2</w:t>
      </w:r>
      <w:r>
        <w:rPr>
          <w:rFonts w:ascii="宋体" w:hAnsi="宋体" w:cs="宋体"/>
          <w:b/>
          <w:bCs/>
          <w:color w:val="000000"/>
          <w:sz w:val="28"/>
          <w:szCs w:val="28"/>
        </w:rPr>
        <w:t>.</w:t>
      </w:r>
      <w:r>
        <w:rPr>
          <w:rFonts w:ascii="宋体" w:hAnsi="宋体" w:cs="宋体" w:hint="eastAsia"/>
          <w:b/>
          <w:bCs/>
          <w:color w:val="000000"/>
          <w:sz w:val="28"/>
          <w:szCs w:val="28"/>
        </w:rPr>
        <w:t>专业课</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按照“教、学、做合一”的总体原则，根据课程性质，采用班级授课、分组教学、现场教学、实践训练、讨论、讲座等形式组织教学；不断改革教学方法，采用现场教学、案例教学、任务驱动教学等方法；不断创新教学手段，利用网络、多媒体、空间等信息化手段，倡导学生利用信息化手段自主学习、自主探索，积极开展师生教学互动，达到共同学习、共同提高的目的。</w:t>
      </w:r>
    </w:p>
    <w:p w:rsidR="00770384" w:rsidRDefault="00770384" w:rsidP="00770384">
      <w:pPr>
        <w:spacing w:line="500" w:lineRule="exact"/>
        <w:ind w:firstLineChars="200" w:firstLine="562"/>
        <w:rPr>
          <w:rFonts w:ascii="楷体" w:eastAsia="楷体" w:hAnsi="楷体"/>
          <w:b/>
          <w:bCs/>
          <w:sz w:val="28"/>
          <w:szCs w:val="28"/>
        </w:rPr>
      </w:pPr>
      <w:r>
        <w:rPr>
          <w:rFonts w:ascii="楷体" w:eastAsia="楷体" w:hAnsi="楷体" w:hint="eastAsia"/>
          <w:b/>
          <w:bCs/>
          <w:sz w:val="28"/>
          <w:szCs w:val="28"/>
        </w:rPr>
        <w:t>（五）学习评价</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按照学校《学生学业评价管理办法》，实施“三元四维两结合”的评价体系，引导学生自我管理、主动学习，提高学习效率。</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1.学业质量标准</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依据各课程的课程标准中的学业质量水平对学生学习该课程的学习成就表现实施评价。</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2.学业评价方式</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（1</w:t>
      </w:r>
      <w:r>
        <w:rPr>
          <w:rFonts w:ascii="宋体" w:hAnsi="宋体" w:cs="宋体"/>
          <w:color w:val="000000"/>
          <w:sz w:val="28"/>
          <w:szCs w:val="28"/>
        </w:rPr>
        <w:t>）</w:t>
      </w:r>
      <w:r>
        <w:rPr>
          <w:rFonts w:ascii="宋体" w:hAnsi="宋体" w:cs="宋体" w:hint="eastAsia"/>
          <w:color w:val="000000"/>
          <w:sz w:val="28"/>
          <w:szCs w:val="28"/>
        </w:rPr>
        <w:t>理论课</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理论课程指理论性较强的专业理论课程和文化公共课程。理论课程评价围绕理论知识检测、出勤与纪律、核心价值观、道德行为、学习能力、</w:t>
      </w:r>
      <w:r>
        <w:rPr>
          <w:rFonts w:ascii="宋体" w:hAnsi="宋体" w:cs="宋体" w:hint="eastAsia"/>
          <w:color w:val="000000"/>
          <w:sz w:val="28"/>
          <w:szCs w:val="28"/>
        </w:rPr>
        <w:lastRenderedPageBreak/>
        <w:t>合作能力和学科特色考核等8个项目进行，包含学生自评及小组互评、教师过程评价。</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（2）专业课</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专业课程指理论和技能实训并重，缺一不可的课程。专业课评价包括专业理论课考核和专业技能课考核，包含学生自评及小组互评、教师过程评价。</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（3）技能课</w:t>
      </w:r>
    </w:p>
    <w:p w:rsidR="00770384" w:rsidRDefault="00770384" w:rsidP="00770384">
      <w:pPr>
        <w:ind w:firstLine="560"/>
        <w:rPr>
          <w:rFonts w:ascii="宋体" w:hAnsi="宋体" w:cs="宋体"/>
          <w:color w:val="000000"/>
          <w:sz w:val="28"/>
          <w:szCs w:val="28"/>
        </w:rPr>
      </w:pPr>
      <w:r>
        <w:rPr>
          <w:rFonts w:ascii="宋体" w:hAnsi="宋体" w:cs="宋体" w:hint="eastAsia"/>
          <w:color w:val="000000"/>
          <w:sz w:val="28"/>
          <w:szCs w:val="28"/>
        </w:rPr>
        <w:t>专业技能课程指以技能为主的课程。技能课程评价围绕出勤与纪律、按时完成工作任务、操作准确程度、安全与规范操作、学习能力、协作能力6个项目进行，包含学生自评及小组互评、教师过程评价。</w:t>
      </w:r>
    </w:p>
    <w:p w:rsidR="00770384" w:rsidRDefault="00770384" w:rsidP="00770384">
      <w:pPr>
        <w:ind w:left="420"/>
        <w:outlineLvl w:val="1"/>
        <w:rPr>
          <w:rFonts w:ascii="楷体" w:eastAsia="楷体" w:hAnsi="楷体" w:cs="楷体"/>
          <w:b/>
          <w:bCs/>
          <w:color w:val="000000"/>
          <w:sz w:val="28"/>
          <w:szCs w:val="28"/>
        </w:rPr>
      </w:pPr>
      <w:r w:rsidRPr="00410C3B">
        <w:rPr>
          <w:rFonts w:ascii="楷体" w:eastAsia="楷体" w:hAnsi="楷体" w:cs="楷体" w:hint="eastAsia"/>
          <w:b/>
          <w:bCs/>
          <w:color w:val="000000"/>
          <w:sz w:val="28"/>
          <w:szCs w:val="28"/>
        </w:rPr>
        <w:t>（六）</w:t>
      </w:r>
      <w:r>
        <w:rPr>
          <w:rFonts w:ascii="楷体" w:eastAsia="楷体" w:hAnsi="楷体" w:cs="楷体" w:hint="eastAsia"/>
          <w:b/>
          <w:bCs/>
          <w:color w:val="000000"/>
          <w:sz w:val="28"/>
          <w:szCs w:val="28"/>
        </w:rPr>
        <w:t>质量管理</w:t>
      </w:r>
    </w:p>
    <w:p w:rsidR="00770384" w:rsidRDefault="00770384" w:rsidP="00731C16">
      <w:pPr>
        <w:ind w:firstLine="567"/>
        <w:rPr>
          <w:rFonts w:ascii="宋体" w:hAnsi="宋体" w:cs="宋体"/>
          <w:color w:val="000000"/>
          <w:sz w:val="28"/>
          <w:szCs w:val="28"/>
        </w:rPr>
      </w:pPr>
      <w:r>
        <w:rPr>
          <w:rFonts w:ascii="宋体" w:hAnsi="宋体" w:cs="宋体" w:hint="eastAsia"/>
          <w:color w:val="000000"/>
          <w:sz w:val="28"/>
          <w:szCs w:val="28"/>
        </w:rPr>
        <w:t>1.教学管理要更新观念，改变传统的教学管理方式。学校和专业部应建立专业建设和教学过程质量监控机制，建全专业教学质量监控管理制度，完善课堂教学、教学评价、实习实训、毕业设计以及专业调研、人才培养方案更新、资源建设等方面质量标准建设，通过教学实施、过程监控、质量评价和持续改进，达成人才培养规格。</w:t>
      </w:r>
    </w:p>
    <w:p w:rsidR="00770384" w:rsidRDefault="00770384" w:rsidP="00731C16">
      <w:pPr>
        <w:ind w:firstLine="567"/>
        <w:rPr>
          <w:rFonts w:ascii="宋体" w:hAnsi="宋体" w:cs="宋体"/>
          <w:color w:val="000000"/>
          <w:sz w:val="28"/>
          <w:szCs w:val="28"/>
        </w:rPr>
      </w:pPr>
      <w:r>
        <w:rPr>
          <w:rFonts w:ascii="宋体" w:hAnsi="宋体" w:cs="宋体" w:hint="eastAsia"/>
          <w:color w:val="000000"/>
          <w:sz w:val="28"/>
          <w:szCs w:val="28"/>
        </w:rPr>
        <w:t xml:space="preserve">2.完善教学常规管理即运行机制。学校与专业部专业共同完善教学管理机制，加强日常教学组织运行与管理，定期开展课程建设水平和教学质量诊改，建立健全巡课、听课、评教、评学等制度，严明教学纪律和课堂纪律，强化教学组织功能，定期公开课、示范课等教研活动。 </w:t>
      </w:r>
    </w:p>
    <w:p w:rsidR="00770384" w:rsidRDefault="00770384" w:rsidP="00731C16">
      <w:pPr>
        <w:ind w:firstLine="567"/>
        <w:rPr>
          <w:rFonts w:ascii="宋体" w:hAnsi="宋体" w:cs="宋体"/>
          <w:color w:val="000000"/>
          <w:sz w:val="28"/>
          <w:szCs w:val="28"/>
        </w:rPr>
      </w:pPr>
      <w:r>
        <w:rPr>
          <w:rFonts w:ascii="宋体" w:hAnsi="宋体" w:cs="宋体" w:hint="eastAsia"/>
          <w:color w:val="000000"/>
          <w:sz w:val="28"/>
          <w:szCs w:val="28"/>
        </w:rPr>
        <w:lastRenderedPageBreak/>
        <w:t>3.学校应建立专业毕业生跟踪反馈机制及社会评价机制，并对生源情况、在校生学业水平、毕业生就业情况等进行分析，定期评价人才培养质量和培养目标达成情况。</w:t>
      </w:r>
    </w:p>
    <w:p w:rsidR="00770384" w:rsidRDefault="00770384" w:rsidP="00731C16">
      <w:pPr>
        <w:ind w:firstLine="567"/>
        <w:rPr>
          <w:rFonts w:ascii="宋体" w:hAnsi="宋体" w:cs="宋体"/>
          <w:color w:val="000000"/>
          <w:sz w:val="28"/>
          <w:szCs w:val="28"/>
        </w:rPr>
      </w:pPr>
      <w:r>
        <w:rPr>
          <w:rFonts w:ascii="宋体" w:hAnsi="宋体" w:cs="宋体" w:hint="eastAsia"/>
          <w:color w:val="000000"/>
          <w:sz w:val="28"/>
          <w:szCs w:val="28"/>
        </w:rPr>
        <w:t>4.专业教研组织应充分利用评价分析结果有效改进专业教学，针对人才培养过程中存在的问题，制定诊断与改进措施，持续提高人才培养质量。</w:t>
      </w:r>
    </w:p>
    <w:p w:rsidR="00770384" w:rsidRDefault="00770384" w:rsidP="00770384">
      <w:pPr>
        <w:spacing w:line="500" w:lineRule="exact"/>
        <w:ind w:firstLineChars="200" w:firstLine="560"/>
        <w:rPr>
          <w:rFonts w:ascii="黑体" w:eastAsia="黑体" w:hAnsi="黑体"/>
          <w:bCs/>
          <w:sz w:val="28"/>
          <w:szCs w:val="28"/>
        </w:rPr>
      </w:pPr>
      <w:r>
        <w:rPr>
          <w:rFonts w:ascii="黑体" w:eastAsia="黑体" w:hAnsi="黑体" w:hint="eastAsia"/>
          <w:bCs/>
          <w:sz w:val="28"/>
          <w:szCs w:val="28"/>
        </w:rPr>
        <w:t>九．毕业</w:t>
      </w:r>
      <w:bookmarkEnd w:id="204"/>
      <w:r>
        <w:rPr>
          <w:rFonts w:ascii="黑体" w:eastAsia="黑体" w:hAnsi="黑体" w:hint="eastAsia"/>
          <w:bCs/>
          <w:sz w:val="28"/>
          <w:szCs w:val="28"/>
        </w:rPr>
        <w:t>要求</w:t>
      </w:r>
    </w:p>
    <w:p w:rsidR="00770384" w:rsidRDefault="00770384" w:rsidP="00770384">
      <w:pPr>
        <w:ind w:firstLine="420"/>
        <w:rPr>
          <w:rFonts w:ascii="宋体" w:hAnsi="宋体" w:cs="宋体"/>
          <w:color w:val="000000"/>
          <w:sz w:val="28"/>
          <w:szCs w:val="28"/>
        </w:rPr>
      </w:pPr>
      <w:bookmarkStart w:id="205" w:name="_Toc40266665"/>
      <w:r>
        <w:rPr>
          <w:rFonts w:ascii="宋体" w:hAnsi="宋体" w:cs="宋体" w:hint="eastAsia"/>
          <w:color w:val="000000"/>
          <w:sz w:val="28"/>
          <w:szCs w:val="28"/>
        </w:rPr>
        <w:t>1.德育量化考核合格；</w:t>
      </w:r>
    </w:p>
    <w:p w:rsidR="00770384" w:rsidRDefault="00770384" w:rsidP="00770384">
      <w:pPr>
        <w:ind w:firstLine="420"/>
        <w:rPr>
          <w:rFonts w:ascii="宋体" w:hAnsi="宋体" w:cs="宋体"/>
          <w:color w:val="000000"/>
          <w:sz w:val="28"/>
          <w:szCs w:val="28"/>
        </w:rPr>
      </w:pPr>
      <w:r>
        <w:rPr>
          <w:rFonts w:ascii="宋体" w:hAnsi="宋体" w:cs="宋体" w:hint="eastAsia"/>
          <w:color w:val="000000"/>
          <w:sz w:val="28"/>
          <w:szCs w:val="28"/>
        </w:rPr>
        <w:t>2.修完本专业规定的所有课程，且成绩全部合格；</w:t>
      </w:r>
    </w:p>
    <w:p w:rsidR="00770384" w:rsidRDefault="00770384" w:rsidP="00770384">
      <w:pPr>
        <w:ind w:firstLine="420"/>
        <w:rPr>
          <w:rFonts w:ascii="宋体" w:hAnsi="宋体" w:cs="宋体"/>
          <w:color w:val="000000"/>
          <w:sz w:val="28"/>
          <w:szCs w:val="28"/>
        </w:rPr>
      </w:pPr>
      <w:r>
        <w:rPr>
          <w:rFonts w:ascii="宋体" w:hAnsi="宋体" w:cs="宋体" w:hint="eastAsia"/>
          <w:color w:val="000000"/>
          <w:sz w:val="28"/>
          <w:szCs w:val="28"/>
        </w:rPr>
        <w:t>3.按要求参加所有实习实训课程（实训课、认知实习、跟岗见习、顶岗实习），且成绩合格。</w:t>
      </w:r>
    </w:p>
    <w:p w:rsidR="00770384" w:rsidRDefault="00770384" w:rsidP="00770384">
      <w:pPr>
        <w:spacing w:line="500" w:lineRule="exact"/>
        <w:ind w:firstLineChars="200" w:firstLine="560"/>
        <w:rPr>
          <w:rFonts w:ascii="黑体" w:eastAsia="黑体" w:hAnsi="黑体"/>
          <w:bCs/>
          <w:sz w:val="28"/>
          <w:szCs w:val="28"/>
        </w:rPr>
      </w:pPr>
      <w:r>
        <w:rPr>
          <w:rFonts w:ascii="黑体" w:eastAsia="黑体" w:hAnsi="黑体" w:hint="eastAsia"/>
          <w:bCs/>
          <w:sz w:val="28"/>
          <w:szCs w:val="28"/>
        </w:rPr>
        <w:t>十、</w:t>
      </w:r>
      <w:bookmarkEnd w:id="205"/>
      <w:r>
        <w:rPr>
          <w:rFonts w:ascii="黑体" w:eastAsia="黑体" w:hAnsi="黑体" w:hint="eastAsia"/>
          <w:bCs/>
          <w:sz w:val="28"/>
          <w:szCs w:val="28"/>
        </w:rPr>
        <w:t>附录</w:t>
      </w:r>
    </w:p>
    <w:p w:rsidR="00770384" w:rsidRDefault="00770384" w:rsidP="00770384">
      <w:pPr>
        <w:ind w:firstLine="420"/>
        <w:rPr>
          <w:rFonts w:ascii="宋体" w:hAnsi="宋体" w:cs="宋体"/>
          <w:color w:val="000000"/>
          <w:sz w:val="28"/>
          <w:szCs w:val="28"/>
        </w:rPr>
      </w:pPr>
      <w:r>
        <w:rPr>
          <w:rFonts w:ascii="宋体" w:hAnsi="宋体" w:cs="宋体" w:hint="eastAsia"/>
          <w:color w:val="000000"/>
          <w:sz w:val="28"/>
          <w:szCs w:val="28"/>
        </w:rPr>
        <w:t>1.专业教学进程安排表</w:t>
      </w:r>
    </w:p>
    <w:p w:rsidR="00770384" w:rsidRDefault="00770384" w:rsidP="00770384">
      <w:pPr>
        <w:ind w:firstLine="420"/>
        <w:rPr>
          <w:rFonts w:ascii="宋体" w:hAnsi="宋体" w:cs="宋体"/>
          <w:color w:val="000000"/>
          <w:sz w:val="28"/>
          <w:szCs w:val="28"/>
        </w:rPr>
      </w:pPr>
      <w:r>
        <w:rPr>
          <w:rFonts w:ascii="宋体" w:hAnsi="宋体" w:cs="宋体" w:hint="eastAsia"/>
          <w:color w:val="000000"/>
          <w:sz w:val="28"/>
          <w:szCs w:val="28"/>
        </w:rPr>
        <w:t>2.教学计划变更申请表</w:t>
      </w:r>
    </w:p>
    <w:p w:rsidR="00EE08C0" w:rsidRDefault="00EE08C0" w:rsidP="009851AF">
      <w:pPr>
        <w:ind w:firstLineChars="200" w:firstLine="560"/>
        <w:rPr>
          <w:rFonts w:ascii="宋体" w:hAnsi="宋体" w:cs="宋体"/>
          <w:color w:val="000000"/>
          <w:sz w:val="28"/>
          <w:szCs w:val="28"/>
        </w:rPr>
      </w:pPr>
      <w:r>
        <w:rPr>
          <w:rFonts w:ascii="宋体" w:hAnsi="宋体" w:cs="宋体" w:hint="eastAsia"/>
          <w:color w:val="000000"/>
          <w:sz w:val="28"/>
          <w:szCs w:val="28"/>
        </w:rPr>
        <w:t>3.</w:t>
      </w:r>
      <w:r w:rsidR="009851AF">
        <w:rPr>
          <w:rFonts w:ascii="宋体" w:hAnsi="宋体" w:cs="宋体" w:hint="eastAsia"/>
          <w:color w:val="000000"/>
          <w:sz w:val="28"/>
          <w:szCs w:val="28"/>
        </w:rPr>
        <w:t>人培实施审批表</w:t>
      </w:r>
    </w:p>
    <w:p w:rsidR="00DF04B3" w:rsidRDefault="00DF04B3" w:rsidP="00770384">
      <w:pPr>
        <w:ind w:firstLine="420"/>
        <w:rPr>
          <w:rFonts w:ascii="宋体" w:hAnsi="宋体" w:cs="宋体"/>
          <w:color w:val="000000"/>
          <w:sz w:val="28"/>
          <w:szCs w:val="28"/>
        </w:rPr>
      </w:pPr>
    </w:p>
    <w:p w:rsidR="00DF04B3" w:rsidRDefault="00DF04B3" w:rsidP="00770384">
      <w:pPr>
        <w:ind w:firstLine="420"/>
        <w:rPr>
          <w:rFonts w:ascii="宋体" w:hAnsi="宋体" w:cs="宋体"/>
          <w:color w:val="000000"/>
          <w:sz w:val="28"/>
          <w:szCs w:val="28"/>
        </w:rPr>
      </w:pPr>
    </w:p>
    <w:p w:rsidR="00DF04B3" w:rsidRDefault="00DF04B3" w:rsidP="00770384">
      <w:pPr>
        <w:ind w:firstLine="420"/>
        <w:rPr>
          <w:rFonts w:ascii="宋体" w:hAnsi="宋体" w:cs="宋体"/>
          <w:color w:val="000000"/>
          <w:sz w:val="28"/>
          <w:szCs w:val="28"/>
        </w:rPr>
      </w:pPr>
    </w:p>
    <w:p w:rsidR="00DF04B3" w:rsidRDefault="00DF04B3" w:rsidP="00770384">
      <w:pPr>
        <w:ind w:firstLine="420"/>
        <w:rPr>
          <w:rFonts w:ascii="宋体" w:hAnsi="宋体" w:cs="宋体"/>
          <w:color w:val="000000"/>
          <w:sz w:val="28"/>
          <w:szCs w:val="28"/>
        </w:rPr>
      </w:pPr>
    </w:p>
    <w:p w:rsidR="00DF04B3" w:rsidRDefault="00DF04B3" w:rsidP="00770384">
      <w:pPr>
        <w:ind w:firstLine="420"/>
        <w:rPr>
          <w:rFonts w:ascii="宋体" w:hAnsi="宋体" w:cs="宋体"/>
          <w:color w:val="000000"/>
          <w:sz w:val="28"/>
          <w:szCs w:val="28"/>
        </w:rPr>
      </w:pPr>
    </w:p>
    <w:p w:rsidR="00DF04B3" w:rsidRDefault="00DF04B3" w:rsidP="00770384">
      <w:pPr>
        <w:ind w:firstLine="420"/>
        <w:rPr>
          <w:rFonts w:ascii="宋体" w:hAnsi="宋体" w:cs="宋体"/>
          <w:color w:val="000000"/>
          <w:sz w:val="28"/>
          <w:szCs w:val="28"/>
        </w:rPr>
      </w:pPr>
    </w:p>
    <w:p w:rsidR="00DF04B3" w:rsidRDefault="00DF04B3" w:rsidP="00770384">
      <w:pPr>
        <w:ind w:firstLine="420"/>
        <w:rPr>
          <w:rFonts w:ascii="宋体" w:hAnsi="宋体" w:cs="宋体"/>
          <w:color w:val="000000"/>
          <w:sz w:val="28"/>
          <w:szCs w:val="28"/>
        </w:rPr>
      </w:pPr>
    </w:p>
    <w:p w:rsidR="00DF04B3" w:rsidRDefault="00DF04B3" w:rsidP="00770384">
      <w:pPr>
        <w:ind w:firstLine="420"/>
        <w:rPr>
          <w:rFonts w:ascii="宋体" w:hAnsi="宋体" w:cs="宋体"/>
          <w:color w:val="000000"/>
          <w:sz w:val="28"/>
          <w:szCs w:val="28"/>
        </w:rPr>
      </w:pPr>
    </w:p>
    <w:p w:rsidR="00770384" w:rsidRDefault="00770384" w:rsidP="00770384">
      <w:pPr>
        <w:ind w:firstLine="420"/>
        <w:rPr>
          <w:rFonts w:ascii="宋体" w:hAnsi="宋体" w:cs="宋体"/>
          <w:color w:val="000000"/>
          <w:sz w:val="28"/>
          <w:szCs w:val="28"/>
        </w:rPr>
      </w:pPr>
      <w:r>
        <w:rPr>
          <w:rFonts w:ascii="宋体" w:hAnsi="宋体" w:cs="宋体" w:hint="eastAsia"/>
          <w:color w:val="000000"/>
          <w:sz w:val="28"/>
          <w:szCs w:val="28"/>
        </w:rPr>
        <w:t>附录</w:t>
      </w:r>
      <w:r>
        <w:rPr>
          <w:rFonts w:ascii="宋体" w:hAnsi="宋体" w:cs="宋体"/>
          <w:color w:val="000000"/>
          <w:sz w:val="28"/>
          <w:szCs w:val="28"/>
        </w:rPr>
        <w:t>1</w:t>
      </w:r>
      <w:r>
        <w:rPr>
          <w:rFonts w:ascii="宋体" w:hAnsi="宋体" w:cs="宋体" w:hint="eastAsia"/>
          <w:color w:val="000000"/>
          <w:sz w:val="28"/>
          <w:szCs w:val="28"/>
        </w:rPr>
        <w:t>：</w:t>
      </w:r>
    </w:p>
    <w:p w:rsidR="00770384" w:rsidRDefault="00770384" w:rsidP="00731C16">
      <w:pPr>
        <w:jc w:val="center"/>
        <w:rPr>
          <w:rFonts w:ascii="方正小标宋简体" w:eastAsia="方正小标宋简体" w:hAnsi="黑体"/>
          <w:b/>
          <w:color w:val="000000"/>
          <w:sz w:val="32"/>
          <w:szCs w:val="32"/>
        </w:rPr>
      </w:pPr>
      <w:r>
        <w:rPr>
          <w:rFonts w:ascii="方正小标宋简体" w:eastAsia="方正小标宋简体" w:hAnsi="黑体" w:hint="eastAsia"/>
          <w:b/>
          <w:color w:val="000000"/>
          <w:sz w:val="32"/>
          <w:szCs w:val="32"/>
        </w:rPr>
        <w:t>旅游服务与管理专业教学进程安排表</w:t>
      </w:r>
    </w:p>
    <w:tbl>
      <w:tblPr>
        <w:tblW w:w="8580" w:type="dxa"/>
        <w:jc w:val="center"/>
        <w:tblInd w:w="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417"/>
        <w:gridCol w:w="497"/>
        <w:gridCol w:w="553"/>
        <w:gridCol w:w="267"/>
        <w:gridCol w:w="891"/>
        <w:gridCol w:w="921"/>
        <w:gridCol w:w="620"/>
        <w:gridCol w:w="510"/>
        <w:gridCol w:w="509"/>
        <w:gridCol w:w="509"/>
        <w:gridCol w:w="566"/>
        <w:gridCol w:w="509"/>
        <w:gridCol w:w="526"/>
        <w:gridCol w:w="653"/>
        <w:gridCol w:w="632"/>
      </w:tblGrid>
      <w:tr w:rsidR="00770384" w:rsidTr="00DF04B3">
        <w:trPr>
          <w:trHeight w:val="306"/>
          <w:jc w:val="center"/>
        </w:trPr>
        <w:tc>
          <w:tcPr>
            <w:tcW w:w="914" w:type="dxa"/>
            <w:gridSpan w:val="2"/>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bookmarkStart w:id="206" w:name="_Toc40266668"/>
            <w:bookmarkStart w:id="207" w:name="_Toc40266494"/>
            <w:r>
              <w:rPr>
                <w:rFonts w:ascii="宋体" w:eastAsia="宋体" w:hAnsi="宋体" w:cs="宋体" w:hint="eastAsia"/>
                <w:b/>
                <w:bCs/>
                <w:color w:val="000000"/>
                <w:kern w:val="0"/>
                <w:sz w:val="20"/>
                <w:szCs w:val="20"/>
                <w:lang w:bidi="ar"/>
              </w:rPr>
              <w:t>课程</w:t>
            </w:r>
          </w:p>
        </w:tc>
        <w:tc>
          <w:tcPr>
            <w:tcW w:w="820" w:type="dxa"/>
            <w:gridSpan w:val="2"/>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课程</w:t>
            </w:r>
          </w:p>
        </w:tc>
        <w:tc>
          <w:tcPr>
            <w:tcW w:w="1812" w:type="dxa"/>
            <w:gridSpan w:val="2"/>
            <w:vMerge w:val="restart"/>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课程名称</w:t>
            </w:r>
          </w:p>
        </w:tc>
        <w:tc>
          <w:tcPr>
            <w:tcW w:w="620" w:type="dxa"/>
            <w:vMerge w:val="restart"/>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学时</w:t>
            </w:r>
          </w:p>
        </w:tc>
        <w:tc>
          <w:tcPr>
            <w:tcW w:w="3129" w:type="dxa"/>
            <w:gridSpan w:val="6"/>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开设学期（周课时）</w:t>
            </w:r>
          </w:p>
        </w:tc>
        <w:tc>
          <w:tcPr>
            <w:tcW w:w="653" w:type="dxa"/>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考核</w:t>
            </w:r>
          </w:p>
        </w:tc>
        <w:tc>
          <w:tcPr>
            <w:tcW w:w="632" w:type="dxa"/>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学时</w:t>
            </w:r>
          </w:p>
        </w:tc>
      </w:tr>
      <w:tr w:rsidR="00DF04B3" w:rsidTr="00DF04B3">
        <w:trPr>
          <w:trHeight w:val="306"/>
          <w:jc w:val="center"/>
        </w:trPr>
        <w:tc>
          <w:tcPr>
            <w:tcW w:w="914" w:type="dxa"/>
            <w:gridSpan w:val="2"/>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类别</w:t>
            </w:r>
          </w:p>
        </w:tc>
        <w:tc>
          <w:tcPr>
            <w:tcW w:w="820" w:type="dxa"/>
            <w:gridSpan w:val="2"/>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性质</w:t>
            </w:r>
          </w:p>
        </w:tc>
        <w:tc>
          <w:tcPr>
            <w:tcW w:w="1812" w:type="dxa"/>
            <w:gridSpan w:val="2"/>
            <w:vMerge/>
            <w:shd w:val="clear" w:color="auto" w:fill="BFBFBF"/>
            <w:vAlign w:val="center"/>
          </w:tcPr>
          <w:p w:rsidR="00770384" w:rsidRDefault="00770384" w:rsidP="009822C5">
            <w:pPr>
              <w:jc w:val="center"/>
              <w:rPr>
                <w:rFonts w:ascii="宋体" w:eastAsia="宋体" w:hAnsi="宋体" w:cs="宋体"/>
                <w:b/>
                <w:bCs/>
                <w:color w:val="000000"/>
                <w:sz w:val="20"/>
                <w:szCs w:val="20"/>
              </w:rPr>
            </w:pPr>
          </w:p>
        </w:tc>
        <w:tc>
          <w:tcPr>
            <w:tcW w:w="620" w:type="dxa"/>
            <w:vMerge/>
            <w:shd w:val="clear" w:color="auto" w:fill="BFBFBF"/>
            <w:vAlign w:val="center"/>
          </w:tcPr>
          <w:p w:rsidR="00770384" w:rsidRDefault="00770384" w:rsidP="009822C5">
            <w:pPr>
              <w:jc w:val="center"/>
              <w:rPr>
                <w:rFonts w:ascii="宋体" w:eastAsia="宋体" w:hAnsi="宋体" w:cs="宋体"/>
                <w:b/>
                <w:bCs/>
                <w:color w:val="000000"/>
                <w:sz w:val="20"/>
                <w:szCs w:val="20"/>
              </w:rPr>
            </w:pPr>
          </w:p>
        </w:tc>
        <w:tc>
          <w:tcPr>
            <w:tcW w:w="510" w:type="dxa"/>
            <w:shd w:val="clear" w:color="auto" w:fill="A5A5A5"/>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w:t>
            </w:r>
          </w:p>
        </w:tc>
        <w:tc>
          <w:tcPr>
            <w:tcW w:w="509" w:type="dxa"/>
            <w:shd w:val="clear" w:color="auto" w:fill="A5A5A5"/>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2</w:t>
            </w:r>
          </w:p>
        </w:tc>
        <w:tc>
          <w:tcPr>
            <w:tcW w:w="509" w:type="dxa"/>
            <w:shd w:val="clear" w:color="auto" w:fill="A5A5A5"/>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w:t>
            </w:r>
          </w:p>
        </w:tc>
        <w:tc>
          <w:tcPr>
            <w:tcW w:w="566" w:type="dxa"/>
            <w:shd w:val="clear" w:color="auto" w:fill="A5A5A5"/>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4</w:t>
            </w:r>
          </w:p>
        </w:tc>
        <w:tc>
          <w:tcPr>
            <w:tcW w:w="509" w:type="dxa"/>
            <w:shd w:val="clear" w:color="auto" w:fill="A5A5A5"/>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5</w:t>
            </w:r>
          </w:p>
        </w:tc>
        <w:tc>
          <w:tcPr>
            <w:tcW w:w="526" w:type="dxa"/>
            <w:shd w:val="clear" w:color="auto" w:fill="A5A5A5"/>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6</w:t>
            </w:r>
          </w:p>
        </w:tc>
        <w:tc>
          <w:tcPr>
            <w:tcW w:w="653" w:type="dxa"/>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方式</w:t>
            </w:r>
          </w:p>
        </w:tc>
        <w:tc>
          <w:tcPr>
            <w:tcW w:w="632" w:type="dxa"/>
            <w:shd w:val="clear" w:color="auto" w:fill="BFBFBF"/>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比例</w:t>
            </w:r>
          </w:p>
        </w:tc>
      </w:tr>
      <w:tr w:rsidR="00DF04B3" w:rsidTr="00DF04B3">
        <w:trPr>
          <w:trHeight w:val="306"/>
          <w:jc w:val="center"/>
        </w:trPr>
        <w:tc>
          <w:tcPr>
            <w:tcW w:w="914" w:type="dxa"/>
            <w:gridSpan w:val="2"/>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公共课程</w:t>
            </w: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中国特色社会主义</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restart"/>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37%</w:t>
            </w: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心理健康与职业生涯</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哲学与人生</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职业道德与法治</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语文</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248</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26"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5</w:t>
            </w: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数学</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238</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26"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英语</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238</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26"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历史</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考查</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信息技术</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144</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考查</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体育与健康</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200</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26"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艺术</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健康教育</w:t>
            </w:r>
          </w:p>
        </w:tc>
        <w:tc>
          <w:tcPr>
            <w:tcW w:w="62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jc w:val="center"/>
              <w:rPr>
                <w:rFonts w:ascii="Times New Roman" w:eastAsia="等线" w:hAnsi="Times New Roman" w:cs="Times New Roman"/>
                <w:color w:val="221D1F"/>
                <w:sz w:val="18"/>
                <w:szCs w:val="18"/>
              </w:rPr>
            </w:pP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1812"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劳动专题教育</w:t>
            </w:r>
          </w:p>
        </w:tc>
        <w:tc>
          <w:tcPr>
            <w:tcW w:w="62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16</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jc w:val="center"/>
              <w:rPr>
                <w:rFonts w:ascii="Times New Roman" w:eastAsia="等线" w:hAnsi="Times New Roman" w:cs="Times New Roman"/>
                <w:color w:val="221D1F"/>
                <w:sz w:val="18"/>
                <w:szCs w:val="18"/>
              </w:rPr>
            </w:pP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914" w:type="dxa"/>
            <w:gridSpan w:val="2"/>
            <w:vMerge/>
            <w:vAlign w:val="center"/>
          </w:tcPr>
          <w:p w:rsidR="00770384" w:rsidRDefault="00770384" w:rsidP="009822C5">
            <w:pPr>
              <w:jc w:val="center"/>
              <w:rPr>
                <w:rFonts w:ascii="宋体" w:eastAsia="宋体" w:hAnsi="宋体" w:cs="宋体"/>
                <w:color w:val="000000"/>
                <w:sz w:val="20"/>
                <w:szCs w:val="20"/>
              </w:rPr>
            </w:pPr>
          </w:p>
        </w:tc>
        <w:tc>
          <w:tcPr>
            <w:tcW w:w="2632" w:type="dxa"/>
            <w:gridSpan w:val="4"/>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小计</w:t>
            </w:r>
          </w:p>
        </w:tc>
        <w:tc>
          <w:tcPr>
            <w:tcW w:w="62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1408</w:t>
            </w:r>
          </w:p>
        </w:tc>
        <w:tc>
          <w:tcPr>
            <w:tcW w:w="51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14</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14</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18</w:t>
            </w:r>
          </w:p>
        </w:tc>
        <w:tc>
          <w:tcPr>
            <w:tcW w:w="56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2</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19</w:t>
            </w:r>
          </w:p>
        </w:tc>
        <w:tc>
          <w:tcPr>
            <w:tcW w:w="52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15</w:t>
            </w:r>
          </w:p>
        </w:tc>
        <w:tc>
          <w:tcPr>
            <w:tcW w:w="653" w:type="dxa"/>
          </w:tcPr>
          <w:p w:rsidR="00770384" w:rsidRDefault="00770384" w:rsidP="009822C5">
            <w:pPr>
              <w:jc w:val="center"/>
              <w:rPr>
                <w:rFonts w:ascii="Times New Roman" w:eastAsia="等线" w:hAnsi="Times New Roman" w:cs="Times New Roman"/>
                <w:color w:val="221D1F"/>
                <w:sz w:val="18"/>
                <w:szCs w:val="18"/>
              </w:rPr>
            </w:pP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专业课</w:t>
            </w:r>
          </w:p>
        </w:tc>
        <w:tc>
          <w:tcPr>
            <w:tcW w:w="497"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专业核心课</w:t>
            </w: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普通话</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tcPr>
          <w:p w:rsidR="00770384" w:rsidRDefault="00770384" w:rsidP="009822C5">
            <w:pPr>
              <w:jc w:val="center"/>
              <w:rPr>
                <w:rFonts w:ascii="宋体" w:eastAsia="宋体" w:hAnsi="宋体" w:cs="宋体"/>
                <w:b/>
                <w:bCs/>
                <w:color w:val="000000"/>
                <w:sz w:val="20"/>
                <w:szCs w:val="20"/>
              </w:rPr>
            </w:pPr>
          </w:p>
        </w:tc>
        <w:tc>
          <w:tcPr>
            <w:tcW w:w="509" w:type="dxa"/>
          </w:tcPr>
          <w:p w:rsidR="00770384" w:rsidRDefault="00770384" w:rsidP="009822C5">
            <w:pPr>
              <w:jc w:val="center"/>
              <w:rPr>
                <w:rFonts w:ascii="宋体" w:eastAsia="宋体" w:hAnsi="宋体" w:cs="宋体"/>
                <w:b/>
                <w:bCs/>
                <w:color w:val="000000"/>
                <w:sz w:val="20"/>
                <w:szCs w:val="20"/>
              </w:rPr>
            </w:pPr>
          </w:p>
        </w:tc>
        <w:tc>
          <w:tcPr>
            <w:tcW w:w="526" w:type="dxa"/>
          </w:tcPr>
          <w:p w:rsidR="00770384" w:rsidRDefault="00770384" w:rsidP="009822C5">
            <w:pPr>
              <w:jc w:val="center"/>
              <w:rPr>
                <w:rFonts w:ascii="宋体" w:eastAsia="宋体" w:hAnsi="宋体" w:cs="宋体"/>
                <w:b/>
                <w:bCs/>
                <w:color w:val="000000"/>
                <w:sz w:val="20"/>
                <w:szCs w:val="20"/>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32" w:type="dxa"/>
            <w:vMerge w:val="restart"/>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37%</w:t>
            </w: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形体训练</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宋体" w:eastAsia="宋体" w:hAnsi="宋体" w:cs="宋体"/>
                <w:color w:val="000000"/>
                <w:sz w:val="20"/>
                <w:szCs w:val="20"/>
              </w:rPr>
            </w:pPr>
          </w:p>
        </w:tc>
        <w:tc>
          <w:tcPr>
            <w:tcW w:w="566" w:type="dxa"/>
          </w:tcPr>
          <w:p w:rsidR="00770384" w:rsidRDefault="00770384" w:rsidP="009822C5">
            <w:pPr>
              <w:jc w:val="center"/>
              <w:rPr>
                <w:rFonts w:ascii="宋体" w:eastAsia="宋体" w:hAnsi="宋体" w:cs="宋体"/>
                <w:b/>
                <w:bCs/>
                <w:color w:val="000000"/>
                <w:sz w:val="20"/>
                <w:szCs w:val="20"/>
              </w:rPr>
            </w:pPr>
          </w:p>
        </w:tc>
        <w:tc>
          <w:tcPr>
            <w:tcW w:w="509" w:type="dxa"/>
          </w:tcPr>
          <w:p w:rsidR="00770384" w:rsidRDefault="00770384" w:rsidP="009822C5">
            <w:pPr>
              <w:jc w:val="center"/>
              <w:rPr>
                <w:rFonts w:ascii="宋体" w:eastAsia="宋体" w:hAnsi="宋体" w:cs="宋体"/>
                <w:b/>
                <w:bCs/>
                <w:color w:val="000000"/>
                <w:sz w:val="20"/>
                <w:szCs w:val="20"/>
              </w:rPr>
            </w:pPr>
          </w:p>
        </w:tc>
        <w:tc>
          <w:tcPr>
            <w:tcW w:w="526" w:type="dxa"/>
          </w:tcPr>
          <w:p w:rsidR="00770384" w:rsidRDefault="00770384" w:rsidP="009822C5">
            <w:pPr>
              <w:jc w:val="center"/>
              <w:rPr>
                <w:rFonts w:ascii="宋体" w:eastAsia="宋体" w:hAnsi="宋体" w:cs="宋体"/>
                <w:b/>
                <w:bCs/>
                <w:color w:val="000000"/>
                <w:sz w:val="20"/>
                <w:szCs w:val="20"/>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旅游概论</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旅游服务礼仪</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中国旅游地理</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144</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旅游心理学</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旅游英语</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w:t>
            </w:r>
            <w:r>
              <w:rPr>
                <w:rFonts w:ascii="宋体" w:eastAsia="宋体" w:hAnsi="宋体" w:cs="宋体" w:hint="eastAsia"/>
                <w:color w:val="000000"/>
                <w:kern w:val="0"/>
                <w:sz w:val="20"/>
                <w:szCs w:val="20"/>
                <w:lang w:bidi="ar"/>
              </w:rPr>
              <w:lastRenderedPageBreak/>
              <w:t>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lastRenderedPageBreak/>
              <w:t>前厅服务与管理</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客房服务与管理</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餐饮服务与管理</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144</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茶艺</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2</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vAlign w:val="center"/>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jc w:val="center"/>
              <w:rPr>
                <w:rFonts w:ascii="Times New Roman" w:eastAsia="等线" w:hAnsi="Times New Roman" w:cs="Times New Roman"/>
                <w:color w:val="221D1F"/>
                <w:sz w:val="18"/>
                <w:szCs w:val="18"/>
              </w:rPr>
            </w:pP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2632" w:type="dxa"/>
            <w:gridSpan w:val="4"/>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小计</w:t>
            </w:r>
          </w:p>
        </w:tc>
        <w:tc>
          <w:tcPr>
            <w:tcW w:w="62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900</w:t>
            </w:r>
          </w:p>
        </w:tc>
        <w:tc>
          <w:tcPr>
            <w:tcW w:w="51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18</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16</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12</w:t>
            </w:r>
          </w:p>
        </w:tc>
        <w:tc>
          <w:tcPr>
            <w:tcW w:w="56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4</w:t>
            </w:r>
          </w:p>
        </w:tc>
        <w:tc>
          <w:tcPr>
            <w:tcW w:w="52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653" w:type="dxa"/>
          </w:tcPr>
          <w:p w:rsidR="00770384" w:rsidRDefault="00770384" w:rsidP="009822C5">
            <w:pPr>
              <w:jc w:val="center"/>
              <w:rPr>
                <w:rFonts w:ascii="Times New Roman" w:eastAsia="等线" w:hAnsi="Times New Roman" w:cs="Times New Roman"/>
                <w:color w:val="221D1F"/>
                <w:sz w:val="18"/>
                <w:szCs w:val="18"/>
              </w:rPr>
            </w:pP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专业技能课</w:t>
            </w: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景区讲解服务</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26" w:type="dxa"/>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导游实务</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模拟导游</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72</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4</w:t>
            </w: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考试</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四川景区景点模拟讲解</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60</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6</w:t>
            </w: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中餐宴会摆台</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114</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2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6</w:t>
            </w: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553"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必修</w:t>
            </w:r>
          </w:p>
        </w:tc>
        <w:tc>
          <w:tcPr>
            <w:tcW w:w="2079" w:type="dxa"/>
            <w:gridSpan w:val="3"/>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中式铺床</w:t>
            </w:r>
          </w:p>
        </w:tc>
        <w:tc>
          <w:tcPr>
            <w:tcW w:w="620"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114</w:t>
            </w:r>
          </w:p>
        </w:tc>
        <w:tc>
          <w:tcPr>
            <w:tcW w:w="510"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jc w:val="center"/>
              <w:rPr>
                <w:rFonts w:ascii="Times New Roman" w:eastAsia="等线" w:hAnsi="Times New Roman" w:cs="Times New Roman"/>
                <w:color w:val="221D1F"/>
                <w:sz w:val="18"/>
                <w:szCs w:val="18"/>
              </w:rPr>
            </w:pPr>
          </w:p>
        </w:tc>
        <w:tc>
          <w:tcPr>
            <w:tcW w:w="566" w:type="dxa"/>
            <w:vAlign w:val="center"/>
          </w:tcPr>
          <w:p w:rsidR="00770384" w:rsidRDefault="00770384" w:rsidP="009822C5">
            <w:pPr>
              <w:jc w:val="center"/>
              <w:rPr>
                <w:rFonts w:ascii="Times New Roman" w:eastAsia="等线" w:hAnsi="Times New Roman" w:cs="Times New Roman"/>
                <w:color w:val="221D1F"/>
                <w:sz w:val="18"/>
                <w:szCs w:val="18"/>
              </w:rPr>
            </w:pPr>
          </w:p>
        </w:tc>
        <w:tc>
          <w:tcPr>
            <w:tcW w:w="509" w:type="dxa"/>
            <w:vAlign w:val="center"/>
          </w:tcPr>
          <w:p w:rsidR="00770384" w:rsidRDefault="00770384" w:rsidP="009822C5">
            <w:pPr>
              <w:widowControl/>
              <w:jc w:val="center"/>
              <w:textAlignment w:val="center"/>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w:t>
            </w:r>
          </w:p>
        </w:tc>
        <w:tc>
          <w:tcPr>
            <w:tcW w:w="52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6</w:t>
            </w: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2632" w:type="dxa"/>
            <w:gridSpan w:val="4"/>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小计</w:t>
            </w:r>
          </w:p>
        </w:tc>
        <w:tc>
          <w:tcPr>
            <w:tcW w:w="62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504</w:t>
            </w:r>
          </w:p>
        </w:tc>
        <w:tc>
          <w:tcPr>
            <w:tcW w:w="51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4</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4</w:t>
            </w:r>
          </w:p>
        </w:tc>
        <w:tc>
          <w:tcPr>
            <w:tcW w:w="56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10</w:t>
            </w:r>
          </w:p>
        </w:tc>
        <w:tc>
          <w:tcPr>
            <w:tcW w:w="52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18</w:t>
            </w:r>
          </w:p>
        </w:tc>
        <w:tc>
          <w:tcPr>
            <w:tcW w:w="653" w:type="dxa"/>
          </w:tcPr>
          <w:p w:rsidR="00770384" w:rsidRDefault="00770384" w:rsidP="009822C5">
            <w:pPr>
              <w:jc w:val="center"/>
              <w:rPr>
                <w:rFonts w:ascii="Times New Roman" w:eastAsia="等线" w:hAnsi="Times New Roman" w:cs="Times New Roman"/>
                <w:color w:val="221D1F"/>
                <w:sz w:val="18"/>
                <w:szCs w:val="18"/>
              </w:rPr>
            </w:pP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实践课程</w:t>
            </w:r>
          </w:p>
        </w:tc>
        <w:tc>
          <w:tcPr>
            <w:tcW w:w="1711" w:type="dxa"/>
            <w:gridSpan w:val="3"/>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实践</w:t>
            </w:r>
          </w:p>
        </w:tc>
        <w:tc>
          <w:tcPr>
            <w:tcW w:w="921"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认知实习</w:t>
            </w:r>
          </w:p>
        </w:tc>
        <w:tc>
          <w:tcPr>
            <w:tcW w:w="62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34</w:t>
            </w:r>
          </w:p>
        </w:tc>
        <w:tc>
          <w:tcPr>
            <w:tcW w:w="51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w:t>
            </w:r>
          </w:p>
        </w:tc>
        <w:tc>
          <w:tcPr>
            <w:tcW w:w="509" w:type="dxa"/>
          </w:tcPr>
          <w:p w:rsidR="00770384" w:rsidRDefault="00770384" w:rsidP="009822C5">
            <w:pPr>
              <w:jc w:val="center"/>
              <w:rPr>
                <w:rFonts w:ascii="宋体" w:eastAsia="宋体" w:hAnsi="宋体" w:cs="宋体"/>
                <w:b/>
                <w:bCs/>
                <w:color w:val="000000"/>
                <w:sz w:val="20"/>
                <w:szCs w:val="20"/>
              </w:rPr>
            </w:pPr>
          </w:p>
        </w:tc>
        <w:tc>
          <w:tcPr>
            <w:tcW w:w="509" w:type="dxa"/>
          </w:tcPr>
          <w:p w:rsidR="00770384" w:rsidRDefault="00770384" w:rsidP="009822C5">
            <w:pPr>
              <w:jc w:val="center"/>
              <w:rPr>
                <w:rFonts w:ascii="宋体" w:eastAsia="宋体" w:hAnsi="宋体" w:cs="宋体"/>
                <w:b/>
                <w:bCs/>
                <w:color w:val="000000"/>
                <w:sz w:val="20"/>
                <w:szCs w:val="20"/>
              </w:rPr>
            </w:pPr>
          </w:p>
        </w:tc>
        <w:tc>
          <w:tcPr>
            <w:tcW w:w="566" w:type="dxa"/>
          </w:tcPr>
          <w:p w:rsidR="00770384" w:rsidRDefault="00770384" w:rsidP="009822C5">
            <w:pPr>
              <w:jc w:val="center"/>
              <w:rPr>
                <w:rFonts w:ascii="宋体" w:eastAsia="宋体" w:hAnsi="宋体" w:cs="宋体"/>
                <w:b/>
                <w:bCs/>
                <w:color w:val="000000"/>
                <w:sz w:val="20"/>
                <w:szCs w:val="20"/>
              </w:rPr>
            </w:pPr>
          </w:p>
        </w:tc>
        <w:tc>
          <w:tcPr>
            <w:tcW w:w="509" w:type="dxa"/>
          </w:tcPr>
          <w:p w:rsidR="00770384" w:rsidRDefault="00770384" w:rsidP="009822C5">
            <w:pPr>
              <w:jc w:val="center"/>
              <w:rPr>
                <w:rFonts w:ascii="宋体" w:eastAsia="宋体" w:hAnsi="宋体" w:cs="宋体"/>
                <w:b/>
                <w:bCs/>
                <w:color w:val="000000"/>
                <w:sz w:val="20"/>
                <w:szCs w:val="20"/>
              </w:rPr>
            </w:pPr>
          </w:p>
        </w:tc>
        <w:tc>
          <w:tcPr>
            <w:tcW w:w="526" w:type="dxa"/>
          </w:tcPr>
          <w:p w:rsidR="00770384" w:rsidRDefault="00770384" w:rsidP="009822C5">
            <w:pPr>
              <w:jc w:val="center"/>
              <w:rPr>
                <w:rFonts w:ascii="宋体" w:eastAsia="宋体" w:hAnsi="宋体" w:cs="宋体"/>
                <w:b/>
                <w:bCs/>
                <w:color w:val="000000"/>
                <w:sz w:val="20"/>
                <w:szCs w:val="20"/>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32" w:type="dxa"/>
            <w:vMerge w:val="restart"/>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25%</w:t>
            </w: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1711" w:type="dxa"/>
            <w:gridSpan w:val="3"/>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实践</w:t>
            </w:r>
          </w:p>
        </w:tc>
        <w:tc>
          <w:tcPr>
            <w:tcW w:w="921"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综合实训</w:t>
            </w:r>
          </w:p>
        </w:tc>
        <w:tc>
          <w:tcPr>
            <w:tcW w:w="62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576</w:t>
            </w:r>
          </w:p>
        </w:tc>
        <w:tc>
          <w:tcPr>
            <w:tcW w:w="510"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6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18W</w:t>
            </w: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1711" w:type="dxa"/>
            <w:gridSpan w:val="3"/>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实践</w:t>
            </w:r>
          </w:p>
        </w:tc>
        <w:tc>
          <w:tcPr>
            <w:tcW w:w="921" w:type="dxa"/>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顶岗实习</w:t>
            </w:r>
          </w:p>
        </w:tc>
        <w:tc>
          <w:tcPr>
            <w:tcW w:w="62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340</w:t>
            </w:r>
          </w:p>
        </w:tc>
        <w:tc>
          <w:tcPr>
            <w:tcW w:w="510"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66"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10w</w:t>
            </w: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考核</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30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2632" w:type="dxa"/>
            <w:gridSpan w:val="4"/>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小计</w:t>
            </w:r>
          </w:p>
        </w:tc>
        <w:tc>
          <w:tcPr>
            <w:tcW w:w="62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950</w:t>
            </w:r>
          </w:p>
        </w:tc>
        <w:tc>
          <w:tcPr>
            <w:tcW w:w="51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2</w:t>
            </w:r>
          </w:p>
        </w:tc>
        <w:tc>
          <w:tcPr>
            <w:tcW w:w="509" w:type="dxa"/>
          </w:tcPr>
          <w:p w:rsidR="00770384" w:rsidRDefault="00770384" w:rsidP="009822C5">
            <w:pPr>
              <w:jc w:val="center"/>
              <w:rPr>
                <w:rFonts w:ascii="宋体" w:eastAsia="宋体" w:hAnsi="宋体" w:cs="宋体"/>
                <w:b/>
                <w:bCs/>
                <w:color w:val="000000"/>
                <w:sz w:val="20"/>
                <w:szCs w:val="20"/>
              </w:rPr>
            </w:pPr>
          </w:p>
        </w:tc>
        <w:tc>
          <w:tcPr>
            <w:tcW w:w="509" w:type="dxa"/>
          </w:tcPr>
          <w:p w:rsidR="00770384" w:rsidRDefault="00770384" w:rsidP="009822C5">
            <w:pPr>
              <w:jc w:val="center"/>
              <w:rPr>
                <w:rFonts w:ascii="宋体" w:eastAsia="宋体" w:hAnsi="宋体" w:cs="宋体"/>
                <w:b/>
                <w:bCs/>
                <w:color w:val="000000"/>
                <w:sz w:val="20"/>
                <w:szCs w:val="20"/>
              </w:rPr>
            </w:pPr>
          </w:p>
        </w:tc>
        <w:tc>
          <w:tcPr>
            <w:tcW w:w="56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32</w:t>
            </w:r>
          </w:p>
        </w:tc>
        <w:tc>
          <w:tcPr>
            <w:tcW w:w="509" w:type="dxa"/>
          </w:tcPr>
          <w:p w:rsidR="00770384" w:rsidRDefault="00770384" w:rsidP="009822C5">
            <w:pPr>
              <w:jc w:val="center"/>
              <w:rPr>
                <w:rFonts w:ascii="宋体" w:eastAsia="宋体" w:hAnsi="宋体" w:cs="宋体"/>
                <w:b/>
                <w:bCs/>
                <w:color w:val="000000"/>
                <w:sz w:val="20"/>
                <w:szCs w:val="20"/>
              </w:rPr>
            </w:pPr>
          </w:p>
        </w:tc>
        <w:tc>
          <w:tcPr>
            <w:tcW w:w="526" w:type="dxa"/>
          </w:tcPr>
          <w:p w:rsidR="00770384" w:rsidRDefault="00770384" w:rsidP="009822C5">
            <w:pPr>
              <w:jc w:val="center"/>
              <w:rPr>
                <w:rFonts w:ascii="宋体" w:eastAsia="宋体" w:hAnsi="宋体" w:cs="宋体"/>
                <w:b/>
                <w:bCs/>
                <w:color w:val="000000"/>
                <w:sz w:val="20"/>
                <w:szCs w:val="20"/>
              </w:rPr>
            </w:pPr>
          </w:p>
        </w:tc>
        <w:tc>
          <w:tcPr>
            <w:tcW w:w="653" w:type="dxa"/>
          </w:tcPr>
          <w:p w:rsidR="00770384" w:rsidRDefault="00770384" w:rsidP="009822C5">
            <w:pPr>
              <w:jc w:val="center"/>
              <w:rPr>
                <w:rFonts w:ascii="Times New Roman" w:eastAsia="等线" w:hAnsi="Times New Roman" w:cs="Times New Roman"/>
                <w:color w:val="221D1F"/>
                <w:sz w:val="18"/>
                <w:szCs w:val="18"/>
              </w:rPr>
            </w:pP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276"/>
          <w:jc w:val="center"/>
        </w:trPr>
        <w:tc>
          <w:tcPr>
            <w:tcW w:w="417"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选修课程</w:t>
            </w:r>
          </w:p>
        </w:tc>
        <w:tc>
          <w:tcPr>
            <w:tcW w:w="497" w:type="dxa"/>
            <w:vMerge w:val="restart"/>
            <w:vAlign w:val="center"/>
          </w:tcPr>
          <w:p w:rsidR="00770384" w:rsidRDefault="00770384" w:rsidP="009822C5">
            <w:pPr>
              <w:widowControl/>
              <w:jc w:val="center"/>
              <w:textAlignment w:val="center"/>
              <w:rPr>
                <w:rFonts w:ascii="宋体" w:eastAsia="宋体" w:hAnsi="宋体" w:cs="宋体"/>
                <w:color w:val="000000"/>
                <w:sz w:val="20"/>
                <w:szCs w:val="20"/>
              </w:rPr>
            </w:pPr>
            <w:r>
              <w:rPr>
                <w:rFonts w:ascii="宋体" w:eastAsia="宋体" w:hAnsi="宋体" w:cs="宋体" w:hint="eastAsia"/>
                <w:color w:val="000000"/>
                <w:kern w:val="0"/>
                <w:sz w:val="20"/>
                <w:szCs w:val="20"/>
                <w:lang w:bidi="ar"/>
              </w:rPr>
              <w:t>素养选修</w:t>
            </w:r>
          </w:p>
        </w:tc>
        <w:tc>
          <w:tcPr>
            <w:tcW w:w="820" w:type="dxa"/>
            <w:gridSpan w:val="2"/>
          </w:tcPr>
          <w:p w:rsidR="00770384" w:rsidRDefault="00770384" w:rsidP="009822C5">
            <w:pPr>
              <w:widowControl/>
              <w:jc w:val="left"/>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限选</w:t>
            </w:r>
          </w:p>
        </w:tc>
        <w:tc>
          <w:tcPr>
            <w:tcW w:w="1812"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职业素养</w:t>
            </w:r>
          </w:p>
        </w:tc>
        <w:tc>
          <w:tcPr>
            <w:tcW w:w="62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10"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66"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26"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考查</w:t>
            </w:r>
          </w:p>
        </w:tc>
        <w:tc>
          <w:tcPr>
            <w:tcW w:w="632" w:type="dxa"/>
            <w:vMerge w:val="restart"/>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2%</w:t>
            </w:r>
          </w:p>
        </w:tc>
      </w:tr>
      <w:tr w:rsidR="00DF04B3" w:rsidTr="00DF04B3">
        <w:trPr>
          <w:trHeight w:val="276"/>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820" w:type="dxa"/>
            <w:gridSpan w:val="2"/>
          </w:tcPr>
          <w:p w:rsidR="00770384" w:rsidRDefault="00770384" w:rsidP="009822C5">
            <w:pPr>
              <w:widowControl/>
              <w:jc w:val="left"/>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限选</w:t>
            </w:r>
          </w:p>
        </w:tc>
        <w:tc>
          <w:tcPr>
            <w:tcW w:w="1812" w:type="dxa"/>
            <w:gridSpan w:val="2"/>
          </w:tcPr>
          <w:p w:rsidR="00770384" w:rsidRDefault="00770384" w:rsidP="009822C5">
            <w:pPr>
              <w:widowControl/>
              <w:jc w:val="center"/>
              <w:textAlignment w:val="top"/>
              <w:rPr>
                <w:rFonts w:ascii="宋体" w:eastAsia="宋体" w:hAnsi="宋体" w:cs="宋体"/>
                <w:color w:val="000000"/>
                <w:sz w:val="20"/>
                <w:szCs w:val="20"/>
              </w:rPr>
            </w:pPr>
            <w:r>
              <w:rPr>
                <w:rFonts w:ascii="宋体" w:eastAsia="宋体" w:hAnsi="宋体" w:cs="宋体" w:hint="eastAsia"/>
                <w:color w:val="000000"/>
                <w:kern w:val="0"/>
                <w:sz w:val="20"/>
                <w:szCs w:val="20"/>
                <w:lang w:bidi="ar"/>
              </w:rPr>
              <w:t>中华优秀传统文化</w:t>
            </w:r>
          </w:p>
        </w:tc>
        <w:tc>
          <w:tcPr>
            <w:tcW w:w="620"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36</w:t>
            </w:r>
          </w:p>
        </w:tc>
        <w:tc>
          <w:tcPr>
            <w:tcW w:w="510"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jc w:val="center"/>
              <w:rPr>
                <w:rFonts w:ascii="Times New Roman" w:eastAsia="等线" w:hAnsi="Times New Roman" w:cs="Times New Roman"/>
                <w:color w:val="221D1F"/>
                <w:sz w:val="18"/>
                <w:szCs w:val="18"/>
              </w:rPr>
            </w:pPr>
          </w:p>
        </w:tc>
        <w:tc>
          <w:tcPr>
            <w:tcW w:w="566" w:type="dxa"/>
          </w:tcPr>
          <w:p w:rsidR="00770384" w:rsidRDefault="00770384" w:rsidP="009822C5">
            <w:pPr>
              <w:jc w:val="center"/>
              <w:rPr>
                <w:rFonts w:ascii="Times New Roman" w:eastAsia="等线" w:hAnsi="Times New Roman" w:cs="Times New Roman"/>
                <w:color w:val="221D1F"/>
                <w:sz w:val="18"/>
                <w:szCs w:val="18"/>
              </w:rPr>
            </w:pPr>
          </w:p>
        </w:tc>
        <w:tc>
          <w:tcPr>
            <w:tcW w:w="509"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1</w:t>
            </w:r>
          </w:p>
        </w:tc>
        <w:tc>
          <w:tcPr>
            <w:tcW w:w="526" w:type="dxa"/>
          </w:tcPr>
          <w:p w:rsidR="00770384" w:rsidRDefault="00770384" w:rsidP="009822C5">
            <w:pPr>
              <w:jc w:val="center"/>
              <w:rPr>
                <w:rFonts w:ascii="Times New Roman" w:eastAsia="等线" w:hAnsi="Times New Roman" w:cs="Times New Roman"/>
                <w:color w:val="221D1F"/>
                <w:sz w:val="18"/>
                <w:szCs w:val="18"/>
              </w:rPr>
            </w:pPr>
          </w:p>
        </w:tc>
        <w:tc>
          <w:tcPr>
            <w:tcW w:w="653" w:type="dxa"/>
          </w:tcPr>
          <w:p w:rsidR="00770384" w:rsidRDefault="00770384" w:rsidP="009822C5">
            <w:pPr>
              <w:widowControl/>
              <w:jc w:val="center"/>
              <w:textAlignment w:val="top"/>
              <w:rPr>
                <w:rFonts w:ascii="Times New Roman" w:eastAsia="等线" w:hAnsi="Times New Roman" w:cs="Times New Roman"/>
                <w:color w:val="221D1F"/>
                <w:sz w:val="18"/>
                <w:szCs w:val="18"/>
              </w:rPr>
            </w:pPr>
            <w:r>
              <w:rPr>
                <w:rFonts w:ascii="Times New Roman" w:eastAsia="等线" w:hAnsi="Times New Roman" w:cs="Times New Roman"/>
                <w:color w:val="221D1F"/>
                <w:kern w:val="0"/>
                <w:sz w:val="18"/>
                <w:szCs w:val="18"/>
                <w:lang w:bidi="ar"/>
              </w:rPr>
              <w:t>考查</w:t>
            </w: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DF04B3" w:rsidTr="00DF04B3">
        <w:trPr>
          <w:trHeight w:val="440"/>
          <w:jc w:val="center"/>
        </w:trPr>
        <w:tc>
          <w:tcPr>
            <w:tcW w:w="417" w:type="dxa"/>
            <w:vMerge/>
            <w:vAlign w:val="center"/>
          </w:tcPr>
          <w:p w:rsidR="00770384" w:rsidRDefault="00770384" w:rsidP="009822C5">
            <w:pPr>
              <w:jc w:val="center"/>
              <w:rPr>
                <w:rFonts w:ascii="宋体" w:eastAsia="宋体" w:hAnsi="宋体" w:cs="宋体"/>
                <w:color w:val="000000"/>
                <w:sz w:val="20"/>
                <w:szCs w:val="20"/>
              </w:rPr>
            </w:pPr>
          </w:p>
        </w:tc>
        <w:tc>
          <w:tcPr>
            <w:tcW w:w="497" w:type="dxa"/>
            <w:vMerge/>
            <w:vAlign w:val="center"/>
          </w:tcPr>
          <w:p w:rsidR="00770384" w:rsidRDefault="00770384" w:rsidP="009822C5">
            <w:pPr>
              <w:jc w:val="center"/>
              <w:rPr>
                <w:rFonts w:ascii="宋体" w:eastAsia="宋体" w:hAnsi="宋体" w:cs="宋体"/>
                <w:color w:val="000000"/>
                <w:sz w:val="20"/>
                <w:szCs w:val="20"/>
              </w:rPr>
            </w:pPr>
          </w:p>
        </w:tc>
        <w:tc>
          <w:tcPr>
            <w:tcW w:w="2632" w:type="dxa"/>
            <w:gridSpan w:val="4"/>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小计</w:t>
            </w:r>
          </w:p>
        </w:tc>
        <w:tc>
          <w:tcPr>
            <w:tcW w:w="62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72</w:t>
            </w:r>
          </w:p>
        </w:tc>
        <w:tc>
          <w:tcPr>
            <w:tcW w:w="51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6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0</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w:t>
            </w:r>
          </w:p>
        </w:tc>
        <w:tc>
          <w:tcPr>
            <w:tcW w:w="52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1</w:t>
            </w:r>
          </w:p>
        </w:tc>
        <w:tc>
          <w:tcPr>
            <w:tcW w:w="653" w:type="dxa"/>
          </w:tcPr>
          <w:p w:rsidR="00770384" w:rsidRDefault="00770384" w:rsidP="009822C5">
            <w:pPr>
              <w:jc w:val="center"/>
              <w:rPr>
                <w:rFonts w:ascii="Times New Roman" w:eastAsia="等线" w:hAnsi="Times New Roman" w:cs="Times New Roman"/>
                <w:color w:val="221D1F"/>
                <w:sz w:val="18"/>
                <w:szCs w:val="18"/>
              </w:rPr>
            </w:pPr>
          </w:p>
        </w:tc>
        <w:tc>
          <w:tcPr>
            <w:tcW w:w="632" w:type="dxa"/>
            <w:vMerge/>
            <w:vAlign w:val="center"/>
          </w:tcPr>
          <w:p w:rsidR="00770384" w:rsidRDefault="00770384" w:rsidP="009822C5">
            <w:pPr>
              <w:jc w:val="center"/>
              <w:rPr>
                <w:rFonts w:ascii="宋体" w:eastAsia="宋体" w:hAnsi="宋体" w:cs="宋体"/>
                <w:b/>
                <w:bCs/>
                <w:color w:val="000000"/>
                <w:sz w:val="20"/>
                <w:szCs w:val="20"/>
              </w:rPr>
            </w:pPr>
          </w:p>
        </w:tc>
      </w:tr>
      <w:tr w:rsidR="00770384" w:rsidTr="00DF04B3">
        <w:trPr>
          <w:trHeight w:val="276"/>
          <w:jc w:val="center"/>
        </w:trPr>
        <w:tc>
          <w:tcPr>
            <w:tcW w:w="3546" w:type="dxa"/>
            <w:gridSpan w:val="6"/>
            <w:vAlign w:val="center"/>
          </w:tcPr>
          <w:p w:rsidR="00770384" w:rsidRDefault="00770384" w:rsidP="009822C5">
            <w:pPr>
              <w:widowControl/>
              <w:jc w:val="center"/>
              <w:textAlignment w:val="center"/>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总计</w:t>
            </w:r>
          </w:p>
        </w:tc>
        <w:tc>
          <w:tcPr>
            <w:tcW w:w="62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3834</w:t>
            </w:r>
          </w:p>
        </w:tc>
        <w:tc>
          <w:tcPr>
            <w:tcW w:w="510"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34</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34</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34</w:t>
            </w:r>
          </w:p>
        </w:tc>
        <w:tc>
          <w:tcPr>
            <w:tcW w:w="56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34</w:t>
            </w:r>
          </w:p>
        </w:tc>
        <w:tc>
          <w:tcPr>
            <w:tcW w:w="509"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34</w:t>
            </w:r>
          </w:p>
        </w:tc>
        <w:tc>
          <w:tcPr>
            <w:tcW w:w="526" w:type="dxa"/>
          </w:tcPr>
          <w:p w:rsidR="00770384" w:rsidRDefault="00770384" w:rsidP="009822C5">
            <w:pPr>
              <w:widowControl/>
              <w:jc w:val="center"/>
              <w:textAlignment w:val="top"/>
              <w:rPr>
                <w:rFonts w:ascii="宋体" w:eastAsia="宋体" w:hAnsi="宋体" w:cs="宋体"/>
                <w:b/>
                <w:bCs/>
                <w:color w:val="000000"/>
                <w:sz w:val="20"/>
                <w:szCs w:val="20"/>
              </w:rPr>
            </w:pPr>
            <w:r>
              <w:rPr>
                <w:rFonts w:ascii="宋体" w:eastAsia="宋体" w:hAnsi="宋体" w:cs="宋体" w:hint="eastAsia"/>
                <w:b/>
                <w:bCs/>
                <w:color w:val="000000"/>
                <w:kern w:val="0"/>
                <w:sz w:val="20"/>
                <w:szCs w:val="20"/>
                <w:lang w:bidi="ar"/>
              </w:rPr>
              <w:t>34</w:t>
            </w:r>
          </w:p>
        </w:tc>
        <w:tc>
          <w:tcPr>
            <w:tcW w:w="653" w:type="dxa"/>
          </w:tcPr>
          <w:p w:rsidR="00770384" w:rsidRDefault="00770384" w:rsidP="009822C5">
            <w:pPr>
              <w:jc w:val="center"/>
              <w:rPr>
                <w:rFonts w:ascii="Times New Roman" w:eastAsia="等线" w:hAnsi="Times New Roman" w:cs="Times New Roman"/>
                <w:color w:val="221D1F"/>
                <w:sz w:val="18"/>
                <w:szCs w:val="18"/>
              </w:rPr>
            </w:pPr>
          </w:p>
        </w:tc>
        <w:tc>
          <w:tcPr>
            <w:tcW w:w="632" w:type="dxa"/>
            <w:vAlign w:val="center"/>
          </w:tcPr>
          <w:p w:rsidR="00770384" w:rsidRDefault="00770384" w:rsidP="009822C5">
            <w:pPr>
              <w:jc w:val="center"/>
              <w:rPr>
                <w:rFonts w:ascii="宋体" w:eastAsia="宋体" w:hAnsi="宋体" w:cs="宋体"/>
                <w:b/>
                <w:bCs/>
                <w:color w:val="000000"/>
                <w:sz w:val="20"/>
                <w:szCs w:val="20"/>
              </w:rPr>
            </w:pPr>
          </w:p>
        </w:tc>
      </w:tr>
    </w:tbl>
    <w:p w:rsidR="00770384" w:rsidRPr="00DF04B3" w:rsidRDefault="00770384" w:rsidP="00770384">
      <w:pPr>
        <w:widowControl/>
        <w:jc w:val="left"/>
        <w:rPr>
          <w:rFonts w:ascii="楷体" w:eastAsia="楷体" w:hAnsi="楷体" w:cs="宋体"/>
          <w:color w:val="000000"/>
          <w:kern w:val="0"/>
          <w:szCs w:val="21"/>
        </w:rPr>
      </w:pPr>
      <w:r w:rsidRPr="00DF04B3">
        <w:rPr>
          <w:rFonts w:ascii="楷体" w:eastAsia="楷体" w:hAnsi="楷体" w:cs="宋体" w:hint="eastAsia"/>
          <w:color w:val="000000"/>
          <w:kern w:val="0"/>
          <w:szCs w:val="21"/>
        </w:rPr>
        <w:t>备注：</w:t>
      </w:r>
    </w:p>
    <w:p w:rsidR="00770384" w:rsidRPr="00DF04B3" w:rsidRDefault="00770384" w:rsidP="00770384">
      <w:pPr>
        <w:widowControl/>
        <w:jc w:val="left"/>
        <w:rPr>
          <w:rFonts w:ascii="楷体" w:eastAsia="楷体" w:hAnsi="楷体" w:cs="宋体"/>
          <w:color w:val="000000"/>
          <w:kern w:val="0"/>
          <w:szCs w:val="21"/>
        </w:rPr>
      </w:pPr>
      <w:r w:rsidRPr="00DF04B3">
        <w:rPr>
          <w:rFonts w:ascii="楷体" w:eastAsia="楷体" w:hAnsi="楷体" w:cs="宋体" w:hint="eastAsia"/>
          <w:color w:val="000000"/>
          <w:kern w:val="0"/>
          <w:szCs w:val="21"/>
        </w:rPr>
        <w:t>1.每学年按照40周，每周按照34学时进行教学计划的编制。学年日常课堂教学活动周数为36周。</w:t>
      </w:r>
    </w:p>
    <w:p w:rsidR="00770384" w:rsidRPr="00DF04B3" w:rsidRDefault="00770384" w:rsidP="00770384">
      <w:pPr>
        <w:widowControl/>
        <w:jc w:val="left"/>
        <w:rPr>
          <w:rFonts w:ascii="楷体" w:eastAsia="楷体" w:hAnsi="楷体" w:cs="宋体"/>
          <w:color w:val="000000"/>
          <w:kern w:val="0"/>
          <w:szCs w:val="21"/>
        </w:rPr>
      </w:pPr>
      <w:r w:rsidRPr="00DF04B3">
        <w:rPr>
          <w:rFonts w:ascii="楷体" w:eastAsia="楷体" w:hAnsi="楷体" w:cs="宋体" w:hint="eastAsia"/>
          <w:color w:val="000000"/>
          <w:kern w:val="0"/>
          <w:szCs w:val="21"/>
        </w:rPr>
        <w:t>2.表中周课时标注为“*W”指整周集中开设。</w:t>
      </w:r>
    </w:p>
    <w:p w:rsidR="00416BF0" w:rsidRPr="00416BF0" w:rsidRDefault="00770384" w:rsidP="00DF04B3">
      <w:pPr>
        <w:rPr>
          <w:rFonts w:ascii="楷体" w:eastAsia="楷体" w:hAnsi="楷体" w:cs="宋体"/>
          <w:color w:val="000000"/>
          <w:kern w:val="0"/>
          <w:szCs w:val="21"/>
        </w:rPr>
        <w:sectPr w:rsidR="00416BF0" w:rsidRPr="00416BF0" w:rsidSect="00AD1A20">
          <w:pgSz w:w="11906" w:h="16838"/>
          <w:pgMar w:top="2098" w:right="1474" w:bottom="1985" w:left="1588" w:header="851" w:footer="992" w:gutter="0"/>
          <w:pgNumType w:fmt="numberInDash"/>
          <w:cols w:space="425"/>
          <w:docGrid w:type="lines" w:linePitch="312"/>
        </w:sectPr>
      </w:pPr>
      <w:r w:rsidRPr="00DF04B3">
        <w:rPr>
          <w:rFonts w:ascii="楷体" w:eastAsia="楷体" w:hAnsi="楷体" w:cs="宋体" w:hint="eastAsia"/>
          <w:color w:val="000000"/>
          <w:kern w:val="0"/>
          <w:szCs w:val="21"/>
        </w:rPr>
        <w:t>3.任选课不占总课时。</w:t>
      </w:r>
    </w:p>
    <w:p w:rsidR="00770384" w:rsidRDefault="00770384" w:rsidP="00DF04B3">
      <w:pPr>
        <w:rPr>
          <w:rFonts w:ascii="宋体" w:hAnsi="宋体" w:cs="宋体"/>
          <w:color w:val="000000"/>
          <w:sz w:val="28"/>
          <w:szCs w:val="28"/>
        </w:rPr>
      </w:pPr>
      <w:r>
        <w:rPr>
          <w:rFonts w:ascii="宋体" w:hAnsi="宋体" w:cs="宋体" w:hint="eastAsia"/>
          <w:color w:val="000000"/>
          <w:sz w:val="28"/>
          <w:szCs w:val="28"/>
        </w:rPr>
        <w:lastRenderedPageBreak/>
        <w:t>附录2：</w:t>
      </w:r>
      <w:r w:rsidR="00413093">
        <w:rPr>
          <w:rFonts w:ascii="宋体" w:hAnsi="宋体" w:cs="宋体" w:hint="eastAsia"/>
          <w:color w:val="000000"/>
          <w:sz w:val="28"/>
          <w:szCs w:val="28"/>
        </w:rPr>
        <w:t>教学计划变更申请表</w:t>
      </w:r>
    </w:p>
    <w:bookmarkEnd w:id="206"/>
    <w:bookmarkEnd w:id="207"/>
    <w:p w:rsidR="00416BF0" w:rsidRDefault="00413093" w:rsidP="00770384">
      <w:pPr>
        <w:spacing w:line="500" w:lineRule="exact"/>
        <w:ind w:right="1280"/>
        <w:rPr>
          <w:rFonts w:ascii="仿宋" w:eastAsia="仿宋" w:hAnsi="仿宋" w:hint="eastAsia"/>
          <w:szCs w:val="21"/>
        </w:rPr>
      </w:pPr>
      <w:r>
        <w:rPr>
          <w:rFonts w:ascii="仿宋" w:eastAsia="仿宋" w:hAnsi="仿宋" w:hint="eastAsia"/>
          <w:noProof/>
          <w:szCs w:val="21"/>
        </w:rPr>
        <w:drawing>
          <wp:anchor distT="0" distB="0" distL="114300" distR="114300" simplePos="0" relativeHeight="251666432" behindDoc="0" locked="0" layoutInCell="1" allowOverlap="1" wp14:anchorId="2E206BFF" wp14:editId="2CDBD2A1">
            <wp:simplePos x="0" y="0"/>
            <wp:positionH relativeFrom="column">
              <wp:posOffset>55880</wp:posOffset>
            </wp:positionH>
            <wp:positionV relativeFrom="paragraph">
              <wp:posOffset>100330</wp:posOffset>
            </wp:positionV>
            <wp:extent cx="5615940" cy="7555865"/>
            <wp:effectExtent l="19050" t="19050" r="22860" b="26035"/>
            <wp:wrapNone/>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游变更.png"/>
                    <pic:cNvPicPr/>
                  </pic:nvPicPr>
                  <pic:blipFill>
                    <a:blip r:embed="rId83">
                      <a:extLst>
                        <a:ext uri="{28A0092B-C50C-407E-A947-70E740481C1C}">
                          <a14:useLocalDpi xmlns:a14="http://schemas.microsoft.com/office/drawing/2010/main" val="0"/>
                        </a:ext>
                      </a:extLst>
                    </a:blip>
                    <a:stretch>
                      <a:fillRect/>
                    </a:stretch>
                  </pic:blipFill>
                  <pic:spPr>
                    <a:xfrm>
                      <a:off x="0" y="0"/>
                      <a:ext cx="5615940" cy="7555865"/>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rsidR="00413093" w:rsidRDefault="00413093" w:rsidP="00770384">
      <w:pPr>
        <w:spacing w:line="500" w:lineRule="exact"/>
        <w:ind w:right="1280"/>
        <w:rPr>
          <w:rFonts w:ascii="仿宋" w:eastAsia="仿宋" w:hAnsi="仿宋" w:hint="eastAsia"/>
          <w:szCs w:val="21"/>
        </w:rPr>
      </w:pPr>
    </w:p>
    <w:p w:rsidR="00413093" w:rsidRDefault="00413093" w:rsidP="00770384">
      <w:pPr>
        <w:spacing w:line="500" w:lineRule="exact"/>
        <w:ind w:right="1280"/>
        <w:rPr>
          <w:rFonts w:ascii="仿宋" w:eastAsia="仿宋" w:hAnsi="仿宋" w:hint="eastAsia"/>
          <w:szCs w:val="21"/>
        </w:rPr>
      </w:pPr>
    </w:p>
    <w:p w:rsidR="00413093" w:rsidRDefault="00413093"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Pr="009851AF" w:rsidRDefault="009851AF" w:rsidP="009851AF">
      <w:pPr>
        <w:ind w:firstLineChars="200" w:firstLine="560"/>
        <w:rPr>
          <w:rFonts w:ascii="宋体" w:hAnsi="宋体" w:cs="宋体" w:hint="eastAsia"/>
          <w:color w:val="000000"/>
          <w:sz w:val="28"/>
          <w:szCs w:val="28"/>
        </w:rPr>
      </w:pPr>
      <w:r>
        <w:rPr>
          <w:rFonts w:ascii="宋体" w:hAnsi="宋体" w:cs="宋体" w:hint="eastAsia"/>
          <w:color w:val="000000"/>
          <w:sz w:val="28"/>
          <w:szCs w:val="28"/>
        </w:rPr>
        <w:lastRenderedPageBreak/>
        <w:t>3.人培实施审批表</w:t>
      </w:r>
    </w:p>
    <w:p w:rsidR="00EE08C0" w:rsidRDefault="00EE08C0" w:rsidP="00770384">
      <w:pPr>
        <w:spacing w:line="500" w:lineRule="exact"/>
        <w:ind w:right="1280"/>
        <w:rPr>
          <w:rFonts w:ascii="仿宋" w:eastAsia="仿宋" w:hAnsi="仿宋" w:hint="eastAsia"/>
          <w:szCs w:val="21"/>
        </w:rPr>
      </w:pPr>
      <w:r>
        <w:rPr>
          <w:rFonts w:ascii="仿宋" w:eastAsia="仿宋" w:hAnsi="仿宋" w:hint="eastAsia"/>
          <w:noProof/>
          <w:szCs w:val="21"/>
        </w:rPr>
        <w:drawing>
          <wp:anchor distT="0" distB="0" distL="114300" distR="114300" simplePos="0" relativeHeight="251667456" behindDoc="0" locked="0" layoutInCell="1" allowOverlap="1" wp14:anchorId="086A617C" wp14:editId="742A8286">
            <wp:simplePos x="0" y="0"/>
            <wp:positionH relativeFrom="column">
              <wp:posOffset>2540</wp:posOffset>
            </wp:positionH>
            <wp:positionV relativeFrom="paragraph">
              <wp:posOffset>184150</wp:posOffset>
            </wp:positionV>
            <wp:extent cx="5258435" cy="7196455"/>
            <wp:effectExtent l="19050" t="19050" r="18415" b="23495"/>
            <wp:wrapNone/>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游人培.png"/>
                    <pic:cNvPicPr/>
                  </pic:nvPicPr>
                  <pic:blipFill>
                    <a:blip r:embed="rId84">
                      <a:extLst>
                        <a:ext uri="{28A0092B-C50C-407E-A947-70E740481C1C}">
                          <a14:useLocalDpi xmlns:a14="http://schemas.microsoft.com/office/drawing/2010/main" val="0"/>
                        </a:ext>
                      </a:extLst>
                    </a:blip>
                    <a:stretch>
                      <a:fillRect/>
                    </a:stretch>
                  </pic:blipFill>
                  <pic:spPr>
                    <a:xfrm>
                      <a:off x="0" y="0"/>
                      <a:ext cx="5258435" cy="7196455"/>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hint="eastAsia"/>
          <w:szCs w:val="21"/>
        </w:rPr>
      </w:pPr>
    </w:p>
    <w:p w:rsidR="00EE08C0" w:rsidRDefault="00EE08C0" w:rsidP="00770384">
      <w:pPr>
        <w:spacing w:line="500" w:lineRule="exact"/>
        <w:ind w:right="1280"/>
        <w:rPr>
          <w:rFonts w:ascii="仿宋" w:eastAsia="仿宋" w:hAnsi="仿宋"/>
          <w:szCs w:val="21"/>
        </w:rPr>
        <w:sectPr w:rsidR="00EE08C0" w:rsidSect="00AD1A20">
          <w:pgSz w:w="11906" w:h="16838"/>
          <w:pgMar w:top="2098" w:right="1474" w:bottom="1985" w:left="1588" w:header="851" w:footer="992" w:gutter="0"/>
          <w:pgNumType w:fmt="numberInDash"/>
          <w:cols w:space="425"/>
          <w:docGrid w:type="lines" w:linePitch="312"/>
        </w:sectPr>
      </w:pPr>
    </w:p>
    <w:tbl>
      <w:tblPr>
        <w:tblpPr w:leftFromText="187" w:rightFromText="187" w:vertAnchor="page" w:horzAnchor="margin" w:tblpXSpec="center" w:tblpY="2861"/>
        <w:tblW w:w="4011" w:type="pct"/>
        <w:tblBorders>
          <w:left w:val="single" w:sz="12" w:space="0" w:color="4472C4"/>
        </w:tblBorders>
        <w:tblCellMar>
          <w:left w:w="144" w:type="dxa"/>
          <w:right w:w="115" w:type="dxa"/>
        </w:tblCellMar>
        <w:tblLook w:val="0000" w:firstRow="0" w:lastRow="0" w:firstColumn="0" w:lastColumn="0" w:noHBand="0" w:noVBand="0"/>
      </w:tblPr>
      <w:tblGrid>
        <w:gridCol w:w="7279"/>
      </w:tblGrid>
      <w:tr w:rsidR="002F6C33" w:rsidTr="009822C5">
        <w:trPr>
          <w:trHeight w:val="953"/>
        </w:trPr>
        <w:tc>
          <w:tcPr>
            <w:tcW w:w="7280" w:type="dxa"/>
            <w:tcMar>
              <w:top w:w="216" w:type="dxa"/>
              <w:left w:w="115" w:type="dxa"/>
              <w:bottom w:w="216" w:type="dxa"/>
              <w:right w:w="115" w:type="dxa"/>
            </w:tcMar>
          </w:tcPr>
          <w:p w:rsidR="002F6C33" w:rsidRDefault="002F6C33" w:rsidP="009822C5">
            <w:pPr>
              <w:pStyle w:val="a9"/>
              <w:jc w:val="center"/>
              <w:rPr>
                <w:rFonts w:ascii="方正小标宋简体" w:eastAsia="方正小标宋简体" w:hAnsi="方正小标宋简体" w:cs="方正小标宋简体"/>
                <w:kern w:val="2"/>
                <w:sz w:val="32"/>
                <w:szCs w:val="40"/>
              </w:rPr>
            </w:pPr>
          </w:p>
          <w:p w:rsidR="002F6C33" w:rsidRDefault="002F6C33" w:rsidP="009822C5">
            <w:pPr>
              <w:pStyle w:val="a9"/>
              <w:jc w:val="center"/>
              <w:rPr>
                <w:rFonts w:ascii="楷体" w:eastAsia="楷体" w:hAnsi="楷体"/>
                <w:color w:val="2F5496"/>
                <w:sz w:val="24"/>
              </w:rPr>
            </w:pPr>
            <w:r>
              <w:rPr>
                <w:rFonts w:ascii="方正小标宋简体" w:eastAsia="方正小标宋简体" w:hAnsi="方正小标宋简体" w:cs="方正小标宋简体" w:hint="eastAsia"/>
                <w:kern w:val="2"/>
                <w:sz w:val="32"/>
                <w:szCs w:val="40"/>
              </w:rPr>
              <w:t>遂宁市职业技术学校</w:t>
            </w:r>
          </w:p>
        </w:tc>
      </w:tr>
      <w:tr w:rsidR="002F6C33" w:rsidTr="009822C5">
        <w:trPr>
          <w:trHeight w:val="933"/>
        </w:trPr>
        <w:tc>
          <w:tcPr>
            <w:tcW w:w="7280" w:type="dxa"/>
          </w:tcPr>
          <w:p w:rsidR="002F6C33" w:rsidRDefault="002F6C33" w:rsidP="009822C5">
            <w:pPr>
              <w:ind w:hanging="30"/>
              <w:jc w:val="center"/>
              <w:rPr>
                <w:rFonts w:ascii="方正小标宋简体" w:eastAsia="方正小标宋简体" w:hAnsi="方正小标宋简体" w:cs="方正小标宋简体"/>
                <w:sz w:val="32"/>
                <w:szCs w:val="40"/>
              </w:rPr>
            </w:pPr>
          </w:p>
          <w:p w:rsidR="002F6C33" w:rsidRDefault="002F6C33" w:rsidP="009822C5">
            <w:pPr>
              <w:ind w:hanging="30"/>
              <w:jc w:val="center"/>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计算机平面设计专业</w:t>
            </w:r>
          </w:p>
          <w:p w:rsidR="002F6C33" w:rsidRDefault="002F6C33" w:rsidP="009822C5">
            <w:pPr>
              <w:pStyle w:val="a6"/>
              <w:ind w:firstLine="0"/>
              <w:rPr>
                <w:rFonts w:ascii="方正小标宋简体" w:eastAsia="方正小标宋简体" w:hAnsi="方正小标宋简体" w:cs="方正小标宋简体"/>
                <w:sz w:val="32"/>
                <w:szCs w:val="40"/>
                <w:lang w:val="en-US"/>
              </w:rPr>
            </w:pPr>
          </w:p>
          <w:p w:rsidR="002F6C33" w:rsidRDefault="002F6C33" w:rsidP="009822C5">
            <w:pPr>
              <w:ind w:hanging="30"/>
              <w:jc w:val="center"/>
              <w:rPr>
                <w:rFonts w:ascii="宋体" w:eastAsia="方正小标宋简体" w:hAnsi="宋体"/>
                <w:color w:val="4472C4"/>
                <w:sz w:val="88"/>
                <w:szCs w:val="88"/>
              </w:rPr>
            </w:pPr>
            <w:r>
              <w:rPr>
                <w:rFonts w:ascii="方正小标宋简体" w:eastAsia="方正小标宋简体" w:hAnsi="方正小标宋简体" w:cs="方正小标宋简体" w:hint="eastAsia"/>
                <w:sz w:val="32"/>
                <w:szCs w:val="40"/>
              </w:rPr>
              <w:t>2021级人才培养方案（修订）</w:t>
            </w:r>
          </w:p>
        </w:tc>
      </w:tr>
    </w:tbl>
    <w:p w:rsidR="002F6C33" w:rsidRPr="007B595A" w:rsidRDefault="002F6C33" w:rsidP="002F6C33"/>
    <w:p w:rsidR="002F6C33" w:rsidRPr="007B595A" w:rsidRDefault="002F6C33" w:rsidP="002F6C33"/>
    <w:p w:rsidR="002F6C33" w:rsidRPr="007B595A" w:rsidRDefault="002F6C33" w:rsidP="002F6C33"/>
    <w:p w:rsidR="002F6C33" w:rsidRPr="007B595A" w:rsidRDefault="002F6C33" w:rsidP="002F6C33"/>
    <w:p w:rsidR="002F6C33" w:rsidRPr="007B595A" w:rsidRDefault="002F6C33" w:rsidP="002F6C33"/>
    <w:p w:rsidR="002F6C33" w:rsidRDefault="002F6C33" w:rsidP="002F6C33"/>
    <w:p w:rsidR="002F6C33" w:rsidRDefault="002F6C33" w:rsidP="002F6C33"/>
    <w:p w:rsidR="002F6C33" w:rsidRDefault="002F6C33" w:rsidP="002F6C33"/>
    <w:p w:rsidR="002F6C33" w:rsidRDefault="002F6C33" w:rsidP="002F6C33"/>
    <w:p w:rsidR="002F6C33" w:rsidRDefault="002F6C33" w:rsidP="002F6C33"/>
    <w:p w:rsidR="002F6C33" w:rsidRDefault="002F6C33" w:rsidP="002F6C33"/>
    <w:p w:rsidR="002F6C33" w:rsidRDefault="002F6C33" w:rsidP="002F6C33"/>
    <w:p w:rsidR="002F6C33" w:rsidRDefault="002F6C33" w:rsidP="002F6C33"/>
    <w:p w:rsidR="002F6C33" w:rsidRDefault="002F6C33" w:rsidP="002F6C33"/>
    <w:p w:rsidR="002F6C33" w:rsidRDefault="002F6C33" w:rsidP="002F6C33"/>
    <w:p w:rsidR="002F6C33" w:rsidRPr="007B595A" w:rsidRDefault="002F6C33" w:rsidP="002F6C33"/>
    <w:p w:rsidR="002F6C33" w:rsidRDefault="002F6C33" w:rsidP="002F6C33">
      <w:pPr>
        <w:pStyle w:val="a7"/>
        <w:rPr>
          <w:color w:val="000000"/>
        </w:rPr>
      </w:pPr>
    </w:p>
    <w:p w:rsidR="002F6C33" w:rsidRPr="00F1223B" w:rsidRDefault="002F6C33" w:rsidP="002F6C33">
      <w:pPr>
        <w:ind w:firstLine="1276"/>
        <w:jc w:val="left"/>
        <w:rPr>
          <w:rFonts w:ascii="宋体" w:eastAsia="宋体" w:hAnsi="宋体" w:cs="方正小标宋简体"/>
          <w:sz w:val="32"/>
          <w:szCs w:val="40"/>
        </w:rPr>
      </w:pPr>
      <w:r>
        <w:rPr>
          <w:rFonts w:ascii="方正小标宋简体" w:eastAsia="方正小标宋简体" w:hAnsi="方正小标宋简体" w:cs="方正小标宋简体" w:hint="eastAsia"/>
          <w:sz w:val="32"/>
          <w:szCs w:val="40"/>
        </w:rPr>
        <w:t>方案撰写：</w:t>
      </w:r>
      <w:r w:rsidRPr="007E5725">
        <w:rPr>
          <w:rFonts w:ascii="方正小标宋简体" w:eastAsia="方正小标宋简体" w:hAnsi="方正小标宋简体" w:cs="方正小标宋简体"/>
          <w:sz w:val="32"/>
          <w:szCs w:val="40"/>
        </w:rPr>
        <w:t xml:space="preserve"> </w:t>
      </w:r>
      <w:r w:rsidR="003778DF" w:rsidRPr="00F1223B">
        <w:rPr>
          <w:rFonts w:ascii="宋体" w:eastAsia="宋体" w:hAnsi="宋体" w:cs="方正小标宋简体"/>
          <w:sz w:val="32"/>
          <w:szCs w:val="40"/>
        </w:rPr>
        <w:t>平面设计专业项目组</w:t>
      </w:r>
    </w:p>
    <w:p w:rsidR="002F6C33" w:rsidRDefault="002F6C33" w:rsidP="002F6C33">
      <w:pPr>
        <w:pStyle w:val="20"/>
        <w:spacing w:line="560" w:lineRule="exact"/>
        <w:ind w:firstLineChars="300" w:firstLine="960"/>
        <w:rPr>
          <w:rFonts w:ascii="方正小标宋简体" w:eastAsia="方正小标宋简体" w:hAnsi="方正小标宋简体" w:cs="方正小标宋简体"/>
          <w:sz w:val="32"/>
          <w:szCs w:val="40"/>
        </w:rPr>
      </w:pPr>
    </w:p>
    <w:p w:rsidR="002F6C33" w:rsidRDefault="002F6C33" w:rsidP="002F6C33">
      <w:pPr>
        <w:pStyle w:val="20"/>
        <w:spacing w:line="560" w:lineRule="exact"/>
        <w:ind w:firstLineChars="400" w:firstLine="1280"/>
        <w:rPr>
          <w:rFonts w:ascii="楷体_GB2312" w:eastAsia="楷体_GB2312" w:hAnsi="黑体" w:cs="宋体"/>
          <w:bCs/>
          <w:sz w:val="32"/>
          <w:szCs w:val="32"/>
          <w:lang w:val="zh-CN" w:bidi="zh-CN"/>
        </w:rPr>
      </w:pPr>
      <w:r>
        <w:rPr>
          <w:rFonts w:ascii="方正小标宋简体" w:eastAsia="方正小标宋简体" w:hAnsi="方正小标宋简体" w:cs="方正小标宋简体" w:hint="eastAsia"/>
          <w:sz w:val="32"/>
          <w:szCs w:val="40"/>
        </w:rPr>
        <w:t>合作企业：</w:t>
      </w:r>
      <w:r>
        <w:rPr>
          <w:rFonts w:ascii="楷体_GB2312" w:eastAsia="楷体_GB2312" w:hAnsi="黑体" w:hint="eastAsia"/>
          <w:sz w:val="32"/>
          <w:szCs w:val="32"/>
        </w:rPr>
        <w:t xml:space="preserve"> </w:t>
      </w:r>
      <w:r w:rsidR="00F1223B" w:rsidRPr="00F1223B">
        <w:rPr>
          <w:rFonts w:ascii="宋体" w:hAnsi="宋体" w:cs="方正小标宋简体" w:hint="eastAsia"/>
          <w:sz w:val="32"/>
          <w:szCs w:val="40"/>
        </w:rPr>
        <w:t>四川</w:t>
      </w:r>
      <w:r w:rsidR="00E5218A" w:rsidRPr="00F1223B">
        <w:rPr>
          <w:rFonts w:ascii="宋体" w:hAnsi="宋体" w:cs="方正小标宋简体" w:hint="eastAsia"/>
          <w:sz w:val="32"/>
          <w:szCs w:val="40"/>
        </w:rPr>
        <w:t>顽美思享广告有限公司</w:t>
      </w:r>
      <w:r w:rsidRPr="00F1223B">
        <w:rPr>
          <w:rFonts w:ascii="宋体" w:hAnsi="宋体" w:hint="eastAsia"/>
          <w:sz w:val="32"/>
          <w:szCs w:val="32"/>
        </w:rPr>
        <w:t xml:space="preserve"> </w:t>
      </w:r>
    </w:p>
    <w:p w:rsidR="002F6C33" w:rsidRDefault="002F6C33" w:rsidP="002F6C33">
      <w:pPr>
        <w:widowControl/>
        <w:ind w:firstLineChars="300" w:firstLine="960"/>
        <w:rPr>
          <w:rFonts w:ascii="方正小标宋简体" w:eastAsia="方正小标宋简体" w:hAnsi="方正小标宋简体" w:cs="方正小标宋简体"/>
          <w:sz w:val="32"/>
          <w:szCs w:val="40"/>
        </w:rPr>
      </w:pPr>
    </w:p>
    <w:p w:rsidR="002F6C33" w:rsidRDefault="002F6C33" w:rsidP="002F6C33">
      <w:pPr>
        <w:widowControl/>
        <w:ind w:firstLineChars="400" w:firstLine="1280"/>
        <w:rPr>
          <w:rFonts w:ascii="楷体_GB2312" w:eastAsia="楷体_GB2312" w:hAnsi="黑体"/>
          <w:sz w:val="32"/>
          <w:szCs w:val="32"/>
        </w:rPr>
      </w:pPr>
      <w:r>
        <w:rPr>
          <w:rFonts w:ascii="方正小标宋简体" w:eastAsia="方正小标宋简体" w:hAnsi="方正小标宋简体" w:cs="方正小标宋简体" w:hint="eastAsia"/>
          <w:sz w:val="32"/>
          <w:szCs w:val="40"/>
        </w:rPr>
        <w:t>合作高校：</w:t>
      </w:r>
      <w:r>
        <w:rPr>
          <w:rFonts w:ascii="楷体_GB2312" w:eastAsia="楷体_GB2312" w:hAnsi="黑体"/>
          <w:sz w:val="32"/>
          <w:szCs w:val="32"/>
        </w:rPr>
        <w:t xml:space="preserve"> </w:t>
      </w:r>
    </w:p>
    <w:p w:rsidR="002F6C33" w:rsidRDefault="002F6C33" w:rsidP="002F6C33">
      <w:pPr>
        <w:ind w:firstLineChars="295" w:firstLine="944"/>
        <w:rPr>
          <w:rFonts w:ascii="方正小标宋简体" w:eastAsia="方正小标宋简体" w:hAnsi="方正小标宋简体" w:cs="方正小标宋简体"/>
          <w:sz w:val="32"/>
          <w:szCs w:val="40"/>
        </w:rPr>
      </w:pPr>
    </w:p>
    <w:tbl>
      <w:tblPr>
        <w:tblpPr w:leftFromText="187" w:rightFromText="187" w:vertAnchor="page" w:horzAnchor="page" w:tblpX="2653" w:tblpY="13142"/>
        <w:tblW w:w="3722" w:type="pct"/>
        <w:tblLook w:val="0000" w:firstRow="0" w:lastRow="0" w:firstColumn="0" w:lastColumn="0" w:noHBand="0" w:noVBand="0"/>
      </w:tblPr>
      <w:tblGrid>
        <w:gridCol w:w="6755"/>
      </w:tblGrid>
      <w:tr w:rsidR="002F6C33" w:rsidTr="009822C5">
        <w:trPr>
          <w:trHeight w:val="90"/>
        </w:trPr>
        <w:tc>
          <w:tcPr>
            <w:tcW w:w="6755" w:type="dxa"/>
            <w:tcMar>
              <w:top w:w="216" w:type="dxa"/>
              <w:left w:w="115" w:type="dxa"/>
              <w:bottom w:w="216" w:type="dxa"/>
              <w:right w:w="115" w:type="dxa"/>
            </w:tcMar>
          </w:tcPr>
          <w:p w:rsidR="002F6C33" w:rsidRDefault="002F6C33" w:rsidP="009822C5">
            <w:pPr>
              <w:jc w:val="center"/>
              <w:rPr>
                <w:rFonts w:ascii="楷体_GB2312" w:eastAsia="楷体_GB2312" w:hAnsi="黑体"/>
                <w:bCs/>
                <w:sz w:val="32"/>
                <w:szCs w:val="32"/>
              </w:rPr>
            </w:pPr>
            <w:r>
              <w:rPr>
                <w:rFonts w:ascii="楷体_GB2312" w:eastAsia="楷体_GB2312" w:hAnsi="黑体" w:hint="eastAsia"/>
                <w:bCs/>
                <w:sz w:val="32"/>
                <w:szCs w:val="32"/>
                <w:lang w:val="zh-CN"/>
              </w:rPr>
              <w:t>20</w:t>
            </w:r>
            <w:r>
              <w:rPr>
                <w:rFonts w:ascii="楷体_GB2312" w:eastAsia="楷体_GB2312" w:hAnsi="黑体" w:hint="eastAsia"/>
                <w:bCs/>
                <w:sz w:val="32"/>
                <w:szCs w:val="32"/>
              </w:rPr>
              <w:t>21</w:t>
            </w:r>
            <w:r>
              <w:rPr>
                <w:rFonts w:ascii="楷体_GB2312" w:eastAsia="楷体_GB2312" w:hAnsi="黑体" w:hint="eastAsia"/>
                <w:bCs/>
                <w:sz w:val="32"/>
                <w:szCs w:val="32"/>
                <w:lang w:val="zh-CN"/>
              </w:rPr>
              <w:t>年0</w:t>
            </w:r>
            <w:r w:rsidR="00BB3796">
              <w:rPr>
                <w:rFonts w:ascii="楷体_GB2312" w:eastAsia="楷体_GB2312" w:hAnsi="黑体" w:hint="eastAsia"/>
                <w:bCs/>
                <w:sz w:val="32"/>
                <w:szCs w:val="32"/>
              </w:rPr>
              <w:t>7</w:t>
            </w:r>
            <w:r>
              <w:rPr>
                <w:rFonts w:ascii="楷体_GB2312" w:eastAsia="楷体_GB2312" w:hAnsi="黑体" w:hint="eastAsia"/>
                <w:bCs/>
                <w:sz w:val="32"/>
                <w:szCs w:val="32"/>
                <w:lang w:val="zh-CN"/>
              </w:rPr>
              <w:t>月</w:t>
            </w:r>
          </w:p>
          <w:p w:rsidR="002F6C33" w:rsidRDefault="002F6C33" w:rsidP="009822C5">
            <w:pPr>
              <w:rPr>
                <w:rFonts w:ascii="宋体" w:hAnsi="宋体"/>
                <w:color w:val="4472C4"/>
              </w:rPr>
            </w:pPr>
          </w:p>
        </w:tc>
      </w:tr>
    </w:tbl>
    <w:p w:rsidR="00770384" w:rsidRDefault="00770384" w:rsidP="00770384">
      <w:pPr>
        <w:spacing w:line="500" w:lineRule="exact"/>
        <w:ind w:right="1280"/>
        <w:rPr>
          <w:rFonts w:ascii="仿宋" w:eastAsia="仿宋" w:hAnsi="仿宋"/>
          <w:szCs w:val="21"/>
        </w:rPr>
      </w:pPr>
    </w:p>
    <w:p w:rsidR="002C58BA" w:rsidRPr="00770384" w:rsidRDefault="002C58BA" w:rsidP="005D55F1">
      <w:pPr>
        <w:ind w:firstLine="420"/>
        <w:rPr>
          <w:rFonts w:hAnsi="等线"/>
          <w:color w:val="000000"/>
        </w:rPr>
      </w:pPr>
    </w:p>
    <w:p w:rsidR="002C58BA" w:rsidRDefault="002C58BA" w:rsidP="005D55F1">
      <w:pPr>
        <w:ind w:firstLine="420"/>
        <w:rPr>
          <w:rFonts w:hAnsi="等线"/>
          <w:color w:val="000000"/>
        </w:rPr>
      </w:pPr>
    </w:p>
    <w:p w:rsidR="002C58BA" w:rsidRDefault="002C58BA" w:rsidP="005D55F1">
      <w:pPr>
        <w:ind w:firstLine="420"/>
        <w:rPr>
          <w:rFonts w:hAnsi="等线"/>
          <w:color w:val="000000"/>
        </w:rPr>
      </w:pPr>
    </w:p>
    <w:p w:rsidR="002C58BA" w:rsidRDefault="002C58BA" w:rsidP="005D55F1">
      <w:pPr>
        <w:ind w:firstLine="420"/>
        <w:rPr>
          <w:rFonts w:hAnsi="等线"/>
          <w:color w:val="000000"/>
        </w:rPr>
      </w:pPr>
    </w:p>
    <w:p w:rsidR="002C58BA" w:rsidRDefault="002C58BA" w:rsidP="005D55F1">
      <w:pPr>
        <w:ind w:firstLine="420"/>
        <w:rPr>
          <w:rFonts w:hAnsi="等线"/>
          <w:color w:val="000000"/>
        </w:rPr>
      </w:pPr>
    </w:p>
    <w:p w:rsidR="002C27A1" w:rsidRDefault="002C27A1" w:rsidP="005D55F1">
      <w:pPr>
        <w:ind w:firstLine="420"/>
        <w:rPr>
          <w:rFonts w:hAnsi="等线"/>
          <w:color w:val="000000"/>
        </w:rPr>
      </w:pPr>
    </w:p>
    <w:p w:rsidR="002C27A1" w:rsidRDefault="002C27A1" w:rsidP="005D55F1">
      <w:pPr>
        <w:ind w:firstLine="420"/>
        <w:rPr>
          <w:rFonts w:hAnsi="等线"/>
          <w:color w:val="000000"/>
        </w:rPr>
      </w:pPr>
    </w:p>
    <w:p w:rsidR="002C27A1" w:rsidRDefault="002C27A1" w:rsidP="005D55F1">
      <w:pPr>
        <w:ind w:firstLine="420"/>
        <w:rPr>
          <w:rFonts w:hAnsi="等线"/>
          <w:color w:val="000000"/>
        </w:rPr>
      </w:pPr>
    </w:p>
    <w:p w:rsidR="002C27A1" w:rsidRDefault="002C27A1" w:rsidP="005D55F1">
      <w:pPr>
        <w:ind w:firstLine="420"/>
        <w:rPr>
          <w:rFonts w:hAnsi="等线"/>
          <w:color w:val="000000"/>
        </w:rPr>
      </w:pPr>
    </w:p>
    <w:p w:rsidR="002C27A1" w:rsidRDefault="00C129F1" w:rsidP="00C129F1">
      <w:pPr>
        <w:pStyle w:val="af3"/>
      </w:pPr>
      <w:bookmarkStart w:id="208" w:name="_Toc88664972"/>
      <w:r>
        <w:rPr>
          <w:rFonts w:hint="eastAsia"/>
        </w:rPr>
        <w:lastRenderedPageBreak/>
        <w:t xml:space="preserve">第七章  </w:t>
      </w:r>
      <w:r w:rsidR="002C27A1">
        <w:rPr>
          <w:rFonts w:hint="eastAsia"/>
        </w:rPr>
        <w:t>计算机平面设计专业人才培养方案（</w:t>
      </w:r>
      <w:r w:rsidR="00B52525">
        <w:rPr>
          <w:rFonts w:hint="eastAsia"/>
        </w:rPr>
        <w:t>2021级</w:t>
      </w:r>
      <w:r w:rsidR="002C27A1">
        <w:rPr>
          <w:rFonts w:hint="eastAsia"/>
        </w:rPr>
        <w:t>）</w:t>
      </w:r>
      <w:bookmarkEnd w:id="208"/>
    </w:p>
    <w:p w:rsidR="002C27A1" w:rsidRDefault="002C27A1" w:rsidP="002C27A1">
      <w:pPr>
        <w:pStyle w:val="12"/>
        <w:outlineLvl w:val="0"/>
      </w:pPr>
      <w:bookmarkStart w:id="209" w:name="_Toc17045"/>
      <w:bookmarkStart w:id="210" w:name="_Toc26351"/>
      <w:bookmarkStart w:id="211" w:name="_Toc77961885"/>
      <w:bookmarkStart w:id="212" w:name="_Toc77965289"/>
      <w:r>
        <w:rPr>
          <w:rFonts w:hint="eastAsia"/>
          <w:lang w:val="zh-CN"/>
        </w:rPr>
        <w:t>一、专业名称及代码</w:t>
      </w:r>
      <w:bookmarkEnd w:id="209"/>
      <w:bookmarkEnd w:id="210"/>
      <w:bookmarkEnd w:id="211"/>
      <w:bookmarkEnd w:id="212"/>
    </w:p>
    <w:p w:rsidR="002C27A1" w:rsidRDefault="002C27A1" w:rsidP="002C27A1">
      <w:pPr>
        <w:pStyle w:val="12"/>
        <w:ind w:firstLine="560"/>
        <w:rPr>
          <w:rFonts w:ascii="宋体" w:eastAsia="宋体"/>
          <w:b w:val="0"/>
        </w:rPr>
      </w:pPr>
      <w:r>
        <w:rPr>
          <w:rFonts w:ascii="宋体" w:eastAsia="宋体" w:hint="eastAsia"/>
          <w:b w:val="0"/>
        </w:rPr>
        <w:t>专业名称：计算机平面设计</w:t>
      </w:r>
    </w:p>
    <w:p w:rsidR="002C27A1" w:rsidRDefault="002C27A1" w:rsidP="002C27A1">
      <w:pPr>
        <w:ind w:firstLineChars="200" w:firstLine="560"/>
        <w:rPr>
          <w:rFonts w:ascii="宋体" w:hAnsi="宋体"/>
          <w:sz w:val="28"/>
        </w:rPr>
      </w:pPr>
      <w:r>
        <w:rPr>
          <w:rFonts w:ascii="宋体" w:hAnsi="宋体" w:hint="eastAsia"/>
          <w:sz w:val="28"/>
        </w:rPr>
        <w:t>专业代码：</w:t>
      </w:r>
      <w:r w:rsidR="003A4659">
        <w:rPr>
          <w:rFonts w:ascii="宋体" w:hAnsi="宋体" w:hint="eastAsia"/>
          <w:sz w:val="28"/>
        </w:rPr>
        <w:t>710210</w:t>
      </w:r>
    </w:p>
    <w:p w:rsidR="002C27A1" w:rsidRDefault="002C27A1" w:rsidP="00C129F1">
      <w:pPr>
        <w:pStyle w:val="12"/>
        <w:spacing w:line="240" w:lineRule="auto"/>
        <w:outlineLvl w:val="0"/>
        <w:rPr>
          <w:lang w:val="zh-CN"/>
        </w:rPr>
      </w:pPr>
      <w:bookmarkStart w:id="213" w:name="_Toc528272792"/>
      <w:bookmarkStart w:id="214" w:name="_Toc5306"/>
      <w:bookmarkStart w:id="215" w:name="_Toc12077"/>
      <w:bookmarkStart w:id="216" w:name="_Toc77961886"/>
      <w:bookmarkStart w:id="217" w:name="_Toc77965290"/>
      <w:r>
        <w:rPr>
          <w:rFonts w:hint="eastAsia"/>
          <w:lang w:val="zh-CN"/>
        </w:rPr>
        <w:t>二、入学要求</w:t>
      </w:r>
      <w:bookmarkEnd w:id="213"/>
      <w:bookmarkEnd w:id="214"/>
      <w:bookmarkEnd w:id="215"/>
      <w:bookmarkEnd w:id="216"/>
      <w:bookmarkEnd w:id="217"/>
    </w:p>
    <w:p w:rsidR="002C27A1" w:rsidRDefault="002C27A1" w:rsidP="002C27A1">
      <w:pPr>
        <w:ind w:firstLineChars="171" w:firstLine="479"/>
        <w:rPr>
          <w:sz w:val="28"/>
        </w:rPr>
      </w:pPr>
      <w:bookmarkStart w:id="218" w:name="_Toc528272793"/>
      <w:r>
        <w:rPr>
          <w:sz w:val="28"/>
        </w:rPr>
        <w:t>初中毕业或具有同等学历者</w:t>
      </w:r>
    </w:p>
    <w:p w:rsidR="002C27A1" w:rsidRPr="007C6EA8" w:rsidRDefault="002C27A1" w:rsidP="002C27A1">
      <w:pPr>
        <w:pStyle w:val="12"/>
        <w:outlineLvl w:val="0"/>
        <w:rPr>
          <w:lang w:val="zh-CN"/>
        </w:rPr>
      </w:pPr>
      <w:bookmarkStart w:id="219" w:name="_Toc4338"/>
      <w:bookmarkStart w:id="220" w:name="_Toc8413"/>
      <w:bookmarkStart w:id="221" w:name="_Toc77961887"/>
      <w:bookmarkStart w:id="222" w:name="_Toc77965291"/>
      <w:r>
        <w:rPr>
          <w:rFonts w:hint="eastAsia"/>
          <w:lang w:val="zh-CN"/>
        </w:rPr>
        <w:t>三、</w:t>
      </w:r>
      <w:bookmarkEnd w:id="218"/>
      <w:r>
        <w:rPr>
          <w:rFonts w:hint="eastAsia"/>
          <w:lang w:val="zh-CN"/>
        </w:rPr>
        <w:t>修业年限</w:t>
      </w:r>
      <w:bookmarkEnd w:id="219"/>
      <w:bookmarkEnd w:id="220"/>
      <w:bookmarkEnd w:id="221"/>
      <w:bookmarkEnd w:id="222"/>
    </w:p>
    <w:p w:rsidR="002C27A1" w:rsidRDefault="002C27A1" w:rsidP="002C27A1">
      <w:pPr>
        <w:pStyle w:val="12"/>
        <w:outlineLvl w:val="0"/>
        <w:rPr>
          <w:rFonts w:ascii="宋体"/>
        </w:rPr>
      </w:pPr>
      <w:bookmarkStart w:id="223" w:name="_Toc77961738"/>
      <w:bookmarkStart w:id="224" w:name="_Toc77961888"/>
      <w:bookmarkStart w:id="225" w:name="_Toc77962569"/>
      <w:bookmarkStart w:id="226" w:name="_Toc77963836"/>
      <w:bookmarkStart w:id="227" w:name="_Toc77965015"/>
      <w:bookmarkStart w:id="228" w:name="_Toc77965292"/>
      <w:r>
        <w:rPr>
          <w:rFonts w:ascii="宋体"/>
        </w:rPr>
        <w:t>3</w:t>
      </w:r>
      <w:r>
        <w:rPr>
          <w:rFonts w:ascii="宋体"/>
        </w:rPr>
        <w:t>年</w:t>
      </w:r>
      <w:bookmarkStart w:id="229" w:name="_Toc528272794"/>
      <w:bookmarkEnd w:id="223"/>
      <w:bookmarkEnd w:id="224"/>
      <w:bookmarkEnd w:id="225"/>
      <w:bookmarkEnd w:id="226"/>
      <w:bookmarkEnd w:id="227"/>
      <w:bookmarkEnd w:id="228"/>
    </w:p>
    <w:p w:rsidR="002C27A1" w:rsidRDefault="002C27A1" w:rsidP="00C129F1">
      <w:pPr>
        <w:pStyle w:val="12"/>
        <w:spacing w:line="240" w:lineRule="auto"/>
        <w:outlineLvl w:val="0"/>
        <w:rPr>
          <w:lang w:val="zh-CN"/>
        </w:rPr>
      </w:pPr>
      <w:bookmarkStart w:id="230" w:name="_Toc6276"/>
      <w:bookmarkStart w:id="231" w:name="_Toc10623"/>
      <w:bookmarkStart w:id="232" w:name="_Toc77961889"/>
      <w:bookmarkStart w:id="233" w:name="_Toc77965293"/>
      <w:r>
        <w:rPr>
          <w:rFonts w:hint="eastAsia"/>
          <w:lang w:val="zh-CN"/>
        </w:rPr>
        <w:t>四、</w:t>
      </w:r>
      <w:bookmarkEnd w:id="229"/>
      <w:bookmarkEnd w:id="230"/>
      <w:bookmarkEnd w:id="231"/>
      <w:r>
        <w:rPr>
          <w:rFonts w:hint="eastAsia"/>
          <w:lang w:val="zh-CN"/>
        </w:rPr>
        <w:t>职业面向</w:t>
      </w:r>
      <w:bookmarkEnd w:id="232"/>
      <w:bookmarkEnd w:id="233"/>
    </w:p>
    <w:p w:rsidR="002C27A1" w:rsidRPr="00C129F1" w:rsidRDefault="002C27A1" w:rsidP="002C27A1">
      <w:pPr>
        <w:jc w:val="center"/>
        <w:rPr>
          <w:rFonts w:ascii="宋体" w:eastAsia="宋体" w:hAnsi="宋体"/>
          <w:b/>
          <w:sz w:val="24"/>
        </w:rPr>
      </w:pPr>
      <w:r w:rsidRPr="00C129F1">
        <w:rPr>
          <w:rFonts w:ascii="宋体" w:eastAsia="宋体" w:hAnsi="宋体" w:hint="eastAsia"/>
          <w:b/>
          <w:sz w:val="24"/>
        </w:rPr>
        <w:t>表1</w:t>
      </w:r>
      <w:r w:rsidRPr="00C129F1">
        <w:rPr>
          <w:rFonts w:ascii="宋体" w:eastAsia="宋体" w:hAnsi="宋体"/>
          <w:b/>
          <w:sz w:val="24"/>
        </w:rPr>
        <w:t xml:space="preserve"> </w:t>
      </w:r>
      <w:r w:rsidRPr="00C129F1">
        <w:rPr>
          <w:rFonts w:ascii="宋体" w:eastAsia="宋体" w:hAnsi="宋体" w:hint="eastAsia"/>
          <w:b/>
          <w:sz w:val="24"/>
        </w:rPr>
        <w:t>计算机平面设计专业职业面向分析表</w:t>
      </w:r>
    </w:p>
    <w:tbl>
      <w:tblPr>
        <w:tblW w:w="96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3"/>
        <w:gridCol w:w="1376"/>
        <w:gridCol w:w="1811"/>
        <w:gridCol w:w="1842"/>
        <w:gridCol w:w="1559"/>
        <w:gridCol w:w="2015"/>
      </w:tblGrid>
      <w:tr w:rsidR="002C27A1" w:rsidRPr="00C129F1" w:rsidTr="00C129F1">
        <w:trPr>
          <w:trHeight w:val="20"/>
          <w:jc w:val="center"/>
        </w:trPr>
        <w:tc>
          <w:tcPr>
            <w:tcW w:w="1043" w:type="dxa"/>
            <w:vAlign w:val="center"/>
          </w:tcPr>
          <w:p w:rsidR="002C27A1" w:rsidRPr="00C129F1" w:rsidRDefault="002C27A1" w:rsidP="009822C5">
            <w:pPr>
              <w:jc w:val="center"/>
              <w:rPr>
                <w:rFonts w:ascii="宋体" w:eastAsia="宋体" w:hAnsi="宋体"/>
                <w:b/>
              </w:rPr>
            </w:pPr>
            <w:r w:rsidRPr="00C129F1">
              <w:rPr>
                <w:rFonts w:ascii="宋体" w:eastAsia="宋体" w:hAnsi="宋体" w:hint="eastAsia"/>
                <w:b/>
              </w:rPr>
              <w:t>所属专</w:t>
            </w:r>
          </w:p>
          <w:p w:rsidR="002C27A1" w:rsidRPr="00C129F1" w:rsidRDefault="002C27A1" w:rsidP="009822C5">
            <w:pPr>
              <w:jc w:val="center"/>
              <w:rPr>
                <w:rFonts w:ascii="宋体" w:eastAsia="宋体" w:hAnsi="宋体"/>
                <w:b/>
              </w:rPr>
            </w:pPr>
            <w:r w:rsidRPr="00C129F1">
              <w:rPr>
                <w:rFonts w:ascii="宋体" w:eastAsia="宋体" w:hAnsi="宋体" w:hint="eastAsia"/>
                <w:b/>
              </w:rPr>
              <w:t>业大类</w:t>
            </w:r>
          </w:p>
          <w:p w:rsidR="002C27A1" w:rsidRPr="00C129F1" w:rsidRDefault="002C27A1" w:rsidP="009822C5">
            <w:pPr>
              <w:jc w:val="center"/>
              <w:rPr>
                <w:rFonts w:ascii="宋体" w:eastAsia="宋体" w:hAnsi="宋体"/>
                <w:b/>
              </w:rPr>
            </w:pPr>
            <w:r w:rsidRPr="00C129F1">
              <w:rPr>
                <w:rFonts w:ascii="宋体" w:eastAsia="宋体" w:hAnsi="宋体" w:hint="eastAsia"/>
                <w:b/>
              </w:rPr>
              <w:t>（代码）</w:t>
            </w:r>
          </w:p>
        </w:tc>
        <w:tc>
          <w:tcPr>
            <w:tcW w:w="1376" w:type="dxa"/>
            <w:vAlign w:val="center"/>
          </w:tcPr>
          <w:p w:rsidR="002C27A1" w:rsidRPr="00C129F1" w:rsidRDefault="002C27A1" w:rsidP="009822C5">
            <w:pPr>
              <w:jc w:val="center"/>
              <w:rPr>
                <w:rFonts w:ascii="宋体" w:eastAsia="宋体" w:hAnsi="宋体"/>
                <w:b/>
              </w:rPr>
            </w:pPr>
            <w:r w:rsidRPr="00C129F1">
              <w:rPr>
                <w:rFonts w:ascii="宋体" w:eastAsia="宋体" w:hAnsi="宋体" w:hint="eastAsia"/>
                <w:b/>
              </w:rPr>
              <w:t>所属专业类（代码）</w:t>
            </w:r>
          </w:p>
        </w:tc>
        <w:tc>
          <w:tcPr>
            <w:tcW w:w="1811" w:type="dxa"/>
            <w:vAlign w:val="center"/>
          </w:tcPr>
          <w:p w:rsidR="002C27A1" w:rsidRPr="00C129F1" w:rsidRDefault="002C27A1" w:rsidP="009822C5">
            <w:pPr>
              <w:jc w:val="center"/>
              <w:rPr>
                <w:rFonts w:ascii="宋体" w:eastAsia="宋体" w:hAnsi="宋体"/>
                <w:b/>
              </w:rPr>
            </w:pPr>
            <w:r w:rsidRPr="00C129F1">
              <w:rPr>
                <w:rFonts w:ascii="宋体" w:eastAsia="宋体" w:hAnsi="宋体" w:hint="eastAsia"/>
                <w:b/>
              </w:rPr>
              <w:t>对应</w:t>
            </w:r>
          </w:p>
          <w:p w:rsidR="002C27A1" w:rsidRPr="00C129F1" w:rsidRDefault="002C27A1" w:rsidP="009822C5">
            <w:pPr>
              <w:jc w:val="center"/>
              <w:rPr>
                <w:rFonts w:ascii="宋体" w:eastAsia="宋体" w:hAnsi="宋体"/>
                <w:b/>
              </w:rPr>
            </w:pPr>
            <w:r w:rsidRPr="00C129F1">
              <w:rPr>
                <w:rFonts w:ascii="宋体" w:eastAsia="宋体" w:hAnsi="宋体" w:hint="eastAsia"/>
                <w:b/>
              </w:rPr>
              <w:t>行业</w:t>
            </w:r>
          </w:p>
        </w:tc>
        <w:tc>
          <w:tcPr>
            <w:tcW w:w="1842" w:type="dxa"/>
            <w:vAlign w:val="center"/>
          </w:tcPr>
          <w:p w:rsidR="002C27A1" w:rsidRPr="00C129F1" w:rsidRDefault="002C27A1" w:rsidP="009822C5">
            <w:pPr>
              <w:jc w:val="center"/>
              <w:rPr>
                <w:rFonts w:ascii="宋体" w:eastAsia="宋体" w:hAnsi="宋体"/>
                <w:b/>
              </w:rPr>
            </w:pPr>
            <w:r w:rsidRPr="00C129F1">
              <w:rPr>
                <w:rFonts w:ascii="宋体" w:eastAsia="宋体" w:hAnsi="宋体" w:hint="eastAsia"/>
                <w:b/>
              </w:rPr>
              <w:t>主要职业类别</w:t>
            </w:r>
          </w:p>
        </w:tc>
        <w:tc>
          <w:tcPr>
            <w:tcW w:w="1559" w:type="dxa"/>
            <w:vAlign w:val="center"/>
          </w:tcPr>
          <w:p w:rsidR="002C27A1" w:rsidRPr="00C129F1" w:rsidRDefault="002C27A1" w:rsidP="009822C5">
            <w:pPr>
              <w:jc w:val="center"/>
              <w:rPr>
                <w:rFonts w:ascii="宋体" w:eastAsia="宋体" w:hAnsi="宋体"/>
                <w:b/>
              </w:rPr>
            </w:pPr>
            <w:r w:rsidRPr="00C129F1">
              <w:rPr>
                <w:rFonts w:ascii="宋体" w:eastAsia="宋体" w:hAnsi="宋体" w:hint="eastAsia"/>
                <w:b/>
              </w:rPr>
              <w:t>主要岗位类别</w:t>
            </w:r>
          </w:p>
        </w:tc>
        <w:tc>
          <w:tcPr>
            <w:tcW w:w="2015" w:type="dxa"/>
            <w:vAlign w:val="center"/>
          </w:tcPr>
          <w:p w:rsidR="002C27A1" w:rsidRPr="00C129F1" w:rsidRDefault="002C27A1" w:rsidP="009822C5">
            <w:pPr>
              <w:jc w:val="center"/>
              <w:rPr>
                <w:rFonts w:ascii="宋体" w:eastAsia="宋体" w:hAnsi="宋体"/>
                <w:b/>
              </w:rPr>
            </w:pPr>
            <w:r w:rsidRPr="00C129F1">
              <w:rPr>
                <w:rFonts w:ascii="宋体" w:eastAsia="宋体" w:hAnsi="宋体"/>
                <w:b/>
              </w:rPr>
              <w:t>技能等级证书及级别</w:t>
            </w:r>
          </w:p>
        </w:tc>
      </w:tr>
      <w:tr w:rsidR="002C27A1" w:rsidRPr="00C129F1" w:rsidTr="00C129F1">
        <w:trPr>
          <w:trHeight w:val="1334"/>
          <w:jc w:val="center"/>
        </w:trPr>
        <w:tc>
          <w:tcPr>
            <w:tcW w:w="1043" w:type="dxa"/>
            <w:vAlign w:val="center"/>
          </w:tcPr>
          <w:p w:rsidR="002C27A1" w:rsidRPr="00C129F1" w:rsidRDefault="002C27A1" w:rsidP="003A4659">
            <w:pPr>
              <w:jc w:val="center"/>
              <w:rPr>
                <w:rFonts w:ascii="宋体" w:eastAsia="宋体" w:hAnsi="宋体"/>
              </w:rPr>
            </w:pPr>
            <w:r w:rsidRPr="00C129F1">
              <w:rPr>
                <w:rFonts w:ascii="宋体" w:eastAsia="宋体" w:hAnsi="宋体" w:hint="eastAsia"/>
              </w:rPr>
              <w:t>信息技术类（</w:t>
            </w:r>
            <w:r w:rsidR="003A4659">
              <w:rPr>
                <w:rFonts w:ascii="宋体" w:eastAsia="宋体" w:hAnsi="宋体" w:hint="eastAsia"/>
              </w:rPr>
              <w:t>71</w:t>
            </w:r>
            <w:r w:rsidRPr="00C129F1">
              <w:rPr>
                <w:rFonts w:ascii="宋体" w:eastAsia="宋体" w:hAnsi="宋体" w:hint="eastAsia"/>
              </w:rPr>
              <w:t>）</w:t>
            </w:r>
          </w:p>
        </w:tc>
        <w:tc>
          <w:tcPr>
            <w:tcW w:w="1376" w:type="dxa"/>
            <w:vAlign w:val="center"/>
          </w:tcPr>
          <w:p w:rsidR="002C27A1" w:rsidRPr="00C129F1" w:rsidRDefault="002C27A1" w:rsidP="009822C5">
            <w:pPr>
              <w:jc w:val="center"/>
              <w:rPr>
                <w:rFonts w:ascii="宋体" w:eastAsia="宋体" w:hAnsi="宋体"/>
              </w:rPr>
            </w:pPr>
            <w:r w:rsidRPr="00C129F1">
              <w:rPr>
                <w:rFonts w:ascii="宋体" w:eastAsia="宋体" w:hAnsi="宋体" w:hint="eastAsia"/>
              </w:rPr>
              <w:t>信息技术类</w:t>
            </w:r>
          </w:p>
          <w:p w:rsidR="002C27A1" w:rsidRPr="00C129F1" w:rsidRDefault="002C27A1" w:rsidP="003A4659">
            <w:pPr>
              <w:jc w:val="center"/>
              <w:rPr>
                <w:rFonts w:ascii="宋体" w:eastAsia="宋体" w:hAnsi="宋体"/>
              </w:rPr>
            </w:pPr>
            <w:r w:rsidRPr="00C129F1">
              <w:rPr>
                <w:rFonts w:ascii="宋体" w:eastAsia="宋体" w:hAnsi="宋体" w:hint="eastAsia"/>
              </w:rPr>
              <w:t>（</w:t>
            </w:r>
            <w:r w:rsidR="003A4659">
              <w:rPr>
                <w:rFonts w:ascii="宋体" w:eastAsia="宋体" w:hAnsi="宋体" w:hint="eastAsia"/>
              </w:rPr>
              <w:t>710210</w:t>
            </w:r>
            <w:r w:rsidRPr="00C129F1">
              <w:rPr>
                <w:rFonts w:ascii="宋体" w:eastAsia="宋体" w:hAnsi="宋体" w:hint="eastAsia"/>
              </w:rPr>
              <w:t>）</w:t>
            </w:r>
          </w:p>
        </w:tc>
        <w:tc>
          <w:tcPr>
            <w:tcW w:w="1811" w:type="dxa"/>
            <w:vAlign w:val="center"/>
          </w:tcPr>
          <w:p w:rsidR="002C27A1" w:rsidRPr="00C129F1" w:rsidRDefault="002C27A1" w:rsidP="009822C5">
            <w:pPr>
              <w:jc w:val="center"/>
              <w:rPr>
                <w:rFonts w:ascii="宋体" w:eastAsia="宋体" w:hAnsi="宋体"/>
              </w:rPr>
            </w:pPr>
            <w:r w:rsidRPr="00C129F1">
              <w:rPr>
                <w:rFonts w:ascii="宋体" w:eastAsia="宋体" w:hAnsi="宋体" w:hint="eastAsia"/>
              </w:rPr>
              <w:t>其他广告服务（7259）</w:t>
            </w:r>
          </w:p>
          <w:p w:rsidR="002C27A1" w:rsidRPr="00C129F1" w:rsidRDefault="002C27A1" w:rsidP="009822C5">
            <w:pPr>
              <w:jc w:val="center"/>
              <w:rPr>
                <w:rFonts w:ascii="宋体" w:eastAsia="宋体" w:hAnsi="宋体"/>
              </w:rPr>
            </w:pPr>
            <w:r w:rsidRPr="00C129F1">
              <w:rPr>
                <w:rFonts w:ascii="宋体" w:eastAsia="宋体" w:hAnsi="宋体" w:hint="eastAsia"/>
              </w:rPr>
              <w:t>互联网广告服务（7251）</w:t>
            </w:r>
          </w:p>
          <w:p w:rsidR="002C27A1" w:rsidRPr="00C129F1" w:rsidRDefault="002C27A1" w:rsidP="009822C5">
            <w:pPr>
              <w:jc w:val="center"/>
              <w:rPr>
                <w:rFonts w:ascii="宋体" w:eastAsia="宋体" w:hAnsi="宋体"/>
              </w:rPr>
            </w:pPr>
            <w:r w:rsidRPr="00C129F1">
              <w:rPr>
                <w:rFonts w:ascii="宋体" w:eastAsia="宋体" w:hAnsi="宋体" w:hint="eastAsia"/>
              </w:rPr>
              <w:t>包装装潢及其他（23191）</w:t>
            </w:r>
          </w:p>
          <w:p w:rsidR="002C27A1" w:rsidRPr="00C129F1" w:rsidRDefault="002C27A1" w:rsidP="009822C5">
            <w:pPr>
              <w:jc w:val="center"/>
              <w:rPr>
                <w:rFonts w:ascii="宋体" w:eastAsia="宋体" w:hAnsi="宋体"/>
              </w:rPr>
            </w:pPr>
            <w:r w:rsidRPr="00C129F1">
              <w:rPr>
                <w:rFonts w:ascii="宋体" w:eastAsia="宋体" w:hAnsi="宋体" w:hint="eastAsia"/>
              </w:rPr>
              <w:t>图书出版（8621）报纸出版（8622）期刊出版（8623）数字出版（8626）</w:t>
            </w:r>
          </w:p>
        </w:tc>
        <w:tc>
          <w:tcPr>
            <w:tcW w:w="1842" w:type="dxa"/>
            <w:vAlign w:val="center"/>
          </w:tcPr>
          <w:p w:rsidR="002C27A1" w:rsidRPr="00C129F1" w:rsidRDefault="002C27A1" w:rsidP="009822C5">
            <w:pPr>
              <w:jc w:val="center"/>
              <w:rPr>
                <w:rFonts w:ascii="宋体" w:eastAsia="宋体" w:hAnsi="宋体"/>
              </w:rPr>
            </w:pPr>
            <w:r w:rsidRPr="00C129F1">
              <w:rPr>
                <w:rFonts w:ascii="宋体" w:eastAsia="宋体" w:hAnsi="宋体" w:hint="eastAsia"/>
              </w:rPr>
              <w:t>广告设计师</w:t>
            </w:r>
          </w:p>
          <w:p w:rsidR="002C27A1" w:rsidRPr="00C129F1" w:rsidRDefault="002C27A1" w:rsidP="009822C5">
            <w:pPr>
              <w:jc w:val="center"/>
              <w:rPr>
                <w:rFonts w:ascii="宋体" w:eastAsia="宋体" w:hAnsi="宋体"/>
              </w:rPr>
            </w:pPr>
            <w:r w:rsidRPr="00C129F1">
              <w:rPr>
                <w:rFonts w:ascii="宋体" w:eastAsia="宋体" w:hAnsi="宋体" w:hint="eastAsia"/>
              </w:rPr>
              <w:t>（4-08-08-08）</w:t>
            </w:r>
          </w:p>
          <w:p w:rsidR="002C27A1" w:rsidRPr="00C129F1" w:rsidRDefault="002C27A1" w:rsidP="009822C5">
            <w:pPr>
              <w:pStyle w:val="aa"/>
              <w:ind w:leftChars="107" w:left="225" w:firstLineChars="100" w:firstLine="210"/>
              <w:rPr>
                <w:rFonts w:ascii="宋体" w:eastAsia="宋体" w:hAnsi="宋体" w:cs="Times New Roman"/>
                <w:sz w:val="21"/>
                <w:szCs w:val="24"/>
                <w:lang w:val="en-US" w:bidi="ar-SA"/>
              </w:rPr>
            </w:pPr>
            <w:r w:rsidRPr="00C129F1">
              <w:rPr>
                <w:rFonts w:ascii="宋体" w:eastAsia="宋体" w:hAnsi="宋体" w:cs="Times New Roman" w:hint="eastAsia"/>
                <w:sz w:val="21"/>
                <w:szCs w:val="24"/>
                <w:lang w:val="en-US" w:bidi="ar-SA"/>
              </w:rPr>
              <w:t>网络编辑</w:t>
            </w:r>
          </w:p>
          <w:p w:rsidR="002C27A1" w:rsidRPr="00C129F1" w:rsidRDefault="002C27A1" w:rsidP="00C129F1">
            <w:pPr>
              <w:jc w:val="center"/>
              <w:rPr>
                <w:rFonts w:ascii="宋体" w:eastAsia="宋体" w:hAnsi="宋体"/>
              </w:rPr>
            </w:pPr>
            <w:r w:rsidRPr="00C129F1">
              <w:rPr>
                <w:rFonts w:ascii="宋体" w:eastAsia="宋体" w:hAnsi="宋体" w:hint="eastAsia"/>
              </w:rPr>
              <w:t>（2-10-02-05）</w:t>
            </w:r>
          </w:p>
          <w:p w:rsidR="002C27A1" w:rsidRPr="00C129F1" w:rsidRDefault="002C27A1" w:rsidP="00C129F1">
            <w:pPr>
              <w:jc w:val="center"/>
              <w:rPr>
                <w:rFonts w:ascii="宋体" w:eastAsia="宋体" w:hAnsi="宋体"/>
              </w:rPr>
            </w:pPr>
            <w:r w:rsidRPr="00C129F1">
              <w:rPr>
                <w:rFonts w:ascii="宋体" w:eastAsia="宋体" w:hAnsi="宋体" w:hint="eastAsia"/>
              </w:rPr>
              <w:t>包装设计师（4-08-08-09）</w:t>
            </w:r>
          </w:p>
          <w:p w:rsidR="002C27A1" w:rsidRPr="00C129F1" w:rsidRDefault="002C27A1" w:rsidP="009822C5">
            <w:pPr>
              <w:pStyle w:val="aa"/>
              <w:rPr>
                <w:rFonts w:ascii="宋体" w:eastAsia="宋体" w:hAnsi="宋体" w:cs="Times New Roman"/>
                <w:sz w:val="21"/>
                <w:szCs w:val="24"/>
                <w:lang w:val="en-US" w:bidi="ar-SA"/>
              </w:rPr>
            </w:pPr>
            <w:r w:rsidRPr="00C129F1">
              <w:rPr>
                <w:rFonts w:ascii="宋体" w:eastAsia="宋体" w:hAnsi="宋体" w:cs="Times New Roman" w:hint="eastAsia"/>
                <w:sz w:val="21"/>
                <w:szCs w:val="24"/>
                <w:lang w:val="en-US" w:bidi="ar-SA"/>
              </w:rPr>
              <w:t>美术编辑（2-10-02-02）</w:t>
            </w:r>
          </w:p>
        </w:tc>
        <w:tc>
          <w:tcPr>
            <w:tcW w:w="1559" w:type="dxa"/>
            <w:vAlign w:val="center"/>
          </w:tcPr>
          <w:p w:rsidR="002C27A1" w:rsidRPr="00C129F1" w:rsidRDefault="002C27A1" w:rsidP="009822C5">
            <w:pPr>
              <w:jc w:val="center"/>
              <w:rPr>
                <w:rFonts w:ascii="宋体" w:eastAsia="宋体" w:hAnsi="宋体"/>
              </w:rPr>
            </w:pPr>
            <w:r w:rsidRPr="00C129F1">
              <w:rPr>
                <w:rFonts w:ascii="宋体" w:eastAsia="宋体" w:hAnsi="宋体" w:hint="eastAsia"/>
              </w:rPr>
              <w:t>广告设计</w:t>
            </w:r>
          </w:p>
          <w:p w:rsidR="002C27A1" w:rsidRPr="00C129F1" w:rsidRDefault="002C27A1" w:rsidP="009822C5">
            <w:pPr>
              <w:pStyle w:val="aa"/>
              <w:jc w:val="center"/>
              <w:rPr>
                <w:rFonts w:ascii="宋体" w:eastAsia="宋体" w:hAnsi="宋体" w:cs="Times New Roman"/>
                <w:sz w:val="21"/>
                <w:szCs w:val="24"/>
                <w:lang w:val="en-US" w:bidi="ar-SA"/>
              </w:rPr>
            </w:pPr>
            <w:r w:rsidRPr="00C129F1">
              <w:rPr>
                <w:rFonts w:ascii="宋体" w:eastAsia="宋体" w:hAnsi="宋体" w:cs="Times New Roman" w:hint="eastAsia"/>
                <w:sz w:val="21"/>
                <w:szCs w:val="24"/>
                <w:lang w:val="en-US" w:bidi="ar-SA"/>
              </w:rPr>
              <w:t>网页设计</w:t>
            </w:r>
          </w:p>
          <w:p w:rsidR="002C27A1" w:rsidRPr="00C129F1" w:rsidRDefault="002C27A1" w:rsidP="009822C5">
            <w:pPr>
              <w:pStyle w:val="aa"/>
              <w:jc w:val="center"/>
              <w:rPr>
                <w:rFonts w:ascii="宋体" w:eastAsia="宋体" w:hAnsi="宋体" w:cs="Times New Roman"/>
                <w:sz w:val="21"/>
                <w:szCs w:val="24"/>
                <w:lang w:val="en-US" w:bidi="ar-SA"/>
              </w:rPr>
            </w:pPr>
            <w:r w:rsidRPr="00C129F1">
              <w:rPr>
                <w:rFonts w:ascii="宋体" w:eastAsia="宋体" w:hAnsi="宋体" w:cs="Times New Roman" w:hint="eastAsia"/>
                <w:sz w:val="21"/>
                <w:szCs w:val="24"/>
                <w:lang w:val="en-US" w:bidi="ar-SA"/>
              </w:rPr>
              <w:t>UI设计</w:t>
            </w:r>
          </w:p>
          <w:p w:rsidR="002C27A1" w:rsidRPr="00C129F1" w:rsidRDefault="002C27A1" w:rsidP="009822C5">
            <w:pPr>
              <w:pStyle w:val="aa"/>
              <w:jc w:val="center"/>
              <w:rPr>
                <w:rFonts w:ascii="宋体" w:eastAsia="宋体" w:hAnsi="宋体" w:cs="Times New Roman"/>
                <w:sz w:val="21"/>
                <w:szCs w:val="24"/>
                <w:lang w:val="en-US" w:bidi="ar-SA"/>
              </w:rPr>
            </w:pPr>
            <w:r w:rsidRPr="00C129F1">
              <w:rPr>
                <w:rFonts w:ascii="宋体" w:eastAsia="宋体" w:hAnsi="宋体" w:cs="Times New Roman" w:hint="eastAsia"/>
                <w:sz w:val="21"/>
                <w:szCs w:val="24"/>
                <w:lang w:val="en-US" w:bidi="ar-SA"/>
              </w:rPr>
              <w:t>包装装潢设计</w:t>
            </w:r>
          </w:p>
          <w:p w:rsidR="002C27A1" w:rsidRPr="00C129F1" w:rsidRDefault="002C27A1" w:rsidP="009822C5">
            <w:pPr>
              <w:pStyle w:val="aa"/>
              <w:jc w:val="center"/>
              <w:rPr>
                <w:rFonts w:ascii="宋体" w:eastAsia="宋体" w:hAnsi="宋体" w:cs="Times New Roman"/>
                <w:sz w:val="21"/>
                <w:szCs w:val="24"/>
                <w:lang w:val="en-US" w:bidi="ar-SA"/>
              </w:rPr>
            </w:pPr>
            <w:r w:rsidRPr="00C129F1">
              <w:rPr>
                <w:rFonts w:ascii="宋体" w:eastAsia="宋体" w:hAnsi="宋体" w:cs="Times New Roman" w:hint="eastAsia"/>
                <w:sz w:val="21"/>
                <w:szCs w:val="24"/>
                <w:lang w:val="en-US" w:bidi="ar-SA"/>
              </w:rPr>
              <w:t>美术编辑</w:t>
            </w:r>
          </w:p>
        </w:tc>
        <w:tc>
          <w:tcPr>
            <w:tcW w:w="2015" w:type="dxa"/>
            <w:vAlign w:val="center"/>
          </w:tcPr>
          <w:p w:rsidR="002C27A1" w:rsidRPr="00C129F1" w:rsidRDefault="002C27A1" w:rsidP="009822C5">
            <w:pPr>
              <w:jc w:val="center"/>
              <w:rPr>
                <w:rFonts w:ascii="宋体" w:eastAsia="宋体" w:hAnsi="宋体"/>
              </w:rPr>
            </w:pPr>
            <w:r w:rsidRPr="00C129F1">
              <w:rPr>
                <w:rFonts w:ascii="宋体" w:eastAsia="宋体" w:hAnsi="宋体" w:hint="eastAsia"/>
              </w:rPr>
              <w:t>广告设计师</w:t>
            </w:r>
          </w:p>
          <w:p w:rsidR="002C27A1" w:rsidRPr="00C129F1" w:rsidRDefault="002C27A1" w:rsidP="009822C5">
            <w:pPr>
              <w:pStyle w:val="aa"/>
              <w:ind w:leftChars="107" w:left="225" w:firstLineChars="100" w:firstLine="210"/>
              <w:rPr>
                <w:rFonts w:ascii="宋体" w:eastAsia="宋体" w:hAnsi="宋体" w:cs="Times New Roman"/>
                <w:sz w:val="21"/>
                <w:szCs w:val="24"/>
                <w:lang w:val="en-US" w:bidi="ar-SA"/>
              </w:rPr>
            </w:pPr>
            <w:r w:rsidRPr="00C129F1">
              <w:rPr>
                <w:rFonts w:ascii="宋体" w:eastAsia="宋体" w:hAnsi="宋体" w:cs="Times New Roman" w:hint="eastAsia"/>
                <w:sz w:val="21"/>
                <w:szCs w:val="24"/>
                <w:lang w:val="en-US" w:bidi="ar-SA"/>
              </w:rPr>
              <w:t>广告策划师</w:t>
            </w:r>
          </w:p>
          <w:p w:rsidR="002C27A1" w:rsidRPr="00C129F1" w:rsidRDefault="002C27A1" w:rsidP="009822C5">
            <w:pPr>
              <w:pStyle w:val="aa"/>
              <w:ind w:leftChars="107" w:left="225" w:firstLineChars="100" w:firstLine="210"/>
              <w:rPr>
                <w:rFonts w:ascii="宋体" w:eastAsia="宋体" w:hAnsi="宋体" w:cs="Times New Roman"/>
                <w:sz w:val="21"/>
                <w:szCs w:val="24"/>
                <w:lang w:val="en-US" w:bidi="ar-SA"/>
              </w:rPr>
            </w:pPr>
            <w:r w:rsidRPr="00C129F1">
              <w:rPr>
                <w:rFonts w:ascii="宋体" w:eastAsia="宋体" w:hAnsi="宋体" w:cs="Times New Roman" w:hint="eastAsia"/>
                <w:sz w:val="21"/>
                <w:szCs w:val="24"/>
                <w:lang w:val="en-US" w:bidi="ar-SA"/>
              </w:rPr>
              <w:t>网页设计师</w:t>
            </w:r>
          </w:p>
          <w:p w:rsidR="002C27A1" w:rsidRPr="00C129F1" w:rsidRDefault="002C27A1" w:rsidP="009822C5">
            <w:pPr>
              <w:pStyle w:val="aa"/>
              <w:rPr>
                <w:rFonts w:ascii="宋体" w:eastAsia="宋体" w:hAnsi="宋体" w:cs="Times New Roman"/>
                <w:sz w:val="21"/>
                <w:szCs w:val="24"/>
                <w:lang w:val="en-US" w:bidi="ar-SA"/>
              </w:rPr>
            </w:pPr>
            <w:r w:rsidRPr="00C129F1">
              <w:rPr>
                <w:rFonts w:ascii="宋体" w:eastAsia="宋体" w:hAnsi="宋体" w:cs="Times New Roman" w:hint="eastAsia"/>
                <w:sz w:val="21"/>
                <w:szCs w:val="24"/>
                <w:lang w:val="en-US" w:bidi="ar-SA"/>
              </w:rPr>
              <w:t xml:space="preserve">  包装设计师</w:t>
            </w:r>
          </w:p>
          <w:p w:rsidR="002C27A1" w:rsidRPr="00C129F1" w:rsidRDefault="002C27A1" w:rsidP="009822C5">
            <w:pPr>
              <w:pStyle w:val="aa"/>
              <w:ind w:leftChars="107" w:left="225" w:firstLineChars="100" w:firstLine="210"/>
              <w:rPr>
                <w:rFonts w:ascii="宋体" w:eastAsia="宋体" w:hAnsi="宋体" w:cs="Times New Roman"/>
                <w:sz w:val="21"/>
                <w:szCs w:val="24"/>
                <w:lang w:val="en-US" w:bidi="ar-SA"/>
              </w:rPr>
            </w:pPr>
            <w:r w:rsidRPr="00C129F1">
              <w:rPr>
                <w:rFonts w:ascii="宋体" w:eastAsia="宋体" w:hAnsi="宋体" w:cs="Times New Roman" w:hint="eastAsia"/>
                <w:sz w:val="21"/>
                <w:szCs w:val="24"/>
                <w:lang w:val="en-US" w:bidi="ar-SA"/>
              </w:rPr>
              <w:t>平面设计师</w:t>
            </w:r>
          </w:p>
          <w:p w:rsidR="002C27A1" w:rsidRPr="00C129F1" w:rsidRDefault="002C27A1" w:rsidP="009822C5">
            <w:pPr>
              <w:jc w:val="center"/>
              <w:rPr>
                <w:rFonts w:ascii="宋体" w:eastAsia="宋体" w:hAnsi="宋体"/>
              </w:rPr>
            </w:pPr>
          </w:p>
          <w:p w:rsidR="002C27A1" w:rsidRPr="00C129F1" w:rsidRDefault="002C27A1" w:rsidP="009822C5">
            <w:pPr>
              <w:jc w:val="center"/>
              <w:rPr>
                <w:rFonts w:ascii="宋体" w:eastAsia="宋体" w:hAnsi="宋体"/>
              </w:rPr>
            </w:pPr>
          </w:p>
          <w:p w:rsidR="002C27A1" w:rsidRPr="00C129F1" w:rsidRDefault="002C27A1" w:rsidP="009822C5">
            <w:pPr>
              <w:jc w:val="center"/>
              <w:rPr>
                <w:rFonts w:ascii="宋体" w:eastAsia="宋体" w:hAnsi="宋体"/>
              </w:rPr>
            </w:pPr>
          </w:p>
        </w:tc>
      </w:tr>
    </w:tbl>
    <w:p w:rsidR="002C27A1" w:rsidRDefault="002C27A1" w:rsidP="00C129F1">
      <w:pPr>
        <w:pStyle w:val="12"/>
        <w:spacing w:line="240" w:lineRule="auto"/>
        <w:outlineLvl w:val="0"/>
        <w:rPr>
          <w:lang w:val="zh-CN"/>
        </w:rPr>
      </w:pPr>
      <w:bookmarkStart w:id="234" w:name="_Toc77961890"/>
      <w:bookmarkStart w:id="235" w:name="_Toc77965294"/>
      <w:r>
        <w:rPr>
          <w:rFonts w:hint="eastAsia"/>
          <w:lang w:val="zh-CN"/>
        </w:rPr>
        <w:t>五、培养目标</w:t>
      </w:r>
      <w:r>
        <w:rPr>
          <w:rFonts w:hAnsi="黑体" w:hint="eastAsia"/>
          <w:bCs/>
        </w:rPr>
        <w:t>与培养规格</w:t>
      </w:r>
      <w:bookmarkEnd w:id="234"/>
      <w:bookmarkEnd w:id="235"/>
    </w:p>
    <w:p w:rsidR="002C27A1" w:rsidRPr="00C129F1" w:rsidRDefault="002C27A1" w:rsidP="002C27A1">
      <w:pPr>
        <w:pStyle w:val="2"/>
        <w:ind w:firstLine="562"/>
        <w:rPr>
          <w:rFonts w:ascii="楷体" w:eastAsia="楷体" w:hAnsi="楷体"/>
          <w:b/>
          <w:sz w:val="28"/>
        </w:rPr>
      </w:pPr>
      <w:bookmarkStart w:id="236" w:name="_Toc77965295"/>
      <w:r w:rsidRPr="00C129F1">
        <w:rPr>
          <w:rFonts w:ascii="楷体" w:eastAsia="楷体" w:hAnsi="楷体" w:cs="宋体" w:hint="eastAsia"/>
          <w:b/>
          <w:sz w:val="28"/>
        </w:rPr>
        <w:t>（一）培养目标</w:t>
      </w:r>
      <w:bookmarkEnd w:id="236"/>
    </w:p>
    <w:p w:rsidR="002C27A1" w:rsidRDefault="002C27A1" w:rsidP="00C129F1">
      <w:pPr>
        <w:pStyle w:val="12"/>
        <w:spacing w:line="240" w:lineRule="auto"/>
        <w:ind w:firstLine="560"/>
        <w:outlineLvl w:val="0"/>
        <w:rPr>
          <w:rFonts w:ascii="Calibri" w:eastAsia="宋体" w:hAnsi="Calibri"/>
          <w:b w:val="0"/>
          <w:color w:val="auto"/>
          <w:kern w:val="2"/>
        </w:rPr>
      </w:pPr>
      <w:bookmarkStart w:id="237" w:name="_Toc77961741"/>
      <w:bookmarkStart w:id="238" w:name="_Toc77961891"/>
      <w:bookmarkStart w:id="239" w:name="_Toc77962573"/>
      <w:bookmarkStart w:id="240" w:name="_Toc77962771"/>
      <w:bookmarkStart w:id="241" w:name="_Toc77963840"/>
      <w:bookmarkStart w:id="242" w:name="_Toc77965019"/>
      <w:bookmarkStart w:id="243" w:name="_Toc77965296"/>
      <w:r w:rsidRPr="00BD2B9D">
        <w:rPr>
          <w:rFonts w:ascii="Calibri" w:eastAsia="宋体" w:hAnsi="Calibri" w:hint="eastAsia"/>
          <w:b w:val="0"/>
          <w:color w:val="auto"/>
          <w:kern w:val="2"/>
        </w:rPr>
        <w:t>根据教育部《中等职业学校计算机平面设计专业教学标准》的要求，</w:t>
      </w:r>
      <w:bookmarkStart w:id="244" w:name="_Toc77961742"/>
      <w:bookmarkStart w:id="245" w:name="_Toc77961892"/>
      <w:bookmarkStart w:id="246" w:name="_Toc77962574"/>
      <w:bookmarkStart w:id="247" w:name="_Toc77962772"/>
      <w:bookmarkStart w:id="248" w:name="_Toc77963841"/>
      <w:bookmarkStart w:id="249" w:name="_Toc77965020"/>
      <w:bookmarkStart w:id="250" w:name="_Toc77965297"/>
      <w:bookmarkStart w:id="251" w:name="_Toc528272795"/>
      <w:bookmarkStart w:id="252" w:name="_Toc20625"/>
      <w:bookmarkStart w:id="253" w:name="_Toc32697"/>
      <w:bookmarkEnd w:id="237"/>
      <w:bookmarkEnd w:id="238"/>
      <w:bookmarkEnd w:id="239"/>
      <w:bookmarkEnd w:id="240"/>
      <w:bookmarkEnd w:id="241"/>
      <w:bookmarkEnd w:id="242"/>
      <w:bookmarkEnd w:id="243"/>
      <w:r>
        <w:rPr>
          <w:rFonts w:ascii="Calibri" w:eastAsia="宋体" w:hAnsi="Calibri" w:hint="eastAsia"/>
          <w:b w:val="0"/>
          <w:color w:val="auto"/>
          <w:kern w:val="2"/>
        </w:rPr>
        <w:t>本</w:t>
      </w:r>
      <w:r w:rsidRPr="00BD2B9D">
        <w:rPr>
          <w:rFonts w:ascii="Calibri" w:eastAsia="宋体" w:hAnsi="Calibri" w:hint="eastAsia"/>
          <w:b w:val="0"/>
          <w:color w:val="auto"/>
          <w:kern w:val="2"/>
        </w:rPr>
        <w:t>专业培养思想政治坚定、德技并修、全面发展，具有良好职业道德、人</w:t>
      </w:r>
      <w:r w:rsidRPr="00BD2B9D">
        <w:rPr>
          <w:rFonts w:ascii="Calibri" w:eastAsia="宋体" w:hAnsi="Calibri" w:hint="eastAsia"/>
          <w:b w:val="0"/>
          <w:color w:val="auto"/>
          <w:kern w:val="2"/>
        </w:rPr>
        <w:lastRenderedPageBreak/>
        <w:t>文素养和艺术素养，掌握广告设计、包装装潢设计、交互设计、美术编辑、图像处理、排版等基本理论知识和技术技能，具备基本审美能力、认知能力、合作能力、创新能力、职业能力等支撑终身发展、适应时代要求</w:t>
      </w:r>
      <w:r>
        <w:rPr>
          <w:rFonts w:ascii="Calibri" w:eastAsia="宋体" w:hAnsi="Calibri" w:hint="eastAsia"/>
          <w:b w:val="0"/>
          <w:color w:val="auto"/>
          <w:kern w:val="2"/>
        </w:rPr>
        <w:t>的关键能力，</w:t>
      </w:r>
      <w:r w:rsidRPr="00BD2B9D">
        <w:rPr>
          <w:rFonts w:ascii="Calibri" w:eastAsia="宋体" w:hAnsi="Calibri" w:hint="eastAsia"/>
          <w:b w:val="0"/>
          <w:color w:val="auto"/>
          <w:kern w:val="2"/>
        </w:rPr>
        <w:t>具有较强的就业创业能力。面向图形设计公司、广告公司、印刷行业、出版行业、生产企业广告部或企划部、相关设计工作室等领域，培养从事广告设计、企业产品装潢、企业形象设计、会展、网页、多媒体产品、影视动画等设计制作工作，德智体美全面发展的高素质劳动者和技能型人才</w:t>
      </w:r>
      <w:r>
        <w:rPr>
          <w:rFonts w:ascii="Calibri" w:eastAsia="宋体" w:hAnsi="Calibri" w:hint="eastAsia"/>
          <w:b w:val="0"/>
          <w:color w:val="auto"/>
          <w:kern w:val="2"/>
        </w:rPr>
        <w:t>。</w:t>
      </w:r>
      <w:bookmarkEnd w:id="244"/>
      <w:bookmarkEnd w:id="245"/>
      <w:bookmarkEnd w:id="246"/>
      <w:bookmarkEnd w:id="247"/>
      <w:bookmarkEnd w:id="248"/>
      <w:bookmarkEnd w:id="249"/>
      <w:bookmarkEnd w:id="250"/>
    </w:p>
    <w:p w:rsidR="002C27A1" w:rsidRPr="00C129F1" w:rsidRDefault="002C27A1" w:rsidP="00C129F1">
      <w:pPr>
        <w:pStyle w:val="2"/>
        <w:ind w:firstLineChars="200" w:firstLine="562"/>
        <w:rPr>
          <w:rFonts w:ascii="楷体" w:eastAsia="楷体" w:hAnsi="楷体" w:cs="宋体"/>
          <w:b/>
          <w:sz w:val="28"/>
        </w:rPr>
      </w:pPr>
      <w:bookmarkStart w:id="254" w:name="_Toc77965298"/>
      <w:r w:rsidRPr="00C129F1">
        <w:rPr>
          <w:rFonts w:ascii="楷体" w:eastAsia="楷体" w:hAnsi="楷体" w:cs="宋体" w:hint="eastAsia"/>
          <w:b/>
          <w:sz w:val="28"/>
        </w:rPr>
        <w:t>（二）培养规格</w:t>
      </w:r>
      <w:bookmarkEnd w:id="254"/>
    </w:p>
    <w:p w:rsidR="002C27A1" w:rsidRPr="00C129F1" w:rsidRDefault="002C27A1" w:rsidP="00C129F1">
      <w:pPr>
        <w:ind w:firstLineChars="200" w:firstLine="562"/>
        <w:rPr>
          <w:rFonts w:ascii="宋体" w:eastAsia="宋体" w:hAnsi="宋体"/>
          <w:b/>
          <w:sz w:val="28"/>
          <w:szCs w:val="28"/>
        </w:rPr>
      </w:pPr>
      <w:r w:rsidRPr="00C129F1">
        <w:rPr>
          <w:rFonts w:ascii="宋体" w:eastAsia="宋体" w:hAnsi="宋体" w:hint="eastAsia"/>
          <w:b/>
          <w:sz w:val="28"/>
          <w:szCs w:val="28"/>
        </w:rPr>
        <w:t>1.素质</w:t>
      </w:r>
    </w:p>
    <w:p w:rsidR="002C27A1" w:rsidRPr="00490C74" w:rsidRDefault="002C27A1" w:rsidP="002C27A1">
      <w:pPr>
        <w:pStyle w:val="12"/>
        <w:ind w:firstLine="560"/>
        <w:outlineLvl w:val="0"/>
        <w:rPr>
          <w:rFonts w:ascii="宋体" w:eastAsia="宋体"/>
          <w:b w:val="0"/>
          <w:color w:val="auto"/>
          <w:kern w:val="2"/>
        </w:rPr>
      </w:pPr>
      <w:bookmarkStart w:id="255" w:name="_Toc77961743"/>
      <w:bookmarkStart w:id="256" w:name="_Toc77961893"/>
      <w:bookmarkStart w:id="257" w:name="_Toc77962576"/>
      <w:bookmarkStart w:id="258" w:name="_Toc77962774"/>
      <w:bookmarkStart w:id="259" w:name="_Toc77963843"/>
      <w:bookmarkStart w:id="260" w:name="_Toc77965022"/>
      <w:bookmarkStart w:id="261" w:name="_Toc77965299"/>
      <w:r w:rsidRPr="00490C74">
        <w:rPr>
          <w:rFonts w:ascii="宋体" w:eastAsia="宋体" w:hint="eastAsia"/>
          <w:b w:val="0"/>
          <w:color w:val="auto"/>
          <w:kern w:val="2"/>
        </w:rPr>
        <w:t>(1)具有正确的世界观、人生观、价值观。坚决拥护中国共产党领导，树立中国特色社会主义共同理想，践行社会主义核心价值观，具有爱国情感、国家认同感、中华民族自豪感，遵守法律，遵规守纪，具有社会责任感和参与意识。</w:t>
      </w:r>
      <w:bookmarkEnd w:id="255"/>
      <w:bookmarkEnd w:id="256"/>
      <w:bookmarkEnd w:id="257"/>
      <w:bookmarkEnd w:id="258"/>
      <w:bookmarkEnd w:id="259"/>
      <w:bookmarkEnd w:id="260"/>
      <w:bookmarkEnd w:id="261"/>
    </w:p>
    <w:p w:rsidR="002C27A1" w:rsidRPr="00490C74" w:rsidRDefault="002C27A1" w:rsidP="002C27A1">
      <w:pPr>
        <w:pStyle w:val="12"/>
        <w:ind w:firstLine="560"/>
        <w:outlineLvl w:val="0"/>
        <w:rPr>
          <w:rFonts w:ascii="宋体" w:eastAsia="宋体"/>
          <w:b w:val="0"/>
          <w:color w:val="auto"/>
          <w:kern w:val="2"/>
        </w:rPr>
      </w:pPr>
      <w:bookmarkStart w:id="262" w:name="_Toc77961744"/>
      <w:bookmarkStart w:id="263" w:name="_Toc77961894"/>
      <w:bookmarkStart w:id="264" w:name="_Toc77962577"/>
      <w:bookmarkStart w:id="265" w:name="_Toc77962775"/>
      <w:bookmarkStart w:id="266" w:name="_Toc77963844"/>
      <w:bookmarkStart w:id="267" w:name="_Toc77965023"/>
      <w:bookmarkStart w:id="268" w:name="_Toc77965300"/>
      <w:r w:rsidRPr="00490C74">
        <w:rPr>
          <w:rFonts w:ascii="宋体" w:eastAsia="宋体" w:hint="eastAsia"/>
          <w:b w:val="0"/>
          <w:color w:val="auto"/>
          <w:kern w:val="2"/>
        </w:rPr>
        <w:t>(2）具有良好的职业道德和职业素养，具有较强的实践能力;</w:t>
      </w:r>
      <w:bookmarkEnd w:id="262"/>
      <w:bookmarkEnd w:id="263"/>
      <w:bookmarkEnd w:id="264"/>
      <w:bookmarkEnd w:id="265"/>
      <w:bookmarkEnd w:id="266"/>
      <w:bookmarkEnd w:id="267"/>
      <w:bookmarkEnd w:id="268"/>
    </w:p>
    <w:p w:rsidR="002C27A1" w:rsidRPr="00490C74" w:rsidRDefault="002C27A1" w:rsidP="002C27A1">
      <w:pPr>
        <w:pStyle w:val="12"/>
        <w:ind w:firstLine="560"/>
        <w:outlineLvl w:val="0"/>
        <w:rPr>
          <w:rFonts w:ascii="宋体" w:eastAsia="宋体"/>
          <w:b w:val="0"/>
          <w:color w:val="auto"/>
          <w:kern w:val="2"/>
        </w:rPr>
      </w:pPr>
      <w:bookmarkStart w:id="269" w:name="_Toc77961745"/>
      <w:bookmarkStart w:id="270" w:name="_Toc77961895"/>
      <w:bookmarkStart w:id="271" w:name="_Toc77962578"/>
      <w:bookmarkStart w:id="272" w:name="_Toc77962776"/>
      <w:bookmarkStart w:id="273" w:name="_Toc77963845"/>
      <w:bookmarkStart w:id="274" w:name="_Toc77965024"/>
      <w:bookmarkStart w:id="275" w:name="_Toc77965301"/>
      <w:r w:rsidRPr="00490C74">
        <w:rPr>
          <w:rFonts w:ascii="宋体" w:eastAsia="宋体" w:hint="eastAsia"/>
          <w:b w:val="0"/>
          <w:color w:val="auto"/>
          <w:kern w:val="2"/>
        </w:rPr>
        <w:t>(3)具有职业生涯规划意识，具有良好的生活习惯、行为习惯和自我管理能力。</w:t>
      </w:r>
      <w:bookmarkEnd w:id="269"/>
      <w:bookmarkEnd w:id="270"/>
      <w:bookmarkEnd w:id="271"/>
      <w:bookmarkEnd w:id="272"/>
      <w:bookmarkEnd w:id="273"/>
      <w:bookmarkEnd w:id="274"/>
      <w:bookmarkEnd w:id="275"/>
    </w:p>
    <w:p w:rsidR="002C27A1" w:rsidRPr="00490C74" w:rsidRDefault="002C27A1" w:rsidP="002C27A1">
      <w:pPr>
        <w:pStyle w:val="12"/>
        <w:ind w:firstLine="560"/>
        <w:outlineLvl w:val="0"/>
        <w:rPr>
          <w:rFonts w:ascii="宋体" w:eastAsia="宋体"/>
          <w:b w:val="0"/>
          <w:color w:val="auto"/>
          <w:kern w:val="2"/>
        </w:rPr>
      </w:pPr>
      <w:bookmarkStart w:id="276" w:name="_Toc77961746"/>
      <w:bookmarkStart w:id="277" w:name="_Toc77961896"/>
      <w:bookmarkStart w:id="278" w:name="_Toc77962579"/>
      <w:bookmarkStart w:id="279" w:name="_Toc77962777"/>
      <w:bookmarkStart w:id="280" w:name="_Toc77963846"/>
      <w:bookmarkStart w:id="281" w:name="_Toc77965025"/>
      <w:bookmarkStart w:id="282" w:name="_Toc77965302"/>
      <w:r w:rsidRPr="00490C74">
        <w:rPr>
          <w:rFonts w:ascii="宋体" w:eastAsia="宋体" w:hint="eastAsia"/>
          <w:b w:val="0"/>
          <w:color w:val="auto"/>
          <w:kern w:val="2"/>
        </w:rPr>
        <w:t>(4）具有较强的集体意识和团队合作精神，能够进行有效的人际沟通和协作看闸社会、自然和谐共处。</w:t>
      </w:r>
      <w:bookmarkEnd w:id="276"/>
      <w:bookmarkEnd w:id="277"/>
      <w:bookmarkEnd w:id="278"/>
      <w:bookmarkEnd w:id="279"/>
      <w:bookmarkEnd w:id="280"/>
      <w:bookmarkEnd w:id="281"/>
      <w:bookmarkEnd w:id="282"/>
    </w:p>
    <w:p w:rsidR="002C27A1" w:rsidRPr="00490C74" w:rsidRDefault="002C27A1" w:rsidP="00C129F1">
      <w:pPr>
        <w:ind w:firstLineChars="200" w:firstLine="560"/>
        <w:rPr>
          <w:rFonts w:ascii="宋体" w:eastAsia="宋体"/>
          <w:b/>
        </w:rPr>
      </w:pPr>
      <w:r w:rsidRPr="00C129F1">
        <w:rPr>
          <w:rFonts w:ascii="宋体" w:eastAsia="宋体" w:hAnsi="宋体" w:hint="eastAsia"/>
          <w:sz w:val="28"/>
          <w:szCs w:val="28"/>
        </w:rPr>
        <w:t xml:space="preserve"> </w:t>
      </w:r>
      <w:bookmarkStart w:id="283" w:name="_Toc77961747"/>
      <w:bookmarkStart w:id="284" w:name="_Toc77961897"/>
      <w:bookmarkStart w:id="285" w:name="_Toc77962580"/>
      <w:bookmarkStart w:id="286" w:name="_Toc77962778"/>
      <w:bookmarkStart w:id="287" w:name="_Toc77963847"/>
      <w:bookmarkStart w:id="288" w:name="_Toc77965026"/>
      <w:bookmarkStart w:id="289" w:name="_Toc77965303"/>
      <w:r w:rsidRPr="00C129F1">
        <w:rPr>
          <w:rFonts w:ascii="宋体" w:eastAsia="宋体" w:hAnsi="宋体" w:hint="eastAsia"/>
          <w:sz w:val="28"/>
          <w:szCs w:val="28"/>
        </w:rPr>
        <w:t>(5）具有良好的身心素质和人文素养，具有感受美、表现美、鉴赏</w:t>
      </w:r>
      <w:r w:rsidRPr="00C129F1">
        <w:rPr>
          <w:rFonts w:ascii="宋体" w:eastAsia="宋体" w:hAnsi="宋体" w:hint="eastAsia"/>
          <w:sz w:val="28"/>
          <w:szCs w:val="28"/>
        </w:rPr>
        <w:lastRenderedPageBreak/>
        <w:t>美、创造美的能力。</w:t>
      </w:r>
      <w:r w:rsidRPr="00C129F1">
        <w:rPr>
          <w:rFonts w:ascii="宋体" w:eastAsia="宋体" w:hAnsi="宋体" w:hint="eastAsia"/>
          <w:sz w:val="28"/>
          <w:szCs w:val="28"/>
        </w:rPr>
        <w:cr/>
      </w:r>
      <w:r w:rsidR="00C129F1">
        <w:rPr>
          <w:rFonts w:ascii="宋体" w:eastAsia="宋体" w:hAnsi="宋体" w:hint="eastAsia"/>
          <w:sz w:val="28"/>
          <w:szCs w:val="28"/>
        </w:rPr>
        <w:t xml:space="preserve">    </w:t>
      </w:r>
      <w:r w:rsidRPr="00707C5D">
        <w:rPr>
          <w:rStyle w:val="3Char10"/>
          <w:rFonts w:ascii="宋体" w:eastAsia="宋体" w:hint="eastAsia"/>
          <w:sz w:val="28"/>
        </w:rPr>
        <w:t>2.知识</w:t>
      </w:r>
      <w:bookmarkEnd w:id="283"/>
      <w:bookmarkEnd w:id="284"/>
      <w:bookmarkEnd w:id="285"/>
      <w:bookmarkEnd w:id="286"/>
      <w:bookmarkEnd w:id="287"/>
      <w:bookmarkEnd w:id="288"/>
      <w:bookmarkEnd w:id="289"/>
    </w:p>
    <w:p w:rsidR="002C27A1" w:rsidRPr="00490C74" w:rsidRDefault="002C27A1" w:rsidP="002C27A1">
      <w:pPr>
        <w:pStyle w:val="12"/>
        <w:ind w:firstLine="560"/>
        <w:outlineLvl w:val="0"/>
        <w:rPr>
          <w:rFonts w:ascii="宋体" w:eastAsia="宋体"/>
          <w:b w:val="0"/>
          <w:color w:val="auto"/>
          <w:kern w:val="2"/>
        </w:rPr>
      </w:pPr>
      <w:bookmarkStart w:id="290" w:name="_Toc77961748"/>
      <w:bookmarkStart w:id="291" w:name="_Toc77961898"/>
      <w:bookmarkStart w:id="292" w:name="_Toc77962581"/>
      <w:bookmarkStart w:id="293" w:name="_Toc77962779"/>
      <w:bookmarkStart w:id="294" w:name="_Toc77963848"/>
      <w:bookmarkStart w:id="295" w:name="_Toc77965027"/>
      <w:bookmarkStart w:id="296" w:name="_Toc77965304"/>
      <w:r w:rsidRPr="00490C74">
        <w:rPr>
          <w:rFonts w:ascii="宋体" w:eastAsia="宋体" w:hint="eastAsia"/>
          <w:b w:val="0"/>
          <w:color w:val="auto"/>
          <w:kern w:val="2"/>
        </w:rPr>
        <w:t>(1）掌握广告设计师需要的基本理论知识。</w:t>
      </w:r>
      <w:bookmarkEnd w:id="290"/>
      <w:bookmarkEnd w:id="291"/>
      <w:bookmarkEnd w:id="292"/>
      <w:bookmarkEnd w:id="293"/>
      <w:bookmarkEnd w:id="294"/>
      <w:bookmarkEnd w:id="295"/>
      <w:bookmarkEnd w:id="296"/>
    </w:p>
    <w:p w:rsidR="002C27A1" w:rsidRPr="00490C74" w:rsidRDefault="002C27A1" w:rsidP="002C27A1">
      <w:pPr>
        <w:pStyle w:val="12"/>
        <w:ind w:firstLine="560"/>
        <w:outlineLvl w:val="0"/>
        <w:rPr>
          <w:rFonts w:ascii="宋体" w:eastAsia="宋体"/>
          <w:b w:val="0"/>
          <w:color w:val="auto"/>
          <w:kern w:val="2"/>
        </w:rPr>
      </w:pPr>
      <w:bookmarkStart w:id="297" w:name="_Toc77961749"/>
      <w:bookmarkStart w:id="298" w:name="_Toc77961899"/>
      <w:bookmarkStart w:id="299" w:name="_Toc77962582"/>
      <w:bookmarkStart w:id="300" w:name="_Toc77962780"/>
      <w:bookmarkStart w:id="301" w:name="_Toc77963849"/>
      <w:bookmarkStart w:id="302" w:name="_Toc77965028"/>
      <w:bookmarkStart w:id="303" w:name="_Toc77965305"/>
      <w:r w:rsidRPr="00490C74">
        <w:rPr>
          <w:rFonts w:ascii="宋体" w:eastAsia="宋体" w:hint="eastAsia"/>
          <w:b w:val="0"/>
          <w:color w:val="auto"/>
          <w:kern w:val="2"/>
        </w:rPr>
        <w:t>(2）掌握网页设计师需要的基本理论知识。</w:t>
      </w:r>
      <w:bookmarkEnd w:id="297"/>
      <w:bookmarkEnd w:id="298"/>
      <w:bookmarkEnd w:id="299"/>
      <w:bookmarkEnd w:id="300"/>
      <w:bookmarkEnd w:id="301"/>
      <w:bookmarkEnd w:id="302"/>
      <w:bookmarkEnd w:id="303"/>
    </w:p>
    <w:p w:rsidR="002C27A1" w:rsidRDefault="002C27A1" w:rsidP="002C27A1">
      <w:pPr>
        <w:pStyle w:val="12"/>
        <w:ind w:firstLine="560"/>
        <w:outlineLvl w:val="0"/>
        <w:rPr>
          <w:rFonts w:ascii="宋体" w:eastAsia="宋体"/>
          <w:b w:val="0"/>
          <w:color w:val="auto"/>
          <w:kern w:val="2"/>
        </w:rPr>
      </w:pPr>
      <w:bookmarkStart w:id="304" w:name="_Toc77961750"/>
      <w:bookmarkStart w:id="305" w:name="_Toc77961900"/>
      <w:bookmarkStart w:id="306" w:name="_Toc77962583"/>
      <w:bookmarkStart w:id="307" w:name="_Toc77962781"/>
      <w:bookmarkStart w:id="308" w:name="_Toc77963850"/>
      <w:bookmarkStart w:id="309" w:name="_Toc77965029"/>
      <w:bookmarkStart w:id="310" w:name="_Toc77965306"/>
      <w:r w:rsidRPr="0026219E">
        <w:rPr>
          <w:rFonts w:ascii="宋体" w:eastAsia="宋体" w:hint="eastAsia"/>
          <w:b w:val="0"/>
          <w:color w:val="auto"/>
          <w:kern w:val="2"/>
        </w:rPr>
        <w:t>(3）掌握UI设计师需要的基本理论知识</w:t>
      </w:r>
      <w:r>
        <w:rPr>
          <w:rFonts w:ascii="宋体" w:eastAsia="宋体" w:hint="eastAsia"/>
          <w:b w:val="0"/>
          <w:color w:val="auto"/>
          <w:kern w:val="2"/>
        </w:rPr>
        <w:t>。</w:t>
      </w:r>
      <w:bookmarkEnd w:id="304"/>
      <w:bookmarkEnd w:id="305"/>
      <w:bookmarkEnd w:id="306"/>
      <w:bookmarkEnd w:id="307"/>
      <w:bookmarkEnd w:id="308"/>
      <w:bookmarkEnd w:id="309"/>
      <w:bookmarkEnd w:id="310"/>
    </w:p>
    <w:p w:rsidR="002C27A1" w:rsidRPr="0026219E" w:rsidRDefault="002C27A1" w:rsidP="002C27A1">
      <w:pPr>
        <w:pStyle w:val="12"/>
        <w:ind w:firstLine="560"/>
        <w:outlineLvl w:val="0"/>
        <w:rPr>
          <w:rFonts w:ascii="宋体" w:eastAsia="宋体"/>
          <w:b w:val="0"/>
          <w:color w:val="auto"/>
          <w:kern w:val="2"/>
        </w:rPr>
      </w:pPr>
      <w:bookmarkStart w:id="311" w:name="_Toc77961751"/>
      <w:bookmarkStart w:id="312" w:name="_Toc77961901"/>
      <w:bookmarkStart w:id="313" w:name="_Toc77962584"/>
      <w:bookmarkStart w:id="314" w:name="_Toc77962782"/>
      <w:bookmarkStart w:id="315" w:name="_Toc77963851"/>
      <w:bookmarkStart w:id="316" w:name="_Toc77965030"/>
      <w:bookmarkStart w:id="317" w:name="_Toc77965307"/>
      <w:r w:rsidRPr="0026219E">
        <w:rPr>
          <w:rFonts w:ascii="宋体" w:eastAsia="宋体" w:hint="eastAsia"/>
          <w:b w:val="0"/>
          <w:color w:val="auto"/>
          <w:kern w:val="2"/>
        </w:rPr>
        <w:t>(4）掌握包装设计师需要的基本理论知识</w:t>
      </w:r>
      <w:r>
        <w:rPr>
          <w:rFonts w:ascii="宋体" w:eastAsia="宋体" w:hint="eastAsia"/>
          <w:b w:val="0"/>
          <w:color w:val="auto"/>
          <w:kern w:val="2"/>
        </w:rPr>
        <w:t>。</w:t>
      </w:r>
      <w:bookmarkEnd w:id="311"/>
      <w:bookmarkEnd w:id="312"/>
      <w:bookmarkEnd w:id="313"/>
      <w:bookmarkEnd w:id="314"/>
      <w:bookmarkEnd w:id="315"/>
      <w:bookmarkEnd w:id="316"/>
      <w:bookmarkEnd w:id="317"/>
    </w:p>
    <w:p w:rsidR="002C27A1" w:rsidRDefault="002C27A1" w:rsidP="002C27A1">
      <w:pPr>
        <w:pStyle w:val="12"/>
        <w:ind w:firstLine="560"/>
        <w:outlineLvl w:val="0"/>
        <w:rPr>
          <w:rFonts w:ascii="宋体" w:eastAsia="宋体"/>
          <w:b w:val="0"/>
          <w:color w:val="auto"/>
          <w:kern w:val="2"/>
        </w:rPr>
      </w:pPr>
      <w:bookmarkStart w:id="318" w:name="_Toc77961752"/>
      <w:bookmarkStart w:id="319" w:name="_Toc77961902"/>
      <w:bookmarkStart w:id="320" w:name="_Toc77962585"/>
      <w:bookmarkStart w:id="321" w:name="_Toc77962783"/>
      <w:bookmarkStart w:id="322" w:name="_Toc77963852"/>
      <w:bookmarkStart w:id="323" w:name="_Toc77965031"/>
      <w:bookmarkStart w:id="324" w:name="_Toc77965308"/>
      <w:r w:rsidRPr="0026219E">
        <w:rPr>
          <w:rFonts w:ascii="宋体" w:eastAsia="宋体" w:hint="eastAsia"/>
          <w:b w:val="0"/>
          <w:color w:val="auto"/>
          <w:kern w:val="2"/>
        </w:rPr>
        <w:t>(5）掌握平面设计师需要的基本理论知识</w:t>
      </w:r>
      <w:r>
        <w:rPr>
          <w:rFonts w:ascii="宋体" w:eastAsia="宋体" w:hint="eastAsia"/>
          <w:b w:val="0"/>
          <w:color w:val="auto"/>
          <w:kern w:val="2"/>
        </w:rPr>
        <w:t>。</w:t>
      </w:r>
      <w:bookmarkEnd w:id="318"/>
      <w:bookmarkEnd w:id="319"/>
      <w:bookmarkEnd w:id="320"/>
      <w:bookmarkEnd w:id="321"/>
      <w:bookmarkEnd w:id="322"/>
      <w:bookmarkEnd w:id="323"/>
      <w:bookmarkEnd w:id="324"/>
    </w:p>
    <w:p w:rsidR="002C27A1" w:rsidRDefault="002C27A1" w:rsidP="002C27A1">
      <w:pPr>
        <w:pStyle w:val="12"/>
        <w:ind w:firstLine="560"/>
        <w:outlineLvl w:val="0"/>
        <w:rPr>
          <w:rFonts w:ascii="宋体" w:eastAsia="宋体"/>
          <w:b w:val="0"/>
          <w:color w:val="auto"/>
          <w:kern w:val="2"/>
        </w:rPr>
      </w:pPr>
      <w:bookmarkStart w:id="325" w:name="_Toc77961753"/>
      <w:bookmarkStart w:id="326" w:name="_Toc77961903"/>
      <w:bookmarkStart w:id="327" w:name="_Toc77962586"/>
      <w:bookmarkStart w:id="328" w:name="_Toc77962784"/>
      <w:bookmarkStart w:id="329" w:name="_Toc77963853"/>
      <w:bookmarkStart w:id="330" w:name="_Toc77965032"/>
      <w:bookmarkStart w:id="331" w:name="_Toc77965309"/>
      <w:r w:rsidRPr="00FD5737">
        <w:rPr>
          <w:rFonts w:ascii="宋体" w:eastAsia="宋体" w:hint="eastAsia"/>
          <w:b w:val="0"/>
          <w:color w:val="auto"/>
          <w:kern w:val="2"/>
        </w:rPr>
        <w:t>(6)了解国内外最新设计流行趋势及相关的商业法律知识。</w:t>
      </w:r>
      <w:bookmarkEnd w:id="325"/>
      <w:bookmarkEnd w:id="326"/>
      <w:bookmarkEnd w:id="327"/>
      <w:bookmarkEnd w:id="328"/>
      <w:bookmarkEnd w:id="329"/>
      <w:bookmarkEnd w:id="330"/>
      <w:bookmarkEnd w:id="331"/>
    </w:p>
    <w:p w:rsidR="002C27A1" w:rsidRPr="00C129F1" w:rsidRDefault="002C27A1" w:rsidP="00C129F1">
      <w:pPr>
        <w:ind w:firstLineChars="200" w:firstLine="562"/>
        <w:rPr>
          <w:rFonts w:ascii="宋体" w:eastAsia="宋体" w:hAnsi="宋体"/>
          <w:b/>
          <w:sz w:val="28"/>
          <w:szCs w:val="28"/>
        </w:rPr>
      </w:pPr>
      <w:bookmarkStart w:id="332" w:name="_Toc77961754"/>
      <w:bookmarkStart w:id="333" w:name="_Toc77961904"/>
      <w:bookmarkStart w:id="334" w:name="_Toc77962587"/>
      <w:bookmarkStart w:id="335" w:name="_Toc77962785"/>
      <w:r w:rsidRPr="00C129F1">
        <w:rPr>
          <w:rFonts w:ascii="宋体" w:eastAsia="宋体" w:hAnsi="宋体" w:hint="eastAsia"/>
          <w:b/>
          <w:sz w:val="28"/>
          <w:szCs w:val="28"/>
        </w:rPr>
        <w:t>3.能力</w:t>
      </w:r>
      <w:bookmarkEnd w:id="332"/>
      <w:bookmarkEnd w:id="333"/>
      <w:bookmarkEnd w:id="334"/>
      <w:bookmarkEnd w:id="335"/>
    </w:p>
    <w:p w:rsidR="002C27A1" w:rsidRPr="007B523B" w:rsidRDefault="002C27A1" w:rsidP="002C27A1">
      <w:pPr>
        <w:pStyle w:val="12"/>
        <w:ind w:firstLine="560"/>
        <w:outlineLvl w:val="0"/>
        <w:rPr>
          <w:rFonts w:ascii="宋体" w:eastAsia="宋体"/>
          <w:b w:val="0"/>
          <w:color w:val="auto"/>
          <w:kern w:val="2"/>
        </w:rPr>
      </w:pPr>
      <w:bookmarkStart w:id="336" w:name="_Toc77961755"/>
      <w:bookmarkStart w:id="337" w:name="_Toc77961905"/>
      <w:bookmarkStart w:id="338" w:name="_Toc77962588"/>
      <w:bookmarkStart w:id="339" w:name="_Toc77962786"/>
      <w:bookmarkStart w:id="340" w:name="_Toc77963854"/>
      <w:bookmarkStart w:id="341" w:name="_Toc77965033"/>
      <w:bookmarkStart w:id="342" w:name="_Toc77965310"/>
      <w:r w:rsidRPr="007B523B">
        <w:rPr>
          <w:rFonts w:ascii="宋体" w:eastAsia="宋体" w:hint="eastAsia"/>
          <w:b w:val="0"/>
          <w:color w:val="auto"/>
          <w:kern w:val="2"/>
        </w:rPr>
        <w:t>(1）具备一定的口语和书面表达、信息技术应用能力</w:t>
      </w:r>
      <w:r>
        <w:rPr>
          <w:rFonts w:ascii="宋体" w:eastAsia="宋体" w:hint="eastAsia"/>
          <w:b w:val="0"/>
          <w:color w:val="auto"/>
          <w:kern w:val="2"/>
        </w:rPr>
        <w:t>。</w:t>
      </w:r>
      <w:bookmarkEnd w:id="336"/>
      <w:bookmarkEnd w:id="337"/>
      <w:bookmarkEnd w:id="338"/>
      <w:bookmarkEnd w:id="339"/>
      <w:bookmarkEnd w:id="340"/>
      <w:bookmarkEnd w:id="341"/>
      <w:bookmarkEnd w:id="342"/>
    </w:p>
    <w:p w:rsidR="002C27A1" w:rsidRPr="007B523B" w:rsidRDefault="002C27A1" w:rsidP="002C27A1">
      <w:pPr>
        <w:pStyle w:val="12"/>
        <w:ind w:firstLine="560"/>
        <w:outlineLvl w:val="0"/>
        <w:rPr>
          <w:rFonts w:ascii="宋体" w:eastAsia="宋体"/>
          <w:b w:val="0"/>
          <w:color w:val="auto"/>
          <w:kern w:val="2"/>
        </w:rPr>
      </w:pPr>
      <w:bookmarkStart w:id="343" w:name="_Toc77961756"/>
      <w:bookmarkStart w:id="344" w:name="_Toc77961906"/>
      <w:bookmarkStart w:id="345" w:name="_Toc77962589"/>
      <w:bookmarkStart w:id="346" w:name="_Toc77962787"/>
      <w:bookmarkStart w:id="347" w:name="_Toc77963855"/>
      <w:bookmarkStart w:id="348" w:name="_Toc77965034"/>
      <w:bookmarkStart w:id="349" w:name="_Toc77965311"/>
      <w:r w:rsidRPr="007B523B">
        <w:rPr>
          <w:rFonts w:ascii="宋体" w:eastAsia="宋体" w:hint="eastAsia"/>
          <w:b w:val="0"/>
          <w:color w:val="auto"/>
          <w:kern w:val="2"/>
        </w:rPr>
        <w:t>(2）具备对新知识、新技能的学习能力和创新创业能力</w:t>
      </w:r>
      <w:r>
        <w:rPr>
          <w:rFonts w:ascii="宋体" w:eastAsia="宋体" w:hint="eastAsia"/>
          <w:b w:val="0"/>
          <w:color w:val="auto"/>
          <w:kern w:val="2"/>
        </w:rPr>
        <w:t>。</w:t>
      </w:r>
      <w:bookmarkEnd w:id="343"/>
      <w:bookmarkEnd w:id="344"/>
      <w:bookmarkEnd w:id="345"/>
      <w:bookmarkEnd w:id="346"/>
      <w:bookmarkEnd w:id="347"/>
      <w:bookmarkEnd w:id="348"/>
      <w:bookmarkEnd w:id="349"/>
    </w:p>
    <w:p w:rsidR="002C27A1" w:rsidRDefault="002C27A1" w:rsidP="002C27A1">
      <w:pPr>
        <w:pStyle w:val="12"/>
        <w:ind w:firstLine="560"/>
        <w:outlineLvl w:val="0"/>
        <w:rPr>
          <w:rFonts w:ascii="宋体" w:eastAsia="宋体"/>
          <w:b w:val="0"/>
          <w:color w:val="auto"/>
          <w:kern w:val="2"/>
        </w:rPr>
      </w:pPr>
      <w:bookmarkStart w:id="350" w:name="_Toc77961757"/>
      <w:bookmarkStart w:id="351" w:name="_Toc77961907"/>
      <w:bookmarkStart w:id="352" w:name="_Toc77962590"/>
      <w:bookmarkStart w:id="353" w:name="_Toc77962788"/>
      <w:bookmarkStart w:id="354" w:name="_Toc77963856"/>
      <w:bookmarkStart w:id="355" w:name="_Toc77965035"/>
      <w:bookmarkStart w:id="356" w:name="_Toc77965312"/>
      <w:r w:rsidRPr="007B523B">
        <w:rPr>
          <w:rFonts w:ascii="宋体" w:eastAsia="宋体" w:hint="eastAsia"/>
          <w:b w:val="0"/>
          <w:color w:val="auto"/>
          <w:kern w:val="2"/>
        </w:rPr>
        <w:t>(3)具有较强的手绘</w:t>
      </w:r>
      <w:r>
        <w:rPr>
          <w:rFonts w:ascii="宋体" w:eastAsia="宋体" w:hint="eastAsia"/>
          <w:b w:val="0"/>
          <w:color w:val="auto"/>
          <w:kern w:val="2"/>
        </w:rPr>
        <w:t>造型与书画造型能力。</w:t>
      </w:r>
      <w:bookmarkEnd w:id="350"/>
      <w:bookmarkEnd w:id="351"/>
      <w:bookmarkEnd w:id="352"/>
      <w:bookmarkEnd w:id="353"/>
      <w:bookmarkEnd w:id="354"/>
      <w:bookmarkEnd w:id="355"/>
      <w:bookmarkEnd w:id="356"/>
    </w:p>
    <w:p w:rsidR="002C27A1" w:rsidRPr="007B523B" w:rsidRDefault="002C27A1" w:rsidP="002C27A1">
      <w:pPr>
        <w:pStyle w:val="12"/>
        <w:ind w:firstLine="560"/>
        <w:outlineLvl w:val="0"/>
        <w:rPr>
          <w:rFonts w:ascii="宋体" w:eastAsia="宋体"/>
          <w:b w:val="0"/>
          <w:color w:val="auto"/>
          <w:kern w:val="2"/>
        </w:rPr>
      </w:pPr>
      <w:bookmarkStart w:id="357" w:name="_Toc77961758"/>
      <w:bookmarkStart w:id="358" w:name="_Toc77961908"/>
      <w:bookmarkStart w:id="359" w:name="_Toc77962591"/>
      <w:bookmarkStart w:id="360" w:name="_Toc77962789"/>
      <w:bookmarkStart w:id="361" w:name="_Toc77963857"/>
      <w:bookmarkStart w:id="362" w:name="_Toc77965036"/>
      <w:bookmarkStart w:id="363" w:name="_Toc77965313"/>
      <w:r w:rsidRPr="007B523B">
        <w:rPr>
          <w:rFonts w:ascii="宋体" w:eastAsia="宋体" w:hint="eastAsia"/>
          <w:b w:val="0"/>
          <w:color w:val="auto"/>
          <w:kern w:val="2"/>
        </w:rPr>
        <w:t>(4)具备广告宣传策划、创意、设计、制作的能力</w:t>
      </w:r>
      <w:r>
        <w:rPr>
          <w:rFonts w:ascii="宋体" w:eastAsia="宋体" w:hint="eastAsia"/>
          <w:b w:val="0"/>
          <w:color w:val="auto"/>
          <w:kern w:val="2"/>
        </w:rPr>
        <w:t>。</w:t>
      </w:r>
      <w:bookmarkEnd w:id="357"/>
      <w:bookmarkEnd w:id="358"/>
      <w:bookmarkEnd w:id="359"/>
      <w:bookmarkEnd w:id="360"/>
      <w:bookmarkEnd w:id="361"/>
      <w:bookmarkEnd w:id="362"/>
      <w:bookmarkEnd w:id="363"/>
    </w:p>
    <w:p w:rsidR="002C27A1" w:rsidRPr="007B523B" w:rsidRDefault="002C27A1" w:rsidP="002C27A1">
      <w:pPr>
        <w:pStyle w:val="12"/>
        <w:ind w:firstLine="560"/>
        <w:outlineLvl w:val="0"/>
        <w:rPr>
          <w:rFonts w:ascii="宋体" w:eastAsia="宋体"/>
          <w:b w:val="0"/>
          <w:color w:val="auto"/>
          <w:kern w:val="2"/>
        </w:rPr>
      </w:pPr>
      <w:bookmarkStart w:id="364" w:name="_Toc77961759"/>
      <w:bookmarkStart w:id="365" w:name="_Toc77961909"/>
      <w:bookmarkStart w:id="366" w:name="_Toc77962592"/>
      <w:bookmarkStart w:id="367" w:name="_Toc77962790"/>
      <w:bookmarkStart w:id="368" w:name="_Toc77963858"/>
      <w:bookmarkStart w:id="369" w:name="_Toc77965037"/>
      <w:bookmarkStart w:id="370" w:name="_Toc77965314"/>
      <w:r w:rsidRPr="007B523B">
        <w:rPr>
          <w:rFonts w:ascii="宋体" w:eastAsia="宋体" w:hint="eastAsia"/>
          <w:b w:val="0"/>
          <w:color w:val="auto"/>
          <w:kern w:val="2"/>
        </w:rPr>
        <w:t>(5）具备企业形象设计策划、设计的能力</w:t>
      </w:r>
      <w:r>
        <w:rPr>
          <w:rFonts w:ascii="宋体" w:eastAsia="宋体" w:hint="eastAsia"/>
          <w:b w:val="0"/>
          <w:color w:val="auto"/>
          <w:kern w:val="2"/>
        </w:rPr>
        <w:t>。</w:t>
      </w:r>
      <w:bookmarkEnd w:id="364"/>
      <w:bookmarkEnd w:id="365"/>
      <w:bookmarkEnd w:id="366"/>
      <w:bookmarkEnd w:id="367"/>
      <w:bookmarkEnd w:id="368"/>
      <w:bookmarkEnd w:id="369"/>
      <w:bookmarkEnd w:id="370"/>
    </w:p>
    <w:p w:rsidR="002C27A1" w:rsidRDefault="002C27A1" w:rsidP="002C27A1">
      <w:pPr>
        <w:pStyle w:val="12"/>
        <w:ind w:firstLine="560"/>
        <w:outlineLvl w:val="0"/>
        <w:rPr>
          <w:rFonts w:ascii="宋体" w:eastAsia="宋体"/>
          <w:b w:val="0"/>
          <w:color w:val="auto"/>
          <w:kern w:val="2"/>
        </w:rPr>
      </w:pPr>
      <w:bookmarkStart w:id="371" w:name="_Toc77961760"/>
      <w:bookmarkStart w:id="372" w:name="_Toc77961910"/>
      <w:bookmarkStart w:id="373" w:name="_Toc77962593"/>
      <w:bookmarkStart w:id="374" w:name="_Toc77962791"/>
      <w:bookmarkStart w:id="375" w:name="_Toc77963859"/>
      <w:bookmarkStart w:id="376" w:name="_Toc77965038"/>
      <w:bookmarkStart w:id="377" w:name="_Toc77965315"/>
      <w:r w:rsidRPr="007B523B">
        <w:rPr>
          <w:rFonts w:ascii="宋体" w:eastAsia="宋体" w:hint="eastAsia"/>
          <w:b w:val="0"/>
          <w:color w:val="auto"/>
          <w:kern w:val="2"/>
        </w:rPr>
        <w:t>(6）具备网页设计、UI设计的策划、设计的能力</w:t>
      </w:r>
      <w:r>
        <w:rPr>
          <w:rFonts w:ascii="宋体" w:eastAsia="宋体" w:hint="eastAsia"/>
          <w:b w:val="0"/>
          <w:color w:val="auto"/>
          <w:kern w:val="2"/>
        </w:rPr>
        <w:t>。</w:t>
      </w:r>
      <w:bookmarkEnd w:id="371"/>
      <w:bookmarkEnd w:id="372"/>
      <w:bookmarkEnd w:id="373"/>
      <w:bookmarkEnd w:id="374"/>
      <w:bookmarkEnd w:id="375"/>
      <w:bookmarkEnd w:id="376"/>
      <w:bookmarkEnd w:id="377"/>
    </w:p>
    <w:p w:rsidR="002C27A1" w:rsidRPr="003D77F1" w:rsidRDefault="002C27A1" w:rsidP="002C27A1">
      <w:pPr>
        <w:pStyle w:val="12"/>
        <w:ind w:firstLine="560"/>
        <w:outlineLvl w:val="0"/>
        <w:rPr>
          <w:rFonts w:ascii="宋体" w:eastAsia="宋体"/>
          <w:b w:val="0"/>
          <w:color w:val="auto"/>
          <w:kern w:val="2"/>
        </w:rPr>
      </w:pPr>
      <w:bookmarkStart w:id="378" w:name="_Toc77961761"/>
      <w:bookmarkStart w:id="379" w:name="_Toc77961911"/>
      <w:bookmarkStart w:id="380" w:name="_Toc77962594"/>
      <w:bookmarkStart w:id="381" w:name="_Toc77962792"/>
      <w:bookmarkStart w:id="382" w:name="_Toc77963860"/>
      <w:bookmarkStart w:id="383" w:name="_Toc77965039"/>
      <w:bookmarkStart w:id="384" w:name="_Toc77965316"/>
      <w:r w:rsidRPr="003D77F1">
        <w:rPr>
          <w:rFonts w:ascii="宋体" w:eastAsia="宋体" w:hint="eastAsia"/>
          <w:b w:val="0"/>
          <w:color w:val="auto"/>
          <w:kern w:val="2"/>
        </w:rPr>
        <w:t>(7）具备包装结构、包装装潢的策划、设计、样品制作的能力</w:t>
      </w:r>
      <w:r>
        <w:rPr>
          <w:rFonts w:ascii="宋体" w:eastAsia="宋体" w:hint="eastAsia"/>
          <w:b w:val="0"/>
          <w:color w:val="auto"/>
          <w:kern w:val="2"/>
        </w:rPr>
        <w:t>。</w:t>
      </w:r>
      <w:bookmarkEnd w:id="378"/>
      <w:bookmarkEnd w:id="379"/>
      <w:bookmarkEnd w:id="380"/>
      <w:bookmarkEnd w:id="381"/>
      <w:bookmarkEnd w:id="382"/>
      <w:bookmarkEnd w:id="383"/>
      <w:bookmarkEnd w:id="384"/>
    </w:p>
    <w:p w:rsidR="002C27A1" w:rsidRPr="003D77F1" w:rsidRDefault="002C27A1" w:rsidP="002C27A1">
      <w:pPr>
        <w:pStyle w:val="12"/>
        <w:ind w:firstLine="560"/>
        <w:outlineLvl w:val="0"/>
        <w:rPr>
          <w:rFonts w:ascii="宋体" w:eastAsia="宋体"/>
          <w:b w:val="0"/>
          <w:color w:val="auto"/>
          <w:kern w:val="2"/>
        </w:rPr>
      </w:pPr>
      <w:bookmarkStart w:id="385" w:name="_Toc77961762"/>
      <w:bookmarkStart w:id="386" w:name="_Toc77961912"/>
      <w:bookmarkStart w:id="387" w:name="_Toc77962595"/>
      <w:bookmarkStart w:id="388" w:name="_Toc77962793"/>
      <w:bookmarkStart w:id="389" w:name="_Toc77963861"/>
      <w:bookmarkStart w:id="390" w:name="_Toc77965040"/>
      <w:bookmarkStart w:id="391" w:name="_Toc77965317"/>
      <w:r w:rsidRPr="003D77F1">
        <w:rPr>
          <w:rFonts w:ascii="宋体" w:eastAsia="宋体" w:hint="eastAsia"/>
          <w:b w:val="0"/>
          <w:color w:val="auto"/>
          <w:kern w:val="2"/>
        </w:rPr>
        <w:t>(8）具备图书、报纸、期刊等出版物封面、版面、页面策划、编辑的能力。</w:t>
      </w:r>
      <w:bookmarkEnd w:id="385"/>
      <w:bookmarkEnd w:id="386"/>
      <w:bookmarkEnd w:id="387"/>
      <w:bookmarkEnd w:id="388"/>
      <w:bookmarkEnd w:id="389"/>
      <w:bookmarkEnd w:id="390"/>
      <w:bookmarkEnd w:id="391"/>
    </w:p>
    <w:p w:rsidR="002C27A1" w:rsidRDefault="002C27A1" w:rsidP="002C27A1">
      <w:pPr>
        <w:pStyle w:val="12"/>
        <w:ind w:firstLine="560"/>
        <w:outlineLvl w:val="0"/>
        <w:rPr>
          <w:rFonts w:ascii="宋体" w:eastAsia="宋体"/>
          <w:b w:val="0"/>
          <w:color w:val="auto"/>
          <w:kern w:val="2"/>
        </w:rPr>
      </w:pPr>
      <w:bookmarkStart w:id="392" w:name="_Toc77961763"/>
      <w:bookmarkStart w:id="393" w:name="_Toc77961913"/>
      <w:bookmarkStart w:id="394" w:name="_Toc77962596"/>
      <w:bookmarkStart w:id="395" w:name="_Toc77962794"/>
      <w:bookmarkStart w:id="396" w:name="_Toc77963862"/>
      <w:bookmarkStart w:id="397" w:name="_Toc77965041"/>
      <w:bookmarkStart w:id="398" w:name="_Toc77965318"/>
      <w:r w:rsidRPr="003D77F1">
        <w:rPr>
          <w:rFonts w:ascii="宋体" w:eastAsia="宋体" w:hint="eastAsia"/>
          <w:b w:val="0"/>
          <w:color w:val="auto"/>
          <w:kern w:val="2"/>
        </w:rPr>
        <w:t>(9)具有综合文本、图像、声音、视频等生成简单的多媒</w:t>
      </w:r>
      <w:r>
        <w:rPr>
          <w:rFonts w:ascii="宋体" w:eastAsia="宋体" w:hint="eastAsia"/>
          <w:b w:val="0"/>
          <w:color w:val="auto"/>
          <w:kern w:val="2"/>
        </w:rPr>
        <w:t>。</w:t>
      </w:r>
      <w:bookmarkEnd w:id="392"/>
      <w:bookmarkEnd w:id="393"/>
      <w:bookmarkEnd w:id="394"/>
      <w:bookmarkEnd w:id="395"/>
      <w:bookmarkEnd w:id="396"/>
      <w:bookmarkEnd w:id="397"/>
      <w:bookmarkEnd w:id="398"/>
    </w:p>
    <w:p w:rsidR="002C27A1" w:rsidRDefault="002C27A1" w:rsidP="002C27A1">
      <w:pPr>
        <w:pStyle w:val="12"/>
        <w:ind w:firstLine="560"/>
        <w:outlineLvl w:val="0"/>
        <w:rPr>
          <w:rFonts w:ascii="宋体" w:eastAsia="宋体"/>
          <w:b w:val="0"/>
          <w:color w:val="auto"/>
          <w:kern w:val="2"/>
        </w:rPr>
      </w:pPr>
      <w:bookmarkStart w:id="399" w:name="_Toc77961764"/>
      <w:bookmarkStart w:id="400" w:name="_Toc77961914"/>
      <w:bookmarkStart w:id="401" w:name="_Toc77962597"/>
      <w:bookmarkStart w:id="402" w:name="_Toc77962795"/>
      <w:bookmarkStart w:id="403" w:name="_Toc77963863"/>
      <w:bookmarkStart w:id="404" w:name="_Toc77965042"/>
      <w:bookmarkStart w:id="405" w:name="_Toc77965319"/>
      <w:r w:rsidRPr="00ED6985">
        <w:rPr>
          <w:rFonts w:ascii="宋体" w:eastAsia="宋体" w:hint="eastAsia"/>
          <w:b w:val="0"/>
          <w:color w:val="auto"/>
          <w:kern w:val="2"/>
        </w:rPr>
        <w:lastRenderedPageBreak/>
        <w:t>(10)掌握摄影构图的手段与技巧，并能联系摄影实践，提高艺术审美能力，具有独立创意构图和拍摄制作的能力</w:t>
      </w:r>
      <w:r>
        <w:rPr>
          <w:rFonts w:ascii="宋体" w:eastAsia="宋体" w:hint="eastAsia"/>
          <w:b w:val="0"/>
          <w:color w:val="auto"/>
          <w:kern w:val="2"/>
        </w:rPr>
        <w:t>。</w:t>
      </w:r>
      <w:bookmarkEnd w:id="399"/>
      <w:bookmarkEnd w:id="400"/>
      <w:bookmarkEnd w:id="401"/>
      <w:bookmarkEnd w:id="402"/>
      <w:bookmarkEnd w:id="403"/>
      <w:bookmarkEnd w:id="404"/>
      <w:bookmarkEnd w:id="405"/>
    </w:p>
    <w:p w:rsidR="002C27A1" w:rsidRPr="00C129F1" w:rsidRDefault="002C27A1" w:rsidP="00C129F1">
      <w:pPr>
        <w:ind w:firstLineChars="200" w:firstLine="562"/>
        <w:rPr>
          <w:rFonts w:ascii="宋体" w:eastAsia="宋体" w:hAnsi="宋体"/>
          <w:b/>
          <w:sz w:val="28"/>
          <w:szCs w:val="28"/>
        </w:rPr>
      </w:pPr>
      <w:bookmarkStart w:id="406" w:name="_Toc77961765"/>
      <w:bookmarkStart w:id="407" w:name="_Toc77961915"/>
      <w:r w:rsidRPr="00C129F1">
        <w:rPr>
          <w:rFonts w:ascii="宋体" w:eastAsia="宋体" w:hAnsi="宋体" w:hint="eastAsia"/>
          <w:b/>
          <w:sz w:val="28"/>
          <w:szCs w:val="28"/>
        </w:rPr>
        <w:t>4.思政要求</w:t>
      </w:r>
      <w:bookmarkEnd w:id="406"/>
      <w:bookmarkEnd w:id="407"/>
    </w:p>
    <w:p w:rsidR="002C27A1" w:rsidRPr="00C129F1" w:rsidRDefault="002C27A1" w:rsidP="00C129F1">
      <w:pPr>
        <w:ind w:firstLineChars="200" w:firstLine="560"/>
        <w:rPr>
          <w:rFonts w:ascii="宋体" w:eastAsia="宋体" w:hAnsi="宋体"/>
          <w:sz w:val="28"/>
          <w:szCs w:val="28"/>
        </w:rPr>
      </w:pPr>
      <w:bookmarkStart w:id="408" w:name="_Toc77962797"/>
      <w:r w:rsidRPr="00C129F1">
        <w:rPr>
          <w:rFonts w:ascii="宋体" w:eastAsia="宋体" w:hAnsi="宋体" w:hint="eastAsia"/>
          <w:sz w:val="28"/>
          <w:szCs w:val="28"/>
        </w:rPr>
        <w:t>（1）政治认同</w:t>
      </w:r>
      <w:bookmarkEnd w:id="408"/>
    </w:p>
    <w:p w:rsidR="002C27A1" w:rsidRPr="00490C74" w:rsidRDefault="002C27A1" w:rsidP="002C27A1">
      <w:pPr>
        <w:ind w:firstLineChars="200" w:firstLine="560"/>
        <w:rPr>
          <w:rFonts w:ascii="宋体" w:hAnsi="宋体" w:cs="宋体"/>
          <w:color w:val="000000"/>
          <w:sz w:val="28"/>
          <w:szCs w:val="28"/>
        </w:rPr>
      </w:pPr>
      <w:r w:rsidRPr="00490C74">
        <w:rPr>
          <w:rFonts w:ascii="宋体" w:hAnsi="宋体" w:cs="宋体" w:hint="eastAsia"/>
          <w:color w:val="000000"/>
          <w:sz w:val="28"/>
          <w:szCs w:val="28"/>
        </w:rPr>
        <w:t>坚持马克思主义世界观和方法论，领会中国特色社会主义理论体系，特别是习近平新时代中国特色社会主义思想，增进对伟大祖国、中华民族、中华文化、中国共产党、中国特色社会主义的认同，坚持社会主义核心价值体系，自觉培育和践行社会主义核心价值观。</w:t>
      </w:r>
    </w:p>
    <w:p w:rsidR="002C27A1" w:rsidRPr="00C129F1" w:rsidRDefault="002C27A1" w:rsidP="00C129F1">
      <w:pPr>
        <w:ind w:firstLineChars="200" w:firstLine="560"/>
        <w:rPr>
          <w:rFonts w:ascii="宋体" w:eastAsia="宋体" w:hAnsi="宋体"/>
          <w:sz w:val="28"/>
          <w:szCs w:val="28"/>
        </w:rPr>
      </w:pPr>
      <w:r w:rsidRPr="00C129F1">
        <w:rPr>
          <w:rFonts w:ascii="宋体" w:eastAsia="宋体" w:hAnsi="宋体" w:hint="eastAsia"/>
          <w:sz w:val="28"/>
          <w:szCs w:val="28"/>
        </w:rPr>
        <w:t>（2）职业精神</w:t>
      </w:r>
    </w:p>
    <w:p w:rsidR="002C27A1" w:rsidRPr="00490C74" w:rsidRDefault="002C27A1" w:rsidP="002C27A1">
      <w:pPr>
        <w:ind w:firstLineChars="200" w:firstLine="560"/>
        <w:rPr>
          <w:rFonts w:ascii="宋体" w:hAnsi="宋体" w:cs="宋体"/>
          <w:color w:val="000000"/>
          <w:sz w:val="28"/>
          <w:szCs w:val="28"/>
        </w:rPr>
      </w:pPr>
      <w:r w:rsidRPr="00490C74">
        <w:rPr>
          <w:rFonts w:ascii="宋体" w:hAnsi="宋体" w:cs="宋体" w:hint="eastAsia"/>
          <w:color w:val="000000"/>
          <w:sz w:val="28"/>
          <w:szCs w:val="28"/>
        </w:rPr>
        <w:t>具有积极劳动态度和良好劳动习惯，具有正确职业理想、科学职业观念、良好职业道德和职业行为，具备理性思维、批判质疑、勇于探究的科学精神，能够正确认识和处理社会发展与个人成长的关系，并做出正确价值判断和行为选择，在社会实践中增长才干。</w:t>
      </w:r>
    </w:p>
    <w:p w:rsidR="002C27A1" w:rsidRPr="00C129F1" w:rsidRDefault="002C27A1" w:rsidP="00C129F1">
      <w:pPr>
        <w:ind w:firstLineChars="200" w:firstLine="560"/>
        <w:rPr>
          <w:rFonts w:ascii="宋体" w:eastAsia="宋体" w:hAnsi="宋体"/>
          <w:sz w:val="28"/>
          <w:szCs w:val="28"/>
        </w:rPr>
      </w:pPr>
      <w:r w:rsidRPr="00C129F1">
        <w:rPr>
          <w:rFonts w:ascii="宋体" w:eastAsia="宋体" w:hAnsi="宋体" w:hint="eastAsia"/>
          <w:sz w:val="28"/>
          <w:szCs w:val="28"/>
        </w:rPr>
        <w:t>（3）法治意识</w:t>
      </w:r>
    </w:p>
    <w:p w:rsidR="002C27A1" w:rsidRPr="00490C74" w:rsidRDefault="002C27A1" w:rsidP="002C27A1">
      <w:pPr>
        <w:ind w:firstLineChars="200" w:firstLine="560"/>
        <w:rPr>
          <w:rFonts w:ascii="宋体" w:hAnsi="宋体" w:cs="宋体"/>
          <w:color w:val="000000"/>
          <w:sz w:val="28"/>
          <w:szCs w:val="28"/>
        </w:rPr>
      </w:pPr>
      <w:r w:rsidRPr="00490C74">
        <w:rPr>
          <w:rFonts w:ascii="宋体" w:hAnsi="宋体" w:cs="宋体" w:hint="eastAsia"/>
          <w:color w:val="000000"/>
          <w:sz w:val="28"/>
          <w:szCs w:val="28"/>
        </w:rPr>
        <w:t>具有社会主义法治观念、正确的权利义务观念，尊法学法守法用法，维护宪法尊严，自觉参与社会主义法治国家建设。</w:t>
      </w:r>
    </w:p>
    <w:p w:rsidR="002C27A1" w:rsidRPr="00C129F1" w:rsidRDefault="002C27A1" w:rsidP="00C129F1">
      <w:pPr>
        <w:ind w:firstLineChars="200" w:firstLine="560"/>
        <w:rPr>
          <w:rFonts w:ascii="宋体" w:eastAsia="宋体" w:hAnsi="宋体"/>
          <w:sz w:val="28"/>
          <w:szCs w:val="28"/>
        </w:rPr>
      </w:pPr>
      <w:r w:rsidRPr="00C129F1">
        <w:rPr>
          <w:rFonts w:ascii="宋体" w:eastAsia="宋体" w:hAnsi="宋体" w:hint="eastAsia"/>
          <w:sz w:val="28"/>
          <w:szCs w:val="28"/>
        </w:rPr>
        <w:t>（4）健全人格</w:t>
      </w:r>
    </w:p>
    <w:p w:rsidR="002C27A1" w:rsidRPr="00490C74" w:rsidRDefault="002C27A1" w:rsidP="002C27A1">
      <w:pPr>
        <w:ind w:firstLineChars="200" w:firstLine="560"/>
        <w:rPr>
          <w:rFonts w:ascii="宋体" w:hAnsi="宋体" w:cs="宋体"/>
          <w:color w:val="000000"/>
          <w:sz w:val="28"/>
          <w:szCs w:val="28"/>
        </w:rPr>
      </w:pPr>
      <w:r w:rsidRPr="00490C74">
        <w:rPr>
          <w:rFonts w:ascii="宋体" w:hAnsi="宋体" w:cs="宋体" w:hint="eastAsia"/>
          <w:color w:val="000000"/>
          <w:sz w:val="28"/>
          <w:szCs w:val="28"/>
        </w:rPr>
        <w:t>具有积极心理品质和自尊自信、理性平和、积极向上的心态，能自我调节和管理情绪，做到自立自强、坚韧乐观，提高心理健康水平和职业心理素质。</w:t>
      </w:r>
    </w:p>
    <w:p w:rsidR="002C27A1" w:rsidRPr="00C129F1" w:rsidRDefault="002C27A1" w:rsidP="00C129F1">
      <w:pPr>
        <w:ind w:firstLineChars="200" w:firstLine="560"/>
        <w:rPr>
          <w:rFonts w:ascii="宋体" w:eastAsia="宋体" w:hAnsi="宋体"/>
          <w:sz w:val="28"/>
          <w:szCs w:val="28"/>
        </w:rPr>
      </w:pPr>
      <w:r w:rsidRPr="00C129F1">
        <w:rPr>
          <w:rFonts w:ascii="宋体" w:eastAsia="宋体" w:hAnsi="宋体" w:hint="eastAsia"/>
          <w:sz w:val="28"/>
          <w:szCs w:val="28"/>
        </w:rPr>
        <w:lastRenderedPageBreak/>
        <w:t>（5）公共参与</w:t>
      </w:r>
    </w:p>
    <w:p w:rsidR="002C27A1" w:rsidRPr="00490C74" w:rsidRDefault="002C27A1" w:rsidP="002C27A1">
      <w:pPr>
        <w:ind w:firstLineChars="200" w:firstLine="560"/>
        <w:rPr>
          <w:rFonts w:ascii="宋体" w:hAnsi="宋体" w:cs="宋体"/>
          <w:color w:val="000000"/>
          <w:sz w:val="28"/>
          <w:szCs w:val="28"/>
        </w:rPr>
      </w:pPr>
      <w:r w:rsidRPr="00490C74">
        <w:rPr>
          <w:rFonts w:ascii="宋体" w:hAnsi="宋体" w:cs="宋体" w:hint="eastAsia"/>
          <w:color w:val="000000"/>
          <w:sz w:val="28"/>
          <w:szCs w:val="28"/>
        </w:rPr>
        <w:t>具有主人翁意识，坚持以人民为中心，能够有序参与公共事务、积极承担社会责任。了解民主管理程序、体验民主决策价值、感受民主监督作用，增强公德意识、培养公共精神、提高参与能力。</w:t>
      </w:r>
    </w:p>
    <w:p w:rsidR="002C27A1" w:rsidRPr="00C129F1" w:rsidRDefault="002C27A1" w:rsidP="00C129F1">
      <w:pPr>
        <w:ind w:firstLineChars="200" w:firstLine="560"/>
        <w:rPr>
          <w:rFonts w:ascii="宋体" w:eastAsia="宋体" w:hAnsi="宋体"/>
          <w:sz w:val="28"/>
          <w:szCs w:val="28"/>
        </w:rPr>
      </w:pPr>
      <w:r w:rsidRPr="00C129F1">
        <w:rPr>
          <w:rFonts w:ascii="宋体" w:eastAsia="宋体" w:hAnsi="宋体" w:hint="eastAsia"/>
          <w:sz w:val="28"/>
          <w:szCs w:val="28"/>
        </w:rPr>
        <w:t>（6）国家认同</w:t>
      </w:r>
    </w:p>
    <w:p w:rsidR="002C27A1" w:rsidRPr="00CD4A94" w:rsidRDefault="002C27A1" w:rsidP="002C27A1">
      <w:pPr>
        <w:ind w:firstLineChars="200" w:firstLine="560"/>
        <w:rPr>
          <w:rFonts w:ascii="宋体" w:hAnsi="宋体" w:cs="宋体"/>
          <w:bCs/>
          <w:color w:val="000000"/>
          <w:sz w:val="28"/>
          <w:szCs w:val="28"/>
        </w:rPr>
      </w:pPr>
      <w:r w:rsidRPr="00490C74">
        <w:rPr>
          <w:rFonts w:ascii="宋体" w:hAnsi="宋体" w:cs="宋体" w:hint="eastAsia"/>
          <w:color w:val="000000"/>
          <w:sz w:val="28"/>
          <w:szCs w:val="28"/>
        </w:rPr>
        <w:t>具有正确的世界观、人生观、价值观，初步形成正确的历史观，能够将唯物史观运用于历史学习于探究，并将其作为认识和解决现实问题的指导思想；能够在不同的时空框架下，理解历史变迁，运用史料实证认识现实社会和职业问题；树立正确的国家观，增强对祖国和民族的认同感。</w:t>
      </w:r>
    </w:p>
    <w:p w:rsidR="002C27A1" w:rsidRPr="00707C5D" w:rsidRDefault="002C27A1" w:rsidP="002C27A1">
      <w:pPr>
        <w:pStyle w:val="12"/>
        <w:outlineLvl w:val="0"/>
        <w:rPr>
          <w:rFonts w:hAnsi="黑体" w:cs="黑体"/>
          <w:b w:val="0"/>
          <w:bCs/>
          <w:sz w:val="30"/>
          <w:szCs w:val="30"/>
        </w:rPr>
      </w:pPr>
      <w:bookmarkStart w:id="409" w:name="_Toc25097_WPSOffice_Level1"/>
      <w:bookmarkStart w:id="410" w:name="_Toc77965320"/>
      <w:r w:rsidRPr="008668A6">
        <w:rPr>
          <w:rFonts w:hint="eastAsia"/>
          <w:lang w:val="zh-CN"/>
        </w:rPr>
        <w:t>六、课程设置及要求</w:t>
      </w:r>
      <w:bookmarkEnd w:id="409"/>
      <w:bookmarkEnd w:id="410"/>
    </w:p>
    <w:p w:rsidR="002C27A1" w:rsidRDefault="002C27A1" w:rsidP="002C27A1">
      <w:pPr>
        <w:ind w:firstLineChars="200" w:firstLine="560"/>
        <w:rPr>
          <w:rFonts w:ascii="宋体" w:hAnsi="宋体"/>
          <w:sz w:val="28"/>
          <w:szCs w:val="28"/>
        </w:rPr>
      </w:pPr>
      <w:r>
        <w:rPr>
          <w:rFonts w:ascii="宋体" w:hAnsi="宋体" w:hint="eastAsia"/>
          <w:sz w:val="28"/>
          <w:szCs w:val="28"/>
        </w:rPr>
        <w:t>本专业课程设置分为公共基础课和专业（技能）课。</w:t>
      </w:r>
    </w:p>
    <w:p w:rsidR="002C27A1" w:rsidRDefault="002C27A1" w:rsidP="002C27A1">
      <w:pPr>
        <w:ind w:firstLineChars="200" w:firstLine="560"/>
        <w:rPr>
          <w:rFonts w:ascii="宋体" w:hAnsi="宋体"/>
          <w:sz w:val="28"/>
          <w:szCs w:val="28"/>
        </w:rPr>
      </w:pPr>
      <w:r>
        <w:rPr>
          <w:rFonts w:ascii="宋体" w:hAnsi="宋体" w:hint="eastAsia"/>
          <w:sz w:val="28"/>
          <w:szCs w:val="28"/>
        </w:rPr>
        <w:t>公共基础课包括思想政治课、文化课、体育与健康、艺术、以及其他自然科学和人文科学类基础课。</w:t>
      </w:r>
    </w:p>
    <w:p w:rsidR="002C27A1" w:rsidRPr="00966B87" w:rsidRDefault="002C27A1" w:rsidP="00966B87">
      <w:pPr>
        <w:pStyle w:val="aa"/>
        <w:ind w:firstLineChars="202" w:firstLine="566"/>
        <w:rPr>
          <w:rFonts w:ascii="宋体" w:eastAsia="宋体" w:hAnsi="宋体"/>
        </w:rPr>
      </w:pPr>
      <w:r w:rsidRPr="00966B87">
        <w:rPr>
          <w:rFonts w:ascii="宋体" w:eastAsia="宋体" w:hAnsi="宋体" w:hint="eastAsia"/>
        </w:rPr>
        <w:t>专业（技能）课包括专业核心课和专业技能课，实习实训是专业技能课教学的重要内容，含校内实训、校外见习、顶岗实习等多种形式</w:t>
      </w:r>
    </w:p>
    <w:p w:rsidR="002C27A1" w:rsidRPr="00E15817" w:rsidRDefault="002C27A1" w:rsidP="002C27A1">
      <w:pPr>
        <w:pStyle w:val="aa"/>
        <w:rPr>
          <w:lang w:val="en-US" w:bidi="ar-SA"/>
        </w:rPr>
      </w:pPr>
    </w:p>
    <w:p w:rsidR="002C27A1" w:rsidRPr="002B578A" w:rsidRDefault="002C27A1" w:rsidP="002B578A">
      <w:pPr>
        <w:pStyle w:val="aa"/>
        <w:jc w:val="center"/>
        <w:rPr>
          <w:b/>
          <w:sz w:val="24"/>
          <w:szCs w:val="24"/>
          <w:lang w:val="en-US" w:bidi="ar-SA"/>
        </w:rPr>
      </w:pPr>
      <w:r w:rsidRPr="002B578A">
        <w:rPr>
          <w:b/>
          <w:noProof/>
          <w:sz w:val="24"/>
          <w:szCs w:val="24"/>
          <w:lang w:val="en-US" w:bidi="ar-SA"/>
        </w:rPr>
        <w:lastRenderedPageBreak/>
        <w:drawing>
          <wp:anchor distT="0" distB="0" distL="114300" distR="114300" simplePos="0" relativeHeight="251661312" behindDoc="0" locked="0" layoutInCell="1" allowOverlap="1" wp14:anchorId="1981D4E1" wp14:editId="24D08CAA">
            <wp:simplePos x="0" y="0"/>
            <wp:positionH relativeFrom="column">
              <wp:posOffset>-259080</wp:posOffset>
            </wp:positionH>
            <wp:positionV relativeFrom="paragraph">
              <wp:posOffset>160020</wp:posOffset>
            </wp:positionV>
            <wp:extent cx="6051550" cy="4787265"/>
            <wp:effectExtent l="0" t="0" r="0" b="0"/>
            <wp:wrapSquare wrapText="bothSides"/>
            <wp:docPr id="46" name="图片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示 4"/>
                    <pic:cNvPicPr>
                      <a:picLocks noChangeArrowheads="1"/>
                    </pic:cNvPicPr>
                  </pic:nvPicPr>
                  <pic:blipFill>
                    <a:blip r:embed="rId85">
                      <a:extLst>
                        <a:ext uri="{28A0092B-C50C-407E-A947-70E740481C1C}">
                          <a14:useLocalDpi xmlns:a14="http://schemas.microsoft.com/office/drawing/2010/main" val="0"/>
                        </a:ext>
                      </a:extLst>
                    </a:blip>
                    <a:srcRect l="-5078" r="-5016"/>
                    <a:stretch>
                      <a:fillRect/>
                    </a:stretch>
                  </pic:blipFill>
                  <pic:spPr bwMode="auto">
                    <a:xfrm>
                      <a:off x="0" y="0"/>
                      <a:ext cx="6051550" cy="478726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11" w:name="_Toc77961766"/>
      <w:bookmarkStart w:id="412" w:name="_Toc77961916"/>
      <w:bookmarkStart w:id="413" w:name="_Toc77962798"/>
      <w:bookmarkStart w:id="414" w:name="_Toc77963864"/>
      <w:bookmarkStart w:id="415" w:name="_Toc77965043"/>
      <w:bookmarkStart w:id="416" w:name="_Toc77965321"/>
      <w:r w:rsidRPr="002B578A">
        <w:rPr>
          <w:rFonts w:ascii="宋体" w:eastAsia="宋体" w:hint="eastAsia"/>
          <w:b/>
          <w:sz w:val="24"/>
          <w:szCs w:val="24"/>
        </w:rPr>
        <w:t>图1</w:t>
      </w:r>
      <w:r w:rsidRPr="002B578A">
        <w:rPr>
          <w:rFonts w:ascii="宋体" w:eastAsia="宋体"/>
          <w:b/>
          <w:sz w:val="24"/>
          <w:szCs w:val="24"/>
        </w:rPr>
        <w:t xml:space="preserve">  </w:t>
      </w:r>
      <w:r w:rsidRPr="002B578A">
        <w:rPr>
          <w:rFonts w:ascii="宋体" w:eastAsia="宋体" w:hint="eastAsia"/>
          <w:b/>
          <w:sz w:val="24"/>
          <w:szCs w:val="24"/>
        </w:rPr>
        <w:t>课程结构图</w:t>
      </w:r>
      <w:bookmarkEnd w:id="411"/>
      <w:bookmarkEnd w:id="412"/>
      <w:bookmarkEnd w:id="413"/>
      <w:bookmarkEnd w:id="414"/>
      <w:bookmarkEnd w:id="415"/>
      <w:bookmarkEnd w:id="416"/>
    </w:p>
    <w:p w:rsidR="002C27A1" w:rsidRPr="002B578A" w:rsidRDefault="002C27A1" w:rsidP="002C27A1">
      <w:pPr>
        <w:pStyle w:val="2"/>
        <w:ind w:firstLine="562"/>
        <w:rPr>
          <w:rFonts w:ascii="楷体" w:eastAsia="楷体" w:hAnsi="楷体" w:cs="宋体"/>
          <w:b/>
          <w:sz w:val="28"/>
        </w:rPr>
      </w:pPr>
      <w:bookmarkStart w:id="417" w:name="_Toc77961767"/>
      <w:bookmarkStart w:id="418" w:name="_Toc77961917"/>
      <w:bookmarkStart w:id="419" w:name="_Toc77965322"/>
      <w:r w:rsidRPr="002B578A">
        <w:rPr>
          <w:rFonts w:ascii="楷体" w:eastAsia="楷体" w:hAnsi="楷体" w:cs="宋体" w:hint="eastAsia"/>
          <w:b/>
          <w:sz w:val="28"/>
        </w:rPr>
        <w:t>（一）公共基础课程</w:t>
      </w:r>
      <w:bookmarkEnd w:id="417"/>
      <w:bookmarkEnd w:id="418"/>
      <w:bookmarkEnd w:id="419"/>
    </w:p>
    <w:p w:rsidR="002C27A1" w:rsidRPr="006016E2" w:rsidRDefault="002C27A1" w:rsidP="002C27A1">
      <w:pPr>
        <w:ind w:firstLineChars="200" w:firstLine="560"/>
        <w:rPr>
          <w:rFonts w:ascii="宋体" w:hAnsi="宋体"/>
          <w:sz w:val="28"/>
          <w:szCs w:val="28"/>
        </w:rPr>
      </w:pPr>
      <w:r>
        <w:rPr>
          <w:rFonts w:ascii="宋体" w:hAnsi="宋体" w:hint="eastAsia"/>
          <w:sz w:val="28"/>
          <w:szCs w:val="28"/>
        </w:rPr>
        <w:t>依据教育部办公厅关于印发《中等职业学校公共基础课程方案》的通知（教职成厅〔2019〕6号）精神，按照《思想政治》《语文》《数学》《英语》《历史》《信息技术》《体育与健康》《艺术》等课程标准，以及《劳动教育指导纲要》和《健康教育指导纲要》，开设公共基础课程</w:t>
      </w:r>
    </w:p>
    <w:p w:rsidR="002C27A1" w:rsidRPr="002B578A" w:rsidRDefault="002C27A1" w:rsidP="002B578A">
      <w:pPr>
        <w:ind w:firstLineChars="200" w:firstLine="482"/>
        <w:jc w:val="center"/>
        <w:rPr>
          <w:rFonts w:ascii="宋体" w:eastAsia="宋体" w:hAnsi="宋体"/>
          <w:b/>
          <w:sz w:val="24"/>
          <w:szCs w:val="28"/>
        </w:rPr>
      </w:pPr>
      <w:r w:rsidRPr="002B578A">
        <w:rPr>
          <w:rFonts w:ascii="宋体" w:eastAsia="宋体" w:hAnsi="宋体" w:hint="eastAsia"/>
          <w:b/>
          <w:sz w:val="24"/>
          <w:szCs w:val="28"/>
        </w:rPr>
        <w:t>表</w:t>
      </w:r>
      <w:r w:rsidRPr="002B578A">
        <w:rPr>
          <w:rFonts w:ascii="宋体" w:eastAsia="宋体" w:hAnsi="宋体"/>
          <w:b/>
          <w:sz w:val="24"/>
          <w:szCs w:val="28"/>
        </w:rPr>
        <w:t>2</w:t>
      </w:r>
      <w:r w:rsidRPr="002B578A">
        <w:rPr>
          <w:rFonts w:ascii="宋体" w:eastAsia="宋体" w:hAnsi="宋体" w:hint="eastAsia"/>
          <w:b/>
          <w:sz w:val="24"/>
          <w:szCs w:val="28"/>
        </w:rPr>
        <w:t xml:space="preserve"> </w:t>
      </w:r>
      <w:r w:rsidRPr="002B578A">
        <w:rPr>
          <w:rFonts w:ascii="宋体" w:eastAsia="宋体" w:hAnsi="宋体"/>
          <w:b/>
          <w:sz w:val="24"/>
          <w:szCs w:val="28"/>
        </w:rPr>
        <w:t xml:space="preserve"> </w:t>
      </w:r>
      <w:r w:rsidRPr="002B578A">
        <w:rPr>
          <w:rFonts w:ascii="宋体" w:eastAsia="宋体" w:hAnsi="宋体" w:hint="eastAsia"/>
          <w:b/>
          <w:sz w:val="24"/>
          <w:szCs w:val="28"/>
        </w:rPr>
        <w:t>公共基础课开设情况一览表</w:t>
      </w:r>
    </w:p>
    <w:tbl>
      <w:tblPr>
        <w:tblW w:w="8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76"/>
        <w:gridCol w:w="22"/>
        <w:gridCol w:w="1204"/>
        <w:gridCol w:w="1415"/>
        <w:gridCol w:w="2440"/>
        <w:gridCol w:w="955"/>
        <w:gridCol w:w="666"/>
        <w:gridCol w:w="332"/>
        <w:gridCol w:w="44"/>
        <w:gridCol w:w="55"/>
        <w:gridCol w:w="39"/>
        <w:gridCol w:w="624"/>
      </w:tblGrid>
      <w:tr w:rsidR="002C27A1" w:rsidTr="00B20BC6">
        <w:trPr>
          <w:trHeight w:val="495"/>
          <w:jc w:val="center"/>
        </w:trPr>
        <w:tc>
          <w:tcPr>
            <w:tcW w:w="1198" w:type="dxa"/>
            <w:gridSpan w:val="2"/>
            <w:tcBorders>
              <w:bottom w:val="single" w:sz="4" w:space="0" w:color="auto"/>
            </w:tcBorders>
            <w:vAlign w:val="center"/>
          </w:tcPr>
          <w:p w:rsidR="002C27A1" w:rsidRDefault="002C27A1" w:rsidP="009822C5">
            <w:pPr>
              <w:jc w:val="center"/>
              <w:rPr>
                <w:rFonts w:ascii="宋体" w:hAnsi="宋体"/>
                <w:b/>
                <w:sz w:val="24"/>
              </w:rPr>
            </w:pPr>
            <w:r>
              <w:rPr>
                <w:rFonts w:ascii="宋体" w:hAnsi="宋体" w:hint="eastAsia"/>
                <w:b/>
                <w:sz w:val="24"/>
              </w:rPr>
              <w:t>课程名称</w:t>
            </w:r>
          </w:p>
        </w:tc>
        <w:tc>
          <w:tcPr>
            <w:tcW w:w="7774" w:type="dxa"/>
            <w:gridSpan w:val="10"/>
            <w:tcBorders>
              <w:bottom w:val="single" w:sz="4" w:space="0" w:color="auto"/>
            </w:tcBorders>
            <w:vAlign w:val="center"/>
          </w:tcPr>
          <w:p w:rsidR="002C27A1" w:rsidRDefault="002C27A1" w:rsidP="009822C5">
            <w:pPr>
              <w:jc w:val="center"/>
              <w:rPr>
                <w:rFonts w:ascii="宋体" w:hAnsi="宋体" w:cs="宋体"/>
                <w:b/>
                <w:sz w:val="24"/>
              </w:rPr>
            </w:pPr>
            <w:r>
              <w:rPr>
                <w:rFonts w:ascii="宋体" w:hAnsi="宋体" w:cs="宋体" w:hint="eastAsia"/>
                <w:b/>
                <w:sz w:val="24"/>
              </w:rPr>
              <w:t>课程概况</w:t>
            </w:r>
          </w:p>
        </w:tc>
      </w:tr>
      <w:tr w:rsidR="002C27A1" w:rsidTr="00B20BC6">
        <w:trPr>
          <w:trHeight w:val="633"/>
          <w:jc w:val="center"/>
        </w:trPr>
        <w:tc>
          <w:tcPr>
            <w:tcW w:w="1198" w:type="dxa"/>
            <w:gridSpan w:val="2"/>
            <w:vMerge w:val="restart"/>
            <w:vAlign w:val="center"/>
          </w:tcPr>
          <w:p w:rsidR="002C27A1" w:rsidRDefault="002C27A1" w:rsidP="009822C5">
            <w:pPr>
              <w:jc w:val="center"/>
              <w:rPr>
                <w:rFonts w:ascii="宋体" w:hAnsi="宋体"/>
                <w:szCs w:val="21"/>
              </w:rPr>
            </w:pPr>
            <w:r>
              <w:rPr>
                <w:rFonts w:ascii="宋体" w:hAnsi="宋体" w:hint="eastAsia"/>
                <w:szCs w:val="21"/>
              </w:rPr>
              <w:t>思想政治</w:t>
            </w:r>
          </w:p>
        </w:tc>
        <w:tc>
          <w:tcPr>
            <w:tcW w:w="1204" w:type="dxa"/>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学科核心</w:t>
            </w:r>
          </w:p>
          <w:p w:rsidR="002C27A1" w:rsidRDefault="002C27A1" w:rsidP="009822C5">
            <w:pPr>
              <w:jc w:val="center"/>
              <w:rPr>
                <w:rFonts w:ascii="宋体" w:hAnsi="宋体"/>
                <w:szCs w:val="21"/>
              </w:rPr>
            </w:pPr>
            <w:r>
              <w:rPr>
                <w:rFonts w:ascii="宋体" w:hAnsi="宋体" w:hint="eastAsia"/>
                <w:szCs w:val="21"/>
              </w:rPr>
              <w:t>素养</w:t>
            </w:r>
          </w:p>
        </w:tc>
        <w:tc>
          <w:tcPr>
            <w:tcW w:w="6570" w:type="dxa"/>
            <w:gridSpan w:val="9"/>
            <w:tcBorders>
              <w:bottom w:val="single" w:sz="4" w:space="0" w:color="auto"/>
            </w:tcBorders>
            <w:vAlign w:val="center"/>
          </w:tcPr>
          <w:p w:rsidR="002C27A1" w:rsidRDefault="002C27A1" w:rsidP="009822C5">
            <w:pPr>
              <w:rPr>
                <w:rFonts w:ascii="宋体" w:hAnsi="宋体" w:cs="宋体"/>
                <w:szCs w:val="21"/>
              </w:rPr>
            </w:pPr>
            <w:r>
              <w:rPr>
                <w:rFonts w:ascii="宋体" w:hAnsi="宋体" w:cs="宋体" w:hint="eastAsia"/>
                <w:szCs w:val="21"/>
              </w:rPr>
              <w:t>政治认同、职业精神、法治意识、健全人格、公共参与</w:t>
            </w:r>
          </w:p>
        </w:tc>
      </w:tr>
      <w:tr w:rsidR="002C27A1" w:rsidTr="00B20BC6">
        <w:trPr>
          <w:trHeight w:val="484"/>
          <w:jc w:val="center"/>
        </w:trPr>
        <w:tc>
          <w:tcPr>
            <w:tcW w:w="1198" w:type="dxa"/>
            <w:gridSpan w:val="2"/>
            <w:vMerge/>
            <w:vAlign w:val="center"/>
          </w:tcPr>
          <w:p w:rsidR="002C27A1" w:rsidRDefault="002C27A1" w:rsidP="009822C5">
            <w:pPr>
              <w:jc w:val="center"/>
              <w:rPr>
                <w:rFonts w:ascii="宋体" w:hAnsi="宋体"/>
                <w:szCs w:val="21"/>
              </w:rPr>
            </w:pPr>
          </w:p>
        </w:tc>
        <w:tc>
          <w:tcPr>
            <w:tcW w:w="7774" w:type="dxa"/>
            <w:gridSpan w:val="10"/>
            <w:vAlign w:val="center"/>
          </w:tcPr>
          <w:p w:rsidR="002C27A1" w:rsidRDefault="002C27A1" w:rsidP="009822C5">
            <w:pPr>
              <w:jc w:val="center"/>
              <w:rPr>
                <w:rFonts w:ascii="宋体" w:hAnsi="宋体" w:cs="宋体"/>
                <w:b/>
                <w:bCs/>
                <w:szCs w:val="21"/>
              </w:rPr>
            </w:pPr>
            <w:r>
              <w:rPr>
                <w:rFonts w:ascii="宋体" w:hAnsi="宋体" w:hint="eastAsia"/>
                <w:b/>
                <w:bCs/>
                <w:szCs w:val="21"/>
              </w:rPr>
              <w:t>中国特色社会主义</w:t>
            </w:r>
          </w:p>
        </w:tc>
      </w:tr>
      <w:tr w:rsidR="002C27A1" w:rsidTr="00B20BC6">
        <w:trPr>
          <w:trHeight w:val="159"/>
          <w:jc w:val="center"/>
        </w:trPr>
        <w:tc>
          <w:tcPr>
            <w:tcW w:w="1198" w:type="dxa"/>
            <w:gridSpan w:val="2"/>
            <w:vMerge/>
            <w:vAlign w:val="center"/>
          </w:tcPr>
          <w:p w:rsidR="002C27A1" w:rsidRDefault="002C27A1" w:rsidP="009822C5">
            <w:pPr>
              <w:jc w:val="center"/>
              <w:rPr>
                <w:rFonts w:ascii="宋体" w:hAnsi="宋体"/>
                <w:szCs w:val="21"/>
              </w:rPr>
            </w:pPr>
          </w:p>
        </w:tc>
        <w:tc>
          <w:tcPr>
            <w:tcW w:w="1204" w:type="dxa"/>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Borders>
              <w:bottom w:val="single" w:sz="4" w:space="0" w:color="auto"/>
            </w:tcBorders>
          </w:tcPr>
          <w:p w:rsidR="002C27A1" w:rsidRDefault="002C27A1" w:rsidP="009822C5">
            <w:pPr>
              <w:ind w:firstLineChars="100" w:firstLine="210"/>
              <w:rPr>
                <w:rFonts w:ascii="宋体" w:hAnsi="宋体" w:cs="宋体"/>
                <w:szCs w:val="21"/>
              </w:rPr>
            </w:pPr>
            <w:r>
              <w:rPr>
                <w:rFonts w:ascii="宋体" w:hAnsi="宋体" w:cs="宋体"/>
                <w:szCs w:val="21"/>
              </w:rPr>
              <w:t>1.正确认识我国发展新的历史方位和社会主要矛盾的变化，理解习近平新时代中国特色社会主义思想是党和国家必须长期坚持的指导思想；</w:t>
            </w:r>
          </w:p>
          <w:p w:rsidR="002C27A1" w:rsidRDefault="002C27A1" w:rsidP="009822C5">
            <w:pPr>
              <w:ind w:firstLineChars="100" w:firstLine="210"/>
              <w:rPr>
                <w:rFonts w:ascii="宋体" w:hAnsi="宋体" w:cs="宋体"/>
                <w:szCs w:val="21"/>
              </w:rPr>
            </w:pPr>
            <w:r>
              <w:rPr>
                <w:rFonts w:ascii="宋体" w:hAnsi="宋体" w:cs="宋体"/>
                <w:szCs w:val="21"/>
              </w:rPr>
              <w:t>2.拥护党的领导，领会中国共产党领导是中国特色社会主义最本质的特征和中国特色社会主义制度的最大优势，理解新时代中国共产党的历史使命；</w:t>
            </w:r>
          </w:p>
          <w:p w:rsidR="002C27A1" w:rsidRDefault="002C27A1" w:rsidP="009822C5">
            <w:pPr>
              <w:ind w:firstLineChars="100" w:firstLine="210"/>
              <w:rPr>
                <w:rFonts w:ascii="宋体" w:hAnsi="宋体" w:cs="宋体"/>
                <w:szCs w:val="21"/>
              </w:rPr>
            </w:pPr>
            <w:r>
              <w:rPr>
                <w:rFonts w:ascii="宋体" w:hAnsi="宋体" w:cs="宋体"/>
                <w:szCs w:val="21"/>
              </w:rPr>
              <w:t>3.坚信坚持和发展中国特色社会主义是当代中国发展进步的根本方向，认同和拥护中国特色社会主义制度，坚定中国特色社会主义道路自信、理论自信、制度自信、文化自信；</w:t>
            </w:r>
          </w:p>
          <w:p w:rsidR="002C27A1" w:rsidRDefault="002C27A1" w:rsidP="009822C5">
            <w:pPr>
              <w:ind w:firstLineChars="100" w:firstLine="210"/>
              <w:rPr>
                <w:rFonts w:ascii="宋体" w:hAnsi="宋体" w:cs="宋体"/>
                <w:szCs w:val="21"/>
              </w:rPr>
            </w:pPr>
            <w:r>
              <w:rPr>
                <w:rFonts w:ascii="宋体" w:hAnsi="宋体" w:cs="宋体"/>
                <w:szCs w:val="21"/>
              </w:rPr>
              <w:t>4.坚持社会主义核心价值体系，自觉培育和践行社会主义核心价值观；</w:t>
            </w:r>
          </w:p>
          <w:p w:rsidR="002C27A1" w:rsidRDefault="002C27A1" w:rsidP="009822C5">
            <w:pPr>
              <w:ind w:firstLineChars="100" w:firstLine="210"/>
              <w:rPr>
                <w:rFonts w:ascii="宋体" w:hAnsi="宋体" w:cs="宋体"/>
                <w:szCs w:val="21"/>
              </w:rPr>
            </w:pPr>
            <w:r>
              <w:rPr>
                <w:rFonts w:ascii="宋体" w:hAnsi="宋体" w:cs="宋体"/>
                <w:szCs w:val="21"/>
              </w:rPr>
              <w:t>5.热爱伟大祖国，自觉弘扬和实践爱国主义精神，树立远大志向，在实现中国梦的伟大实践中创造自己精彩人生</w:t>
            </w:r>
            <w:r>
              <w:rPr>
                <w:rFonts w:ascii="宋体" w:hAnsi="宋体" w:cs="宋体" w:hint="eastAsia"/>
                <w:szCs w:val="21"/>
              </w:rPr>
              <w:t>；</w:t>
            </w:r>
          </w:p>
          <w:p w:rsidR="002C27A1" w:rsidRDefault="002C27A1" w:rsidP="009822C5">
            <w:pPr>
              <w:ind w:firstLineChars="100" w:firstLine="210"/>
              <w:rPr>
                <w:rFonts w:ascii="宋体" w:hAnsi="宋体" w:cs="宋体"/>
                <w:szCs w:val="21"/>
              </w:rPr>
            </w:pPr>
            <w:r>
              <w:rPr>
                <w:rFonts w:ascii="宋体" w:hAnsi="宋体" w:cs="宋体"/>
                <w:szCs w:val="21"/>
              </w:rPr>
              <w:t>6.具有人民当家作主的主人翁意识</w:t>
            </w:r>
            <w:r>
              <w:rPr>
                <w:rFonts w:ascii="宋体" w:hAnsi="宋体" w:cs="宋体" w:hint="eastAsia"/>
                <w:szCs w:val="21"/>
              </w:rPr>
              <w:t>，</w:t>
            </w:r>
            <w:r>
              <w:rPr>
                <w:rFonts w:ascii="宋体" w:hAnsi="宋体" w:cs="宋体"/>
                <w:szCs w:val="21"/>
              </w:rPr>
              <w:t>积极参与民主选举、民主管理、民主决策、民主监督的实践，提高对话协商、沟通合作、表达诉求和解决问题的能力</w:t>
            </w:r>
            <w:r>
              <w:rPr>
                <w:rFonts w:ascii="宋体" w:hAnsi="宋体" w:cs="宋体" w:hint="eastAsia"/>
                <w:szCs w:val="21"/>
              </w:rPr>
              <w:t>。</w:t>
            </w:r>
          </w:p>
        </w:tc>
      </w:tr>
      <w:tr w:rsidR="002C27A1" w:rsidTr="00B20BC6">
        <w:trPr>
          <w:trHeight w:val="159"/>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hint="eastAsia"/>
                <w:szCs w:val="21"/>
              </w:rPr>
              <w:t>中国特色社会主义的创立发展和完善</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6</w:t>
            </w:r>
          </w:p>
        </w:tc>
        <w:tc>
          <w:tcPr>
            <w:tcW w:w="762" w:type="dxa"/>
            <w:gridSpan w:val="4"/>
            <w:vMerge w:val="restart"/>
            <w:vAlign w:val="center"/>
          </w:tcPr>
          <w:p w:rsidR="002C27A1" w:rsidRDefault="002C27A1" w:rsidP="009822C5">
            <w:pPr>
              <w:jc w:val="center"/>
              <w:rPr>
                <w:rFonts w:ascii="宋体" w:hAnsi="宋体" w:cs="宋体"/>
                <w:szCs w:val="21"/>
              </w:rPr>
            </w:pPr>
            <w:r>
              <w:rPr>
                <w:rFonts w:ascii="宋体" w:hAnsi="宋体" w:cs="宋体" w:hint="eastAsia"/>
                <w:szCs w:val="21"/>
              </w:rPr>
              <w:t>36</w:t>
            </w:r>
          </w:p>
        </w:tc>
      </w:tr>
      <w:tr w:rsidR="002C27A1" w:rsidTr="00B20BC6">
        <w:trPr>
          <w:trHeight w:val="159"/>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hint="eastAsia"/>
                <w:szCs w:val="21"/>
              </w:rPr>
              <w:t>中国特色社会主义经济</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8</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59"/>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hint="eastAsia"/>
                <w:szCs w:val="21"/>
              </w:rPr>
              <w:t>中国特色社会主义政治</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8</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59"/>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hint="eastAsia"/>
                <w:szCs w:val="21"/>
              </w:rPr>
              <w:t>中国特色社会主义文化</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6</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59"/>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hint="eastAsia"/>
                <w:szCs w:val="21"/>
              </w:rPr>
              <w:t>中国特色社会主义社会建设与生态文明建设</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6</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59"/>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Borders>
              <w:bottom w:val="single" w:sz="4" w:space="0" w:color="auto"/>
            </w:tcBorders>
            <w:vAlign w:val="center"/>
          </w:tcPr>
          <w:p w:rsidR="002C27A1" w:rsidRDefault="002C27A1" w:rsidP="009822C5">
            <w:pP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szCs w:val="21"/>
              </w:rPr>
              <w:t>踏上新征程共圆中国梦</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2</w:t>
            </w:r>
          </w:p>
        </w:tc>
        <w:tc>
          <w:tcPr>
            <w:tcW w:w="762" w:type="dxa"/>
            <w:gridSpan w:val="4"/>
            <w:vMerge/>
            <w:tcBorders>
              <w:bottom w:val="single" w:sz="4" w:space="0" w:color="auto"/>
            </w:tcBorders>
            <w:vAlign w:val="center"/>
          </w:tcPr>
          <w:p w:rsidR="002C27A1" w:rsidRDefault="002C27A1" w:rsidP="009822C5">
            <w:pPr>
              <w:jc w:val="center"/>
              <w:rPr>
                <w:rFonts w:ascii="宋体" w:hAnsi="宋体" w:cs="宋体"/>
                <w:szCs w:val="21"/>
              </w:rPr>
            </w:pPr>
          </w:p>
        </w:tc>
      </w:tr>
      <w:tr w:rsidR="002C27A1" w:rsidTr="00B20BC6">
        <w:trPr>
          <w:trHeight w:val="328"/>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学业要求</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1.学生能够正确认识中华民族近代以来从</w:t>
            </w:r>
            <w:r>
              <w:rPr>
                <w:rFonts w:ascii="宋体" w:hAnsi="宋体" w:cs="宋体"/>
                <w:szCs w:val="21"/>
              </w:rPr>
              <w:t>站起来到富起来再到强起来的发展进程；</w:t>
            </w:r>
          </w:p>
          <w:p w:rsidR="002C27A1" w:rsidRDefault="002C27A1" w:rsidP="009822C5">
            <w:pPr>
              <w:ind w:firstLineChars="100" w:firstLine="210"/>
              <w:rPr>
                <w:rFonts w:ascii="宋体" w:hAnsi="宋体" w:cs="宋体"/>
                <w:szCs w:val="21"/>
              </w:rPr>
            </w:pPr>
            <w:r>
              <w:rPr>
                <w:rFonts w:ascii="宋体" w:hAnsi="宋体" w:cs="宋体" w:hint="eastAsia"/>
                <w:szCs w:val="21"/>
              </w:rPr>
              <w:t>2.</w:t>
            </w:r>
            <w:r>
              <w:rPr>
                <w:rFonts w:ascii="宋体" w:hAnsi="宋体" w:cs="宋体"/>
                <w:szCs w:val="21"/>
              </w:rPr>
              <w:t>明确中国特色社会主义制度的显著优势，坚决拥护中国共产党的领导，坚定中国特色社会主义道路自信、理论自信、制度自信、文化自信；</w:t>
            </w:r>
          </w:p>
          <w:p w:rsidR="002C27A1" w:rsidRDefault="002C27A1" w:rsidP="009822C5">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认清自己在实现中国特色社会主义新时代发展目标中的历史机遇与使命担当，以热爱祖国为立身之本、成才之基，在新时代新征程中健康成长、成才报国。</w:t>
            </w:r>
          </w:p>
        </w:tc>
      </w:tr>
      <w:tr w:rsidR="002C27A1" w:rsidTr="00B20BC6">
        <w:trPr>
          <w:trHeight w:val="471"/>
          <w:jc w:val="center"/>
        </w:trPr>
        <w:tc>
          <w:tcPr>
            <w:tcW w:w="1198" w:type="dxa"/>
            <w:gridSpan w:val="2"/>
            <w:vMerge/>
            <w:vAlign w:val="center"/>
          </w:tcPr>
          <w:p w:rsidR="002C27A1" w:rsidRDefault="002C27A1" w:rsidP="009822C5">
            <w:pPr>
              <w:jc w:val="center"/>
              <w:rPr>
                <w:rFonts w:ascii="宋体" w:hAnsi="宋体"/>
                <w:szCs w:val="21"/>
              </w:rPr>
            </w:pPr>
          </w:p>
        </w:tc>
        <w:tc>
          <w:tcPr>
            <w:tcW w:w="7774" w:type="dxa"/>
            <w:gridSpan w:val="10"/>
            <w:vAlign w:val="center"/>
          </w:tcPr>
          <w:p w:rsidR="002C27A1" w:rsidRDefault="002C27A1" w:rsidP="009822C5">
            <w:pPr>
              <w:jc w:val="center"/>
              <w:rPr>
                <w:rFonts w:ascii="宋体" w:hAnsi="宋体" w:cs="宋体"/>
                <w:b/>
                <w:bCs/>
                <w:szCs w:val="21"/>
              </w:rPr>
            </w:pPr>
            <w:r>
              <w:rPr>
                <w:rFonts w:ascii="宋体" w:hAnsi="宋体" w:hint="eastAsia"/>
                <w:b/>
                <w:bCs/>
                <w:szCs w:val="21"/>
              </w:rPr>
              <w:t>心理健康与职业生涯</w:t>
            </w: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Borders>
              <w:bottom w:val="single" w:sz="4" w:space="0" w:color="auto"/>
            </w:tcBorders>
          </w:tcPr>
          <w:p w:rsidR="002C27A1" w:rsidRDefault="002C27A1" w:rsidP="009822C5">
            <w:pPr>
              <w:ind w:firstLineChars="100" w:firstLine="210"/>
              <w:rPr>
                <w:rFonts w:ascii="宋体" w:hAnsi="宋体"/>
                <w:szCs w:val="21"/>
              </w:rPr>
            </w:pPr>
            <w:r>
              <w:rPr>
                <w:rFonts w:ascii="宋体" w:hAnsi="宋体"/>
                <w:szCs w:val="21"/>
              </w:rPr>
              <w:t>1.具有自立自强、敬业乐群的心理品质和自尊自信、理性平和、积极向上的良好心态；</w:t>
            </w:r>
          </w:p>
          <w:p w:rsidR="002C27A1" w:rsidRDefault="002C27A1" w:rsidP="009822C5">
            <w:pPr>
              <w:ind w:firstLineChars="100" w:firstLine="210"/>
              <w:rPr>
                <w:rFonts w:ascii="宋体" w:hAnsi="宋体"/>
                <w:szCs w:val="21"/>
              </w:rPr>
            </w:pPr>
            <w:r>
              <w:rPr>
                <w:rFonts w:ascii="宋体" w:hAnsi="宋体"/>
                <w:szCs w:val="21"/>
              </w:rPr>
              <w:t>2.能够正确认识自我，正确处理个人与他人、个人与社会的关系，确立符合社会需要和自身实际的积极生活目标，选择正确的人生发展道路；</w:t>
            </w:r>
          </w:p>
          <w:p w:rsidR="002C27A1" w:rsidRDefault="002C27A1" w:rsidP="009822C5">
            <w:pPr>
              <w:ind w:firstLineChars="100" w:firstLine="210"/>
              <w:rPr>
                <w:rFonts w:ascii="宋体" w:hAnsi="宋体"/>
                <w:szCs w:val="21"/>
              </w:rPr>
            </w:pPr>
            <w:r>
              <w:rPr>
                <w:rFonts w:ascii="宋体" w:hAnsi="宋体"/>
                <w:szCs w:val="21"/>
              </w:rPr>
              <w:t>3.能够适应环境、应对挫折、把握机遇、勇于创新，正确处理在生活、成长、学习和求职就业过程中出现的心理和行为问题，增强调控</w:t>
            </w:r>
            <w:r>
              <w:rPr>
                <w:rFonts w:ascii="宋体" w:hAnsi="宋体"/>
                <w:szCs w:val="21"/>
              </w:rPr>
              <w:lastRenderedPageBreak/>
              <w:t>情绪、自主自助和积极适应社会发展变化的能力</w:t>
            </w:r>
            <w:r>
              <w:rPr>
                <w:rFonts w:ascii="宋体" w:hAnsi="宋体" w:hint="eastAsia"/>
                <w:szCs w:val="21"/>
              </w:rPr>
              <w:t>；</w:t>
            </w:r>
          </w:p>
          <w:p w:rsidR="002C27A1" w:rsidRDefault="002C27A1" w:rsidP="009822C5">
            <w:pPr>
              <w:ind w:firstLineChars="100" w:firstLine="210"/>
              <w:rPr>
                <w:rFonts w:ascii="宋体" w:hAnsi="宋体"/>
                <w:szCs w:val="21"/>
              </w:rPr>
            </w:pPr>
            <w:r>
              <w:rPr>
                <w:rFonts w:ascii="宋体" w:hAnsi="宋体"/>
                <w:szCs w:val="21"/>
              </w:rPr>
              <w:t>4.学会根据社会发展需要和自身特点进行职业生涯规划，正确处理人生发展过程中遇到的问题，养成良好职业道德行为习惯，自觉践行劳动精神、劳模精神和工匠精神，不断提升职业道德境界。</w:t>
            </w: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rPr>
                <w:rFonts w:ascii="宋体" w:hAnsi="宋体"/>
                <w:szCs w:val="21"/>
              </w:rPr>
            </w:pPr>
            <w:r>
              <w:rPr>
                <w:rFonts w:ascii="宋体" w:hAnsi="宋体" w:hint="eastAsia"/>
                <w:szCs w:val="21"/>
              </w:rPr>
              <w:t>主要内容</w:t>
            </w:r>
          </w:p>
        </w:tc>
        <w:tc>
          <w:tcPr>
            <w:tcW w:w="4810" w:type="dxa"/>
            <w:gridSpan w:val="3"/>
            <w:vMerge w:val="restart"/>
          </w:tcPr>
          <w:p w:rsidR="002C27A1" w:rsidRDefault="002C27A1" w:rsidP="009822C5">
            <w:pPr>
              <w:rPr>
                <w:rFonts w:ascii="宋体" w:hAnsi="宋体"/>
                <w:szCs w:val="21"/>
              </w:rPr>
            </w:pPr>
            <w:r>
              <w:rPr>
                <w:rFonts w:ascii="宋体" w:hAnsi="宋体"/>
                <w:szCs w:val="21"/>
              </w:rPr>
              <w:t>时代导航生涯筑梦</w:t>
            </w:r>
          </w:p>
          <w:p w:rsidR="002C27A1" w:rsidRDefault="002C27A1" w:rsidP="009822C5">
            <w:pPr>
              <w:rPr>
                <w:rFonts w:ascii="宋体" w:hAnsi="宋体"/>
                <w:szCs w:val="21"/>
              </w:rPr>
            </w:pPr>
            <w:r>
              <w:rPr>
                <w:rFonts w:ascii="宋体" w:hAnsi="宋体"/>
                <w:szCs w:val="21"/>
              </w:rPr>
              <w:t>认识自我健康成长</w:t>
            </w:r>
          </w:p>
          <w:p w:rsidR="002C27A1" w:rsidRDefault="002C27A1" w:rsidP="009822C5">
            <w:pPr>
              <w:rPr>
                <w:rFonts w:ascii="宋体" w:hAnsi="宋体"/>
                <w:szCs w:val="21"/>
              </w:rPr>
            </w:pPr>
            <w:r>
              <w:rPr>
                <w:rFonts w:ascii="宋体" w:hAnsi="宋体"/>
                <w:szCs w:val="21"/>
              </w:rPr>
              <w:t>立足专业谋划发展</w:t>
            </w:r>
          </w:p>
          <w:p w:rsidR="002C27A1" w:rsidRDefault="002C27A1" w:rsidP="009822C5">
            <w:pPr>
              <w:rPr>
                <w:rFonts w:ascii="宋体" w:hAnsi="宋体"/>
                <w:szCs w:val="21"/>
              </w:rPr>
            </w:pPr>
            <w:r>
              <w:rPr>
                <w:rFonts w:ascii="宋体" w:hAnsi="宋体" w:hint="eastAsia"/>
                <w:szCs w:val="21"/>
              </w:rPr>
              <w:t>和谐交往</w:t>
            </w:r>
            <w:r>
              <w:rPr>
                <w:rFonts w:ascii="宋体" w:hAnsi="宋体"/>
                <w:szCs w:val="21"/>
              </w:rPr>
              <w:t>快乐生活</w:t>
            </w:r>
          </w:p>
          <w:p w:rsidR="002C27A1" w:rsidRDefault="002C27A1" w:rsidP="009822C5">
            <w:pPr>
              <w:rPr>
                <w:rFonts w:ascii="宋体" w:hAnsi="宋体"/>
                <w:szCs w:val="21"/>
              </w:rPr>
            </w:pPr>
            <w:r>
              <w:rPr>
                <w:rFonts w:ascii="宋体" w:hAnsi="宋体" w:hint="eastAsia"/>
                <w:szCs w:val="21"/>
              </w:rPr>
              <w:t>和谐交往</w:t>
            </w:r>
            <w:r>
              <w:rPr>
                <w:rFonts w:ascii="宋体" w:hAnsi="宋体"/>
                <w:szCs w:val="21"/>
              </w:rPr>
              <w:t>快乐生活</w:t>
            </w:r>
          </w:p>
          <w:p w:rsidR="002C27A1" w:rsidRDefault="002C27A1" w:rsidP="009822C5">
            <w:pPr>
              <w:rPr>
                <w:rFonts w:ascii="宋体" w:hAnsi="宋体"/>
                <w:szCs w:val="21"/>
              </w:rPr>
            </w:pPr>
            <w:r>
              <w:rPr>
                <w:rFonts w:ascii="宋体" w:hAnsi="宋体" w:hint="eastAsia"/>
                <w:szCs w:val="21"/>
              </w:rPr>
              <w:t>规划生涯</w:t>
            </w:r>
            <w:r>
              <w:rPr>
                <w:rFonts w:ascii="宋体" w:hAnsi="宋体"/>
                <w:szCs w:val="21"/>
              </w:rPr>
              <w:t>放飞理想</w:t>
            </w:r>
          </w:p>
        </w:tc>
        <w:tc>
          <w:tcPr>
            <w:tcW w:w="998" w:type="dxa"/>
            <w:gridSpan w:val="2"/>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4</w:t>
            </w:r>
          </w:p>
        </w:tc>
        <w:tc>
          <w:tcPr>
            <w:tcW w:w="762" w:type="dxa"/>
            <w:gridSpan w:val="4"/>
            <w:vMerge w:val="restart"/>
            <w:vAlign w:val="center"/>
          </w:tcPr>
          <w:p w:rsidR="002C27A1" w:rsidRDefault="002C27A1" w:rsidP="009822C5">
            <w:pPr>
              <w:jc w:val="center"/>
              <w:rPr>
                <w:rFonts w:ascii="宋体" w:hAnsi="宋体"/>
                <w:szCs w:val="21"/>
              </w:rPr>
            </w:pPr>
            <w:r>
              <w:rPr>
                <w:rFonts w:ascii="宋体" w:hAnsi="宋体" w:hint="eastAsia"/>
                <w:szCs w:val="21"/>
              </w:rPr>
              <w:t>36</w:t>
            </w: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4810" w:type="dxa"/>
            <w:gridSpan w:val="3"/>
            <w:vMerge/>
          </w:tcPr>
          <w:p w:rsidR="002C27A1" w:rsidRDefault="002C27A1" w:rsidP="009822C5">
            <w:pPr>
              <w:rPr>
                <w:rFonts w:ascii="宋体" w:hAnsi="宋体"/>
                <w:szCs w:val="21"/>
              </w:rPr>
            </w:pPr>
          </w:p>
        </w:tc>
        <w:tc>
          <w:tcPr>
            <w:tcW w:w="998" w:type="dxa"/>
            <w:gridSpan w:val="2"/>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8</w:t>
            </w:r>
          </w:p>
        </w:tc>
        <w:tc>
          <w:tcPr>
            <w:tcW w:w="762" w:type="dxa"/>
            <w:gridSpan w:val="4"/>
            <w:vMerge/>
            <w:vAlign w:val="center"/>
          </w:tcPr>
          <w:p w:rsidR="002C27A1" w:rsidRDefault="002C27A1" w:rsidP="009822C5">
            <w:pPr>
              <w:jc w:val="center"/>
              <w:rPr>
                <w:rFonts w:ascii="宋体" w:hAnsi="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4810" w:type="dxa"/>
            <w:gridSpan w:val="3"/>
            <w:vMerge/>
          </w:tcPr>
          <w:p w:rsidR="002C27A1" w:rsidRDefault="002C27A1" w:rsidP="009822C5">
            <w:pPr>
              <w:rPr>
                <w:rFonts w:ascii="宋体" w:hAnsi="宋体"/>
                <w:szCs w:val="21"/>
              </w:rPr>
            </w:pPr>
          </w:p>
        </w:tc>
        <w:tc>
          <w:tcPr>
            <w:tcW w:w="998" w:type="dxa"/>
            <w:gridSpan w:val="2"/>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4</w:t>
            </w:r>
          </w:p>
        </w:tc>
        <w:tc>
          <w:tcPr>
            <w:tcW w:w="762" w:type="dxa"/>
            <w:gridSpan w:val="4"/>
            <w:vMerge/>
            <w:vAlign w:val="center"/>
          </w:tcPr>
          <w:p w:rsidR="002C27A1" w:rsidRDefault="002C27A1" w:rsidP="009822C5">
            <w:pPr>
              <w:jc w:val="center"/>
              <w:rPr>
                <w:rFonts w:ascii="宋体" w:hAnsi="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4810" w:type="dxa"/>
            <w:gridSpan w:val="3"/>
            <w:vMerge/>
          </w:tcPr>
          <w:p w:rsidR="002C27A1" w:rsidRDefault="002C27A1" w:rsidP="009822C5">
            <w:pPr>
              <w:rPr>
                <w:rFonts w:ascii="宋体" w:hAnsi="宋体"/>
                <w:szCs w:val="21"/>
              </w:rPr>
            </w:pPr>
          </w:p>
        </w:tc>
        <w:tc>
          <w:tcPr>
            <w:tcW w:w="998" w:type="dxa"/>
            <w:gridSpan w:val="2"/>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8</w:t>
            </w:r>
          </w:p>
        </w:tc>
        <w:tc>
          <w:tcPr>
            <w:tcW w:w="762" w:type="dxa"/>
            <w:gridSpan w:val="4"/>
            <w:vMerge/>
            <w:vAlign w:val="center"/>
          </w:tcPr>
          <w:p w:rsidR="002C27A1" w:rsidRDefault="002C27A1" w:rsidP="009822C5">
            <w:pPr>
              <w:jc w:val="center"/>
              <w:rPr>
                <w:rFonts w:ascii="宋体" w:hAnsi="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4810" w:type="dxa"/>
            <w:gridSpan w:val="3"/>
            <w:vMerge/>
          </w:tcPr>
          <w:p w:rsidR="002C27A1" w:rsidRDefault="002C27A1" w:rsidP="009822C5">
            <w:pPr>
              <w:rPr>
                <w:rFonts w:ascii="宋体" w:hAnsi="宋体"/>
                <w:szCs w:val="21"/>
              </w:rPr>
            </w:pPr>
          </w:p>
        </w:tc>
        <w:tc>
          <w:tcPr>
            <w:tcW w:w="998" w:type="dxa"/>
            <w:gridSpan w:val="2"/>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6</w:t>
            </w:r>
          </w:p>
        </w:tc>
        <w:tc>
          <w:tcPr>
            <w:tcW w:w="762" w:type="dxa"/>
            <w:gridSpan w:val="4"/>
            <w:vMerge/>
            <w:vAlign w:val="center"/>
          </w:tcPr>
          <w:p w:rsidR="002C27A1" w:rsidRDefault="002C27A1" w:rsidP="009822C5">
            <w:pPr>
              <w:jc w:val="center"/>
              <w:rPr>
                <w:rFonts w:ascii="宋体" w:hAnsi="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Borders>
              <w:bottom w:val="single" w:sz="4" w:space="0" w:color="auto"/>
            </w:tcBorders>
            <w:vAlign w:val="center"/>
          </w:tcPr>
          <w:p w:rsidR="002C27A1" w:rsidRDefault="002C27A1" w:rsidP="009822C5">
            <w:pPr>
              <w:rPr>
                <w:rFonts w:ascii="宋体" w:hAnsi="宋体"/>
                <w:szCs w:val="21"/>
              </w:rPr>
            </w:pPr>
          </w:p>
        </w:tc>
        <w:tc>
          <w:tcPr>
            <w:tcW w:w="4810" w:type="dxa"/>
            <w:gridSpan w:val="3"/>
            <w:vMerge/>
            <w:tcBorders>
              <w:bottom w:val="single" w:sz="4" w:space="0" w:color="auto"/>
            </w:tcBorders>
          </w:tcPr>
          <w:p w:rsidR="002C27A1" w:rsidRDefault="002C27A1" w:rsidP="009822C5">
            <w:pPr>
              <w:rPr>
                <w:rFonts w:ascii="宋体" w:hAnsi="宋体"/>
                <w:szCs w:val="21"/>
              </w:rPr>
            </w:pPr>
          </w:p>
        </w:tc>
        <w:tc>
          <w:tcPr>
            <w:tcW w:w="998" w:type="dxa"/>
            <w:gridSpan w:val="2"/>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6</w:t>
            </w:r>
          </w:p>
        </w:tc>
        <w:tc>
          <w:tcPr>
            <w:tcW w:w="762" w:type="dxa"/>
            <w:gridSpan w:val="4"/>
            <w:vMerge/>
            <w:tcBorders>
              <w:bottom w:val="single" w:sz="4" w:space="0" w:color="auto"/>
            </w:tcBorders>
            <w:vAlign w:val="center"/>
          </w:tcPr>
          <w:p w:rsidR="002C27A1" w:rsidRDefault="002C27A1" w:rsidP="009822C5">
            <w:pPr>
              <w:jc w:val="center"/>
              <w:rPr>
                <w:rFonts w:ascii="宋体" w:hAnsi="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学业要求</w:t>
            </w:r>
          </w:p>
        </w:tc>
        <w:tc>
          <w:tcPr>
            <w:tcW w:w="6570" w:type="dxa"/>
            <w:gridSpan w:val="9"/>
            <w:tcBorders>
              <w:bottom w:val="single" w:sz="4" w:space="0" w:color="auto"/>
            </w:tcBorders>
          </w:tcPr>
          <w:p w:rsidR="002C27A1" w:rsidRDefault="002C27A1" w:rsidP="009822C5">
            <w:pPr>
              <w:ind w:firstLineChars="100" w:firstLine="210"/>
              <w:rPr>
                <w:rFonts w:ascii="宋体" w:hAnsi="宋体"/>
                <w:szCs w:val="21"/>
              </w:rPr>
            </w:pPr>
            <w:r>
              <w:rPr>
                <w:rFonts w:ascii="宋体" w:hAnsi="宋体" w:hint="eastAsia"/>
                <w:szCs w:val="21"/>
              </w:rPr>
              <w:t>学生应能结合活动体验和社会实践，了</w:t>
            </w:r>
            <w:r>
              <w:rPr>
                <w:rFonts w:ascii="宋体" w:hAnsi="宋体"/>
                <w:szCs w:val="21"/>
              </w:rPr>
              <w:t>解心理健康、职业生涯的基本知识，树立心理健康意识，掌握心理调适方法，形成适应时代发展的职业理想和职业发展观，探寻符合自身实际和社会发展的积极生活目标，养成自立自强、敬业乐群的心理品质和自尊自信、理性平和、积极向上的良好心态，提高应对挫折与适应社会的能力，掌握制订和执行职业生涯规划的方法，提升职业素养，为顺利就业创业创造条件。</w:t>
            </w:r>
          </w:p>
        </w:tc>
      </w:tr>
      <w:tr w:rsidR="002C27A1" w:rsidTr="00B20BC6">
        <w:trPr>
          <w:trHeight w:val="501"/>
          <w:jc w:val="center"/>
        </w:trPr>
        <w:tc>
          <w:tcPr>
            <w:tcW w:w="1198" w:type="dxa"/>
            <w:gridSpan w:val="2"/>
            <w:vMerge/>
            <w:vAlign w:val="center"/>
          </w:tcPr>
          <w:p w:rsidR="002C27A1" w:rsidRDefault="002C27A1" w:rsidP="009822C5">
            <w:pPr>
              <w:jc w:val="center"/>
              <w:rPr>
                <w:rFonts w:ascii="宋体" w:hAnsi="宋体"/>
                <w:szCs w:val="21"/>
              </w:rPr>
            </w:pPr>
          </w:p>
        </w:tc>
        <w:tc>
          <w:tcPr>
            <w:tcW w:w="7774" w:type="dxa"/>
            <w:gridSpan w:val="10"/>
            <w:vAlign w:val="center"/>
          </w:tcPr>
          <w:p w:rsidR="002C27A1" w:rsidRDefault="002C27A1" w:rsidP="009822C5">
            <w:pPr>
              <w:jc w:val="center"/>
              <w:rPr>
                <w:rFonts w:ascii="宋体" w:hAnsi="宋体" w:cs="宋体"/>
                <w:b/>
                <w:bCs/>
                <w:szCs w:val="21"/>
              </w:rPr>
            </w:pPr>
            <w:r>
              <w:rPr>
                <w:rFonts w:ascii="宋体" w:hAnsi="宋体" w:hint="eastAsia"/>
                <w:b/>
                <w:bCs/>
                <w:szCs w:val="21"/>
              </w:rPr>
              <w:t>哲学与人生</w:t>
            </w: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Borders>
              <w:bottom w:val="single" w:sz="4" w:space="0" w:color="auto"/>
            </w:tcBorders>
          </w:tcPr>
          <w:p w:rsidR="002C27A1" w:rsidRDefault="002C27A1" w:rsidP="009822C5">
            <w:pPr>
              <w:ind w:firstLineChars="100" w:firstLine="210"/>
              <w:rPr>
                <w:rFonts w:ascii="宋体" w:hAnsi="宋体" w:cs="宋体"/>
                <w:szCs w:val="21"/>
              </w:rPr>
            </w:pPr>
            <w:r>
              <w:rPr>
                <w:rFonts w:ascii="宋体" w:hAnsi="宋体" w:cs="宋体" w:hint="eastAsia"/>
                <w:szCs w:val="21"/>
              </w:rPr>
              <w:t>初步掌握辩证唯物主义和历史唯物主义基本原理，运用马克思主义立场、观点和方法，观察分析经济、政治、文化、社会、生态文明等现象，对社会现实和人生问题进行正确价值判断和行为选择。</w:t>
            </w: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4810" w:type="dxa"/>
            <w:gridSpan w:val="3"/>
            <w:vMerge w:val="restart"/>
          </w:tcPr>
          <w:p w:rsidR="002C27A1" w:rsidRDefault="002C27A1" w:rsidP="009822C5">
            <w:pPr>
              <w:rPr>
                <w:rFonts w:ascii="宋体" w:hAnsi="宋体" w:cs="宋体"/>
                <w:szCs w:val="21"/>
              </w:rPr>
            </w:pPr>
            <w:r>
              <w:rPr>
                <w:rFonts w:ascii="宋体" w:hAnsi="宋体" w:cs="宋体" w:hint="eastAsia"/>
                <w:szCs w:val="21"/>
              </w:rPr>
              <w:t>立足客观实际，树立人生理想</w:t>
            </w:r>
          </w:p>
          <w:p w:rsidR="002C27A1" w:rsidRDefault="002C27A1" w:rsidP="009822C5">
            <w:pPr>
              <w:rPr>
                <w:rFonts w:ascii="宋体" w:hAnsi="宋体" w:cs="宋体"/>
                <w:szCs w:val="21"/>
              </w:rPr>
            </w:pPr>
            <w:r>
              <w:rPr>
                <w:rFonts w:ascii="宋体" w:hAnsi="宋体" w:cs="宋体"/>
                <w:szCs w:val="21"/>
              </w:rPr>
              <w:t>辩证看问题，走好人生路</w:t>
            </w:r>
          </w:p>
          <w:p w:rsidR="002C27A1" w:rsidRDefault="002C27A1" w:rsidP="009822C5">
            <w:pPr>
              <w:rPr>
                <w:rFonts w:ascii="宋体" w:hAnsi="宋体" w:cs="宋体"/>
                <w:szCs w:val="21"/>
              </w:rPr>
            </w:pPr>
            <w:r>
              <w:rPr>
                <w:rFonts w:ascii="宋体" w:hAnsi="宋体" w:cs="宋体" w:hint="eastAsia"/>
                <w:szCs w:val="21"/>
              </w:rPr>
              <w:t>实践出真知，创新增才干</w:t>
            </w:r>
          </w:p>
          <w:p w:rsidR="002C27A1" w:rsidRDefault="002C27A1" w:rsidP="009822C5">
            <w:pPr>
              <w:rPr>
                <w:rFonts w:ascii="宋体" w:hAnsi="宋体" w:cs="宋体"/>
                <w:szCs w:val="21"/>
              </w:rPr>
            </w:pPr>
            <w:r>
              <w:rPr>
                <w:rFonts w:ascii="宋体" w:hAnsi="宋体" w:cs="宋体" w:hint="eastAsia"/>
                <w:szCs w:val="21"/>
              </w:rPr>
              <w:t>坚持唯物史观，在奉献中实现人生价值</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8</w:t>
            </w:r>
          </w:p>
        </w:tc>
        <w:tc>
          <w:tcPr>
            <w:tcW w:w="762" w:type="dxa"/>
            <w:gridSpan w:val="4"/>
            <w:vMerge w:val="restart"/>
            <w:vAlign w:val="center"/>
          </w:tcPr>
          <w:p w:rsidR="002C27A1" w:rsidRDefault="002C27A1" w:rsidP="009822C5">
            <w:pPr>
              <w:jc w:val="center"/>
              <w:rPr>
                <w:rFonts w:ascii="宋体" w:hAnsi="宋体" w:cs="宋体"/>
                <w:szCs w:val="21"/>
              </w:rPr>
            </w:pPr>
            <w:r>
              <w:rPr>
                <w:rFonts w:ascii="宋体" w:hAnsi="宋体" w:cs="宋体" w:hint="eastAsia"/>
                <w:szCs w:val="21"/>
              </w:rPr>
              <w:t>36</w:t>
            </w: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4810" w:type="dxa"/>
            <w:gridSpan w:val="3"/>
            <w:vMerge/>
          </w:tcPr>
          <w:p w:rsidR="002C27A1" w:rsidRDefault="002C27A1" w:rsidP="009822C5">
            <w:pPr>
              <w:rPr>
                <w:rFonts w:ascii="宋体" w:hAnsi="宋体" w:cs="宋体"/>
                <w:szCs w:val="21"/>
              </w:rPr>
            </w:pP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10</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4810" w:type="dxa"/>
            <w:gridSpan w:val="3"/>
            <w:vMerge/>
          </w:tcPr>
          <w:p w:rsidR="002C27A1" w:rsidRDefault="002C27A1" w:rsidP="009822C5">
            <w:pPr>
              <w:rPr>
                <w:rFonts w:ascii="宋体" w:hAnsi="宋体" w:cs="宋体"/>
                <w:szCs w:val="21"/>
              </w:rPr>
            </w:pP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8</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324"/>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Borders>
              <w:bottom w:val="single" w:sz="4" w:space="0" w:color="auto"/>
            </w:tcBorders>
            <w:vAlign w:val="center"/>
          </w:tcPr>
          <w:p w:rsidR="002C27A1" w:rsidRDefault="002C27A1" w:rsidP="009822C5">
            <w:pPr>
              <w:jc w:val="center"/>
              <w:rPr>
                <w:rFonts w:ascii="宋体" w:hAnsi="宋体"/>
                <w:szCs w:val="21"/>
              </w:rPr>
            </w:pPr>
          </w:p>
        </w:tc>
        <w:tc>
          <w:tcPr>
            <w:tcW w:w="4810" w:type="dxa"/>
            <w:gridSpan w:val="3"/>
            <w:vMerge/>
            <w:tcBorders>
              <w:bottom w:val="single" w:sz="4" w:space="0" w:color="auto"/>
            </w:tcBorders>
          </w:tcPr>
          <w:p w:rsidR="002C27A1" w:rsidRDefault="002C27A1" w:rsidP="009822C5">
            <w:pPr>
              <w:rPr>
                <w:rFonts w:ascii="宋体" w:hAnsi="宋体" w:cs="宋体"/>
                <w:szCs w:val="21"/>
              </w:rPr>
            </w:pP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10</w:t>
            </w:r>
          </w:p>
        </w:tc>
        <w:tc>
          <w:tcPr>
            <w:tcW w:w="762" w:type="dxa"/>
            <w:gridSpan w:val="4"/>
            <w:vMerge/>
            <w:tcBorders>
              <w:bottom w:val="single" w:sz="4" w:space="0" w:color="auto"/>
            </w:tcBorders>
            <w:vAlign w:val="center"/>
          </w:tcPr>
          <w:p w:rsidR="002C27A1" w:rsidRDefault="002C27A1" w:rsidP="009822C5">
            <w:pPr>
              <w:jc w:val="center"/>
              <w:rPr>
                <w:rFonts w:ascii="宋体" w:hAnsi="宋体" w:cs="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学业要求</w:t>
            </w:r>
          </w:p>
        </w:tc>
        <w:tc>
          <w:tcPr>
            <w:tcW w:w="6570" w:type="dxa"/>
            <w:gridSpan w:val="9"/>
            <w:tcBorders>
              <w:bottom w:val="single" w:sz="4" w:space="0" w:color="auto"/>
            </w:tcBorders>
          </w:tcPr>
          <w:p w:rsidR="002C27A1" w:rsidRDefault="002C27A1" w:rsidP="009822C5">
            <w:pPr>
              <w:ind w:firstLineChars="100" w:firstLine="210"/>
              <w:rPr>
                <w:rFonts w:ascii="宋体" w:hAnsi="宋体" w:cs="宋体"/>
                <w:szCs w:val="21"/>
              </w:rPr>
            </w:pPr>
            <w:r>
              <w:rPr>
                <w:rFonts w:ascii="宋体" w:hAnsi="宋体" w:cs="宋体" w:hint="eastAsia"/>
                <w:szCs w:val="21"/>
              </w:rPr>
              <w:t>学生能够了解马克思主义哲学基本原理，运用辩证唯物主义和历史唯物主义观点认识世界，坚持实践第一的观点，一切从实际出发、实事求是，学会用具体问题具体分析等方法，正确认识社会问题，分析和处理个人成长中的人生问题，在生活中做出正确的价值判断和行为选择，自觉弘扬和践行社会主义核心价值观，为形成正确的世界观、人生观和价值观奠定基础。</w:t>
            </w:r>
          </w:p>
        </w:tc>
      </w:tr>
      <w:tr w:rsidR="002C27A1" w:rsidTr="00B20BC6">
        <w:trPr>
          <w:trHeight w:val="435"/>
          <w:jc w:val="center"/>
        </w:trPr>
        <w:tc>
          <w:tcPr>
            <w:tcW w:w="1198" w:type="dxa"/>
            <w:gridSpan w:val="2"/>
            <w:vMerge/>
            <w:vAlign w:val="center"/>
          </w:tcPr>
          <w:p w:rsidR="002C27A1" w:rsidRDefault="002C27A1" w:rsidP="009822C5">
            <w:pPr>
              <w:jc w:val="center"/>
              <w:rPr>
                <w:rFonts w:ascii="宋体" w:hAnsi="宋体"/>
                <w:szCs w:val="21"/>
              </w:rPr>
            </w:pPr>
          </w:p>
        </w:tc>
        <w:tc>
          <w:tcPr>
            <w:tcW w:w="7774" w:type="dxa"/>
            <w:gridSpan w:val="10"/>
            <w:vAlign w:val="center"/>
          </w:tcPr>
          <w:p w:rsidR="002C27A1" w:rsidRDefault="002C27A1" w:rsidP="009822C5">
            <w:pPr>
              <w:jc w:val="center"/>
              <w:rPr>
                <w:rFonts w:ascii="宋体" w:hAnsi="宋体" w:cs="宋体"/>
                <w:b/>
                <w:bCs/>
                <w:szCs w:val="21"/>
              </w:rPr>
            </w:pPr>
            <w:r>
              <w:rPr>
                <w:rFonts w:ascii="宋体" w:hAnsi="宋体" w:hint="eastAsia"/>
                <w:b/>
                <w:bCs/>
                <w:szCs w:val="21"/>
              </w:rPr>
              <w:t>职业道德与法治</w:t>
            </w: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Borders>
              <w:bottom w:val="single" w:sz="4" w:space="0" w:color="auto"/>
            </w:tcBorders>
          </w:tcPr>
          <w:p w:rsidR="002C27A1" w:rsidRDefault="002C27A1" w:rsidP="009822C5">
            <w:pPr>
              <w:ind w:firstLineChars="100" w:firstLine="210"/>
              <w:rPr>
                <w:rFonts w:ascii="宋体" w:hAnsi="宋体" w:cs="宋体"/>
                <w:szCs w:val="21"/>
              </w:rPr>
            </w:pPr>
            <w:r>
              <w:rPr>
                <w:rFonts w:ascii="宋体" w:hAnsi="宋体" w:cs="宋体"/>
                <w:szCs w:val="21"/>
              </w:rPr>
              <w:t>1.正确认识劳动在人类社会发展中的作用，理解正确的职业理想对国家以及人生发展的作用，明确职业生涯规划对实现职业理想的重要性，懂得职业道德对职业发展和人生成长的意义；</w:t>
            </w:r>
          </w:p>
          <w:p w:rsidR="002C27A1" w:rsidRDefault="002C27A1" w:rsidP="009822C5">
            <w:pPr>
              <w:ind w:firstLineChars="100" w:firstLine="210"/>
              <w:rPr>
                <w:rFonts w:ascii="宋体" w:hAnsi="宋体" w:cs="宋体"/>
                <w:szCs w:val="21"/>
              </w:rPr>
            </w:pPr>
            <w:r>
              <w:rPr>
                <w:rFonts w:ascii="宋体" w:hAnsi="宋体" w:cs="宋体"/>
                <w:szCs w:val="21"/>
              </w:rPr>
              <w:t>2.树立正确的劳动观、职业观、就业观、创业观和成才观，强化无论从事什么劳动和职业，都要有干一行、爱一行、钻一行的意识，增强职业道德意识，确立通过辛勤劳动、诚实劳动、创造性劳动实现自身发展的信念；</w:t>
            </w:r>
          </w:p>
          <w:p w:rsidR="002C27A1" w:rsidRDefault="002C27A1" w:rsidP="009822C5">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.了解与日常生活和职业活动密切相关的法律知识，理解法治是党</w:t>
            </w:r>
            <w:r>
              <w:rPr>
                <w:rFonts w:ascii="宋体" w:hAnsi="宋体" w:cs="宋体"/>
                <w:szCs w:val="21"/>
              </w:rPr>
              <w:lastRenderedPageBreak/>
              <w:t>领导人民治理国家的基本方式，明确建设社会主义法治国家的战略目标；</w:t>
            </w:r>
          </w:p>
          <w:p w:rsidR="002C27A1" w:rsidRDefault="002C27A1" w:rsidP="009822C5">
            <w:pPr>
              <w:ind w:firstLineChars="100" w:firstLine="210"/>
              <w:rPr>
                <w:rFonts w:ascii="宋体" w:hAnsi="宋体" w:cs="宋体"/>
                <w:szCs w:val="21"/>
              </w:rPr>
            </w:pPr>
            <w:r>
              <w:rPr>
                <w:rFonts w:ascii="宋体" w:hAnsi="宋体" w:cs="宋体" w:hint="eastAsia"/>
                <w:szCs w:val="21"/>
              </w:rPr>
              <w:t>4</w:t>
            </w:r>
            <w:r>
              <w:rPr>
                <w:rFonts w:ascii="宋体" w:hAnsi="宋体" w:cs="宋体"/>
                <w:szCs w:val="21"/>
              </w:rPr>
              <w:t>.树立宪法法律至上、法律面前人人平等的法治理念，形成法治让社会更和谐、生活更美好的认知和情感；学会从法的角度去认识和理解社会，养成依法行使权利、履行法定义务的思维方式和行为习惯</w:t>
            </w:r>
            <w:r>
              <w:rPr>
                <w:rFonts w:ascii="宋体" w:hAnsi="宋体" w:cs="宋体" w:hint="eastAsia"/>
                <w:szCs w:val="21"/>
              </w:rPr>
              <w:t>；</w:t>
            </w:r>
          </w:p>
          <w:p w:rsidR="002C27A1" w:rsidRDefault="002C27A1" w:rsidP="009822C5">
            <w:pPr>
              <w:ind w:firstLineChars="100" w:firstLine="210"/>
              <w:rPr>
                <w:rFonts w:ascii="宋体" w:hAnsi="宋体" w:cs="宋体"/>
                <w:szCs w:val="21"/>
              </w:rPr>
            </w:pPr>
            <w:r>
              <w:rPr>
                <w:rFonts w:ascii="宋体" w:hAnsi="宋体" w:cs="宋体" w:hint="eastAsia"/>
                <w:szCs w:val="21"/>
              </w:rPr>
              <w:t>5</w:t>
            </w:r>
            <w:r>
              <w:rPr>
                <w:rFonts w:ascii="宋体" w:hAnsi="宋体" w:cs="宋体"/>
                <w:szCs w:val="21"/>
              </w:rPr>
              <w:t>.正确行使公民权利，自觉履行公民义务，热心公益事业，弘扬集体主义精神；</w:t>
            </w:r>
          </w:p>
          <w:p w:rsidR="002C27A1" w:rsidRDefault="002C27A1" w:rsidP="009822C5">
            <w:pPr>
              <w:ind w:firstLineChars="100" w:firstLine="210"/>
              <w:rPr>
                <w:rFonts w:ascii="宋体" w:hAnsi="宋体" w:cs="宋体"/>
                <w:szCs w:val="21"/>
              </w:rPr>
            </w:pPr>
            <w:r>
              <w:rPr>
                <w:rFonts w:ascii="宋体" w:hAnsi="宋体" w:cs="宋体" w:hint="eastAsia"/>
                <w:szCs w:val="21"/>
              </w:rPr>
              <w:t>6</w:t>
            </w:r>
            <w:r>
              <w:rPr>
                <w:rFonts w:ascii="宋体" w:hAnsi="宋体" w:cs="宋体"/>
                <w:szCs w:val="21"/>
              </w:rPr>
              <w:t>.遵守社会规则和公共道德，有序参与公共事务；</w:t>
            </w:r>
          </w:p>
          <w:p w:rsidR="002C27A1" w:rsidRDefault="002C27A1" w:rsidP="009822C5">
            <w:pPr>
              <w:ind w:firstLineChars="100" w:firstLine="210"/>
              <w:rPr>
                <w:rFonts w:ascii="宋体" w:hAnsi="宋体" w:cs="宋体"/>
                <w:szCs w:val="21"/>
              </w:rPr>
            </w:pPr>
            <w:r>
              <w:rPr>
                <w:rFonts w:ascii="宋体" w:hAnsi="宋体" w:cs="宋体" w:hint="eastAsia"/>
                <w:szCs w:val="21"/>
              </w:rPr>
              <w:t>7</w:t>
            </w:r>
            <w:r>
              <w:rPr>
                <w:rFonts w:ascii="宋体" w:hAnsi="宋体" w:cs="宋体"/>
                <w:szCs w:val="21"/>
              </w:rPr>
              <w:t>.乐于为人民服务，勇于担当社会责任。</w:t>
            </w: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hint="eastAsia"/>
                <w:szCs w:val="21"/>
              </w:rPr>
              <w:t>感悟道德力量</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6</w:t>
            </w:r>
          </w:p>
        </w:tc>
        <w:tc>
          <w:tcPr>
            <w:tcW w:w="762" w:type="dxa"/>
            <w:gridSpan w:val="4"/>
            <w:vMerge w:val="restart"/>
            <w:vAlign w:val="center"/>
          </w:tcPr>
          <w:p w:rsidR="002C27A1" w:rsidRDefault="002C27A1" w:rsidP="009822C5">
            <w:pPr>
              <w:jc w:val="center"/>
              <w:rPr>
                <w:rFonts w:ascii="宋体" w:hAnsi="宋体" w:cs="宋体"/>
                <w:szCs w:val="21"/>
              </w:rPr>
            </w:pPr>
            <w:r>
              <w:rPr>
                <w:rFonts w:ascii="宋体" w:hAnsi="宋体" w:cs="宋体" w:hint="eastAsia"/>
                <w:szCs w:val="21"/>
              </w:rPr>
              <w:t>36</w:t>
            </w: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szCs w:val="21"/>
              </w:rPr>
              <w:t>践行职业道德基本规范</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6</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hint="eastAsia"/>
                <w:szCs w:val="21"/>
              </w:rPr>
              <w:t>提升职业道德境界</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4</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hint="eastAsia"/>
                <w:szCs w:val="21"/>
              </w:rPr>
              <w:t>坚持唯物史观，在奉献中实现人生价值</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4</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hint="eastAsia"/>
                <w:szCs w:val="21"/>
              </w:rPr>
              <w:t>坚持全面依法治国</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4</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7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szCs w:val="21"/>
              </w:rPr>
              <w:t>维护宪法尊严</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4</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57"/>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Borders>
              <w:bottom w:val="single" w:sz="4" w:space="0" w:color="auto"/>
            </w:tcBorders>
            <w:vAlign w:val="center"/>
          </w:tcPr>
          <w:p w:rsidR="002C27A1" w:rsidRDefault="002C27A1" w:rsidP="009822C5">
            <w:pPr>
              <w:jc w:val="center"/>
              <w:rPr>
                <w:rFonts w:ascii="宋体" w:hAnsi="宋体"/>
                <w:szCs w:val="21"/>
              </w:rPr>
            </w:pPr>
          </w:p>
        </w:tc>
        <w:tc>
          <w:tcPr>
            <w:tcW w:w="4810" w:type="dxa"/>
            <w:gridSpan w:val="3"/>
            <w:tcBorders>
              <w:bottom w:val="single" w:sz="4" w:space="0" w:color="auto"/>
            </w:tcBorders>
          </w:tcPr>
          <w:p w:rsidR="002C27A1" w:rsidRDefault="002C27A1" w:rsidP="009822C5">
            <w:pPr>
              <w:rPr>
                <w:rFonts w:ascii="宋体" w:hAnsi="宋体" w:cs="宋体"/>
                <w:szCs w:val="21"/>
              </w:rPr>
            </w:pPr>
            <w:r>
              <w:rPr>
                <w:rFonts w:ascii="宋体" w:hAnsi="宋体" w:cs="宋体" w:hint="eastAsia"/>
                <w:szCs w:val="21"/>
              </w:rPr>
              <w:t>遵循法律规范</w:t>
            </w:r>
          </w:p>
        </w:tc>
        <w:tc>
          <w:tcPr>
            <w:tcW w:w="998" w:type="dxa"/>
            <w:gridSpan w:val="2"/>
            <w:tcBorders>
              <w:bottom w:val="single" w:sz="4" w:space="0" w:color="auto"/>
            </w:tcBorders>
            <w:vAlign w:val="center"/>
          </w:tcPr>
          <w:p w:rsidR="002C27A1" w:rsidRDefault="002C27A1" w:rsidP="009822C5">
            <w:pPr>
              <w:jc w:val="center"/>
              <w:rPr>
                <w:rFonts w:ascii="宋体" w:hAnsi="宋体" w:cs="宋体"/>
                <w:szCs w:val="21"/>
              </w:rPr>
            </w:pPr>
            <w:r>
              <w:rPr>
                <w:rFonts w:ascii="宋体" w:hAnsi="宋体" w:cs="宋体" w:hint="eastAsia"/>
                <w:szCs w:val="21"/>
              </w:rPr>
              <w:t>8</w:t>
            </w:r>
          </w:p>
        </w:tc>
        <w:tc>
          <w:tcPr>
            <w:tcW w:w="762" w:type="dxa"/>
            <w:gridSpan w:val="4"/>
            <w:vMerge/>
            <w:tcBorders>
              <w:bottom w:val="single" w:sz="4" w:space="0" w:color="auto"/>
            </w:tcBorders>
            <w:vAlign w:val="center"/>
          </w:tcPr>
          <w:p w:rsidR="002C27A1" w:rsidRDefault="002C27A1" w:rsidP="009822C5">
            <w:pPr>
              <w:jc w:val="center"/>
              <w:rPr>
                <w:rFonts w:ascii="宋体" w:hAnsi="宋体" w:cs="宋体"/>
                <w:szCs w:val="21"/>
              </w:rPr>
            </w:pPr>
          </w:p>
        </w:tc>
      </w:tr>
      <w:tr w:rsidR="002C27A1" w:rsidTr="00B20BC6">
        <w:trPr>
          <w:trHeight w:val="157"/>
          <w:jc w:val="center"/>
        </w:trPr>
        <w:tc>
          <w:tcPr>
            <w:tcW w:w="1198" w:type="dxa"/>
            <w:gridSpan w:val="2"/>
            <w:vMerge/>
            <w:tcBorders>
              <w:bottom w:val="single" w:sz="4" w:space="0" w:color="auto"/>
            </w:tcBorders>
            <w:vAlign w:val="center"/>
          </w:tcPr>
          <w:p w:rsidR="002C27A1" w:rsidRDefault="002C27A1" w:rsidP="009822C5">
            <w:pPr>
              <w:jc w:val="center"/>
              <w:rPr>
                <w:rFonts w:ascii="宋体" w:hAnsi="宋体"/>
                <w:szCs w:val="21"/>
              </w:rPr>
            </w:pPr>
          </w:p>
        </w:tc>
        <w:tc>
          <w:tcPr>
            <w:tcW w:w="1204" w:type="dxa"/>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教学要求</w:t>
            </w:r>
          </w:p>
        </w:tc>
        <w:tc>
          <w:tcPr>
            <w:tcW w:w="6570" w:type="dxa"/>
            <w:gridSpan w:val="9"/>
            <w:tcBorders>
              <w:bottom w:val="single" w:sz="4" w:space="0" w:color="auto"/>
            </w:tcBorders>
          </w:tcPr>
          <w:p w:rsidR="002C27A1" w:rsidRDefault="002C27A1" w:rsidP="009822C5">
            <w:pPr>
              <w:ind w:firstLineChars="100" w:firstLine="210"/>
              <w:rPr>
                <w:rFonts w:ascii="宋体" w:hAnsi="宋体" w:cs="宋体"/>
                <w:szCs w:val="21"/>
              </w:rPr>
            </w:pPr>
            <w:r>
              <w:rPr>
                <w:rFonts w:ascii="宋体" w:hAnsi="宋体" w:cs="宋体" w:hint="eastAsia"/>
                <w:szCs w:val="21"/>
              </w:rPr>
              <w:t>学生能够理解全面依法治国的总目标，</w:t>
            </w:r>
            <w:r>
              <w:rPr>
                <w:rFonts w:ascii="宋体" w:hAnsi="宋体" w:cs="宋体"/>
                <w:szCs w:val="21"/>
              </w:rPr>
              <w:t>了解我国新时代加强公民道德建设、践行职业道德的主要内容及其重要意义；能够掌握加强职业道德修养的主要方法，初步具备依法维权和有序参与公共事务的能力；能够根据社会发展需要、结合自身实际，以道德和法律的要求规范自己的言行，做恪守道德规范、尊法学法守法用法的好公民。</w:t>
            </w:r>
          </w:p>
        </w:tc>
      </w:tr>
      <w:tr w:rsidR="002C27A1" w:rsidTr="00B20BC6">
        <w:trPr>
          <w:trHeight w:val="633"/>
          <w:jc w:val="center"/>
        </w:trPr>
        <w:tc>
          <w:tcPr>
            <w:tcW w:w="1198" w:type="dxa"/>
            <w:gridSpan w:val="2"/>
            <w:vMerge w:val="restart"/>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语文</w:t>
            </w:r>
          </w:p>
        </w:tc>
        <w:tc>
          <w:tcPr>
            <w:tcW w:w="1204" w:type="dxa"/>
            <w:tcBorders>
              <w:bottom w:val="single" w:sz="4" w:space="0" w:color="auto"/>
            </w:tcBorders>
            <w:vAlign w:val="center"/>
          </w:tcPr>
          <w:p w:rsidR="002C27A1" w:rsidRDefault="002C27A1" w:rsidP="009822C5">
            <w:pPr>
              <w:jc w:val="center"/>
              <w:rPr>
                <w:rFonts w:ascii="宋体" w:hAnsi="宋体"/>
                <w:szCs w:val="21"/>
              </w:rPr>
            </w:pPr>
            <w:r>
              <w:rPr>
                <w:rFonts w:ascii="宋体" w:hAnsi="宋体" w:hint="eastAsia"/>
                <w:szCs w:val="21"/>
              </w:rPr>
              <w:t>学科核心</w:t>
            </w:r>
          </w:p>
          <w:p w:rsidR="002C27A1" w:rsidRDefault="002C27A1" w:rsidP="009822C5">
            <w:pPr>
              <w:jc w:val="center"/>
              <w:rPr>
                <w:rFonts w:ascii="宋体" w:hAnsi="宋体"/>
                <w:szCs w:val="21"/>
              </w:rPr>
            </w:pPr>
            <w:r>
              <w:rPr>
                <w:rFonts w:ascii="宋体" w:hAnsi="宋体" w:hint="eastAsia"/>
                <w:szCs w:val="21"/>
              </w:rPr>
              <w:t>素养</w:t>
            </w:r>
          </w:p>
        </w:tc>
        <w:tc>
          <w:tcPr>
            <w:tcW w:w="6570" w:type="dxa"/>
            <w:gridSpan w:val="9"/>
            <w:tcBorders>
              <w:bottom w:val="single" w:sz="4" w:space="0" w:color="auto"/>
            </w:tcBorders>
          </w:tcPr>
          <w:p w:rsidR="002C27A1" w:rsidRDefault="002C27A1" w:rsidP="009822C5">
            <w:pPr>
              <w:rPr>
                <w:rFonts w:ascii="宋体" w:hAnsi="宋体"/>
                <w:szCs w:val="21"/>
              </w:rPr>
            </w:pPr>
            <w:r>
              <w:rPr>
                <w:rFonts w:ascii="宋体" w:hAnsi="宋体" w:cs="宋体" w:hint="eastAsia"/>
                <w:szCs w:val="21"/>
              </w:rPr>
              <w:t>语言理解与运用、思维发展与提升、</w:t>
            </w:r>
            <w:r>
              <w:rPr>
                <w:rFonts w:ascii="宋体" w:hAnsi="宋体" w:cs="宋体"/>
                <w:szCs w:val="21"/>
              </w:rPr>
              <w:t>审美发现与鉴赏</w:t>
            </w:r>
            <w:r>
              <w:rPr>
                <w:rFonts w:ascii="宋体" w:hAnsi="宋体" w:cs="宋体" w:hint="eastAsia"/>
                <w:szCs w:val="21"/>
              </w:rPr>
              <w:t>、</w:t>
            </w:r>
            <w:r>
              <w:rPr>
                <w:rFonts w:ascii="宋体" w:hAnsi="宋体" w:cs="宋体"/>
                <w:szCs w:val="21"/>
              </w:rPr>
              <w:t>文化传承与参与</w:t>
            </w: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Pr>
          <w:p w:rsidR="002C27A1" w:rsidRDefault="002C27A1" w:rsidP="009822C5">
            <w:pPr>
              <w:widowControl/>
              <w:ind w:firstLineChars="100" w:firstLine="210"/>
              <w:rPr>
                <w:rFonts w:ascii="宋体" w:hAnsi="宋体" w:cs="宋体"/>
                <w:szCs w:val="21"/>
              </w:rPr>
            </w:pPr>
            <w:r>
              <w:rPr>
                <w:rFonts w:ascii="宋体" w:hAnsi="宋体" w:cs="宋体" w:hint="eastAsia"/>
                <w:szCs w:val="21"/>
              </w:rPr>
              <w:t>学生通过阅读与欣赏、表达与交流及语文综合实践等活动，在语</w:t>
            </w:r>
            <w:r>
              <w:rPr>
                <w:rFonts w:ascii="宋体" w:hAnsi="宋体" w:cs="宋体"/>
                <w:szCs w:val="21"/>
              </w:rPr>
              <w:t>言理解与运用、思维发展与提升、审美发现与鉴赏、文化传承与参与几个方面都获得持续发展，自觉弘扬社会主义核心价值观，坚定文化</w:t>
            </w:r>
            <w:r>
              <w:rPr>
                <w:rFonts w:ascii="宋体" w:hAnsi="宋体" w:cs="宋体" w:hint="eastAsia"/>
                <w:szCs w:val="21"/>
              </w:rPr>
              <w:t>自信，树立正确的人生理想，涵养职业精神，为适应个人终身发展和</w:t>
            </w:r>
            <w:r>
              <w:rPr>
                <w:rFonts w:ascii="宋体" w:hAnsi="宋体" w:cs="宋体"/>
                <w:szCs w:val="21"/>
              </w:rPr>
              <w:t>社会发展需要提供支撑。</w:t>
            </w:r>
          </w:p>
        </w:tc>
      </w:tr>
      <w:tr w:rsidR="002C27A1" w:rsidTr="00B20BC6">
        <w:trPr>
          <w:trHeight w:val="30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2C27A1" w:rsidRDefault="002C27A1" w:rsidP="009822C5">
            <w:pPr>
              <w:widowControl/>
              <w:jc w:val="center"/>
              <w:rPr>
                <w:rFonts w:ascii="宋体" w:hAnsi="宋体" w:cs="宋体"/>
                <w:szCs w:val="21"/>
              </w:rPr>
            </w:pPr>
            <w:r>
              <w:rPr>
                <w:rFonts w:ascii="宋体" w:hAnsi="宋体" w:cs="宋体" w:hint="eastAsia"/>
                <w:szCs w:val="21"/>
              </w:rPr>
              <w:t>基础模块</w:t>
            </w:r>
          </w:p>
        </w:tc>
        <w:tc>
          <w:tcPr>
            <w:tcW w:w="3395" w:type="dxa"/>
            <w:gridSpan w:val="2"/>
            <w:vAlign w:val="center"/>
          </w:tcPr>
          <w:p w:rsidR="002C27A1" w:rsidRDefault="002C27A1" w:rsidP="009822C5">
            <w:pPr>
              <w:widowControl/>
              <w:rPr>
                <w:rFonts w:ascii="宋体" w:hAnsi="宋体" w:cs="宋体"/>
                <w:szCs w:val="21"/>
              </w:rPr>
            </w:pPr>
            <w:r>
              <w:rPr>
                <w:rFonts w:ascii="宋体" w:hAnsi="宋体" w:cs="宋体" w:hint="eastAsia"/>
                <w:szCs w:val="21"/>
              </w:rPr>
              <w:t>专题1：</w:t>
            </w:r>
            <w:r>
              <w:rPr>
                <w:rFonts w:ascii="宋体" w:hAnsi="宋体" w:cs="宋体"/>
                <w:szCs w:val="21"/>
              </w:rPr>
              <w:t>语感与语言习得</w:t>
            </w:r>
          </w:p>
        </w:tc>
        <w:tc>
          <w:tcPr>
            <w:tcW w:w="998" w:type="dxa"/>
            <w:gridSpan w:val="2"/>
            <w:vMerge w:val="restart"/>
            <w:vAlign w:val="center"/>
          </w:tcPr>
          <w:p w:rsidR="002C27A1" w:rsidRDefault="002C27A1" w:rsidP="009822C5">
            <w:pPr>
              <w:widowControl/>
              <w:jc w:val="center"/>
              <w:rPr>
                <w:rFonts w:ascii="宋体" w:hAnsi="宋体" w:cs="宋体"/>
                <w:szCs w:val="21"/>
              </w:rPr>
            </w:pPr>
            <w:r>
              <w:rPr>
                <w:rFonts w:ascii="宋体" w:hAnsi="宋体" w:cs="宋体" w:hint="eastAsia"/>
                <w:szCs w:val="21"/>
              </w:rPr>
              <w:t>100</w:t>
            </w:r>
          </w:p>
        </w:tc>
        <w:tc>
          <w:tcPr>
            <w:tcW w:w="762" w:type="dxa"/>
            <w:gridSpan w:val="4"/>
            <w:vMerge w:val="restart"/>
            <w:vAlign w:val="center"/>
          </w:tcPr>
          <w:p w:rsidR="002C27A1" w:rsidRDefault="002C27A1" w:rsidP="009822C5">
            <w:pPr>
              <w:widowControl/>
              <w:jc w:val="center"/>
              <w:rPr>
                <w:rFonts w:ascii="宋体" w:hAnsi="宋体" w:cs="宋体"/>
                <w:szCs w:val="21"/>
              </w:rPr>
            </w:pPr>
            <w:r>
              <w:rPr>
                <w:rFonts w:ascii="宋体" w:hAnsi="宋体" w:cs="宋体" w:hint="eastAsia"/>
                <w:szCs w:val="21"/>
              </w:rPr>
              <w:t>198</w:t>
            </w:r>
          </w:p>
        </w:tc>
      </w:tr>
      <w:tr w:rsidR="002C27A1" w:rsidTr="00B20BC6">
        <w:trPr>
          <w:trHeight w:val="308"/>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1415" w:type="dxa"/>
            <w:vMerge/>
            <w:vAlign w:val="center"/>
          </w:tcPr>
          <w:p w:rsidR="002C27A1" w:rsidRDefault="002C27A1" w:rsidP="009822C5">
            <w:pPr>
              <w:widowControl/>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中外文学作品选读</w:t>
            </w:r>
          </w:p>
        </w:tc>
        <w:tc>
          <w:tcPr>
            <w:tcW w:w="998" w:type="dxa"/>
            <w:gridSpan w:val="2"/>
            <w:vMerge/>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30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1415" w:type="dxa"/>
            <w:vMerge/>
            <w:vAlign w:val="center"/>
          </w:tcPr>
          <w:p w:rsidR="002C27A1" w:rsidRDefault="002C27A1" w:rsidP="009822C5">
            <w:pPr>
              <w:widowControl/>
              <w:jc w:val="center"/>
              <w:rPr>
                <w:rFonts w:ascii="宋体" w:hAnsi="宋体" w:cs="宋体"/>
                <w:szCs w:val="21"/>
              </w:rPr>
            </w:pPr>
          </w:p>
        </w:tc>
        <w:tc>
          <w:tcPr>
            <w:tcW w:w="3395" w:type="dxa"/>
            <w:gridSpan w:val="2"/>
            <w:vAlign w:val="center"/>
          </w:tcPr>
          <w:p w:rsidR="002C27A1" w:rsidRDefault="002C27A1" w:rsidP="009822C5">
            <w:pPr>
              <w:widowControl/>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实用性阅读与交流</w:t>
            </w:r>
          </w:p>
        </w:tc>
        <w:tc>
          <w:tcPr>
            <w:tcW w:w="998" w:type="dxa"/>
            <w:gridSpan w:val="2"/>
            <w:vMerge/>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31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1415" w:type="dxa"/>
            <w:vMerge/>
            <w:vAlign w:val="center"/>
          </w:tcPr>
          <w:p w:rsidR="002C27A1" w:rsidRDefault="002C27A1" w:rsidP="009822C5">
            <w:pPr>
              <w:widowControl/>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古代诗文选读</w:t>
            </w:r>
          </w:p>
        </w:tc>
        <w:tc>
          <w:tcPr>
            <w:tcW w:w="998" w:type="dxa"/>
            <w:gridSpan w:val="2"/>
            <w:vMerge/>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19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1415" w:type="dxa"/>
            <w:vMerge/>
            <w:vAlign w:val="center"/>
          </w:tcPr>
          <w:p w:rsidR="002C27A1" w:rsidRDefault="002C27A1" w:rsidP="009822C5">
            <w:pPr>
              <w:widowControl/>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szCs w:val="21"/>
              </w:rPr>
              <w:t>专题</w:t>
            </w:r>
            <w:r>
              <w:rPr>
                <w:rFonts w:ascii="宋体" w:hAnsi="宋体" w:cs="宋体" w:hint="eastAsia"/>
                <w:szCs w:val="21"/>
              </w:rPr>
              <w:t>5：</w:t>
            </w:r>
            <w:r>
              <w:rPr>
                <w:rFonts w:ascii="宋体" w:hAnsi="宋体" w:cs="宋体"/>
                <w:szCs w:val="21"/>
              </w:rPr>
              <w:t>中国革命传统作品选读</w:t>
            </w:r>
          </w:p>
        </w:tc>
        <w:tc>
          <w:tcPr>
            <w:tcW w:w="998" w:type="dxa"/>
            <w:gridSpan w:val="2"/>
            <w:vMerge/>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7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1415" w:type="dxa"/>
            <w:vMerge/>
            <w:vAlign w:val="center"/>
          </w:tcPr>
          <w:p w:rsidR="002C27A1" w:rsidRDefault="002C27A1" w:rsidP="009822C5">
            <w:pPr>
              <w:widowControl/>
              <w:jc w:val="center"/>
              <w:rPr>
                <w:rFonts w:ascii="宋体" w:hAnsi="宋体" w:cs="宋体"/>
                <w:szCs w:val="21"/>
              </w:rPr>
            </w:pPr>
          </w:p>
        </w:tc>
        <w:tc>
          <w:tcPr>
            <w:tcW w:w="3395" w:type="dxa"/>
            <w:gridSpan w:val="2"/>
            <w:vAlign w:val="center"/>
          </w:tcPr>
          <w:p w:rsidR="002C27A1" w:rsidRDefault="002C27A1" w:rsidP="009822C5">
            <w:pPr>
              <w:widowControl/>
              <w:rPr>
                <w:rFonts w:ascii="宋体" w:hAnsi="宋体" w:cs="宋体"/>
                <w:szCs w:val="21"/>
              </w:rPr>
            </w:pPr>
            <w:r>
              <w:rPr>
                <w:rFonts w:ascii="宋体" w:hAnsi="宋体" w:cs="宋体"/>
                <w:szCs w:val="21"/>
              </w:rPr>
              <w:t>专题</w:t>
            </w:r>
            <w:r>
              <w:rPr>
                <w:rFonts w:ascii="宋体" w:hAnsi="宋体" w:cs="宋体" w:hint="eastAsia"/>
                <w:szCs w:val="21"/>
              </w:rPr>
              <w:t>6：</w:t>
            </w:r>
            <w:r>
              <w:rPr>
                <w:rFonts w:ascii="宋体" w:hAnsi="宋体" w:cs="宋体"/>
                <w:szCs w:val="21"/>
              </w:rPr>
              <w:t>社会主义先进文化作品选读</w:t>
            </w:r>
          </w:p>
        </w:tc>
        <w:tc>
          <w:tcPr>
            <w:tcW w:w="998" w:type="dxa"/>
            <w:gridSpan w:val="2"/>
            <w:vMerge/>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7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1415" w:type="dxa"/>
            <w:vMerge/>
            <w:vAlign w:val="center"/>
          </w:tcPr>
          <w:p w:rsidR="002C27A1" w:rsidRDefault="002C27A1" w:rsidP="009822C5">
            <w:pPr>
              <w:widowControl/>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szCs w:val="21"/>
              </w:rPr>
              <w:t>专题</w:t>
            </w:r>
            <w:r>
              <w:rPr>
                <w:rFonts w:ascii="宋体" w:hAnsi="宋体" w:cs="宋体" w:hint="eastAsia"/>
                <w:szCs w:val="21"/>
              </w:rPr>
              <w:t>7：</w:t>
            </w:r>
            <w:r>
              <w:rPr>
                <w:rFonts w:ascii="宋体" w:hAnsi="宋体" w:cs="宋体"/>
                <w:szCs w:val="21"/>
              </w:rPr>
              <w:t>整本书阅读与研讨</w:t>
            </w:r>
          </w:p>
        </w:tc>
        <w:tc>
          <w:tcPr>
            <w:tcW w:w="998" w:type="dxa"/>
            <w:gridSpan w:val="2"/>
            <w:vMerge/>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7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rPr>
                <w:rFonts w:ascii="宋体" w:hAnsi="宋体"/>
                <w:szCs w:val="21"/>
              </w:rPr>
            </w:pPr>
          </w:p>
        </w:tc>
        <w:tc>
          <w:tcPr>
            <w:tcW w:w="1415" w:type="dxa"/>
            <w:vMerge/>
            <w:vAlign w:val="center"/>
          </w:tcPr>
          <w:p w:rsidR="002C27A1" w:rsidRDefault="002C27A1" w:rsidP="009822C5">
            <w:pPr>
              <w:widowControl/>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szCs w:val="21"/>
              </w:rPr>
              <w:t>专题</w:t>
            </w:r>
            <w:r>
              <w:rPr>
                <w:rFonts w:ascii="宋体" w:hAnsi="宋体" w:cs="宋体" w:hint="eastAsia"/>
                <w:szCs w:val="21"/>
              </w:rPr>
              <w:t>8：</w:t>
            </w:r>
            <w:r>
              <w:rPr>
                <w:rFonts w:ascii="宋体" w:hAnsi="宋体" w:cs="宋体"/>
                <w:szCs w:val="21"/>
              </w:rPr>
              <w:t>跨媒介阅读与交流</w:t>
            </w:r>
          </w:p>
        </w:tc>
        <w:tc>
          <w:tcPr>
            <w:tcW w:w="998" w:type="dxa"/>
            <w:gridSpan w:val="2"/>
            <w:vMerge/>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33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restart"/>
            <w:vAlign w:val="center"/>
          </w:tcPr>
          <w:p w:rsidR="002C27A1" w:rsidRDefault="002C27A1" w:rsidP="009822C5">
            <w:pPr>
              <w:widowControl/>
              <w:jc w:val="center"/>
              <w:rPr>
                <w:rFonts w:ascii="宋体" w:hAnsi="宋体" w:cs="宋体"/>
                <w:szCs w:val="21"/>
              </w:rPr>
            </w:pPr>
            <w:r>
              <w:rPr>
                <w:rFonts w:ascii="宋体" w:hAnsi="宋体" w:cs="宋体" w:hint="eastAsia"/>
                <w:szCs w:val="21"/>
              </w:rPr>
              <w:t>职业模块</w:t>
            </w:r>
          </w:p>
        </w:tc>
        <w:tc>
          <w:tcPr>
            <w:tcW w:w="3395" w:type="dxa"/>
            <w:gridSpan w:val="2"/>
            <w:vAlign w:val="center"/>
          </w:tcPr>
          <w:p w:rsidR="002C27A1" w:rsidRDefault="002C27A1" w:rsidP="009822C5">
            <w:pPr>
              <w:widowControl/>
              <w:rPr>
                <w:rFonts w:ascii="宋体" w:hAnsi="宋体" w:cs="宋体"/>
                <w:szCs w:val="21"/>
              </w:rPr>
            </w:pPr>
            <w:r>
              <w:rPr>
                <w:rFonts w:ascii="宋体" w:hAnsi="宋体" w:cs="宋体" w:hint="eastAsia"/>
                <w:szCs w:val="21"/>
              </w:rPr>
              <w:t>专题1：</w:t>
            </w:r>
            <w:r>
              <w:rPr>
                <w:rFonts w:ascii="宋体" w:hAnsi="宋体" w:cs="宋体"/>
                <w:szCs w:val="21"/>
              </w:rPr>
              <w:t>劳模精神工匠精神作品研读</w:t>
            </w:r>
          </w:p>
        </w:tc>
        <w:tc>
          <w:tcPr>
            <w:tcW w:w="998" w:type="dxa"/>
            <w:gridSpan w:val="2"/>
            <w:vMerge w:val="restart"/>
            <w:vAlign w:val="center"/>
          </w:tcPr>
          <w:p w:rsidR="002C27A1" w:rsidRDefault="002C27A1" w:rsidP="009822C5">
            <w:pPr>
              <w:widowControl/>
              <w:jc w:val="center"/>
              <w:rPr>
                <w:rFonts w:ascii="宋体" w:hAnsi="宋体" w:cs="宋体"/>
                <w:szCs w:val="21"/>
              </w:rPr>
            </w:pPr>
            <w:r>
              <w:rPr>
                <w:rFonts w:ascii="宋体" w:hAnsi="宋体" w:cs="宋体" w:hint="eastAsia"/>
                <w:szCs w:val="21"/>
              </w:rPr>
              <w:t>98</w:t>
            </w: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33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widowControl/>
              <w:jc w:val="center"/>
              <w:rPr>
                <w:rFonts w:ascii="宋体" w:hAnsi="宋体" w:cs="宋体"/>
                <w:szCs w:val="21"/>
              </w:rPr>
            </w:pPr>
          </w:p>
        </w:tc>
        <w:tc>
          <w:tcPr>
            <w:tcW w:w="3395" w:type="dxa"/>
            <w:gridSpan w:val="2"/>
            <w:vAlign w:val="center"/>
          </w:tcPr>
          <w:p w:rsidR="002C27A1" w:rsidRDefault="002C27A1" w:rsidP="009822C5">
            <w:pPr>
              <w:widowControl/>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职场应用写作与交流</w:t>
            </w:r>
          </w:p>
        </w:tc>
        <w:tc>
          <w:tcPr>
            <w:tcW w:w="998" w:type="dxa"/>
            <w:gridSpan w:val="2"/>
            <w:vMerge/>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7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widowControl/>
              <w:jc w:val="center"/>
              <w:rPr>
                <w:rFonts w:ascii="宋体" w:hAnsi="宋体" w:cs="宋体"/>
                <w:szCs w:val="21"/>
              </w:rPr>
            </w:pPr>
          </w:p>
        </w:tc>
        <w:tc>
          <w:tcPr>
            <w:tcW w:w="3395" w:type="dxa"/>
            <w:gridSpan w:val="2"/>
            <w:vAlign w:val="center"/>
          </w:tcPr>
          <w:p w:rsidR="002C27A1" w:rsidRDefault="002C27A1" w:rsidP="009822C5">
            <w:pPr>
              <w:widowControl/>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微写作</w:t>
            </w:r>
          </w:p>
        </w:tc>
        <w:tc>
          <w:tcPr>
            <w:tcW w:w="998" w:type="dxa"/>
            <w:gridSpan w:val="2"/>
            <w:vMerge/>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7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widowControl/>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科普作品选读</w:t>
            </w:r>
          </w:p>
        </w:tc>
        <w:tc>
          <w:tcPr>
            <w:tcW w:w="998" w:type="dxa"/>
            <w:gridSpan w:val="2"/>
            <w:vMerge/>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28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restart"/>
            <w:vAlign w:val="center"/>
          </w:tcPr>
          <w:p w:rsidR="002C27A1" w:rsidRDefault="002C27A1" w:rsidP="009822C5">
            <w:pPr>
              <w:widowControl/>
              <w:jc w:val="center"/>
              <w:rPr>
                <w:rFonts w:ascii="宋体" w:hAnsi="宋体" w:cs="宋体"/>
                <w:szCs w:val="21"/>
              </w:rPr>
            </w:pPr>
            <w:r>
              <w:rPr>
                <w:rFonts w:ascii="宋体" w:hAnsi="宋体" w:cs="宋体" w:hint="eastAsia"/>
                <w:szCs w:val="21"/>
              </w:rPr>
              <w:t>拓展模块</w:t>
            </w: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专题1：</w:t>
            </w:r>
            <w:r>
              <w:rPr>
                <w:rFonts w:ascii="宋体" w:hAnsi="宋体" w:cs="宋体"/>
                <w:szCs w:val="21"/>
              </w:rPr>
              <w:t>思辨性阅读与表达</w:t>
            </w:r>
          </w:p>
        </w:tc>
        <w:tc>
          <w:tcPr>
            <w:tcW w:w="998" w:type="dxa"/>
            <w:gridSpan w:val="2"/>
            <w:vMerge w:val="restart"/>
            <w:vAlign w:val="center"/>
          </w:tcPr>
          <w:p w:rsidR="002C27A1" w:rsidRDefault="002C27A1" w:rsidP="009822C5">
            <w:pPr>
              <w:widowControl/>
              <w:jc w:val="center"/>
              <w:rPr>
                <w:rFonts w:ascii="宋体" w:hAnsi="宋体" w:cs="宋体"/>
                <w:szCs w:val="21"/>
              </w:rPr>
            </w:pPr>
          </w:p>
        </w:tc>
        <w:tc>
          <w:tcPr>
            <w:tcW w:w="762" w:type="dxa"/>
            <w:gridSpan w:val="4"/>
            <w:vMerge/>
            <w:vAlign w:val="center"/>
          </w:tcPr>
          <w:p w:rsidR="002C27A1" w:rsidRDefault="002C27A1" w:rsidP="009822C5">
            <w:pPr>
              <w:widowControl/>
              <w:jc w:val="center"/>
              <w:rPr>
                <w:rFonts w:ascii="宋体" w:hAnsi="宋体" w:cs="宋体"/>
                <w:szCs w:val="21"/>
              </w:rPr>
            </w:pPr>
          </w:p>
        </w:tc>
      </w:tr>
      <w:tr w:rsidR="002C27A1" w:rsidTr="00B20BC6">
        <w:trPr>
          <w:trHeight w:val="34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widowControl/>
              <w:rPr>
                <w:rFonts w:ascii="宋体" w:hAnsi="宋体" w:cs="宋体"/>
                <w:szCs w:val="21"/>
              </w:rPr>
            </w:pPr>
          </w:p>
        </w:tc>
        <w:tc>
          <w:tcPr>
            <w:tcW w:w="3395" w:type="dxa"/>
            <w:gridSpan w:val="2"/>
            <w:vAlign w:val="center"/>
          </w:tcPr>
          <w:p w:rsidR="002C27A1" w:rsidRDefault="002C27A1" w:rsidP="009822C5">
            <w:pPr>
              <w:widowControl/>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古代科技著述选读</w:t>
            </w:r>
          </w:p>
        </w:tc>
        <w:tc>
          <w:tcPr>
            <w:tcW w:w="998" w:type="dxa"/>
            <w:gridSpan w:val="2"/>
            <w:vMerge/>
          </w:tcPr>
          <w:p w:rsidR="002C27A1" w:rsidRDefault="002C27A1" w:rsidP="009822C5">
            <w:pPr>
              <w:widowControl/>
              <w:rPr>
                <w:rFonts w:ascii="宋体" w:hAnsi="宋体" w:cs="宋体"/>
                <w:szCs w:val="21"/>
              </w:rPr>
            </w:pPr>
          </w:p>
        </w:tc>
        <w:tc>
          <w:tcPr>
            <w:tcW w:w="762" w:type="dxa"/>
            <w:gridSpan w:val="4"/>
            <w:vMerge/>
          </w:tcPr>
          <w:p w:rsidR="002C27A1" w:rsidRDefault="002C27A1" w:rsidP="009822C5">
            <w:pPr>
              <w:widowControl/>
              <w:rPr>
                <w:rFonts w:ascii="宋体" w:hAnsi="宋体" w:cs="宋体"/>
                <w:szCs w:val="21"/>
              </w:rPr>
            </w:pPr>
          </w:p>
        </w:tc>
      </w:tr>
      <w:tr w:rsidR="002C27A1" w:rsidTr="00B20BC6">
        <w:trPr>
          <w:trHeight w:val="28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widowControl/>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中外文学作品研读</w:t>
            </w:r>
          </w:p>
        </w:tc>
        <w:tc>
          <w:tcPr>
            <w:tcW w:w="998" w:type="dxa"/>
            <w:gridSpan w:val="2"/>
            <w:vMerge/>
          </w:tcPr>
          <w:p w:rsidR="002C27A1" w:rsidRDefault="002C27A1" w:rsidP="009822C5">
            <w:pPr>
              <w:widowControl/>
              <w:rPr>
                <w:rFonts w:ascii="宋体" w:hAnsi="宋体" w:cs="宋体"/>
                <w:szCs w:val="21"/>
              </w:rPr>
            </w:pPr>
          </w:p>
        </w:tc>
        <w:tc>
          <w:tcPr>
            <w:tcW w:w="762" w:type="dxa"/>
            <w:gridSpan w:val="4"/>
            <w:vMerge/>
          </w:tcPr>
          <w:p w:rsidR="002C27A1" w:rsidRDefault="002C27A1" w:rsidP="009822C5">
            <w:pPr>
              <w:widowControl/>
              <w:rPr>
                <w:rFonts w:ascii="宋体" w:hAnsi="宋体" w:cs="宋体"/>
                <w:szCs w:val="21"/>
              </w:rPr>
            </w:pP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教学要求</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坚持立德树人，发挥语文课程独特的育人功能。引导学生树立正确的历史观、民族观、国家观、文化观，培养爱党爱国爱人民的深厚感情和积极的人生态度，增强社会责任感和历史使命感。</w:t>
            </w:r>
          </w:p>
          <w:p w:rsidR="002C27A1" w:rsidRDefault="002C27A1" w:rsidP="009822C5">
            <w:pPr>
              <w:ind w:firstLineChars="100" w:firstLine="210"/>
              <w:rPr>
                <w:rFonts w:ascii="宋体" w:hAnsi="宋体" w:cs="宋体"/>
                <w:szCs w:val="21"/>
              </w:rPr>
            </w:pPr>
            <w:r>
              <w:rPr>
                <w:rFonts w:ascii="宋体" w:hAnsi="宋体" w:cs="宋体" w:hint="eastAsia"/>
                <w:szCs w:val="21"/>
              </w:rPr>
              <w:t>整体把握语文学科核心素养，合理设计教学活动，深刻领会并树立发展学科核心素养的教学理念，要加强模块间的衔接与整合，与课程发展同步提高课程开发设计等专业能力。</w:t>
            </w:r>
          </w:p>
          <w:p w:rsidR="002C27A1" w:rsidRDefault="002C27A1" w:rsidP="009822C5">
            <w:pPr>
              <w:rPr>
                <w:rFonts w:ascii="宋体" w:hAnsi="宋体" w:cs="宋体"/>
                <w:szCs w:val="21"/>
              </w:rPr>
            </w:pPr>
            <w:r>
              <w:rPr>
                <w:rFonts w:ascii="宋体" w:hAnsi="宋体" w:cs="宋体"/>
                <w:szCs w:val="21"/>
              </w:rPr>
              <w:t>以学生发展为本，根据学生认知特点和能力水平组织教学</w:t>
            </w:r>
            <w:r>
              <w:rPr>
                <w:rFonts w:ascii="宋体" w:hAnsi="宋体" w:cs="宋体" w:hint="eastAsia"/>
                <w:szCs w:val="21"/>
              </w:rPr>
              <w:t>。重视启发式、讨论式教学，强化关键能力培</w:t>
            </w:r>
            <w:r>
              <w:rPr>
                <w:rFonts w:ascii="宋体" w:hAnsi="宋体" w:cs="宋体"/>
                <w:szCs w:val="21"/>
              </w:rPr>
              <w:t>养，加强必要的基础知识教学和基本技能训练</w:t>
            </w:r>
            <w:r>
              <w:rPr>
                <w:rFonts w:ascii="宋体" w:hAnsi="宋体" w:cs="宋体" w:hint="eastAsia"/>
                <w:szCs w:val="21"/>
              </w:rPr>
              <w:t>，</w:t>
            </w:r>
            <w:r>
              <w:rPr>
                <w:rFonts w:ascii="宋体" w:hAnsi="宋体" w:cs="宋体"/>
                <w:szCs w:val="21"/>
              </w:rPr>
              <w:t>引导学生自主、积极、愉快地参与</w:t>
            </w:r>
            <w:r>
              <w:rPr>
                <w:rFonts w:ascii="宋体" w:hAnsi="宋体" w:cs="宋体" w:hint="eastAsia"/>
                <w:szCs w:val="21"/>
              </w:rPr>
              <w:t>或</w:t>
            </w:r>
            <w:r>
              <w:rPr>
                <w:rFonts w:ascii="宋体" w:hAnsi="宋体" w:cs="宋体"/>
                <w:szCs w:val="21"/>
              </w:rPr>
              <w:t>开展积极的言语实践</w:t>
            </w:r>
            <w:r>
              <w:rPr>
                <w:rFonts w:ascii="宋体" w:hAnsi="宋体" w:cs="宋体" w:hint="eastAsia"/>
                <w:szCs w:val="21"/>
              </w:rPr>
              <w:t>，</w:t>
            </w:r>
            <w:r>
              <w:rPr>
                <w:rFonts w:ascii="宋体" w:hAnsi="宋体" w:cs="宋体"/>
                <w:szCs w:val="21"/>
              </w:rPr>
              <w:t>引导学生独立思考，自主学习，培养逻辑推理、信息加工能力，提高口语交际和文字写作的素养</w:t>
            </w:r>
            <w:r>
              <w:rPr>
                <w:rFonts w:ascii="宋体" w:hAnsi="宋体" w:cs="宋体" w:hint="eastAsia"/>
                <w:szCs w:val="21"/>
              </w:rPr>
              <w:t>。</w:t>
            </w:r>
          </w:p>
          <w:p w:rsidR="002C27A1" w:rsidRDefault="002C27A1" w:rsidP="009822C5">
            <w:pPr>
              <w:ind w:firstLineChars="100" w:firstLine="210"/>
              <w:rPr>
                <w:rFonts w:ascii="宋体" w:hAnsi="宋体" w:cs="宋体"/>
                <w:szCs w:val="21"/>
              </w:rPr>
            </w:pPr>
            <w:r>
              <w:rPr>
                <w:rFonts w:ascii="宋体" w:hAnsi="宋体" w:cs="宋体"/>
                <w:szCs w:val="21"/>
              </w:rPr>
              <w:t>体现职业教育特点，加强实践与应用</w:t>
            </w:r>
            <w:r>
              <w:rPr>
                <w:rFonts w:ascii="宋体" w:hAnsi="宋体" w:cs="宋体" w:hint="eastAsia"/>
                <w:szCs w:val="21"/>
              </w:rPr>
              <w:t>。采用语文综合实践教学组织形式，</w:t>
            </w:r>
            <w:r>
              <w:rPr>
                <w:rFonts w:ascii="宋体" w:hAnsi="宋体" w:cs="宋体"/>
                <w:szCs w:val="21"/>
              </w:rPr>
              <w:t>要打破</w:t>
            </w:r>
            <w:r>
              <w:rPr>
                <w:rFonts w:ascii="宋体" w:hAnsi="宋体" w:cs="宋体" w:hint="eastAsia"/>
                <w:szCs w:val="21"/>
              </w:rPr>
              <w:t>时空与学科</w:t>
            </w:r>
            <w:r>
              <w:rPr>
                <w:rFonts w:ascii="宋体" w:hAnsi="宋体" w:cs="宋体"/>
                <w:szCs w:val="21"/>
              </w:rPr>
              <w:t>界限，</w:t>
            </w:r>
            <w:r>
              <w:rPr>
                <w:rFonts w:ascii="宋体" w:hAnsi="宋体" w:cs="宋体" w:hint="eastAsia"/>
                <w:szCs w:val="21"/>
              </w:rPr>
              <w:t>有意识地加强课程内容与专业教育、职</w:t>
            </w:r>
            <w:r>
              <w:rPr>
                <w:rFonts w:ascii="宋体" w:hAnsi="宋体" w:cs="宋体"/>
                <w:szCs w:val="21"/>
              </w:rPr>
              <w:t>业生活的联系和配合，自然融入职业道德、职业精神教育</w:t>
            </w:r>
            <w:r>
              <w:rPr>
                <w:rFonts w:ascii="宋体" w:hAnsi="宋体" w:cs="宋体" w:hint="eastAsia"/>
                <w:szCs w:val="21"/>
              </w:rPr>
              <w:t>，</w:t>
            </w:r>
            <w:r>
              <w:rPr>
                <w:rFonts w:ascii="宋体" w:hAnsi="宋体" w:cs="宋体"/>
                <w:szCs w:val="21"/>
              </w:rPr>
              <w:t>创设与行业企业相近的教学情境，逐步</w:t>
            </w:r>
            <w:r>
              <w:rPr>
                <w:rFonts w:ascii="宋体" w:hAnsi="宋体" w:cs="宋体" w:hint="eastAsia"/>
                <w:szCs w:val="21"/>
              </w:rPr>
              <w:t>掌握运用语言文字的规律。</w:t>
            </w:r>
          </w:p>
          <w:p w:rsidR="002C27A1" w:rsidRDefault="002C27A1" w:rsidP="009822C5">
            <w:pPr>
              <w:widowControl/>
              <w:ind w:firstLineChars="100" w:firstLine="210"/>
              <w:rPr>
                <w:rFonts w:ascii="宋体" w:hAnsi="宋体" w:cs="宋体"/>
                <w:szCs w:val="21"/>
              </w:rPr>
            </w:pPr>
            <w:r>
              <w:rPr>
                <w:rFonts w:ascii="宋体" w:hAnsi="宋体" w:cs="宋体" w:hint="eastAsia"/>
                <w:szCs w:val="21"/>
              </w:rPr>
              <w:t>提高信息素养，探索信息化背景下教与学方式的转变。创设更生动、逼真的学习情境，引导学生有效整合语文学习资源，开展基于网络的多种阅读与欣赏、表达与交流、语文综合实践等活动,改善师生的互动方式，提高自主学习的能力。适应新一代信息技术的发展趋势，优化语文学习环境，不断思考和探寻现代信息技术下的语文教学新模式。</w:t>
            </w:r>
          </w:p>
        </w:tc>
      </w:tr>
      <w:tr w:rsidR="002C27A1" w:rsidTr="00B20BC6">
        <w:trPr>
          <w:jc w:val="center"/>
        </w:trPr>
        <w:tc>
          <w:tcPr>
            <w:tcW w:w="1198" w:type="dxa"/>
            <w:gridSpan w:val="2"/>
            <w:vMerge w:val="restart"/>
            <w:vAlign w:val="center"/>
          </w:tcPr>
          <w:p w:rsidR="002C27A1" w:rsidRDefault="002C27A1" w:rsidP="009822C5">
            <w:pPr>
              <w:jc w:val="center"/>
              <w:rPr>
                <w:rFonts w:ascii="宋体" w:hAnsi="宋体"/>
                <w:szCs w:val="21"/>
              </w:rPr>
            </w:pPr>
            <w:r>
              <w:rPr>
                <w:rFonts w:ascii="宋体" w:hAnsi="宋体" w:hint="eastAsia"/>
                <w:szCs w:val="21"/>
              </w:rPr>
              <w:t>数学</w:t>
            </w:r>
          </w:p>
        </w:tc>
        <w:tc>
          <w:tcPr>
            <w:tcW w:w="1204" w:type="dxa"/>
            <w:vAlign w:val="center"/>
          </w:tcPr>
          <w:p w:rsidR="002C27A1" w:rsidRDefault="002C27A1" w:rsidP="009822C5">
            <w:pPr>
              <w:jc w:val="center"/>
              <w:rPr>
                <w:rFonts w:ascii="宋体" w:hAnsi="宋体"/>
                <w:szCs w:val="21"/>
              </w:rPr>
            </w:pPr>
            <w:r>
              <w:rPr>
                <w:rFonts w:ascii="宋体" w:hAnsi="宋体" w:hint="eastAsia"/>
                <w:szCs w:val="21"/>
              </w:rPr>
              <w:t>学科核心</w:t>
            </w:r>
          </w:p>
          <w:p w:rsidR="002C27A1" w:rsidRDefault="002C27A1" w:rsidP="009822C5">
            <w:pPr>
              <w:jc w:val="center"/>
              <w:rPr>
                <w:rFonts w:ascii="宋体" w:hAnsi="宋体"/>
                <w:szCs w:val="21"/>
              </w:rPr>
            </w:pPr>
            <w:r>
              <w:rPr>
                <w:rFonts w:ascii="宋体" w:hAnsi="宋体" w:hint="eastAsia"/>
                <w:szCs w:val="21"/>
              </w:rPr>
              <w:t>素养</w:t>
            </w:r>
          </w:p>
        </w:tc>
        <w:tc>
          <w:tcPr>
            <w:tcW w:w="6570" w:type="dxa"/>
            <w:gridSpan w:val="9"/>
            <w:vAlign w:val="center"/>
          </w:tcPr>
          <w:p w:rsidR="002C27A1" w:rsidRDefault="002C27A1" w:rsidP="009822C5">
            <w:pPr>
              <w:rPr>
                <w:rFonts w:ascii="宋体" w:hAnsi="宋体" w:cs="宋体"/>
                <w:szCs w:val="21"/>
              </w:rPr>
            </w:pPr>
            <w:r>
              <w:rPr>
                <w:rFonts w:ascii="宋体" w:hAnsi="宋体" w:cs="宋体" w:hint="eastAsia"/>
                <w:szCs w:val="21"/>
              </w:rPr>
              <w:t>数学运算、直观想象、逻辑推理、数学抽象、数据分析、数学建模</w:t>
            </w: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在完成义务教育的基础上，通过中等职业学校数学课程的学习，使学生获得继续学习、未来工作和发展所必需的数学基础知识、基本技能、基本思想和基本活动经验，具备一定的从数学角度发现和提出问题的能力、运用数学知识和思想方法分析和解决问题的能力。</w:t>
            </w:r>
          </w:p>
          <w:p w:rsidR="002C27A1" w:rsidRDefault="002C27A1" w:rsidP="009822C5">
            <w:pPr>
              <w:ind w:firstLineChars="100" w:firstLine="210"/>
              <w:rPr>
                <w:rFonts w:ascii="宋体" w:hAnsi="宋体" w:cs="宋体"/>
                <w:szCs w:val="21"/>
              </w:rPr>
            </w:pPr>
            <w:r>
              <w:rPr>
                <w:rFonts w:ascii="宋体" w:hAnsi="宋体" w:cs="宋体" w:hint="eastAsia"/>
                <w:szCs w:val="21"/>
              </w:rPr>
              <w:t>通过中等职业学校数学课程的学习，提高学生学习数学的兴趣，增强学好数学的主动性和自信心，养成理性思维、敢于质疑、善于思考的科学精神和精益求精的工匠精神，加深对数学的科学价值、应用价值、文化价值和审美价值的认识。</w:t>
            </w:r>
          </w:p>
          <w:p w:rsidR="002C27A1" w:rsidRDefault="002C27A1" w:rsidP="009822C5">
            <w:pPr>
              <w:rPr>
                <w:rFonts w:ascii="宋体" w:hAnsi="宋体" w:cs="宋体"/>
                <w:szCs w:val="21"/>
              </w:rPr>
            </w:pPr>
            <w:r>
              <w:rPr>
                <w:rFonts w:ascii="宋体" w:hAnsi="宋体" w:cs="宋体" w:hint="eastAsia"/>
                <w:szCs w:val="21"/>
              </w:rPr>
              <w:t>学生在数学知识学习和数学能力培养的过程中，逐步提高数学运算、直观想象、逻辑排理、数学抽象、数据分析和数学建模等数学学科核心素养，初步学会用数学眼光观察世界、用数学思维分析世界、用数学语言表达世界。</w:t>
            </w: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2C27A1" w:rsidRDefault="002C27A1" w:rsidP="009822C5">
            <w:pPr>
              <w:jc w:val="center"/>
              <w:rPr>
                <w:rFonts w:ascii="宋体" w:hAnsi="宋体" w:cs="宋体"/>
                <w:szCs w:val="21"/>
              </w:rPr>
            </w:pPr>
            <w:r>
              <w:rPr>
                <w:rFonts w:ascii="宋体" w:hAnsi="宋体" w:cs="宋体" w:hint="eastAsia"/>
                <w:szCs w:val="21"/>
              </w:rPr>
              <w:t>基础模块</w:t>
            </w: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基础知识</w:t>
            </w:r>
          </w:p>
        </w:tc>
        <w:tc>
          <w:tcPr>
            <w:tcW w:w="998" w:type="dxa"/>
            <w:gridSpan w:val="2"/>
            <w:vMerge w:val="restart"/>
            <w:vAlign w:val="center"/>
          </w:tcPr>
          <w:p w:rsidR="002C27A1" w:rsidRDefault="002C27A1" w:rsidP="009822C5">
            <w:pPr>
              <w:jc w:val="center"/>
              <w:rPr>
                <w:rFonts w:ascii="宋体" w:hAnsi="宋体" w:cs="宋体"/>
                <w:szCs w:val="21"/>
              </w:rPr>
            </w:pPr>
            <w:r>
              <w:rPr>
                <w:rFonts w:ascii="宋体" w:hAnsi="宋体" w:cs="宋体" w:hint="eastAsia"/>
                <w:szCs w:val="21"/>
              </w:rPr>
              <w:t>90</w:t>
            </w:r>
          </w:p>
        </w:tc>
        <w:tc>
          <w:tcPr>
            <w:tcW w:w="762" w:type="dxa"/>
            <w:gridSpan w:val="4"/>
            <w:vMerge w:val="restart"/>
            <w:vAlign w:val="center"/>
          </w:tcPr>
          <w:p w:rsidR="002C27A1" w:rsidRDefault="002C27A1" w:rsidP="009822C5">
            <w:pPr>
              <w:jc w:val="center"/>
              <w:rPr>
                <w:rFonts w:ascii="宋体" w:hAnsi="宋体" w:cs="宋体"/>
                <w:szCs w:val="21"/>
              </w:rPr>
            </w:pPr>
            <w:r>
              <w:rPr>
                <w:rFonts w:ascii="宋体" w:hAnsi="宋体" w:cs="宋体" w:hint="eastAsia"/>
                <w:szCs w:val="21"/>
              </w:rPr>
              <w:t>180</w:t>
            </w: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函数</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几何与代数</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概率与统计</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restart"/>
            <w:vAlign w:val="center"/>
          </w:tcPr>
          <w:p w:rsidR="002C27A1" w:rsidRDefault="002C27A1" w:rsidP="009822C5">
            <w:pPr>
              <w:jc w:val="center"/>
              <w:rPr>
                <w:rFonts w:ascii="宋体" w:hAnsi="宋体" w:cs="宋体"/>
                <w:szCs w:val="21"/>
              </w:rPr>
            </w:pPr>
            <w:r>
              <w:rPr>
                <w:rFonts w:ascii="宋体" w:hAnsi="宋体" w:cs="宋体" w:hint="eastAsia"/>
                <w:szCs w:val="21"/>
              </w:rPr>
              <w:t>拓展模块一</w:t>
            </w: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基础知识</w:t>
            </w:r>
          </w:p>
        </w:tc>
        <w:tc>
          <w:tcPr>
            <w:tcW w:w="998" w:type="dxa"/>
            <w:gridSpan w:val="2"/>
            <w:vMerge w:val="restart"/>
            <w:vAlign w:val="center"/>
          </w:tcPr>
          <w:p w:rsidR="002C27A1" w:rsidRDefault="002C27A1" w:rsidP="009822C5">
            <w:pPr>
              <w:jc w:val="center"/>
              <w:rPr>
                <w:rFonts w:ascii="宋体" w:hAnsi="宋体" w:cs="宋体"/>
                <w:szCs w:val="21"/>
              </w:rPr>
            </w:pPr>
            <w:r>
              <w:rPr>
                <w:rFonts w:ascii="宋体" w:hAnsi="宋体" w:cs="宋体" w:hint="eastAsia"/>
                <w:szCs w:val="21"/>
              </w:rPr>
              <w:t>60</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函数</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几何与代数</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概率与统计</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Align w:val="center"/>
          </w:tcPr>
          <w:p w:rsidR="002C27A1" w:rsidRDefault="002C27A1" w:rsidP="009822C5">
            <w:pPr>
              <w:jc w:val="center"/>
              <w:rPr>
                <w:rFonts w:ascii="宋体" w:hAnsi="宋体" w:cs="宋体"/>
                <w:szCs w:val="21"/>
              </w:rPr>
            </w:pPr>
            <w:r>
              <w:rPr>
                <w:rFonts w:ascii="宋体" w:hAnsi="宋体" w:cs="宋体" w:hint="eastAsia"/>
                <w:szCs w:val="21"/>
              </w:rPr>
              <w:t>拓展模块二</w:t>
            </w: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专题与案例</w:t>
            </w:r>
          </w:p>
        </w:tc>
        <w:tc>
          <w:tcPr>
            <w:tcW w:w="998" w:type="dxa"/>
            <w:gridSpan w:val="2"/>
            <w:vAlign w:val="center"/>
          </w:tcPr>
          <w:p w:rsidR="002C27A1" w:rsidRDefault="002C27A1" w:rsidP="009822C5">
            <w:pPr>
              <w:jc w:val="center"/>
              <w:rPr>
                <w:rFonts w:ascii="宋体" w:hAnsi="宋体" w:cs="宋体"/>
                <w:szCs w:val="21"/>
              </w:rPr>
            </w:pPr>
            <w:r>
              <w:rPr>
                <w:rFonts w:ascii="宋体" w:hAnsi="宋体" w:cs="宋体" w:hint="eastAsia"/>
                <w:szCs w:val="21"/>
              </w:rPr>
              <w:t>30</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教学要求</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1.落实立德树人，聚焦核心素养。教师要将社会主义核心价值观贯穿于发展学生数学学科核心素养的过程中，培养学生逐步形成正确的价值观念，要深刻理解数学学科核心素养的内涵、育人价值，将课程目标、教学内容、教学形式、教学方法和教学手段等聚焦于培养和发展学生的学科素养上。</w:t>
            </w:r>
          </w:p>
          <w:p w:rsidR="002C27A1" w:rsidRDefault="002C27A1" w:rsidP="009822C5">
            <w:pPr>
              <w:ind w:firstLineChars="100" w:firstLine="210"/>
              <w:rPr>
                <w:rFonts w:ascii="宋体" w:hAnsi="宋体" w:cs="宋体"/>
                <w:szCs w:val="21"/>
              </w:rPr>
            </w:pPr>
            <w:r>
              <w:rPr>
                <w:rFonts w:ascii="宋体" w:hAnsi="宋体" w:cs="宋体" w:hint="eastAsia"/>
                <w:szCs w:val="21"/>
              </w:rPr>
              <w:t>2.突出主体地位，改进教学方式。教师要实施以学生为中心的教学模式，根据学科特点、学生认识规律和专业特点，采用多种教学方式，采取低起点、重衔接、小梯度的教学策略。</w:t>
            </w:r>
          </w:p>
          <w:p w:rsidR="002C27A1" w:rsidRDefault="002C27A1" w:rsidP="009822C5">
            <w:pPr>
              <w:ind w:firstLineChars="100" w:firstLine="210"/>
              <w:rPr>
                <w:rFonts w:ascii="宋体" w:hAnsi="宋体" w:cs="宋体"/>
                <w:szCs w:val="21"/>
              </w:rPr>
            </w:pPr>
            <w:r>
              <w:rPr>
                <w:rFonts w:ascii="宋体" w:hAnsi="宋体" w:cs="宋体" w:hint="eastAsia"/>
                <w:szCs w:val="21"/>
              </w:rPr>
              <w:t>3.体现职教特色，注重实践应用。教学中，加强教学内容与社会生活、专业课程和职业应用的联系，创设或选择关联的教学情境，增加学生数学应用意识；选择或建立合适的数学模型，以解决问题为主线的教学方式培养运用数学解决实际问题的能力。</w:t>
            </w:r>
          </w:p>
          <w:p w:rsidR="002C27A1" w:rsidRDefault="002C27A1" w:rsidP="009822C5">
            <w:pPr>
              <w:ind w:firstLineChars="100" w:firstLine="210"/>
              <w:rPr>
                <w:rFonts w:ascii="宋体" w:hAnsi="宋体" w:cs="宋体"/>
                <w:szCs w:val="21"/>
              </w:rPr>
            </w:pPr>
            <w:r>
              <w:rPr>
                <w:rFonts w:ascii="宋体" w:hAnsi="宋体" w:cs="宋体" w:hint="eastAsia"/>
                <w:szCs w:val="21"/>
              </w:rPr>
              <w:t>4.利用信息技术，提高教学效果。教师要不断提高课堂教学的信息化程度，重视利用软件和工具进行数据计算统计分析，善于利用网络平台获取资源，引导学生在网络中学习，创新教学方式、教学方式和教学评价。</w:t>
            </w:r>
          </w:p>
        </w:tc>
      </w:tr>
      <w:tr w:rsidR="002C27A1" w:rsidTr="00B20BC6">
        <w:trPr>
          <w:jc w:val="center"/>
        </w:trPr>
        <w:tc>
          <w:tcPr>
            <w:tcW w:w="1198" w:type="dxa"/>
            <w:gridSpan w:val="2"/>
            <w:vMerge w:val="restart"/>
            <w:vAlign w:val="center"/>
          </w:tcPr>
          <w:p w:rsidR="002C27A1" w:rsidRDefault="002C27A1" w:rsidP="009822C5">
            <w:pPr>
              <w:jc w:val="center"/>
              <w:rPr>
                <w:rFonts w:ascii="宋体" w:hAnsi="宋体"/>
                <w:szCs w:val="21"/>
              </w:rPr>
            </w:pPr>
            <w:r>
              <w:rPr>
                <w:rFonts w:ascii="宋体" w:hAnsi="宋体" w:hint="eastAsia"/>
                <w:szCs w:val="21"/>
              </w:rPr>
              <w:t>英语</w:t>
            </w:r>
          </w:p>
        </w:tc>
        <w:tc>
          <w:tcPr>
            <w:tcW w:w="1204" w:type="dxa"/>
            <w:vAlign w:val="center"/>
          </w:tcPr>
          <w:p w:rsidR="002C27A1" w:rsidRDefault="002C27A1" w:rsidP="009822C5">
            <w:pPr>
              <w:jc w:val="center"/>
              <w:rPr>
                <w:rFonts w:ascii="宋体" w:hAnsi="宋体"/>
                <w:szCs w:val="21"/>
              </w:rPr>
            </w:pPr>
            <w:r>
              <w:rPr>
                <w:rFonts w:ascii="宋体" w:hAnsi="宋体" w:hint="eastAsia"/>
                <w:szCs w:val="21"/>
              </w:rPr>
              <w:t>学科核心</w:t>
            </w:r>
          </w:p>
          <w:p w:rsidR="002C27A1" w:rsidRDefault="002C27A1" w:rsidP="009822C5">
            <w:pPr>
              <w:jc w:val="center"/>
              <w:rPr>
                <w:rFonts w:ascii="宋体" w:hAnsi="宋体"/>
                <w:szCs w:val="21"/>
              </w:rPr>
            </w:pPr>
            <w:r>
              <w:rPr>
                <w:rFonts w:ascii="宋体" w:hAnsi="宋体" w:hint="eastAsia"/>
                <w:szCs w:val="21"/>
              </w:rPr>
              <w:t>素养</w:t>
            </w:r>
          </w:p>
        </w:tc>
        <w:tc>
          <w:tcPr>
            <w:tcW w:w="6570" w:type="dxa"/>
            <w:gridSpan w:val="9"/>
            <w:vAlign w:val="center"/>
          </w:tcPr>
          <w:p w:rsidR="002C27A1" w:rsidRDefault="002C27A1" w:rsidP="009822C5">
            <w:pPr>
              <w:rPr>
                <w:rFonts w:ascii="宋体" w:hAnsi="宋体" w:cs="宋体"/>
                <w:szCs w:val="21"/>
              </w:rPr>
            </w:pPr>
            <w:r>
              <w:rPr>
                <w:rFonts w:ascii="宋体" w:hAnsi="宋体" w:cs="宋体" w:hint="eastAsia"/>
                <w:szCs w:val="21"/>
              </w:rPr>
              <w:t>职场语言沟通、思维差异感知、跨文化理解、自主学习</w:t>
            </w: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1.职场语言沟通目标：在日常英语的基础上，围绕职场相关主题，能运用所学语言知识，理解不同类型语篇所传递的意义和情感；能以口头或书面形式进行基本的沟通；能在职场中综合运用语言知识和技能进行交流。</w:t>
            </w:r>
          </w:p>
          <w:p w:rsidR="002C27A1" w:rsidRDefault="002C27A1"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2.思维差异感知目标：能理解英语在表达方式上体现出的中西思维差异；能理解英语在逻辑论证上体现出的中西思维差异；在了解中西思维差异的基础上，能客观对待不同观点，做出止确价值判断。</w:t>
            </w:r>
          </w:p>
          <w:p w:rsidR="002C27A1" w:rsidRDefault="002C27A1"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3.跨文化理解目标：能了解世界文化的多样性：能了解中外文化及中外企业文化；能进行基本的跨文化交流；能用英语讲述中国故事，促进中华优秀文化传播。</w:t>
            </w:r>
          </w:p>
          <w:p w:rsidR="002C27A1" w:rsidRDefault="002C27A1"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4.自主学习目标：能树立正确的英语学习观，具有明确的学习目标；能多渠道获取英语学习资源；能有效规划个人的学习，选择恰当的学习策略和方法；能监控、评价、反思和调整自己的学习内容和进程，提高学习效率。</w:t>
            </w: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2C27A1" w:rsidRDefault="002C27A1" w:rsidP="009822C5">
            <w:pPr>
              <w:jc w:val="center"/>
              <w:rPr>
                <w:rFonts w:ascii="宋体" w:hAnsi="宋体" w:cs="宋体"/>
                <w:szCs w:val="21"/>
              </w:rPr>
            </w:pPr>
            <w:r>
              <w:rPr>
                <w:rFonts w:ascii="宋体" w:hAnsi="宋体" w:cs="宋体" w:hint="eastAsia"/>
                <w:szCs w:val="21"/>
              </w:rPr>
              <w:t>基础模块</w:t>
            </w: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自我与他人</w:t>
            </w:r>
          </w:p>
        </w:tc>
        <w:tc>
          <w:tcPr>
            <w:tcW w:w="998" w:type="dxa"/>
            <w:gridSpan w:val="2"/>
            <w:vMerge w:val="restart"/>
            <w:vAlign w:val="center"/>
          </w:tcPr>
          <w:p w:rsidR="002C27A1" w:rsidRDefault="002C27A1" w:rsidP="009822C5">
            <w:pPr>
              <w:jc w:val="center"/>
              <w:rPr>
                <w:rFonts w:ascii="宋体" w:hAnsi="宋体" w:cs="宋体"/>
                <w:szCs w:val="21"/>
              </w:rPr>
            </w:pPr>
            <w:r>
              <w:rPr>
                <w:rFonts w:ascii="宋体" w:hAnsi="宋体" w:cs="宋体" w:hint="eastAsia"/>
                <w:szCs w:val="21"/>
              </w:rPr>
              <w:t>90</w:t>
            </w:r>
          </w:p>
        </w:tc>
        <w:tc>
          <w:tcPr>
            <w:tcW w:w="762" w:type="dxa"/>
            <w:gridSpan w:val="4"/>
            <w:vMerge w:val="restart"/>
            <w:vAlign w:val="center"/>
          </w:tcPr>
          <w:p w:rsidR="002C27A1" w:rsidRDefault="002C27A1" w:rsidP="009822C5">
            <w:pPr>
              <w:jc w:val="center"/>
              <w:rPr>
                <w:rFonts w:ascii="宋体" w:hAnsi="宋体" w:cs="宋体"/>
                <w:szCs w:val="21"/>
              </w:rPr>
            </w:pPr>
            <w:r>
              <w:rPr>
                <w:rFonts w:ascii="宋体" w:hAnsi="宋体" w:cs="宋体" w:hint="eastAsia"/>
                <w:szCs w:val="21"/>
              </w:rPr>
              <w:t>180</w:t>
            </w: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学习与生活</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社会交往</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社会服务</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历史与文化</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科学与技术</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自然与环境</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可持续发展</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restart"/>
            <w:vAlign w:val="center"/>
          </w:tcPr>
          <w:p w:rsidR="002C27A1" w:rsidRDefault="002C27A1" w:rsidP="009822C5">
            <w:pPr>
              <w:jc w:val="center"/>
              <w:rPr>
                <w:rFonts w:ascii="宋体" w:hAnsi="宋体" w:cs="宋体"/>
                <w:szCs w:val="21"/>
              </w:rPr>
            </w:pPr>
            <w:r>
              <w:rPr>
                <w:rFonts w:ascii="宋体" w:hAnsi="宋体" w:cs="宋体" w:hint="eastAsia"/>
                <w:szCs w:val="21"/>
              </w:rPr>
              <w:t>职业模块</w:t>
            </w: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求职应聘</w:t>
            </w:r>
          </w:p>
        </w:tc>
        <w:tc>
          <w:tcPr>
            <w:tcW w:w="998" w:type="dxa"/>
            <w:gridSpan w:val="2"/>
            <w:vMerge w:val="restart"/>
            <w:vAlign w:val="center"/>
          </w:tcPr>
          <w:p w:rsidR="002C27A1" w:rsidRDefault="002C27A1" w:rsidP="009822C5">
            <w:pPr>
              <w:jc w:val="center"/>
              <w:rPr>
                <w:rFonts w:ascii="宋体" w:hAnsi="宋体" w:cs="宋体"/>
                <w:szCs w:val="21"/>
              </w:rPr>
            </w:pPr>
            <w:r>
              <w:rPr>
                <w:rFonts w:ascii="宋体" w:hAnsi="宋体" w:cs="宋体" w:hint="eastAsia"/>
                <w:szCs w:val="21"/>
              </w:rPr>
              <w:t>60</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职场礼仪</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职场服务</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设备操作</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技术应用</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职场安全</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危机应对</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33"/>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职业规划</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33"/>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restart"/>
            <w:vAlign w:val="center"/>
          </w:tcPr>
          <w:p w:rsidR="002C27A1" w:rsidRDefault="002C27A1" w:rsidP="009822C5">
            <w:pPr>
              <w:jc w:val="center"/>
              <w:rPr>
                <w:rFonts w:ascii="宋体" w:hAnsi="宋体" w:cs="宋体"/>
                <w:szCs w:val="21"/>
              </w:rPr>
            </w:pPr>
            <w:r>
              <w:rPr>
                <w:rFonts w:ascii="宋体" w:hAnsi="宋体" w:cs="宋体" w:hint="eastAsia"/>
                <w:szCs w:val="21"/>
              </w:rPr>
              <w:t>拓展模块</w:t>
            </w:r>
          </w:p>
        </w:tc>
        <w:tc>
          <w:tcPr>
            <w:tcW w:w="2440" w:type="dxa"/>
            <w:vAlign w:val="center"/>
          </w:tcPr>
          <w:p w:rsidR="002C27A1" w:rsidRDefault="002C27A1" w:rsidP="009822C5">
            <w:pPr>
              <w:rPr>
                <w:rFonts w:ascii="宋体" w:hAnsi="宋体" w:cs="宋体"/>
                <w:szCs w:val="21"/>
              </w:rPr>
            </w:pPr>
            <w:r>
              <w:rPr>
                <w:rFonts w:ascii="宋体" w:hAnsi="宋体" w:cs="宋体" w:hint="eastAsia"/>
                <w:szCs w:val="21"/>
              </w:rPr>
              <w:t>自我发展</w:t>
            </w:r>
          </w:p>
        </w:tc>
        <w:tc>
          <w:tcPr>
            <w:tcW w:w="955" w:type="dxa"/>
            <w:vMerge w:val="restart"/>
            <w:vAlign w:val="center"/>
          </w:tcPr>
          <w:p w:rsidR="002C27A1" w:rsidRDefault="002C27A1" w:rsidP="009822C5">
            <w:pPr>
              <w:jc w:val="center"/>
              <w:rPr>
                <w:rFonts w:ascii="宋体" w:hAnsi="宋体" w:cs="宋体"/>
                <w:szCs w:val="21"/>
              </w:rPr>
            </w:pPr>
          </w:p>
        </w:tc>
        <w:tc>
          <w:tcPr>
            <w:tcW w:w="998" w:type="dxa"/>
            <w:gridSpan w:val="2"/>
            <w:vMerge w:val="restart"/>
            <w:vAlign w:val="center"/>
          </w:tcPr>
          <w:p w:rsidR="002C27A1" w:rsidRDefault="002C27A1" w:rsidP="009822C5">
            <w:pPr>
              <w:jc w:val="center"/>
              <w:rPr>
                <w:rFonts w:ascii="宋体" w:hAnsi="宋体" w:cs="宋体"/>
                <w:szCs w:val="21"/>
              </w:rPr>
            </w:pPr>
            <w:r>
              <w:rPr>
                <w:rFonts w:ascii="宋体" w:hAnsi="宋体" w:cs="宋体" w:hint="eastAsia"/>
                <w:szCs w:val="21"/>
              </w:rPr>
              <w:t>30</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33"/>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2440" w:type="dxa"/>
            <w:vAlign w:val="center"/>
          </w:tcPr>
          <w:p w:rsidR="002C27A1" w:rsidRDefault="002C27A1" w:rsidP="009822C5">
            <w:pPr>
              <w:rPr>
                <w:rFonts w:ascii="宋体" w:hAnsi="宋体" w:cs="宋体"/>
                <w:szCs w:val="21"/>
              </w:rPr>
            </w:pPr>
            <w:r>
              <w:rPr>
                <w:rFonts w:ascii="宋体" w:hAnsi="宋体" w:cs="宋体" w:hint="eastAsia"/>
                <w:szCs w:val="21"/>
              </w:rPr>
              <w:t>技术创新</w:t>
            </w:r>
          </w:p>
        </w:tc>
        <w:tc>
          <w:tcPr>
            <w:tcW w:w="955" w:type="dxa"/>
            <w:vMerge/>
            <w:vAlign w:val="center"/>
          </w:tcPr>
          <w:p w:rsidR="002C27A1" w:rsidRDefault="002C27A1" w:rsidP="009822C5">
            <w:pPr>
              <w:rPr>
                <w:rFonts w:ascii="宋体" w:hAnsi="宋体" w:cs="宋体"/>
                <w:szCs w:val="21"/>
              </w:rPr>
            </w:pP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33"/>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2440" w:type="dxa"/>
            <w:vAlign w:val="center"/>
          </w:tcPr>
          <w:p w:rsidR="002C27A1" w:rsidRDefault="002C27A1" w:rsidP="009822C5">
            <w:pPr>
              <w:rPr>
                <w:rFonts w:ascii="宋体" w:hAnsi="宋体" w:cs="宋体"/>
                <w:szCs w:val="21"/>
              </w:rPr>
            </w:pPr>
            <w:r>
              <w:rPr>
                <w:rFonts w:ascii="宋体" w:hAnsi="宋体" w:cs="宋体" w:hint="eastAsia"/>
                <w:szCs w:val="21"/>
              </w:rPr>
              <w:t>环境保护</w:t>
            </w:r>
          </w:p>
        </w:tc>
        <w:tc>
          <w:tcPr>
            <w:tcW w:w="955" w:type="dxa"/>
            <w:vMerge/>
            <w:vAlign w:val="center"/>
          </w:tcPr>
          <w:p w:rsidR="002C27A1" w:rsidRDefault="002C27A1" w:rsidP="009822C5">
            <w:pPr>
              <w:rPr>
                <w:rFonts w:ascii="宋体" w:hAnsi="宋体" w:cs="宋体"/>
                <w:szCs w:val="21"/>
              </w:rPr>
            </w:pP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教学要求</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1.坚持立德树人，发挥英语课程育人功能。通过合理的教学活动，帮助学生学习语言的同时，形成对外国优秀文化的正确认识和对中华优秀文化的深刻认识，拓展国际视野，坚定文化自信。</w:t>
            </w:r>
          </w:p>
          <w:p w:rsidR="002C27A1" w:rsidRDefault="002C27A1" w:rsidP="009822C5">
            <w:pPr>
              <w:ind w:firstLineChars="100" w:firstLine="210"/>
              <w:rPr>
                <w:rFonts w:ascii="宋体" w:hAnsi="宋体" w:cs="宋体"/>
                <w:szCs w:val="21"/>
              </w:rPr>
            </w:pPr>
            <w:r>
              <w:rPr>
                <w:rFonts w:ascii="宋体" w:hAnsi="宋体" w:cs="宋体" w:hint="eastAsia"/>
                <w:szCs w:val="21"/>
              </w:rPr>
              <w:t>2.开展活动导向教学，落实学科核心素养。教师应深刻领会英语学科核心素养内涵，设计符合学生实际、目的明确、操作性强、丰富多样的课内外教学活动和任务，开展活动导向教学，引导学生在解决真是问题与完成实际任务的过程中，提升能力。</w:t>
            </w:r>
          </w:p>
          <w:p w:rsidR="002C27A1" w:rsidRDefault="002C27A1" w:rsidP="009822C5">
            <w:pPr>
              <w:ind w:firstLineChars="100" w:firstLine="210"/>
              <w:rPr>
                <w:rFonts w:ascii="宋体" w:hAnsi="宋体" w:cs="宋体"/>
                <w:szCs w:val="21"/>
              </w:rPr>
            </w:pPr>
            <w:r>
              <w:rPr>
                <w:rFonts w:ascii="宋体" w:hAnsi="宋体" w:cs="宋体" w:hint="eastAsia"/>
                <w:szCs w:val="21"/>
              </w:rPr>
              <w:t>3.尊重差异，促进学生的发展。教师应根据学生个体差异，有效整合课程内容，选择适当的教学方法和教学模式，为学生提供多样化的学习选择，让不同类型、不同层次的学生都能享受学习英语的乐趣。</w:t>
            </w:r>
          </w:p>
          <w:p w:rsidR="002C27A1" w:rsidRDefault="002C27A1" w:rsidP="009822C5">
            <w:pPr>
              <w:ind w:firstLineChars="100" w:firstLine="210"/>
              <w:rPr>
                <w:rFonts w:ascii="宋体" w:hAnsi="宋体" w:cs="宋体"/>
                <w:szCs w:val="21"/>
              </w:rPr>
            </w:pPr>
            <w:r>
              <w:rPr>
                <w:rFonts w:ascii="宋体" w:hAnsi="宋体" w:cs="宋体" w:hint="eastAsia"/>
                <w:szCs w:val="21"/>
              </w:rPr>
              <w:t>4.突出职业教育特点，重视实践应用。教师应根据英语课程目标与人才培养规格，有意识加强英语课程与专业教育和职业生活的联系，探索融合的教学新模式，重视学生语言实践英语能力培养。</w:t>
            </w:r>
          </w:p>
          <w:p w:rsidR="002C27A1" w:rsidRDefault="002C27A1" w:rsidP="009822C5">
            <w:pPr>
              <w:ind w:firstLineChars="100" w:firstLine="210"/>
              <w:rPr>
                <w:rFonts w:ascii="宋体" w:hAnsi="宋体" w:cs="宋体"/>
                <w:szCs w:val="21"/>
              </w:rPr>
            </w:pPr>
            <w:r>
              <w:rPr>
                <w:rFonts w:ascii="宋体" w:hAnsi="宋体" w:cs="宋体" w:hint="eastAsia"/>
                <w:szCs w:val="21"/>
              </w:rPr>
              <w:t>5.运用信息技术，促进教与学方式转变。将信息技术与英语课程深度融合，善于利用网络平台和教学资源，开展主动、个性化的学习活动，有效实施信息化教学。</w:t>
            </w:r>
          </w:p>
        </w:tc>
      </w:tr>
      <w:tr w:rsidR="002C27A1" w:rsidTr="00B20BC6">
        <w:trPr>
          <w:jc w:val="center"/>
        </w:trPr>
        <w:tc>
          <w:tcPr>
            <w:tcW w:w="1198" w:type="dxa"/>
            <w:gridSpan w:val="2"/>
            <w:vMerge w:val="restart"/>
            <w:vAlign w:val="center"/>
          </w:tcPr>
          <w:p w:rsidR="002C27A1" w:rsidRDefault="002C27A1" w:rsidP="009822C5">
            <w:pPr>
              <w:jc w:val="center"/>
              <w:rPr>
                <w:rFonts w:ascii="宋体" w:hAnsi="宋体"/>
                <w:szCs w:val="21"/>
              </w:rPr>
            </w:pPr>
            <w:r>
              <w:rPr>
                <w:rFonts w:ascii="宋体" w:hAnsi="宋体" w:hint="eastAsia"/>
                <w:szCs w:val="21"/>
              </w:rPr>
              <w:t>信息技术</w:t>
            </w:r>
          </w:p>
        </w:tc>
        <w:tc>
          <w:tcPr>
            <w:tcW w:w="1204" w:type="dxa"/>
            <w:vAlign w:val="center"/>
          </w:tcPr>
          <w:p w:rsidR="002C27A1" w:rsidRDefault="002C27A1" w:rsidP="009822C5">
            <w:pPr>
              <w:jc w:val="center"/>
              <w:rPr>
                <w:rFonts w:ascii="宋体" w:hAnsi="宋体"/>
                <w:szCs w:val="21"/>
              </w:rPr>
            </w:pPr>
            <w:r>
              <w:rPr>
                <w:rFonts w:ascii="宋体" w:hAnsi="宋体" w:hint="eastAsia"/>
                <w:szCs w:val="21"/>
              </w:rPr>
              <w:t>学科核心</w:t>
            </w:r>
          </w:p>
          <w:p w:rsidR="002C27A1" w:rsidRDefault="002C27A1" w:rsidP="009822C5">
            <w:pPr>
              <w:jc w:val="center"/>
              <w:rPr>
                <w:rFonts w:ascii="宋体" w:hAnsi="宋体"/>
                <w:szCs w:val="21"/>
              </w:rPr>
            </w:pPr>
            <w:r>
              <w:rPr>
                <w:rFonts w:ascii="宋体" w:hAnsi="宋体" w:hint="eastAsia"/>
                <w:szCs w:val="21"/>
              </w:rPr>
              <w:t>素养</w:t>
            </w:r>
          </w:p>
        </w:tc>
        <w:tc>
          <w:tcPr>
            <w:tcW w:w="6570" w:type="dxa"/>
            <w:gridSpan w:val="9"/>
            <w:vAlign w:val="center"/>
          </w:tcPr>
          <w:p w:rsidR="002C27A1" w:rsidRDefault="002C27A1" w:rsidP="009822C5">
            <w:pPr>
              <w:rPr>
                <w:rFonts w:ascii="宋体" w:hAnsi="宋体" w:cs="宋体"/>
                <w:szCs w:val="21"/>
              </w:rPr>
            </w:pPr>
            <w:r>
              <w:rPr>
                <w:rFonts w:ascii="宋体" w:hAnsi="宋体" w:cs="宋体" w:hint="eastAsia"/>
                <w:szCs w:val="21"/>
              </w:rPr>
              <w:t>信息意识、计算思维、数字化学习与创新、信息社会与责任</w:t>
            </w: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Pr>
          <w:p w:rsidR="002C27A1" w:rsidRDefault="002C27A1"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通过多样化的教学形式，帮助学生认识信息技术对当今人类生产、生活的重要作用，理解信息技术、信息社会等概念和信息社会特征与规范，掌握信息技术设备与系统操作、网络应用、图文编辑、数据处</w:t>
            </w:r>
            <w:r>
              <w:rPr>
                <w:rFonts w:ascii="宋体" w:hAnsi="宋体" w:cs="宋体" w:hint="eastAsia"/>
                <w:szCs w:val="21"/>
              </w:rPr>
              <w:lastRenderedPageBreak/>
              <w:t>理，程序设计、数字媒体技术应用、信息安个和人工智能等相关知识与技能，综合应用信息技术解决生产、生活和学习情境中各种问题；在数字化学习与创新过程中培养独立思考和主动探究能力，不断强化认知、合作、创新能力，为职业能力的提升奠定基础。</w:t>
            </w: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2C27A1" w:rsidRDefault="002C27A1" w:rsidP="009822C5">
            <w:pPr>
              <w:jc w:val="center"/>
              <w:rPr>
                <w:rFonts w:ascii="宋体" w:hAnsi="宋体" w:cs="宋体"/>
                <w:szCs w:val="21"/>
              </w:rPr>
            </w:pPr>
            <w:r>
              <w:rPr>
                <w:rFonts w:ascii="宋体" w:hAnsi="宋体" w:cs="宋体" w:hint="eastAsia"/>
                <w:szCs w:val="21"/>
              </w:rPr>
              <w:t>基础模块</w:t>
            </w: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信息技术应用基础</w:t>
            </w:r>
          </w:p>
        </w:tc>
        <w:tc>
          <w:tcPr>
            <w:tcW w:w="998" w:type="dxa"/>
            <w:gridSpan w:val="2"/>
            <w:vMerge w:val="restart"/>
            <w:vAlign w:val="center"/>
          </w:tcPr>
          <w:p w:rsidR="002C27A1" w:rsidRDefault="002C27A1" w:rsidP="009822C5">
            <w:pPr>
              <w:jc w:val="center"/>
              <w:rPr>
                <w:rFonts w:ascii="宋体" w:hAnsi="宋体" w:cs="宋体"/>
                <w:szCs w:val="21"/>
              </w:rPr>
            </w:pPr>
            <w:r>
              <w:rPr>
                <w:rFonts w:ascii="宋体" w:hAnsi="宋体" w:cs="宋体"/>
                <w:szCs w:val="21"/>
              </w:rPr>
              <w:t>108</w:t>
            </w:r>
          </w:p>
        </w:tc>
        <w:tc>
          <w:tcPr>
            <w:tcW w:w="762" w:type="dxa"/>
            <w:gridSpan w:val="4"/>
            <w:vMerge w:val="restart"/>
            <w:vAlign w:val="center"/>
          </w:tcPr>
          <w:p w:rsidR="002C27A1" w:rsidRDefault="002C27A1" w:rsidP="009822C5">
            <w:pPr>
              <w:jc w:val="center"/>
              <w:rPr>
                <w:rFonts w:ascii="宋体" w:hAnsi="宋体" w:cs="宋体"/>
                <w:szCs w:val="21"/>
              </w:rPr>
            </w:pPr>
            <w:r>
              <w:rPr>
                <w:rFonts w:ascii="宋体" w:hAnsi="宋体" w:cs="宋体"/>
                <w:szCs w:val="21"/>
              </w:rPr>
              <w:t>144</w:t>
            </w: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网络应用</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图文编辑</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数据处理</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程序设计入门</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数字媒体技术应用</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信息安全基础</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人工智能初步</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restart"/>
            <w:vAlign w:val="center"/>
          </w:tcPr>
          <w:p w:rsidR="002C27A1" w:rsidRDefault="002C27A1" w:rsidP="009822C5">
            <w:pPr>
              <w:jc w:val="center"/>
              <w:rPr>
                <w:rFonts w:ascii="宋体" w:hAnsi="宋体" w:cs="宋体"/>
                <w:szCs w:val="21"/>
              </w:rPr>
            </w:pPr>
            <w:r>
              <w:rPr>
                <w:rFonts w:ascii="宋体" w:hAnsi="宋体" w:cs="宋体" w:hint="eastAsia"/>
                <w:szCs w:val="21"/>
              </w:rPr>
              <w:t>拓展模块</w:t>
            </w: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计算机与移动终端维护</w:t>
            </w:r>
          </w:p>
        </w:tc>
        <w:tc>
          <w:tcPr>
            <w:tcW w:w="998" w:type="dxa"/>
            <w:gridSpan w:val="2"/>
            <w:vMerge w:val="restart"/>
            <w:vAlign w:val="center"/>
          </w:tcPr>
          <w:p w:rsidR="002C27A1" w:rsidRDefault="002C27A1" w:rsidP="009822C5">
            <w:pPr>
              <w:jc w:val="center"/>
              <w:rPr>
                <w:rFonts w:ascii="宋体" w:hAnsi="宋体" w:cs="宋体"/>
                <w:szCs w:val="21"/>
              </w:rPr>
            </w:pPr>
            <w:r>
              <w:rPr>
                <w:rFonts w:ascii="宋体" w:hAnsi="宋体" w:cs="宋体" w:hint="eastAsia"/>
                <w:szCs w:val="21"/>
              </w:rPr>
              <w:t>3</w:t>
            </w:r>
            <w:r>
              <w:rPr>
                <w:rFonts w:ascii="宋体" w:hAnsi="宋体" w:cs="宋体"/>
                <w:szCs w:val="21"/>
              </w:rPr>
              <w:t>6</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小型网络系统搭建</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实用图册制作</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三维数字模型绘制</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数据报表编制</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数字媒体创意</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05"/>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演示文稿制作</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33"/>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个人网店开设</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133"/>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信息安全保护</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trHeight w:val="266"/>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tcPr>
          <w:p w:rsidR="002C27A1" w:rsidRDefault="002C27A1" w:rsidP="009822C5">
            <w:pPr>
              <w:rPr>
                <w:rFonts w:ascii="宋体" w:hAnsi="宋体"/>
                <w:szCs w:val="21"/>
              </w:rPr>
            </w:pPr>
          </w:p>
        </w:tc>
        <w:tc>
          <w:tcPr>
            <w:tcW w:w="1415" w:type="dxa"/>
            <w:vMerge/>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rPr>
                <w:rFonts w:ascii="宋体" w:hAnsi="宋体" w:cs="宋体"/>
                <w:szCs w:val="21"/>
              </w:rPr>
            </w:pPr>
            <w:r>
              <w:rPr>
                <w:rFonts w:ascii="宋体" w:hAnsi="宋体" w:cs="宋体" w:hint="eastAsia"/>
                <w:szCs w:val="21"/>
              </w:rPr>
              <w:t>机器人操作</w:t>
            </w:r>
          </w:p>
        </w:tc>
        <w:tc>
          <w:tcPr>
            <w:tcW w:w="998" w:type="dxa"/>
            <w:gridSpan w:val="2"/>
            <w:vMerge/>
          </w:tcPr>
          <w:p w:rsidR="002C27A1" w:rsidRDefault="002C27A1" w:rsidP="009822C5">
            <w:pPr>
              <w:rPr>
                <w:rFonts w:ascii="宋体" w:hAnsi="宋体" w:cs="宋体"/>
                <w:szCs w:val="21"/>
              </w:rPr>
            </w:pPr>
          </w:p>
        </w:tc>
        <w:tc>
          <w:tcPr>
            <w:tcW w:w="762" w:type="dxa"/>
            <w:gridSpan w:val="4"/>
            <w:vMerge/>
          </w:tcPr>
          <w:p w:rsidR="002C27A1" w:rsidRDefault="002C27A1" w:rsidP="009822C5">
            <w:pPr>
              <w:rPr>
                <w:rFonts w:ascii="宋体" w:hAnsi="宋体" w:cs="宋体"/>
                <w:szCs w:val="21"/>
              </w:rPr>
            </w:pP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教学要求</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1.坚持立德树人，聚焦核心素养。要为学生创设感知和体验信息技术的应用情境，引导学生将问题与技术融合关联，找出解决方案，提炼计算思维的形成过程和表现形式，将其作为实施项目教学的线索，引导学生在解决问题的过程中经历分析思考、实践验证、反馈调整、逐步形成计算思维。</w:t>
            </w:r>
          </w:p>
          <w:p w:rsidR="002C27A1" w:rsidRDefault="002C27A1" w:rsidP="009822C5">
            <w:pPr>
              <w:ind w:firstLineChars="100" w:firstLine="210"/>
              <w:rPr>
                <w:rFonts w:ascii="宋体" w:hAnsi="宋体" w:cs="宋体"/>
                <w:szCs w:val="21"/>
              </w:rPr>
            </w:pPr>
            <w:r>
              <w:rPr>
                <w:rFonts w:ascii="宋体" w:hAnsi="宋体" w:cs="宋体" w:hint="eastAsia"/>
                <w:szCs w:val="21"/>
              </w:rPr>
              <w:t>2.立足岗位需求，培养信息能力。结合学生专业，与学生职业发展需求深度融合，以实践项目为引领，以典型任务为驱动，实施行动导向教学，引导学生关联信息技术与职业知识，掌握岗位和任务情境中运用信息技术解决问题的综合技能。</w:t>
            </w:r>
          </w:p>
          <w:p w:rsidR="002C27A1" w:rsidRDefault="002C27A1" w:rsidP="009822C5">
            <w:pPr>
              <w:ind w:firstLineChars="100" w:firstLine="210"/>
              <w:rPr>
                <w:rFonts w:ascii="宋体" w:hAnsi="宋体" w:cs="宋体"/>
                <w:szCs w:val="21"/>
              </w:rPr>
            </w:pPr>
            <w:r>
              <w:rPr>
                <w:rFonts w:ascii="宋体" w:hAnsi="宋体" w:cs="宋体" w:hint="eastAsia"/>
                <w:szCs w:val="21"/>
              </w:rPr>
              <w:t>3.体现职业教育特点，注重实践技能训练。基础模块打好信息素养基础，分层实施知识性教学，注重运用信息工具强化实践技能训练和解决生产生活问题。拓展模块强化职业岗位情境中的实践技能训练，熟练运用信息技术完成相关的职业任务，培养所需的综合与迁移能力。</w:t>
            </w:r>
          </w:p>
          <w:p w:rsidR="002C27A1" w:rsidRDefault="002C27A1" w:rsidP="009822C5">
            <w:pPr>
              <w:ind w:firstLineChars="100" w:firstLine="210"/>
              <w:rPr>
                <w:rFonts w:ascii="宋体" w:hAnsi="宋体" w:cs="宋体"/>
                <w:szCs w:val="21"/>
              </w:rPr>
            </w:pPr>
            <w:r>
              <w:rPr>
                <w:rFonts w:ascii="宋体" w:hAnsi="宋体" w:cs="宋体" w:hint="eastAsia"/>
                <w:szCs w:val="21"/>
              </w:rPr>
              <w:t>4.创设数字化学习情境，强化自主学习与创新能力。积极运用信息化教学理念，创设以学生为中心的数字化学习情境，有机融合各种教学要素，合理设计教学环节，加强教学全过程的信息采集与诊断分析，鼓励学生积极进行数字化学习与创新实践，促进教与学的立体互动。</w:t>
            </w:r>
          </w:p>
        </w:tc>
      </w:tr>
      <w:tr w:rsidR="002C27A1" w:rsidTr="00B20BC6">
        <w:trPr>
          <w:jc w:val="center"/>
        </w:trPr>
        <w:tc>
          <w:tcPr>
            <w:tcW w:w="1198" w:type="dxa"/>
            <w:gridSpan w:val="2"/>
            <w:vMerge w:val="restart"/>
            <w:vAlign w:val="center"/>
          </w:tcPr>
          <w:p w:rsidR="002C27A1" w:rsidRDefault="002C27A1" w:rsidP="009822C5">
            <w:pPr>
              <w:jc w:val="center"/>
              <w:rPr>
                <w:rFonts w:ascii="宋体" w:hAnsi="宋体"/>
                <w:szCs w:val="21"/>
              </w:rPr>
            </w:pPr>
            <w:r>
              <w:rPr>
                <w:rFonts w:ascii="宋体" w:hAnsi="宋体" w:hint="eastAsia"/>
                <w:szCs w:val="21"/>
              </w:rPr>
              <w:t>历史</w:t>
            </w:r>
          </w:p>
        </w:tc>
        <w:tc>
          <w:tcPr>
            <w:tcW w:w="1204" w:type="dxa"/>
            <w:vAlign w:val="center"/>
          </w:tcPr>
          <w:p w:rsidR="002C27A1" w:rsidRDefault="002C27A1" w:rsidP="009822C5">
            <w:pPr>
              <w:jc w:val="center"/>
              <w:rPr>
                <w:rFonts w:ascii="宋体" w:hAnsi="宋体"/>
                <w:szCs w:val="21"/>
              </w:rPr>
            </w:pPr>
            <w:r>
              <w:rPr>
                <w:rFonts w:ascii="宋体" w:hAnsi="宋体" w:hint="eastAsia"/>
                <w:szCs w:val="21"/>
              </w:rPr>
              <w:t>学科核心</w:t>
            </w:r>
          </w:p>
          <w:p w:rsidR="002C27A1" w:rsidRDefault="002C27A1" w:rsidP="009822C5">
            <w:pPr>
              <w:jc w:val="center"/>
              <w:rPr>
                <w:rFonts w:ascii="宋体" w:hAnsi="宋体"/>
                <w:szCs w:val="21"/>
              </w:rPr>
            </w:pPr>
            <w:r>
              <w:rPr>
                <w:rFonts w:ascii="宋体" w:hAnsi="宋体" w:hint="eastAsia"/>
                <w:szCs w:val="21"/>
              </w:rPr>
              <w:lastRenderedPageBreak/>
              <w:t>素养</w:t>
            </w:r>
          </w:p>
        </w:tc>
        <w:tc>
          <w:tcPr>
            <w:tcW w:w="6570" w:type="dxa"/>
            <w:gridSpan w:val="9"/>
            <w:vAlign w:val="center"/>
          </w:tcPr>
          <w:p w:rsidR="002C27A1" w:rsidRDefault="002C27A1" w:rsidP="009822C5">
            <w:pPr>
              <w:rPr>
                <w:rFonts w:ascii="宋体" w:hAnsi="宋体" w:cs="宋体"/>
                <w:szCs w:val="21"/>
              </w:rPr>
            </w:pPr>
            <w:r>
              <w:rPr>
                <w:rFonts w:ascii="宋体" w:hAnsi="宋体" w:cs="宋体" w:hint="eastAsia"/>
                <w:szCs w:val="21"/>
              </w:rPr>
              <w:lastRenderedPageBreak/>
              <w:t>唯物史观、时空观念、史料实证、历史解释、家国情怀</w:t>
            </w:r>
          </w:p>
        </w:tc>
      </w:tr>
      <w:tr w:rsidR="002C27A1" w:rsidTr="00B20BC6">
        <w:trPr>
          <w:trHeight w:val="7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Pr>
          <w:p w:rsidR="002C27A1" w:rsidRDefault="002C27A1"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1.了解唯物史观的基本观点和方法，初步形成正确的历史观，能够将唯物史观运用于历史的学习和探究中，并将唯物史观作为认识和解释现实问题的指导思想。</w:t>
            </w:r>
          </w:p>
          <w:p w:rsidR="002C27A1" w:rsidRDefault="002C27A1"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2.知道特定的史事是与特定的时间和空间相联系的，知道划分历史时间与空间的多种方式，能够在不同的时空框架下理解历史的变化与延续、统一与多样、局部与整体，在认识现实社会或职业问题时，能够将认识的对象置于具体的时空条件下进行考察。</w:t>
            </w:r>
          </w:p>
          <w:p w:rsidR="002C27A1" w:rsidRDefault="002C27A1"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3.知道史料是通向历史认识的桥梁；了解史料的多种类型；能够</w:t>
            </w:r>
            <w:r>
              <w:rPr>
                <w:rFonts w:ascii="宋体" w:hAnsi="宋体" w:cs="宋体"/>
                <w:szCs w:val="21"/>
              </w:rPr>
              <w:t>尝试搜集、整理、运用可信的史料作为历史论述的证据；能够以实证精神对待现实问题。</w:t>
            </w:r>
          </w:p>
          <w:p w:rsidR="002C27A1" w:rsidRDefault="002C27A1"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4.能够依据史实与史料对史事表达自己的看法；能够对同一史事</w:t>
            </w:r>
            <w:r>
              <w:rPr>
                <w:rFonts w:ascii="宋体" w:hAnsi="宋体" w:cs="宋体"/>
                <w:szCs w:val="21"/>
              </w:rPr>
              <w:t>的不同解释加以评析；学会从历史表象中发现问题，对史事之间的内在联系</w:t>
            </w:r>
            <w:r>
              <w:rPr>
                <w:rFonts w:ascii="宋体" w:hAnsi="宋体" w:cs="宋体" w:hint="eastAsia"/>
                <w:szCs w:val="21"/>
              </w:rPr>
              <w:t>做出</w:t>
            </w:r>
            <w:r>
              <w:rPr>
                <w:rFonts w:ascii="宋体" w:hAnsi="宋体" w:cs="宋体"/>
                <w:szCs w:val="21"/>
              </w:rPr>
              <w:t>解释；能够全面客观地评价历史人物；能够实事求是地认识和评判现实社会与职业发展中的问题。</w:t>
            </w:r>
          </w:p>
          <w:p w:rsidR="002C27A1" w:rsidRDefault="002C27A1" w:rsidP="009822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5.</w:t>
            </w:r>
            <w:r>
              <w:rPr>
                <w:rFonts w:ascii="宋体" w:hAnsi="宋体" w:cs="宋体"/>
                <w:szCs w:val="21"/>
              </w:rPr>
              <w:t>树立正确的国家观，增强对祖国的认同感；认识中华民族 多元一体的历史发展进程，形成民族认同和正确的民族观，铸牢中华民族共同体意识；了解并认同</w:t>
            </w:r>
            <w:r>
              <w:rPr>
                <w:rFonts w:ascii="宋体" w:hAnsi="宋体" w:cs="宋体" w:hint="eastAsia"/>
                <w:szCs w:val="21"/>
              </w:rPr>
              <w:t>中华</w:t>
            </w:r>
            <w:r>
              <w:rPr>
                <w:rFonts w:ascii="宋体" w:hAnsi="宋体" w:cs="宋体"/>
                <w:szCs w:val="21"/>
              </w:rPr>
              <w:t>先进文化，引导学生传承民族气节、</w:t>
            </w:r>
            <w:r>
              <w:rPr>
                <w:rFonts w:ascii="宋体" w:hAnsi="宋体" w:cs="宋体" w:hint="eastAsia"/>
                <w:szCs w:val="21"/>
              </w:rPr>
              <w:t>崇尚英雄气概，认识中华文明的历史价值和现实意义；拥护中国共产</w:t>
            </w:r>
            <w:r>
              <w:rPr>
                <w:rFonts w:ascii="宋体" w:hAnsi="宋体" w:cs="宋体"/>
                <w:szCs w:val="21"/>
              </w:rPr>
              <w:t>党领导，认同社会主义核心价值观，树立</w:t>
            </w:r>
            <w:r>
              <w:rPr>
                <w:rFonts w:ascii="宋体" w:hAnsi="宋体" w:cs="宋体" w:hint="eastAsia"/>
                <w:szCs w:val="21"/>
              </w:rPr>
              <w:t>“四个自信”</w:t>
            </w:r>
            <w:r>
              <w:rPr>
                <w:rFonts w:ascii="宋体" w:hAnsi="宋体" w:cs="宋体"/>
                <w:szCs w:val="21"/>
              </w:rPr>
              <w:t>；了解世界历史发展的基本进程，形成开阔的国际视野和人类命运共同体的意识；能够确立积极进取的人生态度，树立劳动光荣的观念，养成良好职业精神，树立正确世界观、人生观和价值观。</w:t>
            </w:r>
          </w:p>
        </w:tc>
      </w:tr>
      <w:tr w:rsidR="002C27A1" w:rsidTr="00B20BC6">
        <w:trPr>
          <w:trHeight w:val="6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2C27A1" w:rsidRDefault="002C27A1" w:rsidP="009822C5">
            <w:pPr>
              <w:jc w:val="center"/>
              <w:rPr>
                <w:rFonts w:ascii="宋体" w:hAnsi="宋体" w:cs="宋体"/>
                <w:szCs w:val="21"/>
              </w:rPr>
            </w:pPr>
            <w:r>
              <w:rPr>
                <w:rFonts w:ascii="宋体" w:hAnsi="宋体" w:cs="宋体" w:hint="eastAsia"/>
                <w:szCs w:val="21"/>
              </w:rPr>
              <w:t>基础模块</w:t>
            </w:r>
          </w:p>
        </w:tc>
        <w:tc>
          <w:tcPr>
            <w:tcW w:w="3395" w:type="dxa"/>
            <w:gridSpan w:val="2"/>
            <w:vAlign w:val="center"/>
          </w:tcPr>
          <w:p w:rsidR="002C27A1" w:rsidRDefault="002C27A1" w:rsidP="009822C5">
            <w:pPr>
              <w:jc w:val="center"/>
              <w:rPr>
                <w:rFonts w:ascii="宋体" w:hAnsi="宋体" w:cs="宋体"/>
                <w:szCs w:val="21"/>
              </w:rPr>
            </w:pPr>
            <w:r>
              <w:rPr>
                <w:rFonts w:ascii="宋体" w:hAnsi="宋体" w:cs="宋体" w:hint="eastAsia"/>
                <w:szCs w:val="21"/>
              </w:rPr>
              <w:t>中国历史</w:t>
            </w:r>
          </w:p>
        </w:tc>
        <w:tc>
          <w:tcPr>
            <w:tcW w:w="998" w:type="dxa"/>
            <w:gridSpan w:val="2"/>
            <w:vMerge w:val="restart"/>
            <w:vAlign w:val="center"/>
          </w:tcPr>
          <w:p w:rsidR="002C27A1" w:rsidRDefault="002C27A1" w:rsidP="009822C5">
            <w:pPr>
              <w:jc w:val="center"/>
              <w:rPr>
                <w:rFonts w:ascii="宋体" w:hAnsi="宋体" w:cs="宋体"/>
                <w:szCs w:val="21"/>
              </w:rPr>
            </w:pPr>
            <w:r>
              <w:rPr>
                <w:rFonts w:ascii="宋体" w:hAnsi="宋体" w:cs="宋体" w:hint="eastAsia"/>
                <w:szCs w:val="21"/>
              </w:rPr>
              <w:t>72</w:t>
            </w:r>
          </w:p>
        </w:tc>
        <w:tc>
          <w:tcPr>
            <w:tcW w:w="762" w:type="dxa"/>
            <w:gridSpan w:val="4"/>
            <w:vMerge w:val="restart"/>
            <w:vAlign w:val="center"/>
          </w:tcPr>
          <w:p w:rsidR="002C27A1" w:rsidRDefault="002C27A1" w:rsidP="009822C5">
            <w:pPr>
              <w:jc w:val="center"/>
              <w:rPr>
                <w:rFonts w:ascii="宋体" w:hAnsi="宋体" w:cs="宋体"/>
                <w:szCs w:val="21"/>
              </w:rPr>
            </w:pPr>
            <w:r>
              <w:rPr>
                <w:rFonts w:ascii="宋体" w:hAnsi="宋体" w:cs="宋体" w:hint="eastAsia"/>
                <w:szCs w:val="21"/>
              </w:rPr>
              <w:t>7</w:t>
            </w:r>
            <w:r>
              <w:rPr>
                <w:rFonts w:ascii="宋体" w:hAnsi="宋体" w:cs="宋体"/>
                <w:szCs w:val="21"/>
              </w:rPr>
              <w:t>2</w:t>
            </w:r>
          </w:p>
        </w:tc>
      </w:tr>
      <w:tr w:rsidR="002C27A1" w:rsidTr="00B20BC6">
        <w:trPr>
          <w:trHeight w:val="6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vAlign w:val="center"/>
          </w:tcPr>
          <w:p w:rsidR="002C27A1" w:rsidRDefault="002C27A1" w:rsidP="009822C5">
            <w:pPr>
              <w:jc w:val="center"/>
              <w:rPr>
                <w:rFonts w:ascii="宋体" w:hAnsi="宋体" w:cs="宋体"/>
                <w:szCs w:val="21"/>
              </w:rPr>
            </w:pPr>
            <w:r>
              <w:rPr>
                <w:rFonts w:ascii="宋体" w:hAnsi="宋体" w:cs="宋体" w:hint="eastAsia"/>
                <w:szCs w:val="21"/>
              </w:rPr>
              <w:t>世界历史</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389"/>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Align w:val="center"/>
          </w:tcPr>
          <w:p w:rsidR="002C27A1" w:rsidRDefault="002C27A1" w:rsidP="009822C5">
            <w:pPr>
              <w:jc w:val="center"/>
              <w:rPr>
                <w:rFonts w:ascii="宋体" w:hAnsi="宋体" w:cs="宋体"/>
                <w:szCs w:val="21"/>
              </w:rPr>
            </w:pPr>
            <w:r>
              <w:rPr>
                <w:rFonts w:ascii="宋体" w:hAnsi="宋体" w:cs="宋体" w:hint="eastAsia"/>
                <w:szCs w:val="21"/>
              </w:rPr>
              <w:t>拓展模块</w:t>
            </w:r>
          </w:p>
        </w:tc>
        <w:tc>
          <w:tcPr>
            <w:tcW w:w="3395" w:type="dxa"/>
            <w:gridSpan w:val="2"/>
            <w:vAlign w:val="center"/>
          </w:tcPr>
          <w:p w:rsidR="002C27A1" w:rsidRDefault="002C27A1" w:rsidP="009822C5">
            <w:pPr>
              <w:jc w:val="center"/>
              <w:rPr>
                <w:rFonts w:ascii="宋体" w:hAnsi="宋体" w:cs="宋体"/>
                <w:szCs w:val="21"/>
              </w:rPr>
            </w:pPr>
            <w:r>
              <w:rPr>
                <w:rFonts w:ascii="宋体" w:hAnsi="宋体" w:cs="宋体" w:hint="eastAsia"/>
                <w:szCs w:val="21"/>
              </w:rPr>
              <w:t>自主开发</w:t>
            </w:r>
          </w:p>
        </w:tc>
        <w:tc>
          <w:tcPr>
            <w:tcW w:w="998" w:type="dxa"/>
            <w:gridSpan w:val="2"/>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教学要求</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1.基于历史学科核心素养设计教学。结合不同教学内容所蕴含的历史学科核心素养的不同方面，合理设计教学目标、教学过程、教学评价，既注重对某一核心素养的专门培养，也注重对学科核心素养的综合培养。</w:t>
            </w:r>
          </w:p>
          <w:p w:rsidR="002C27A1" w:rsidRDefault="002C27A1" w:rsidP="009822C5">
            <w:pPr>
              <w:ind w:firstLineChars="100" w:firstLine="210"/>
              <w:rPr>
                <w:rFonts w:ascii="宋体" w:hAnsi="宋体" w:cs="宋体"/>
                <w:szCs w:val="21"/>
              </w:rPr>
            </w:pPr>
            <w:r>
              <w:rPr>
                <w:rFonts w:ascii="宋体" w:hAnsi="宋体" w:cs="宋体" w:hint="eastAsia"/>
                <w:szCs w:val="21"/>
              </w:rPr>
              <w:t>2.倡导多元化的教学方式。结</w:t>
            </w:r>
            <w:r>
              <w:rPr>
                <w:rFonts w:ascii="宋体" w:hAnsi="宋体" w:cs="宋体"/>
                <w:szCs w:val="21"/>
              </w:rPr>
              <w:t>合教学内容，创新教学形式、教学过程和教学方法；鼓励学生开展自主学习、探究学习和合作学习，在做中教、做中学，调动和发挥学生学习的积极性、主动性和创造性。</w:t>
            </w:r>
          </w:p>
          <w:p w:rsidR="002C27A1" w:rsidRDefault="002C27A1" w:rsidP="009822C5">
            <w:pPr>
              <w:ind w:firstLineChars="100" w:firstLine="210"/>
              <w:rPr>
                <w:rFonts w:ascii="宋体" w:hAnsi="宋体" w:cs="宋体"/>
                <w:szCs w:val="21"/>
              </w:rPr>
            </w:pPr>
            <w:r>
              <w:rPr>
                <w:rFonts w:ascii="宋体" w:hAnsi="宋体" w:cs="宋体" w:hint="eastAsia"/>
                <w:szCs w:val="21"/>
              </w:rPr>
              <w:t>3.注重历史学习与学生职业发展的融合。教师应结合专业人才培养方案，创设与行业、专业相近的教学情</w:t>
            </w:r>
            <w:r>
              <w:rPr>
                <w:rFonts w:ascii="宋体" w:hAnsi="宋体" w:cs="宋体"/>
                <w:szCs w:val="21"/>
              </w:rPr>
              <w:t>境，设计体验未来职场的教学活动，探索课堂教学与专业实习实训相融合的教学模式。</w:t>
            </w:r>
          </w:p>
          <w:p w:rsidR="002C27A1" w:rsidRDefault="002C27A1" w:rsidP="009822C5">
            <w:pPr>
              <w:ind w:firstLineChars="100" w:firstLine="210"/>
              <w:rPr>
                <w:rFonts w:ascii="宋体" w:hAnsi="宋体" w:cs="宋体"/>
                <w:szCs w:val="21"/>
              </w:rPr>
            </w:pPr>
            <w:r>
              <w:rPr>
                <w:rFonts w:ascii="宋体" w:hAnsi="宋体" w:cs="宋体" w:hint="eastAsia"/>
                <w:szCs w:val="21"/>
              </w:rPr>
              <w:t>4.加强现代信息技术在教学中的应用。教师应有效运用现代信息技术，</w:t>
            </w:r>
            <w:r>
              <w:rPr>
                <w:rFonts w:ascii="宋体" w:hAnsi="宋体" w:cs="宋体"/>
                <w:szCs w:val="21"/>
              </w:rPr>
              <w:t>创设历史情境，指导学生充分利用各种信息资源，开展基于网络的</w:t>
            </w:r>
            <w:r>
              <w:rPr>
                <w:rFonts w:ascii="宋体" w:hAnsi="宋体" w:cs="宋体" w:hint="eastAsia"/>
                <w:szCs w:val="21"/>
              </w:rPr>
              <w:t>自主</w:t>
            </w:r>
            <w:r>
              <w:rPr>
                <w:rFonts w:ascii="宋体" w:hAnsi="宋体" w:cs="宋体"/>
                <w:szCs w:val="21"/>
              </w:rPr>
              <w:t>学习，教师实时、动态监测与评价学习过程与结果，提供及时和针对性的指导</w:t>
            </w:r>
            <w:r>
              <w:rPr>
                <w:rFonts w:ascii="宋体" w:hAnsi="宋体" w:cs="宋体" w:hint="eastAsia"/>
                <w:szCs w:val="21"/>
              </w:rPr>
              <w:t>，</w:t>
            </w:r>
            <w:r>
              <w:rPr>
                <w:rFonts w:ascii="宋体" w:hAnsi="宋体" w:cs="宋体"/>
                <w:szCs w:val="21"/>
              </w:rPr>
              <w:t>促进深度学习。</w:t>
            </w:r>
          </w:p>
        </w:tc>
      </w:tr>
      <w:tr w:rsidR="002C27A1" w:rsidTr="00B20BC6">
        <w:trPr>
          <w:jc w:val="center"/>
        </w:trPr>
        <w:tc>
          <w:tcPr>
            <w:tcW w:w="1198" w:type="dxa"/>
            <w:gridSpan w:val="2"/>
            <w:vMerge w:val="restart"/>
            <w:vAlign w:val="center"/>
          </w:tcPr>
          <w:p w:rsidR="002C27A1" w:rsidRDefault="002C27A1" w:rsidP="009822C5">
            <w:pPr>
              <w:jc w:val="center"/>
              <w:rPr>
                <w:rFonts w:ascii="宋体" w:hAnsi="宋体"/>
                <w:szCs w:val="21"/>
              </w:rPr>
            </w:pPr>
            <w:r>
              <w:rPr>
                <w:rFonts w:ascii="宋体" w:hAnsi="宋体" w:hint="eastAsia"/>
                <w:szCs w:val="21"/>
              </w:rPr>
              <w:lastRenderedPageBreak/>
              <w:t>艺术</w:t>
            </w:r>
          </w:p>
        </w:tc>
        <w:tc>
          <w:tcPr>
            <w:tcW w:w="1204" w:type="dxa"/>
            <w:vAlign w:val="center"/>
          </w:tcPr>
          <w:p w:rsidR="002C27A1" w:rsidRDefault="002C27A1" w:rsidP="009822C5">
            <w:pPr>
              <w:jc w:val="center"/>
              <w:rPr>
                <w:rFonts w:ascii="宋体" w:hAnsi="宋体"/>
                <w:szCs w:val="21"/>
              </w:rPr>
            </w:pPr>
            <w:r>
              <w:rPr>
                <w:rFonts w:ascii="宋体" w:hAnsi="宋体" w:hint="eastAsia"/>
                <w:szCs w:val="21"/>
              </w:rPr>
              <w:t>学科核心</w:t>
            </w:r>
          </w:p>
          <w:p w:rsidR="002C27A1" w:rsidRDefault="002C27A1" w:rsidP="009822C5">
            <w:pPr>
              <w:jc w:val="center"/>
              <w:rPr>
                <w:rFonts w:ascii="宋体" w:hAnsi="宋体"/>
                <w:szCs w:val="21"/>
              </w:rPr>
            </w:pPr>
            <w:r>
              <w:rPr>
                <w:rFonts w:ascii="宋体" w:hAnsi="宋体" w:hint="eastAsia"/>
                <w:szCs w:val="21"/>
              </w:rPr>
              <w:t>素养</w:t>
            </w:r>
          </w:p>
        </w:tc>
        <w:tc>
          <w:tcPr>
            <w:tcW w:w="6570" w:type="dxa"/>
            <w:gridSpan w:val="9"/>
            <w:vAlign w:val="center"/>
          </w:tcPr>
          <w:p w:rsidR="002C27A1" w:rsidRDefault="002C27A1" w:rsidP="009822C5">
            <w:pPr>
              <w:rPr>
                <w:rFonts w:ascii="宋体" w:hAnsi="宋体" w:cs="宋体"/>
                <w:szCs w:val="21"/>
              </w:rPr>
            </w:pPr>
            <w:r>
              <w:rPr>
                <w:rFonts w:ascii="宋体" w:hAnsi="宋体" w:cs="宋体" w:hint="eastAsia"/>
                <w:szCs w:val="21"/>
              </w:rPr>
              <w:t>艺术感知、审美判断、创意表达、文化理解</w:t>
            </w: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szCs w:val="21"/>
              </w:rPr>
              <w:t>1.通过课程学习，参与艺术实践活动，掌握必</w:t>
            </w:r>
            <w:r>
              <w:rPr>
                <w:rFonts w:ascii="宋体" w:hAnsi="宋体" w:cs="宋体" w:hint="eastAsia"/>
                <w:szCs w:val="21"/>
              </w:rPr>
              <w:t>备</w:t>
            </w:r>
            <w:r>
              <w:rPr>
                <w:rFonts w:ascii="宋体" w:hAnsi="宋体" w:cs="宋体"/>
                <w:szCs w:val="21"/>
              </w:rPr>
              <w:t>的艺术知识和表现</w:t>
            </w:r>
            <w:r>
              <w:rPr>
                <w:rFonts w:ascii="宋体" w:hAnsi="宋体" w:cs="宋体" w:hint="eastAsia"/>
                <w:szCs w:val="21"/>
              </w:rPr>
              <w:t>技能</w:t>
            </w:r>
            <w:r>
              <w:rPr>
                <w:rFonts w:ascii="宋体" w:hAnsi="宋体" w:cs="宋体"/>
                <w:szCs w:val="21"/>
              </w:rPr>
              <w:t>。运</w:t>
            </w:r>
            <w:r>
              <w:rPr>
                <w:rFonts w:ascii="宋体" w:hAnsi="宋体" w:cs="宋体" w:hint="eastAsia"/>
                <w:szCs w:val="21"/>
              </w:rPr>
              <w:t>用观赏、体验、联系、比较、讨论等方法，感受艺术作品的形象及情感表现，识别不同艺术的表现特征和风格特点，体会不同地域、不同时代艺术的风采。</w:t>
            </w:r>
          </w:p>
          <w:p w:rsidR="002C27A1" w:rsidRDefault="002C27A1" w:rsidP="009822C5">
            <w:pPr>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结合艺术情境，依据艺术原理和其他知识对艺术作品和现实中的审美对象</w:t>
            </w:r>
            <w:r>
              <w:rPr>
                <w:rFonts w:ascii="宋体" w:hAnsi="宋体" w:cs="宋体" w:hint="eastAsia"/>
                <w:szCs w:val="21"/>
              </w:rPr>
              <w:t>进行描述、分析、解释和判断，丰富审美经验，增强审美理解，提高审美判断能力，陶冶道德情操，塑造美好心灵，形成健康的审美情趣。</w:t>
            </w:r>
          </w:p>
          <w:p w:rsidR="002C27A1" w:rsidRDefault="002C27A1" w:rsidP="009822C5">
            <w:pPr>
              <w:ind w:firstLineChars="100" w:firstLine="210"/>
              <w:rPr>
                <w:rFonts w:ascii="宋体" w:hAnsi="宋体" w:cs="宋体"/>
                <w:szCs w:val="21"/>
              </w:rPr>
            </w:pPr>
            <w:r>
              <w:rPr>
                <w:rFonts w:ascii="宋体" w:hAnsi="宋体" w:cs="宋体" w:hint="eastAsia"/>
                <w:szCs w:val="21"/>
              </w:rPr>
              <w:t>3.根据一个主题或一项任务，运用特定媒介、材料和艺术表现手段或方法进行创意表达，尝试解决学习、工作和生活中的问题，美化生活，具有创新意识与表现能力。</w:t>
            </w:r>
          </w:p>
          <w:p w:rsidR="002C27A1" w:rsidRDefault="002C27A1" w:rsidP="009822C5">
            <w:pPr>
              <w:ind w:firstLineChars="100" w:firstLine="210"/>
              <w:rPr>
                <w:rFonts w:ascii="宋体" w:hAnsi="宋体" w:cs="宋体"/>
                <w:szCs w:val="21"/>
              </w:rPr>
            </w:pPr>
            <w:r>
              <w:rPr>
                <w:rFonts w:ascii="宋体" w:hAnsi="宋体" w:cs="宋体" w:hint="eastAsia"/>
                <w:szCs w:val="21"/>
              </w:rPr>
              <w:t>4.从文化的角度分析和理解作品，认识文化与艺术的关系，了解中国文化的源远流长和博大精深，热爱中华优秀文化，增进文化认同，坚定文化自信，尊重人类文化的多样性。</w:t>
            </w:r>
          </w:p>
        </w:tc>
      </w:tr>
      <w:tr w:rsidR="002C27A1" w:rsidTr="00B20BC6">
        <w:trPr>
          <w:trHeight w:val="6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2C27A1" w:rsidRDefault="002C27A1" w:rsidP="009822C5">
            <w:pPr>
              <w:jc w:val="center"/>
              <w:rPr>
                <w:rFonts w:ascii="宋体" w:hAnsi="宋体" w:cs="宋体"/>
                <w:szCs w:val="21"/>
              </w:rPr>
            </w:pPr>
            <w:r>
              <w:rPr>
                <w:rFonts w:ascii="宋体" w:hAnsi="宋体" w:cs="宋体" w:hint="eastAsia"/>
                <w:szCs w:val="21"/>
              </w:rPr>
              <w:t>基础模块</w:t>
            </w:r>
          </w:p>
        </w:tc>
        <w:tc>
          <w:tcPr>
            <w:tcW w:w="3395" w:type="dxa"/>
            <w:gridSpan w:val="2"/>
          </w:tcPr>
          <w:p w:rsidR="002C27A1" w:rsidRDefault="002C27A1" w:rsidP="009822C5">
            <w:pPr>
              <w:jc w:val="center"/>
              <w:rPr>
                <w:rFonts w:ascii="宋体" w:hAnsi="宋体" w:cs="宋体"/>
                <w:szCs w:val="21"/>
              </w:rPr>
            </w:pPr>
            <w:r>
              <w:rPr>
                <w:rFonts w:ascii="宋体" w:hAnsi="宋体" w:cs="宋体" w:hint="eastAsia"/>
                <w:szCs w:val="21"/>
              </w:rPr>
              <w:t>音乐鉴赏与实践</w:t>
            </w:r>
          </w:p>
        </w:tc>
        <w:tc>
          <w:tcPr>
            <w:tcW w:w="998" w:type="dxa"/>
            <w:gridSpan w:val="2"/>
            <w:vMerge w:val="restart"/>
            <w:vAlign w:val="center"/>
          </w:tcPr>
          <w:p w:rsidR="002C27A1" w:rsidRDefault="002C27A1" w:rsidP="009822C5">
            <w:pPr>
              <w:jc w:val="center"/>
              <w:rPr>
                <w:rFonts w:ascii="宋体" w:hAnsi="宋体" w:cs="宋体"/>
                <w:szCs w:val="21"/>
              </w:rPr>
            </w:pPr>
            <w:r>
              <w:rPr>
                <w:rFonts w:ascii="宋体" w:hAnsi="宋体" w:cs="宋体" w:hint="eastAsia"/>
                <w:szCs w:val="21"/>
              </w:rPr>
              <w:t>18</w:t>
            </w:r>
          </w:p>
        </w:tc>
        <w:tc>
          <w:tcPr>
            <w:tcW w:w="762" w:type="dxa"/>
            <w:gridSpan w:val="4"/>
            <w:vMerge w:val="restart"/>
            <w:vAlign w:val="center"/>
          </w:tcPr>
          <w:p w:rsidR="002C27A1" w:rsidRDefault="002C27A1" w:rsidP="009822C5">
            <w:pPr>
              <w:jc w:val="center"/>
              <w:rPr>
                <w:rFonts w:ascii="宋体" w:hAnsi="宋体" w:cs="宋体"/>
                <w:szCs w:val="21"/>
              </w:rPr>
            </w:pPr>
            <w:r>
              <w:rPr>
                <w:rFonts w:ascii="宋体" w:hAnsi="宋体" w:cs="宋体" w:hint="eastAsia"/>
                <w:szCs w:val="21"/>
              </w:rPr>
              <w:t xml:space="preserve">36 </w:t>
            </w:r>
          </w:p>
        </w:tc>
      </w:tr>
      <w:tr w:rsidR="002C27A1" w:rsidTr="00B20BC6">
        <w:trPr>
          <w:trHeight w:val="6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tcPr>
          <w:p w:rsidR="002C27A1" w:rsidRDefault="002C27A1" w:rsidP="009822C5">
            <w:pPr>
              <w:jc w:val="center"/>
              <w:rPr>
                <w:rFonts w:ascii="宋体" w:hAnsi="宋体" w:cs="宋体"/>
                <w:szCs w:val="21"/>
              </w:rPr>
            </w:pPr>
            <w:r>
              <w:rPr>
                <w:rFonts w:ascii="宋体" w:hAnsi="宋体" w:cs="宋体" w:hint="eastAsia"/>
                <w:szCs w:val="21"/>
              </w:rPr>
              <w:t>美术鉴赏与实践</w:t>
            </w:r>
          </w:p>
        </w:tc>
        <w:tc>
          <w:tcPr>
            <w:tcW w:w="998" w:type="dxa"/>
            <w:gridSpan w:val="2"/>
            <w:vMerge/>
            <w:vAlign w:val="center"/>
          </w:tcPr>
          <w:p w:rsidR="002C27A1" w:rsidRDefault="002C27A1" w:rsidP="009822C5">
            <w:pPr>
              <w:jc w:val="center"/>
              <w:rPr>
                <w:rFonts w:ascii="宋体" w:hAnsi="宋体" w:cs="宋体"/>
                <w:szCs w:val="21"/>
              </w:rPr>
            </w:pP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trHeight w:val="42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Align w:val="center"/>
          </w:tcPr>
          <w:p w:rsidR="002C27A1" w:rsidRDefault="002C27A1" w:rsidP="009822C5">
            <w:pPr>
              <w:jc w:val="center"/>
              <w:rPr>
                <w:rFonts w:ascii="宋体" w:hAnsi="宋体" w:cs="宋体"/>
                <w:szCs w:val="21"/>
              </w:rPr>
            </w:pPr>
            <w:r>
              <w:rPr>
                <w:rFonts w:ascii="宋体" w:hAnsi="宋体" w:cs="宋体" w:hint="eastAsia"/>
                <w:szCs w:val="21"/>
              </w:rPr>
              <w:t>拓展模块</w:t>
            </w:r>
          </w:p>
        </w:tc>
        <w:tc>
          <w:tcPr>
            <w:tcW w:w="3395" w:type="dxa"/>
            <w:gridSpan w:val="2"/>
          </w:tcPr>
          <w:p w:rsidR="002C27A1" w:rsidRDefault="002C27A1" w:rsidP="009822C5">
            <w:pPr>
              <w:rPr>
                <w:rFonts w:ascii="宋体" w:hAnsi="宋体" w:cs="宋体"/>
                <w:szCs w:val="21"/>
              </w:rPr>
            </w:pPr>
            <w:r>
              <w:rPr>
                <w:rFonts w:ascii="宋体" w:hAnsi="宋体" w:cs="宋体" w:hint="eastAsia"/>
                <w:szCs w:val="21"/>
              </w:rPr>
              <w:t>歌唱、演奏、舞蹈、设计、中国书画、中国传统工艺、戏剧、影视、其它</w:t>
            </w:r>
          </w:p>
        </w:tc>
        <w:tc>
          <w:tcPr>
            <w:tcW w:w="998" w:type="dxa"/>
            <w:gridSpan w:val="2"/>
            <w:vAlign w:val="center"/>
          </w:tcPr>
          <w:p w:rsidR="002C27A1" w:rsidRDefault="002C27A1" w:rsidP="009822C5">
            <w:pPr>
              <w:jc w:val="center"/>
              <w:rPr>
                <w:rFonts w:ascii="宋体" w:hAnsi="宋体" w:cs="宋体"/>
                <w:szCs w:val="21"/>
              </w:rPr>
            </w:pPr>
            <w:r>
              <w:rPr>
                <w:rFonts w:ascii="宋体" w:hAnsi="宋体" w:cs="宋体" w:hint="eastAsia"/>
                <w:szCs w:val="21"/>
              </w:rPr>
              <w:t>18</w:t>
            </w:r>
          </w:p>
        </w:tc>
        <w:tc>
          <w:tcPr>
            <w:tcW w:w="762" w:type="dxa"/>
            <w:gridSpan w:val="4"/>
            <w:vMerge/>
            <w:vAlign w:val="center"/>
          </w:tcPr>
          <w:p w:rsidR="002C27A1" w:rsidRDefault="002C27A1" w:rsidP="009822C5">
            <w:pPr>
              <w:jc w:val="center"/>
              <w:rPr>
                <w:rFonts w:ascii="宋体" w:hAnsi="宋体" w:cs="宋体"/>
                <w:szCs w:val="21"/>
              </w:rPr>
            </w:pP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教学要求</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1.准确理解艺术学科核心素养，科学制定教学目标。正确把握课程性质与任务、目标与内涵，认识到四项学科核心素养既独立又融通，是具有内在逻辑关系的有机整体。教师要结合学情，将学科核心素养培养作为教学的出发点和落脚点，注重单项核心素养培养，也注重综合培育。</w:t>
            </w:r>
          </w:p>
          <w:p w:rsidR="002C27A1" w:rsidRDefault="002C27A1" w:rsidP="009822C5">
            <w:pPr>
              <w:ind w:firstLineChars="100" w:firstLine="210"/>
              <w:rPr>
                <w:rFonts w:ascii="宋体" w:hAnsi="宋体" w:cs="宋体"/>
                <w:szCs w:val="21"/>
              </w:rPr>
            </w:pPr>
            <w:r>
              <w:rPr>
                <w:rFonts w:ascii="宋体" w:hAnsi="宋体" w:cs="宋体" w:hint="eastAsia"/>
                <w:szCs w:val="21"/>
              </w:rPr>
              <w:t>2.深入分析艺术课程结构内容，加强课程衔接整合。基础模块重视知识积累，丰富审美体验，加深艺术理解，树立正确的价值取向，提高艺术鉴赏与实践能力，服务终身发展。拓展模块满足多元化发展需求，突出差异性和层次性，激发兴趣，提升艺术潜能。</w:t>
            </w:r>
          </w:p>
          <w:p w:rsidR="002C27A1" w:rsidRDefault="002C27A1" w:rsidP="009822C5">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w:t>
            </w:r>
            <w:r>
              <w:rPr>
                <w:rFonts w:ascii="宋体" w:hAnsi="宋体" w:cs="宋体" w:hint="eastAsia"/>
                <w:szCs w:val="21"/>
              </w:rPr>
              <w:t>遵循身心发展和学习规律，精心设计组织教学。坚持“做中学、学中做”，创设合适教学情境，合理运用教学策略，通过多种教学形式，引导学生开展自主学习、探究学习和合作学习。合理利用现代信息技术，整合资源，拓展时空，丰富手段，优化课题教学，提升教学成效。</w:t>
            </w:r>
          </w:p>
          <w:p w:rsidR="002C27A1" w:rsidRDefault="002C27A1" w:rsidP="009822C5">
            <w:pPr>
              <w:ind w:firstLineChars="100" w:firstLine="210"/>
              <w:rPr>
                <w:rFonts w:ascii="宋体" w:hAnsi="宋体" w:cs="宋体"/>
                <w:szCs w:val="21"/>
              </w:rPr>
            </w:pPr>
            <w:r>
              <w:rPr>
                <w:rFonts w:ascii="宋体" w:hAnsi="宋体" w:cs="宋体" w:hint="eastAsia"/>
                <w:szCs w:val="21"/>
              </w:rPr>
              <w:t>4.积极适应学生职业发展需要，体现职业教育特色。</w:t>
            </w:r>
          </w:p>
        </w:tc>
      </w:tr>
      <w:tr w:rsidR="002C27A1" w:rsidTr="00B20BC6">
        <w:trPr>
          <w:jc w:val="center"/>
        </w:trPr>
        <w:tc>
          <w:tcPr>
            <w:tcW w:w="1198" w:type="dxa"/>
            <w:gridSpan w:val="2"/>
            <w:vMerge w:val="restart"/>
            <w:vAlign w:val="center"/>
          </w:tcPr>
          <w:p w:rsidR="002C27A1" w:rsidRPr="008F2133" w:rsidRDefault="002C27A1" w:rsidP="009822C5">
            <w:pPr>
              <w:jc w:val="center"/>
              <w:rPr>
                <w:rFonts w:ascii="宋体" w:hAnsi="宋体"/>
                <w:szCs w:val="21"/>
              </w:rPr>
            </w:pPr>
            <w:r>
              <w:rPr>
                <w:rFonts w:ascii="宋体" w:hAnsi="宋体"/>
                <w:szCs w:val="21"/>
              </w:rPr>
              <w:t>体育与健康</w:t>
            </w:r>
          </w:p>
        </w:tc>
        <w:tc>
          <w:tcPr>
            <w:tcW w:w="1204" w:type="dxa"/>
            <w:vAlign w:val="center"/>
          </w:tcPr>
          <w:p w:rsidR="002C27A1" w:rsidRDefault="002C27A1" w:rsidP="009822C5">
            <w:pPr>
              <w:jc w:val="center"/>
              <w:rPr>
                <w:rFonts w:ascii="宋体" w:hAnsi="宋体"/>
                <w:szCs w:val="21"/>
              </w:rPr>
            </w:pPr>
            <w:r>
              <w:rPr>
                <w:rFonts w:ascii="宋体" w:hAnsi="宋体" w:hint="eastAsia"/>
                <w:szCs w:val="21"/>
              </w:rPr>
              <w:t>学科核心</w:t>
            </w:r>
          </w:p>
          <w:p w:rsidR="002C27A1" w:rsidRDefault="002C27A1" w:rsidP="009822C5">
            <w:pPr>
              <w:jc w:val="center"/>
              <w:rPr>
                <w:rFonts w:ascii="宋体" w:hAnsi="宋体"/>
                <w:szCs w:val="21"/>
              </w:rPr>
            </w:pPr>
            <w:r>
              <w:rPr>
                <w:rFonts w:ascii="宋体" w:hAnsi="宋体" w:hint="eastAsia"/>
                <w:szCs w:val="21"/>
              </w:rPr>
              <w:t>素养</w:t>
            </w:r>
          </w:p>
        </w:tc>
        <w:tc>
          <w:tcPr>
            <w:tcW w:w="6570" w:type="dxa"/>
            <w:gridSpan w:val="9"/>
            <w:vAlign w:val="center"/>
          </w:tcPr>
          <w:p w:rsidR="002C27A1" w:rsidRDefault="002C27A1" w:rsidP="009822C5">
            <w:pPr>
              <w:rPr>
                <w:rFonts w:ascii="宋体" w:hAnsi="宋体" w:cs="宋体"/>
                <w:szCs w:val="21"/>
              </w:rPr>
            </w:pPr>
            <w:r>
              <w:rPr>
                <w:rFonts w:ascii="宋体" w:hAnsi="宋体" w:cs="宋体" w:hint="eastAsia"/>
                <w:szCs w:val="21"/>
              </w:rPr>
              <w:t>运动能力、健康行为、体育精神</w:t>
            </w: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落实立德树人的根本任务，以体育人，增强学生体质。通过学习本课程，学生能够喜爱并积极参与体育运动，享受体育运动的乐趣，学会锻炼身体的科学方法，掌握1-</w:t>
            </w:r>
            <w:r>
              <w:rPr>
                <w:rFonts w:ascii="宋体" w:hAnsi="宋体" w:cs="宋体"/>
                <w:szCs w:val="21"/>
              </w:rPr>
              <w:t>2项体育运动技能，提升体育运动能</w:t>
            </w:r>
            <w:r>
              <w:rPr>
                <w:rFonts w:ascii="宋体" w:hAnsi="宋体" w:cs="宋体" w:hint="eastAsia"/>
                <w:szCs w:val="21"/>
              </w:rPr>
              <w:lastRenderedPageBreak/>
              <w:t>力，提高职业体能水平；树立健康观念，掌握健康知识和与职业相关的健康安全知识，形成健康文明的生活方式：遵守体育道德规范和行为谁则，发扬体育精神，塑造良好的体育品格，增强责任意识、规则意识和团队意识。帮助学生在体育锻炼中享受乐趣、增强体质、健全人格、锤炼意志，使学生在运动能力、健康行为和体育精神三方面获得全面发展。</w:t>
            </w:r>
          </w:p>
        </w:tc>
      </w:tr>
      <w:tr w:rsidR="002C27A1" w:rsidTr="00B20BC6">
        <w:trPr>
          <w:trHeight w:val="6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restart"/>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1415" w:type="dxa"/>
            <w:vMerge w:val="restart"/>
            <w:vAlign w:val="center"/>
          </w:tcPr>
          <w:p w:rsidR="002C27A1" w:rsidRDefault="002C27A1" w:rsidP="009822C5">
            <w:pPr>
              <w:jc w:val="center"/>
              <w:rPr>
                <w:rFonts w:ascii="宋体" w:hAnsi="宋体" w:cs="宋体"/>
                <w:szCs w:val="21"/>
              </w:rPr>
            </w:pPr>
            <w:r>
              <w:rPr>
                <w:rFonts w:ascii="宋体" w:hAnsi="宋体" w:cs="宋体" w:hint="eastAsia"/>
                <w:szCs w:val="21"/>
              </w:rPr>
              <w:t>基础模块</w:t>
            </w:r>
          </w:p>
        </w:tc>
        <w:tc>
          <w:tcPr>
            <w:tcW w:w="3395" w:type="dxa"/>
            <w:gridSpan w:val="2"/>
          </w:tcPr>
          <w:p w:rsidR="002C27A1" w:rsidRDefault="002C27A1" w:rsidP="009822C5">
            <w:pPr>
              <w:jc w:val="center"/>
              <w:rPr>
                <w:rFonts w:ascii="宋体" w:hAnsi="宋体" w:cs="宋体"/>
                <w:szCs w:val="21"/>
              </w:rPr>
            </w:pPr>
            <w:r>
              <w:rPr>
                <w:rFonts w:ascii="宋体" w:hAnsi="宋体" w:cs="宋体" w:hint="eastAsia"/>
                <w:szCs w:val="21"/>
              </w:rPr>
              <w:t>体能</w:t>
            </w:r>
          </w:p>
        </w:tc>
        <w:tc>
          <w:tcPr>
            <w:tcW w:w="666" w:type="dxa"/>
            <w:vAlign w:val="center"/>
          </w:tcPr>
          <w:p w:rsidR="002C27A1" w:rsidRDefault="002C27A1" w:rsidP="009822C5">
            <w:pPr>
              <w:jc w:val="center"/>
              <w:rPr>
                <w:rFonts w:ascii="宋体" w:hAnsi="宋体" w:cs="宋体"/>
                <w:szCs w:val="21"/>
              </w:rPr>
            </w:pPr>
            <w:r>
              <w:rPr>
                <w:rFonts w:ascii="宋体" w:hAnsi="宋体" w:cs="宋体" w:hint="eastAsia"/>
                <w:szCs w:val="21"/>
              </w:rPr>
              <w:t>36</w:t>
            </w:r>
          </w:p>
        </w:tc>
        <w:tc>
          <w:tcPr>
            <w:tcW w:w="376" w:type="dxa"/>
            <w:gridSpan w:val="2"/>
            <w:vMerge w:val="restart"/>
            <w:vAlign w:val="center"/>
          </w:tcPr>
          <w:p w:rsidR="002C27A1" w:rsidRDefault="002C27A1" w:rsidP="009822C5">
            <w:pPr>
              <w:jc w:val="center"/>
              <w:rPr>
                <w:rFonts w:ascii="宋体" w:hAnsi="宋体" w:cs="宋体"/>
                <w:szCs w:val="21"/>
              </w:rPr>
            </w:pPr>
            <w:r>
              <w:rPr>
                <w:rFonts w:ascii="宋体" w:hAnsi="宋体" w:cs="宋体" w:hint="eastAsia"/>
                <w:sz w:val="20"/>
                <w:szCs w:val="21"/>
              </w:rPr>
              <w:t>7</w:t>
            </w:r>
            <w:r w:rsidRPr="004B43E8">
              <w:rPr>
                <w:rFonts w:ascii="宋体" w:hAnsi="宋体" w:cs="宋体" w:hint="eastAsia"/>
                <w:sz w:val="20"/>
                <w:szCs w:val="21"/>
              </w:rPr>
              <w:t>2</w:t>
            </w:r>
          </w:p>
        </w:tc>
        <w:tc>
          <w:tcPr>
            <w:tcW w:w="718" w:type="dxa"/>
            <w:gridSpan w:val="3"/>
            <w:vMerge w:val="restart"/>
            <w:vAlign w:val="center"/>
          </w:tcPr>
          <w:p w:rsidR="002C27A1" w:rsidRDefault="002C27A1" w:rsidP="009822C5">
            <w:pPr>
              <w:jc w:val="center"/>
              <w:rPr>
                <w:rFonts w:ascii="宋体" w:hAnsi="宋体" w:cs="宋体"/>
                <w:szCs w:val="21"/>
              </w:rPr>
            </w:pPr>
            <w:r>
              <w:rPr>
                <w:rFonts w:ascii="宋体" w:hAnsi="宋体" w:cs="宋体" w:hint="eastAsia"/>
                <w:szCs w:val="21"/>
              </w:rPr>
              <w:t>180</w:t>
            </w:r>
          </w:p>
        </w:tc>
      </w:tr>
      <w:tr w:rsidR="002C27A1" w:rsidTr="00B20BC6">
        <w:trPr>
          <w:trHeight w:val="6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Merge/>
            <w:vAlign w:val="center"/>
          </w:tcPr>
          <w:p w:rsidR="002C27A1" w:rsidRDefault="002C27A1" w:rsidP="009822C5">
            <w:pPr>
              <w:jc w:val="center"/>
              <w:rPr>
                <w:rFonts w:ascii="宋体" w:hAnsi="宋体" w:cs="宋体"/>
                <w:szCs w:val="21"/>
              </w:rPr>
            </w:pPr>
          </w:p>
        </w:tc>
        <w:tc>
          <w:tcPr>
            <w:tcW w:w="3395" w:type="dxa"/>
            <w:gridSpan w:val="2"/>
          </w:tcPr>
          <w:p w:rsidR="002C27A1" w:rsidRDefault="002C27A1" w:rsidP="009822C5">
            <w:pPr>
              <w:jc w:val="center"/>
              <w:rPr>
                <w:rFonts w:ascii="宋体" w:hAnsi="宋体" w:cs="宋体"/>
                <w:szCs w:val="21"/>
              </w:rPr>
            </w:pPr>
            <w:r>
              <w:rPr>
                <w:rFonts w:ascii="宋体" w:hAnsi="宋体" w:cs="宋体" w:hint="eastAsia"/>
                <w:szCs w:val="21"/>
              </w:rPr>
              <w:t>健康教育</w:t>
            </w:r>
          </w:p>
        </w:tc>
        <w:tc>
          <w:tcPr>
            <w:tcW w:w="666" w:type="dxa"/>
            <w:vAlign w:val="center"/>
          </w:tcPr>
          <w:p w:rsidR="002C27A1" w:rsidRDefault="002C27A1" w:rsidP="009822C5">
            <w:pPr>
              <w:jc w:val="center"/>
              <w:rPr>
                <w:rFonts w:ascii="宋体" w:hAnsi="宋体" w:cs="宋体"/>
                <w:szCs w:val="21"/>
              </w:rPr>
            </w:pPr>
            <w:r>
              <w:rPr>
                <w:rFonts w:ascii="宋体" w:hAnsi="宋体" w:cs="宋体" w:hint="eastAsia"/>
                <w:szCs w:val="21"/>
              </w:rPr>
              <w:t>36</w:t>
            </w:r>
          </w:p>
        </w:tc>
        <w:tc>
          <w:tcPr>
            <w:tcW w:w="376" w:type="dxa"/>
            <w:gridSpan w:val="2"/>
            <w:vMerge/>
            <w:vAlign w:val="center"/>
          </w:tcPr>
          <w:p w:rsidR="002C27A1" w:rsidRDefault="002C27A1" w:rsidP="009822C5">
            <w:pPr>
              <w:jc w:val="center"/>
              <w:rPr>
                <w:rFonts w:ascii="宋体" w:hAnsi="宋体" w:cs="宋体"/>
                <w:szCs w:val="21"/>
              </w:rPr>
            </w:pPr>
          </w:p>
        </w:tc>
        <w:tc>
          <w:tcPr>
            <w:tcW w:w="718" w:type="dxa"/>
            <w:gridSpan w:val="3"/>
            <w:vMerge/>
            <w:vAlign w:val="center"/>
          </w:tcPr>
          <w:p w:rsidR="002C27A1" w:rsidRDefault="002C27A1" w:rsidP="009822C5">
            <w:pPr>
              <w:jc w:val="center"/>
              <w:rPr>
                <w:rFonts w:ascii="宋体" w:hAnsi="宋体" w:cs="宋体"/>
                <w:szCs w:val="21"/>
              </w:rPr>
            </w:pPr>
          </w:p>
        </w:tc>
      </w:tr>
      <w:tr w:rsidR="002C27A1" w:rsidTr="00B20BC6">
        <w:trPr>
          <w:trHeight w:val="42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Align w:val="center"/>
          </w:tcPr>
          <w:p w:rsidR="002C27A1" w:rsidRDefault="002C27A1" w:rsidP="009822C5">
            <w:pPr>
              <w:jc w:val="center"/>
              <w:rPr>
                <w:rFonts w:ascii="宋体" w:hAnsi="宋体" w:cs="宋体"/>
                <w:szCs w:val="21"/>
              </w:rPr>
            </w:pPr>
            <w:r>
              <w:rPr>
                <w:rFonts w:ascii="宋体" w:hAnsi="宋体" w:cs="宋体" w:hint="eastAsia"/>
                <w:szCs w:val="21"/>
              </w:rPr>
              <w:t>拓展模块一</w:t>
            </w:r>
          </w:p>
        </w:tc>
        <w:tc>
          <w:tcPr>
            <w:tcW w:w="3395" w:type="dxa"/>
            <w:gridSpan w:val="2"/>
            <w:vAlign w:val="center"/>
          </w:tcPr>
          <w:p w:rsidR="002C27A1" w:rsidRDefault="002C27A1" w:rsidP="009822C5">
            <w:pPr>
              <w:jc w:val="center"/>
              <w:rPr>
                <w:rFonts w:ascii="宋体" w:hAnsi="宋体" w:cs="宋体"/>
                <w:szCs w:val="21"/>
              </w:rPr>
            </w:pPr>
            <w:r>
              <w:rPr>
                <w:rFonts w:ascii="宋体" w:hAnsi="宋体" w:cs="宋体" w:hint="eastAsia"/>
                <w:szCs w:val="21"/>
              </w:rPr>
              <w:t>限选2项运动技能</w:t>
            </w:r>
          </w:p>
        </w:tc>
        <w:tc>
          <w:tcPr>
            <w:tcW w:w="666" w:type="dxa"/>
            <w:vAlign w:val="center"/>
          </w:tcPr>
          <w:p w:rsidR="002C27A1" w:rsidRDefault="002C27A1" w:rsidP="009822C5">
            <w:pPr>
              <w:jc w:val="center"/>
              <w:rPr>
                <w:rFonts w:ascii="宋体" w:hAnsi="宋体" w:cs="宋体"/>
                <w:szCs w:val="21"/>
              </w:rPr>
            </w:pPr>
            <w:r>
              <w:rPr>
                <w:rFonts w:ascii="宋体" w:hAnsi="宋体" w:cs="宋体" w:hint="eastAsia"/>
                <w:szCs w:val="21"/>
              </w:rPr>
              <w:t>80</w:t>
            </w:r>
          </w:p>
        </w:tc>
        <w:tc>
          <w:tcPr>
            <w:tcW w:w="376" w:type="dxa"/>
            <w:gridSpan w:val="2"/>
            <w:vAlign w:val="center"/>
          </w:tcPr>
          <w:p w:rsidR="002C27A1" w:rsidRDefault="002C27A1" w:rsidP="009822C5">
            <w:pPr>
              <w:jc w:val="center"/>
              <w:rPr>
                <w:rFonts w:ascii="宋体" w:hAnsi="宋体" w:cs="宋体"/>
                <w:szCs w:val="21"/>
              </w:rPr>
            </w:pPr>
            <w:r>
              <w:rPr>
                <w:rFonts w:ascii="宋体" w:hAnsi="宋体" w:cs="宋体" w:hint="eastAsia"/>
                <w:szCs w:val="21"/>
              </w:rPr>
              <w:t>80</w:t>
            </w:r>
          </w:p>
        </w:tc>
        <w:tc>
          <w:tcPr>
            <w:tcW w:w="718" w:type="dxa"/>
            <w:gridSpan w:val="3"/>
            <w:vMerge/>
            <w:vAlign w:val="center"/>
          </w:tcPr>
          <w:p w:rsidR="002C27A1" w:rsidRDefault="002C27A1" w:rsidP="009822C5">
            <w:pPr>
              <w:jc w:val="center"/>
              <w:rPr>
                <w:rFonts w:ascii="宋体" w:hAnsi="宋体" w:cs="宋体"/>
                <w:szCs w:val="21"/>
              </w:rPr>
            </w:pPr>
          </w:p>
        </w:tc>
      </w:tr>
      <w:tr w:rsidR="002C27A1" w:rsidTr="00B20BC6">
        <w:trPr>
          <w:trHeight w:val="420"/>
          <w:jc w:val="center"/>
        </w:trPr>
        <w:tc>
          <w:tcPr>
            <w:tcW w:w="1198" w:type="dxa"/>
            <w:gridSpan w:val="2"/>
            <w:vMerge/>
            <w:vAlign w:val="center"/>
          </w:tcPr>
          <w:p w:rsidR="002C27A1" w:rsidRDefault="002C27A1" w:rsidP="009822C5">
            <w:pPr>
              <w:jc w:val="center"/>
              <w:rPr>
                <w:rFonts w:ascii="宋体" w:hAnsi="宋体"/>
                <w:szCs w:val="21"/>
              </w:rPr>
            </w:pPr>
          </w:p>
        </w:tc>
        <w:tc>
          <w:tcPr>
            <w:tcW w:w="1204" w:type="dxa"/>
            <w:vMerge/>
            <w:vAlign w:val="center"/>
          </w:tcPr>
          <w:p w:rsidR="002C27A1" w:rsidRDefault="002C27A1" w:rsidP="009822C5">
            <w:pPr>
              <w:jc w:val="center"/>
              <w:rPr>
                <w:rFonts w:ascii="宋体" w:hAnsi="宋体"/>
                <w:szCs w:val="21"/>
              </w:rPr>
            </w:pPr>
          </w:p>
        </w:tc>
        <w:tc>
          <w:tcPr>
            <w:tcW w:w="1415" w:type="dxa"/>
            <w:vAlign w:val="center"/>
          </w:tcPr>
          <w:p w:rsidR="002C27A1" w:rsidRDefault="002C27A1" w:rsidP="009822C5">
            <w:pPr>
              <w:jc w:val="center"/>
              <w:rPr>
                <w:rFonts w:ascii="宋体" w:hAnsi="宋体" w:cs="宋体"/>
                <w:szCs w:val="21"/>
              </w:rPr>
            </w:pPr>
            <w:r>
              <w:rPr>
                <w:rFonts w:ascii="宋体" w:hAnsi="宋体" w:cs="宋体" w:hint="eastAsia"/>
                <w:szCs w:val="21"/>
              </w:rPr>
              <w:t>拓展模块二</w:t>
            </w:r>
          </w:p>
        </w:tc>
        <w:tc>
          <w:tcPr>
            <w:tcW w:w="3395" w:type="dxa"/>
            <w:gridSpan w:val="2"/>
            <w:vAlign w:val="center"/>
          </w:tcPr>
          <w:p w:rsidR="002C27A1" w:rsidRDefault="002C27A1" w:rsidP="009822C5">
            <w:pPr>
              <w:jc w:val="center"/>
              <w:rPr>
                <w:rFonts w:ascii="宋体" w:hAnsi="宋体" w:cs="宋体"/>
                <w:szCs w:val="21"/>
              </w:rPr>
            </w:pPr>
            <w:r>
              <w:rPr>
                <w:rFonts w:ascii="宋体" w:hAnsi="宋体" w:cs="宋体" w:hint="eastAsia"/>
                <w:szCs w:val="21"/>
              </w:rPr>
              <w:t>任选（学校自主确定）</w:t>
            </w:r>
          </w:p>
        </w:tc>
        <w:tc>
          <w:tcPr>
            <w:tcW w:w="666" w:type="dxa"/>
            <w:vAlign w:val="center"/>
          </w:tcPr>
          <w:p w:rsidR="002C27A1" w:rsidRDefault="002C27A1" w:rsidP="009822C5">
            <w:pPr>
              <w:jc w:val="center"/>
              <w:rPr>
                <w:rFonts w:ascii="宋体" w:hAnsi="宋体" w:cs="宋体"/>
                <w:szCs w:val="21"/>
              </w:rPr>
            </w:pPr>
            <w:r>
              <w:rPr>
                <w:rFonts w:ascii="宋体" w:hAnsi="宋体" w:cs="宋体" w:hint="eastAsia"/>
                <w:szCs w:val="21"/>
              </w:rPr>
              <w:t>28</w:t>
            </w:r>
          </w:p>
        </w:tc>
        <w:tc>
          <w:tcPr>
            <w:tcW w:w="376" w:type="dxa"/>
            <w:gridSpan w:val="2"/>
            <w:vAlign w:val="center"/>
          </w:tcPr>
          <w:p w:rsidR="002C27A1" w:rsidRDefault="002C27A1" w:rsidP="009822C5">
            <w:pPr>
              <w:jc w:val="center"/>
              <w:rPr>
                <w:rFonts w:ascii="宋体" w:hAnsi="宋体" w:cs="宋体"/>
                <w:szCs w:val="21"/>
              </w:rPr>
            </w:pPr>
            <w:r>
              <w:rPr>
                <w:rFonts w:ascii="宋体" w:hAnsi="宋体" w:cs="宋体" w:hint="eastAsia"/>
                <w:szCs w:val="21"/>
              </w:rPr>
              <w:t>28</w:t>
            </w:r>
          </w:p>
        </w:tc>
        <w:tc>
          <w:tcPr>
            <w:tcW w:w="718" w:type="dxa"/>
            <w:gridSpan w:val="3"/>
            <w:vMerge/>
            <w:vAlign w:val="center"/>
          </w:tcPr>
          <w:p w:rsidR="002C27A1" w:rsidRDefault="002C27A1" w:rsidP="009822C5">
            <w:pPr>
              <w:jc w:val="center"/>
              <w:rPr>
                <w:rFonts w:ascii="宋体" w:hAnsi="宋体" w:cs="宋体"/>
                <w:szCs w:val="21"/>
              </w:rPr>
            </w:pP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教学要求</w:t>
            </w:r>
          </w:p>
        </w:tc>
        <w:tc>
          <w:tcPr>
            <w:tcW w:w="6570" w:type="dxa"/>
            <w:gridSpan w:val="9"/>
          </w:tcPr>
          <w:p w:rsidR="002C27A1" w:rsidRDefault="002C27A1" w:rsidP="009822C5">
            <w:pPr>
              <w:ind w:firstLineChars="100" w:firstLine="210"/>
              <w:rPr>
                <w:rFonts w:ascii="宋体" w:hAnsi="宋体" w:cs="宋体"/>
                <w:szCs w:val="21"/>
              </w:rPr>
            </w:pPr>
            <w:r>
              <w:rPr>
                <w:rFonts w:ascii="宋体" w:hAnsi="宋体" w:cs="宋体" w:hint="eastAsia"/>
                <w:szCs w:val="21"/>
              </w:rPr>
              <w:t>1.坚持立德树人，发挥体育独特的育人功能。教师应加强对学生体育精神和体育品格的培养，培养团队合作意识和组织能力，体现中华优秀体育文化的精髓和内容，将体育教学过程变为目标、内容和方法有机融合的综合教学过程。</w:t>
            </w:r>
          </w:p>
          <w:p w:rsidR="002C27A1" w:rsidRDefault="002C27A1" w:rsidP="009822C5">
            <w:pPr>
              <w:ind w:firstLineChars="100" w:firstLine="210"/>
              <w:rPr>
                <w:rFonts w:ascii="宋体" w:hAnsi="宋体" w:cs="宋体"/>
                <w:szCs w:val="21"/>
              </w:rPr>
            </w:pPr>
            <w:r>
              <w:rPr>
                <w:rFonts w:ascii="宋体" w:hAnsi="宋体" w:cs="宋体" w:hint="eastAsia"/>
                <w:szCs w:val="21"/>
              </w:rPr>
              <w:t>2.遵循体育教学规律，提高学生运动能力。教师应加强运动技能形成的学理研究，具有难度递进的意识，优化设计运动技能模块的教学过程。要研究在技能教学中渗透学习知识或原理的方法，探索知识和实践活动有机结合的方法。保证运动负荷，提高学生课堂学习效果。</w:t>
            </w:r>
          </w:p>
          <w:p w:rsidR="002C27A1" w:rsidRDefault="002C27A1" w:rsidP="009822C5">
            <w:pPr>
              <w:ind w:firstLineChars="100" w:firstLine="210"/>
              <w:rPr>
                <w:rFonts w:ascii="宋体" w:hAnsi="宋体" w:cs="宋体"/>
                <w:szCs w:val="21"/>
              </w:rPr>
            </w:pPr>
            <w:r>
              <w:rPr>
                <w:rFonts w:ascii="宋体" w:hAnsi="宋体" w:cs="宋体" w:hint="eastAsia"/>
                <w:szCs w:val="21"/>
              </w:rPr>
              <w:t>3.把握课程结构，注重教学的整体设计。教师要把体育安全放在首位，通过项目模块选修、分组教学和分层教学等方法，因材施教，力争每个学生学有所获，学有所乐。掌握并运用各项体育素质的基本原理和练习方法，采用多样方式进行体能教学。要根据所学内容与学生实际，有效利用信息资源，丰富和拓展健康知识。</w:t>
            </w:r>
          </w:p>
          <w:p w:rsidR="002C27A1" w:rsidRDefault="002C27A1" w:rsidP="009822C5">
            <w:pPr>
              <w:ind w:firstLineChars="100" w:firstLine="210"/>
              <w:rPr>
                <w:rFonts w:ascii="宋体" w:hAnsi="宋体" w:cs="宋体"/>
                <w:szCs w:val="21"/>
              </w:rPr>
            </w:pPr>
            <w:r>
              <w:rPr>
                <w:rFonts w:ascii="宋体" w:hAnsi="宋体" w:cs="宋体" w:hint="eastAsia"/>
                <w:szCs w:val="21"/>
              </w:rPr>
              <w:t>4.强化职业教育特色，提高职业体能教学实践的针对性。根据体制健康标准，结合学生现状，采用多种锻炼方法，提升学生体能，指导学生自我评价体能锻炼效果和改进计划。讨论研究常见职业性疾病的防治、职业安全等主题。</w:t>
            </w:r>
          </w:p>
          <w:p w:rsidR="002C27A1" w:rsidRDefault="002C27A1" w:rsidP="009822C5">
            <w:pPr>
              <w:ind w:firstLineChars="100" w:firstLine="210"/>
              <w:rPr>
                <w:rFonts w:ascii="宋体" w:hAnsi="宋体" w:cs="宋体"/>
                <w:szCs w:val="21"/>
              </w:rPr>
            </w:pPr>
            <w:r>
              <w:rPr>
                <w:rFonts w:ascii="宋体" w:hAnsi="宋体" w:cs="宋体" w:hint="eastAsia"/>
                <w:szCs w:val="21"/>
              </w:rPr>
              <w:t>5.倡导多元的学习方式，培养学生自主学习能力。教师要创设多元化情境，采用多种训练方式，激发学习热情，鼓励学生选择运动项目深入学习，发展运动爱好和专长。重视信息技术手段，开展多种形式的线上线下学习。构建家庭学校社会三位一体体育与健康教育平台，营造健康成长和全面发展的良好环境。</w:t>
            </w:r>
          </w:p>
        </w:tc>
      </w:tr>
      <w:tr w:rsidR="002C27A1" w:rsidTr="00B20BC6">
        <w:trPr>
          <w:jc w:val="center"/>
        </w:trPr>
        <w:tc>
          <w:tcPr>
            <w:tcW w:w="1198" w:type="dxa"/>
            <w:gridSpan w:val="2"/>
            <w:vMerge w:val="restart"/>
            <w:vAlign w:val="center"/>
          </w:tcPr>
          <w:p w:rsidR="002C27A1" w:rsidRDefault="002C27A1" w:rsidP="009822C5">
            <w:pPr>
              <w:jc w:val="center"/>
              <w:rPr>
                <w:rFonts w:ascii="宋体" w:hAnsi="宋体"/>
                <w:szCs w:val="21"/>
              </w:rPr>
            </w:pPr>
            <w:r>
              <w:rPr>
                <w:rFonts w:ascii="宋体" w:hAnsi="宋体"/>
                <w:szCs w:val="21"/>
              </w:rPr>
              <w:t>劳动</w:t>
            </w:r>
            <w:r>
              <w:rPr>
                <w:rFonts w:ascii="宋体" w:hAnsi="宋体" w:hint="eastAsia"/>
                <w:szCs w:val="21"/>
              </w:rPr>
              <w:t>专题</w:t>
            </w:r>
          </w:p>
          <w:p w:rsidR="002C27A1" w:rsidRDefault="002C27A1" w:rsidP="009822C5">
            <w:pPr>
              <w:jc w:val="center"/>
              <w:rPr>
                <w:rFonts w:ascii="宋体" w:hAnsi="宋体"/>
                <w:szCs w:val="21"/>
              </w:rPr>
            </w:pPr>
            <w:r>
              <w:rPr>
                <w:rFonts w:ascii="宋体" w:hAnsi="宋体"/>
                <w:szCs w:val="21"/>
              </w:rPr>
              <w:t>教育</w:t>
            </w:r>
          </w:p>
        </w:tc>
        <w:tc>
          <w:tcPr>
            <w:tcW w:w="1204" w:type="dxa"/>
            <w:vAlign w:val="center"/>
          </w:tcPr>
          <w:p w:rsidR="002C27A1" w:rsidRDefault="002C27A1" w:rsidP="009822C5">
            <w:pPr>
              <w:jc w:val="center"/>
              <w:rPr>
                <w:rFonts w:ascii="宋体" w:hAnsi="宋体"/>
                <w:szCs w:val="21"/>
              </w:rPr>
            </w:pPr>
            <w:r>
              <w:rPr>
                <w:rFonts w:ascii="宋体" w:hAnsi="宋体" w:hint="eastAsia"/>
                <w:szCs w:val="21"/>
              </w:rPr>
              <w:t>基本理念</w:t>
            </w:r>
          </w:p>
        </w:tc>
        <w:tc>
          <w:tcPr>
            <w:tcW w:w="6570" w:type="dxa"/>
            <w:gridSpan w:val="9"/>
          </w:tcPr>
          <w:p w:rsidR="002C27A1" w:rsidRDefault="002C27A1" w:rsidP="009822C5">
            <w:pPr>
              <w:rPr>
                <w:rFonts w:ascii="宋体" w:hAnsi="宋体" w:cs="宋体"/>
                <w:szCs w:val="21"/>
              </w:rPr>
            </w:pPr>
            <w:r>
              <w:rPr>
                <w:rFonts w:ascii="宋体" w:hAnsi="宋体" w:cs="宋体" w:hint="eastAsia"/>
                <w:szCs w:val="21"/>
              </w:rPr>
              <w:t>强化劳动观念，弘扬劳动精神；强调身心参与，注重手脑并用；继承优良传统，彰显时代特征。</w:t>
            </w: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课程目标</w:t>
            </w:r>
          </w:p>
        </w:tc>
        <w:tc>
          <w:tcPr>
            <w:tcW w:w="6570" w:type="dxa"/>
            <w:gridSpan w:val="9"/>
          </w:tcPr>
          <w:p w:rsidR="002C27A1" w:rsidRDefault="002C27A1"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 xml:space="preserve">1.树立正确的劳动观念。正确理解劳动是人类发展和社会进步的根本力量，认识劳动创造人、劳动创造价值、创造财富、创造美好生活的道理，尊重劳动，尊重普通劳动者，牢固树立劳动最光荣、劳动最崇高、劳动最伟大、劳动最美丽的思想观念。 </w:t>
            </w:r>
          </w:p>
          <w:p w:rsidR="002C27A1" w:rsidRDefault="002C27A1"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2.具有必备的劳动能力。掌握基本的劳动知识和技能，正确使用常</w:t>
            </w:r>
            <w:r>
              <w:rPr>
                <w:rFonts w:ascii="宋体" w:hAnsi="宋体" w:cs="宋体" w:hint="eastAsia"/>
                <w:szCs w:val="21"/>
              </w:rPr>
              <w:lastRenderedPageBreak/>
              <w:t xml:space="preserve">见劳动工具，增强体力、智力和创造力，具备完成一定劳动任务所需要的设计、操作能力及团队合作能力。 </w:t>
            </w:r>
          </w:p>
          <w:p w:rsidR="002C27A1" w:rsidRDefault="002C27A1" w:rsidP="009822C5">
            <w:pPr>
              <w:widowControl/>
              <w:shd w:val="clear" w:color="auto" w:fill="FFFFFF"/>
              <w:adjustRightInd w:val="0"/>
              <w:snapToGrid w:val="0"/>
              <w:jc w:val="left"/>
              <w:rPr>
                <w:rFonts w:ascii="宋体" w:hAnsi="宋体" w:cs="宋体"/>
                <w:szCs w:val="21"/>
              </w:rPr>
            </w:pPr>
            <w:r>
              <w:rPr>
                <w:rFonts w:ascii="宋体" w:hAnsi="宋体" w:cs="宋体" w:hint="eastAsia"/>
                <w:szCs w:val="21"/>
              </w:rPr>
              <w:t xml:space="preserve">3.培育积极的劳动精神。领会“幸福是奋斗出来的”内涵与意义，继承中华民族勤俭节约、敬业奉献的优良传统，弘扬开拓创新、砥砺奋进的时代精神。 </w:t>
            </w:r>
          </w:p>
          <w:p w:rsidR="002C27A1" w:rsidRDefault="002C27A1" w:rsidP="009822C5">
            <w:pPr>
              <w:adjustRightInd w:val="0"/>
              <w:snapToGrid w:val="0"/>
              <w:ind w:firstLineChars="100" w:firstLine="210"/>
              <w:rPr>
                <w:rFonts w:ascii="宋体" w:hAnsi="宋体" w:cs="宋体"/>
                <w:szCs w:val="21"/>
              </w:rPr>
            </w:pPr>
            <w:r>
              <w:rPr>
                <w:rFonts w:ascii="宋体" w:hAnsi="宋体" w:cs="宋体" w:hint="eastAsia"/>
                <w:szCs w:val="21"/>
              </w:rPr>
              <w:t>4.养成良好的劳动习惯和品质。能够自觉自愿、认真负责、安全规范、坚持不懈地参与劳动，形成诚实守信、吃苦耐劳的品质。珍惜劳动成果，养成良好的消费习惯，杜绝浪费。</w:t>
            </w:r>
          </w:p>
        </w:tc>
      </w:tr>
      <w:tr w:rsidR="002C27A1" w:rsidTr="00B20BC6">
        <w:trPr>
          <w:trHeight w:val="841"/>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主要内容</w:t>
            </w:r>
          </w:p>
        </w:tc>
        <w:tc>
          <w:tcPr>
            <w:tcW w:w="5946" w:type="dxa"/>
            <w:gridSpan w:val="8"/>
          </w:tcPr>
          <w:p w:rsidR="002C27A1" w:rsidRDefault="002C27A1"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1.日常生活劳动教育：立足个人生活事务处理，结合开展新时代校园爱国卫生运动，注重生活能力和良好卫生习惯培养，树立自立自强意识。</w:t>
            </w:r>
          </w:p>
          <w:p w:rsidR="002C27A1" w:rsidRDefault="002C27A1"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2.生产劳动教育：要让学生在工农业生产过程中直接经历物质财富的创造过程，体验从简单劳动、原始劳动向复杂劳动、创造性劳动的发展过程，学会使用工具，掌握相关技术，感受劳动创造价值，增强产品质量意识，体会平凡劳动中的伟大。</w:t>
            </w:r>
          </w:p>
          <w:p w:rsidR="002C27A1" w:rsidRDefault="002C27A1"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3.服务性劳动教育：让学生利用知识、技能等为他人和社会提供服务，在服务性岗位上见习实习，树立服务意识，实践服务技能；在公益劳动、志愿服务中强化社会责任感。</w:t>
            </w:r>
          </w:p>
        </w:tc>
        <w:tc>
          <w:tcPr>
            <w:tcW w:w="624" w:type="dxa"/>
            <w:vAlign w:val="center"/>
          </w:tcPr>
          <w:p w:rsidR="002C27A1" w:rsidRDefault="002C27A1" w:rsidP="009822C5">
            <w:pPr>
              <w:widowControl/>
              <w:shd w:val="clear" w:color="auto" w:fill="FFFFFF"/>
              <w:adjustRightInd w:val="0"/>
              <w:snapToGrid w:val="0"/>
              <w:jc w:val="center"/>
              <w:rPr>
                <w:rFonts w:ascii="宋体" w:hAnsi="宋体" w:cs="宋体"/>
                <w:szCs w:val="21"/>
              </w:rPr>
            </w:pPr>
            <w:r>
              <w:rPr>
                <w:rFonts w:ascii="宋体" w:hAnsi="宋体" w:cs="宋体" w:hint="eastAsia"/>
                <w:szCs w:val="21"/>
              </w:rPr>
              <w:t>18</w:t>
            </w:r>
          </w:p>
        </w:tc>
      </w:tr>
      <w:tr w:rsidR="002C27A1" w:rsidTr="00B20BC6">
        <w:trPr>
          <w:jc w:val="center"/>
        </w:trPr>
        <w:tc>
          <w:tcPr>
            <w:tcW w:w="1198" w:type="dxa"/>
            <w:gridSpan w:val="2"/>
            <w:vMerge/>
            <w:vAlign w:val="center"/>
          </w:tcPr>
          <w:p w:rsidR="002C27A1" w:rsidRDefault="002C27A1" w:rsidP="009822C5">
            <w:pPr>
              <w:jc w:val="center"/>
              <w:rPr>
                <w:rFonts w:ascii="宋体" w:hAnsi="宋体"/>
                <w:szCs w:val="21"/>
              </w:rPr>
            </w:pPr>
          </w:p>
        </w:tc>
        <w:tc>
          <w:tcPr>
            <w:tcW w:w="1204" w:type="dxa"/>
            <w:vAlign w:val="center"/>
          </w:tcPr>
          <w:p w:rsidR="002C27A1" w:rsidRDefault="002C27A1" w:rsidP="009822C5">
            <w:pPr>
              <w:jc w:val="center"/>
              <w:rPr>
                <w:rFonts w:ascii="宋体" w:hAnsi="宋体"/>
                <w:szCs w:val="21"/>
              </w:rPr>
            </w:pPr>
            <w:r>
              <w:rPr>
                <w:rFonts w:ascii="宋体" w:hAnsi="宋体" w:hint="eastAsia"/>
                <w:szCs w:val="21"/>
              </w:rPr>
              <w:t>教学要求</w:t>
            </w:r>
          </w:p>
        </w:tc>
        <w:tc>
          <w:tcPr>
            <w:tcW w:w="6570" w:type="dxa"/>
            <w:gridSpan w:val="9"/>
          </w:tcPr>
          <w:p w:rsidR="002C27A1" w:rsidRDefault="002C27A1"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1.持续开展日常生活劳动，自我管理生活，提高劳动自立自强的意识和能力；</w:t>
            </w:r>
          </w:p>
          <w:p w:rsidR="002C27A1" w:rsidRDefault="002C27A1"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2.定期开展校内外公益服务性劳动，做好校园环境秩序维护，运用专业技能为社会、为他人提供相关公益服务，培育社会公德，厚植爱国爱民的情怀；</w:t>
            </w:r>
          </w:p>
          <w:p w:rsidR="002C27A1" w:rsidRDefault="002C27A1" w:rsidP="009822C5">
            <w:pPr>
              <w:widowControl/>
              <w:shd w:val="clear" w:color="auto" w:fill="FFFFFF"/>
              <w:adjustRightInd w:val="0"/>
              <w:snapToGrid w:val="0"/>
              <w:ind w:firstLineChars="100" w:firstLine="210"/>
              <w:jc w:val="left"/>
              <w:rPr>
                <w:rFonts w:ascii="宋体" w:hAnsi="宋体" w:cs="宋体"/>
                <w:szCs w:val="21"/>
              </w:rPr>
            </w:pPr>
            <w:r>
              <w:rPr>
                <w:rFonts w:ascii="宋体" w:hAnsi="宋体" w:cs="宋体" w:hint="eastAsia"/>
                <w:szCs w:val="21"/>
              </w:rPr>
              <w:t>3.依托实习实训，参与真实的生产劳动和服务性劳动，增强职业认同感和劳动自豪感，提升创意物化能力，培育不断探索、精益求精、追求卓越的工匠精神和爱岗敬业的劳动态度，坚信“三百六十行，行行出状元”，体认劳动不分贵贱，任何职业都很光荣，都能出彩。</w:t>
            </w:r>
          </w:p>
        </w:tc>
      </w:tr>
      <w:tr w:rsidR="002C27A1" w:rsidTr="00B20BC6">
        <w:trPr>
          <w:trHeight w:val="803"/>
          <w:jc w:val="center"/>
        </w:trPr>
        <w:tc>
          <w:tcPr>
            <w:tcW w:w="1176" w:type="dxa"/>
            <w:vMerge w:val="restart"/>
            <w:vAlign w:val="center"/>
          </w:tcPr>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r>
              <w:rPr>
                <w:sz w:val="21"/>
                <w:szCs w:val="21"/>
              </w:rPr>
              <w:t>普通话</w:t>
            </w:r>
          </w:p>
          <w:p w:rsidR="002C27A1" w:rsidRDefault="002C27A1" w:rsidP="009822C5">
            <w:pPr>
              <w:pStyle w:val="HTML"/>
              <w:jc w:val="center"/>
              <w:rPr>
                <w:sz w:val="21"/>
                <w:szCs w:val="21"/>
              </w:rPr>
            </w:pPr>
          </w:p>
          <w:p w:rsidR="002C27A1" w:rsidRDefault="002C27A1" w:rsidP="00B20BC6">
            <w:pPr>
              <w:pStyle w:val="HTML"/>
              <w:rPr>
                <w:sz w:val="21"/>
                <w:szCs w:val="21"/>
              </w:rPr>
            </w:pPr>
          </w:p>
        </w:tc>
        <w:tc>
          <w:tcPr>
            <w:tcW w:w="1226" w:type="dxa"/>
            <w:gridSpan w:val="2"/>
            <w:vAlign w:val="center"/>
          </w:tcPr>
          <w:p w:rsidR="002C27A1" w:rsidRDefault="002C27A1" w:rsidP="009822C5">
            <w:pPr>
              <w:jc w:val="center"/>
              <w:rPr>
                <w:rFonts w:ascii="宋体" w:hAnsi="宋体"/>
                <w:szCs w:val="21"/>
              </w:rPr>
            </w:pPr>
            <w:r>
              <w:rPr>
                <w:rFonts w:ascii="宋体" w:hAnsi="宋体" w:hint="eastAsia"/>
                <w:szCs w:val="21"/>
              </w:rPr>
              <w:t>基本理念</w:t>
            </w:r>
          </w:p>
        </w:tc>
        <w:tc>
          <w:tcPr>
            <w:tcW w:w="6570" w:type="dxa"/>
            <w:gridSpan w:val="9"/>
          </w:tcPr>
          <w:p w:rsidR="002C27A1" w:rsidRDefault="002C27A1" w:rsidP="009822C5">
            <w:pPr>
              <w:rPr>
                <w:rFonts w:ascii="宋体" w:hAnsi="宋体" w:cs="宋体"/>
                <w:szCs w:val="21"/>
              </w:rPr>
            </w:pPr>
            <w:r w:rsidRPr="00825386">
              <w:rPr>
                <w:rFonts w:ascii="宋体" w:hAnsi="宋体" w:cs="宋体" w:hint="eastAsia"/>
                <w:szCs w:val="21"/>
              </w:rPr>
              <w:t>普通话的概念:普通话是以北京语音为标准音，以北方话为基础方言，以典范的现代白话文著作为语法规范的现代汉民族共同语.</w:t>
            </w:r>
          </w:p>
        </w:tc>
      </w:tr>
      <w:tr w:rsidR="002C27A1" w:rsidTr="00B20BC6">
        <w:trPr>
          <w:trHeight w:val="1085"/>
          <w:jc w:val="center"/>
        </w:trPr>
        <w:tc>
          <w:tcPr>
            <w:tcW w:w="1176" w:type="dxa"/>
            <w:vMerge/>
            <w:vAlign w:val="center"/>
          </w:tcPr>
          <w:p w:rsidR="002C27A1" w:rsidRDefault="002C27A1" w:rsidP="009822C5">
            <w:pPr>
              <w:pStyle w:val="HTML"/>
              <w:jc w:val="center"/>
              <w:rPr>
                <w:sz w:val="21"/>
                <w:szCs w:val="21"/>
              </w:rPr>
            </w:pPr>
          </w:p>
        </w:tc>
        <w:tc>
          <w:tcPr>
            <w:tcW w:w="1226" w:type="dxa"/>
            <w:gridSpan w:val="2"/>
            <w:vAlign w:val="center"/>
          </w:tcPr>
          <w:p w:rsidR="002C27A1" w:rsidRDefault="002C27A1" w:rsidP="00B20BC6">
            <w:pPr>
              <w:pStyle w:val="HTML"/>
              <w:rPr>
                <w:sz w:val="21"/>
                <w:szCs w:val="21"/>
              </w:rPr>
            </w:pPr>
            <w:r>
              <w:rPr>
                <w:rFonts w:hint="eastAsia"/>
                <w:szCs w:val="21"/>
              </w:rPr>
              <w:t>课程目标</w:t>
            </w:r>
          </w:p>
        </w:tc>
        <w:tc>
          <w:tcPr>
            <w:tcW w:w="6570" w:type="dxa"/>
            <w:gridSpan w:val="9"/>
            <w:vAlign w:val="center"/>
          </w:tcPr>
          <w:p w:rsidR="002C27A1" w:rsidRPr="00B20BC6" w:rsidRDefault="002C27A1" w:rsidP="00B20BC6">
            <w:pPr>
              <w:widowControl/>
              <w:shd w:val="clear" w:color="auto" w:fill="FFFFFF"/>
              <w:adjustRightInd w:val="0"/>
              <w:snapToGrid w:val="0"/>
              <w:ind w:firstLineChars="100" w:firstLine="210"/>
              <w:jc w:val="left"/>
              <w:rPr>
                <w:rFonts w:ascii="宋体" w:hAnsi="宋体" w:cs="宋体"/>
                <w:szCs w:val="21"/>
              </w:rPr>
            </w:pPr>
            <w:r>
              <w:rPr>
                <w:rFonts w:ascii="宋体" w:hAnsi="宋体" w:cs="宋体"/>
                <w:szCs w:val="21"/>
              </w:rPr>
              <w:t>通过《普通话》的学习，教育学生热爱祖国语言，掌握普通话语音基本理论和普通话、韵、调、音变的发音要领，具备较强的音辨别能力和自我语音辨能力，能用标准或出较标准的普通话进行职场口语际。同时，针对普通话水半测试进行有针对性的训练，使学生能顺利地通过测式并达到二级乙等的等级标准。</w:t>
            </w:r>
          </w:p>
        </w:tc>
      </w:tr>
      <w:tr w:rsidR="002C27A1" w:rsidTr="00B20BC6">
        <w:trPr>
          <w:trHeight w:val="1457"/>
          <w:jc w:val="center"/>
        </w:trPr>
        <w:tc>
          <w:tcPr>
            <w:tcW w:w="1176" w:type="dxa"/>
            <w:vMerge/>
            <w:vAlign w:val="center"/>
          </w:tcPr>
          <w:p w:rsidR="002C27A1" w:rsidRDefault="002C27A1" w:rsidP="009822C5">
            <w:pPr>
              <w:pStyle w:val="HTML"/>
              <w:jc w:val="center"/>
              <w:rPr>
                <w:sz w:val="21"/>
                <w:szCs w:val="21"/>
              </w:rPr>
            </w:pPr>
          </w:p>
        </w:tc>
        <w:tc>
          <w:tcPr>
            <w:tcW w:w="1226" w:type="dxa"/>
            <w:gridSpan w:val="2"/>
            <w:vAlign w:val="center"/>
          </w:tcPr>
          <w:p w:rsidR="002C27A1" w:rsidRDefault="002C27A1" w:rsidP="00B20BC6">
            <w:pPr>
              <w:pStyle w:val="HTML"/>
              <w:rPr>
                <w:sz w:val="21"/>
                <w:szCs w:val="21"/>
              </w:rPr>
            </w:pPr>
            <w:r>
              <w:rPr>
                <w:rFonts w:hint="eastAsia"/>
                <w:szCs w:val="21"/>
              </w:rPr>
              <w:t>主要内容</w:t>
            </w:r>
          </w:p>
        </w:tc>
        <w:tc>
          <w:tcPr>
            <w:tcW w:w="5907" w:type="dxa"/>
            <w:gridSpan w:val="7"/>
            <w:vAlign w:val="center"/>
          </w:tcPr>
          <w:p w:rsidR="002C27A1" w:rsidRPr="00B20BC6" w:rsidRDefault="002C27A1" w:rsidP="00B20BC6">
            <w:pPr>
              <w:ind w:firstLineChars="200" w:firstLine="420"/>
              <w:jc w:val="left"/>
              <w:rPr>
                <w:rFonts w:ascii="宋体" w:hAnsi="宋体" w:cs="宋体"/>
                <w:szCs w:val="21"/>
              </w:rPr>
            </w:pPr>
            <w:r>
              <w:rPr>
                <w:rFonts w:ascii="宋体" w:hAnsi="宋体" w:cs="宋体" w:hint="eastAsia"/>
                <w:szCs w:val="21"/>
              </w:rPr>
              <w:t>正确读出普通话的声母、韵母、声调和400个基本音节，熟练掌握《现代汉语常用字表》中的2500个常用字和1000个次常用字的读音；能用比较标准的普通话流畅、有感情地朗读课文；做有准备的发言时，语句通顺流畅，词汇、语法很少有误，语音失分率在20％以下；自由交谈时，普通话比较流畅。</w:t>
            </w:r>
          </w:p>
        </w:tc>
        <w:tc>
          <w:tcPr>
            <w:tcW w:w="663" w:type="dxa"/>
            <w:gridSpan w:val="2"/>
            <w:vAlign w:val="center"/>
          </w:tcPr>
          <w:p w:rsidR="002C27A1" w:rsidRPr="00825386" w:rsidRDefault="002C27A1" w:rsidP="009822C5">
            <w:pPr>
              <w:pStyle w:val="HTML"/>
              <w:ind w:firstLineChars="100" w:firstLine="200"/>
              <w:rPr>
                <w:sz w:val="21"/>
                <w:szCs w:val="21"/>
              </w:rPr>
            </w:pPr>
            <w:r w:rsidRPr="00825386">
              <w:rPr>
                <w:rFonts w:hint="eastAsia"/>
                <w:sz w:val="20"/>
                <w:szCs w:val="21"/>
              </w:rPr>
              <w:t>72</w:t>
            </w:r>
          </w:p>
        </w:tc>
      </w:tr>
      <w:tr w:rsidR="002C27A1" w:rsidTr="00B20BC6">
        <w:trPr>
          <w:trHeight w:val="1265"/>
          <w:jc w:val="center"/>
        </w:trPr>
        <w:tc>
          <w:tcPr>
            <w:tcW w:w="1176" w:type="dxa"/>
            <w:vMerge/>
            <w:vAlign w:val="center"/>
          </w:tcPr>
          <w:p w:rsidR="002C27A1" w:rsidRDefault="002C27A1" w:rsidP="009822C5">
            <w:pPr>
              <w:pStyle w:val="HTML"/>
              <w:jc w:val="center"/>
              <w:rPr>
                <w:sz w:val="21"/>
                <w:szCs w:val="21"/>
              </w:rPr>
            </w:pPr>
          </w:p>
        </w:tc>
        <w:tc>
          <w:tcPr>
            <w:tcW w:w="1226" w:type="dxa"/>
            <w:gridSpan w:val="2"/>
            <w:vAlign w:val="center"/>
          </w:tcPr>
          <w:p w:rsidR="002C27A1" w:rsidRDefault="002C27A1" w:rsidP="00B20BC6">
            <w:pPr>
              <w:pStyle w:val="HTML"/>
              <w:rPr>
                <w:sz w:val="21"/>
                <w:szCs w:val="21"/>
              </w:rPr>
            </w:pPr>
            <w:r>
              <w:rPr>
                <w:rFonts w:hint="eastAsia"/>
                <w:szCs w:val="21"/>
              </w:rPr>
              <w:t>教学要求</w:t>
            </w:r>
          </w:p>
        </w:tc>
        <w:tc>
          <w:tcPr>
            <w:tcW w:w="6570" w:type="dxa"/>
            <w:gridSpan w:val="9"/>
            <w:vAlign w:val="center"/>
          </w:tcPr>
          <w:p w:rsidR="002C27A1" w:rsidRDefault="002C27A1" w:rsidP="002C27A1">
            <w:pPr>
              <w:pStyle w:val="HTML"/>
              <w:ind w:firstLineChars="100" w:firstLine="240"/>
              <w:rPr>
                <w:sz w:val="21"/>
                <w:szCs w:val="21"/>
              </w:rPr>
            </w:pPr>
            <w:r>
              <w:rPr>
                <w:rFonts w:hint="eastAsia"/>
                <w:szCs w:val="21"/>
              </w:rPr>
              <w:t>学生在教学、集体活动和专业实践中，全部使用普通话；在校内各种场合自觉地使用普通话。毕业年级学生的普通话水平均应达到二级乙等以上。</w:t>
            </w:r>
          </w:p>
        </w:tc>
      </w:tr>
      <w:tr w:rsidR="002C27A1" w:rsidTr="00B20BC6">
        <w:trPr>
          <w:trHeight w:val="1694"/>
          <w:jc w:val="center"/>
        </w:trPr>
        <w:tc>
          <w:tcPr>
            <w:tcW w:w="2402" w:type="dxa"/>
            <w:gridSpan w:val="3"/>
            <w:vAlign w:val="center"/>
          </w:tcPr>
          <w:p w:rsidR="002C27A1" w:rsidRDefault="002C27A1" w:rsidP="009822C5">
            <w:pPr>
              <w:pStyle w:val="HTML"/>
              <w:jc w:val="center"/>
              <w:rPr>
                <w:sz w:val="21"/>
                <w:szCs w:val="21"/>
              </w:rPr>
            </w:pPr>
          </w:p>
          <w:p w:rsidR="002C27A1" w:rsidRDefault="002C27A1" w:rsidP="009822C5">
            <w:pPr>
              <w:pStyle w:val="HTML"/>
              <w:jc w:val="center"/>
              <w:rPr>
                <w:sz w:val="21"/>
                <w:szCs w:val="21"/>
              </w:rPr>
            </w:pPr>
          </w:p>
          <w:p w:rsidR="002C27A1" w:rsidRDefault="002C27A1" w:rsidP="009822C5">
            <w:pPr>
              <w:pStyle w:val="HTML"/>
              <w:jc w:val="center"/>
              <w:rPr>
                <w:sz w:val="21"/>
                <w:szCs w:val="21"/>
              </w:rPr>
            </w:pPr>
            <w:r>
              <w:rPr>
                <w:rFonts w:hint="eastAsia"/>
                <w:sz w:val="21"/>
                <w:szCs w:val="21"/>
              </w:rPr>
              <w:t>说明</w:t>
            </w:r>
          </w:p>
          <w:p w:rsidR="002C27A1" w:rsidRDefault="002C27A1" w:rsidP="009822C5">
            <w:pPr>
              <w:pStyle w:val="HTML"/>
              <w:jc w:val="center"/>
              <w:rPr>
                <w:sz w:val="21"/>
                <w:szCs w:val="21"/>
              </w:rPr>
            </w:pPr>
          </w:p>
          <w:p w:rsidR="002C27A1" w:rsidRDefault="002C27A1" w:rsidP="009822C5">
            <w:pPr>
              <w:pStyle w:val="HTML"/>
              <w:jc w:val="center"/>
              <w:rPr>
                <w:sz w:val="21"/>
                <w:szCs w:val="21"/>
              </w:rPr>
            </w:pPr>
          </w:p>
        </w:tc>
        <w:tc>
          <w:tcPr>
            <w:tcW w:w="6570" w:type="dxa"/>
            <w:gridSpan w:val="9"/>
            <w:vAlign w:val="center"/>
          </w:tcPr>
          <w:p w:rsidR="002C27A1" w:rsidRDefault="002C27A1" w:rsidP="009822C5">
            <w:pPr>
              <w:pStyle w:val="HTML"/>
              <w:ind w:firstLineChars="100" w:firstLine="210"/>
              <w:rPr>
                <w:sz w:val="21"/>
                <w:szCs w:val="21"/>
              </w:rPr>
            </w:pPr>
            <w:r>
              <w:rPr>
                <w:rFonts w:hint="eastAsia"/>
                <w:sz w:val="21"/>
                <w:szCs w:val="21"/>
              </w:rPr>
              <w:t>1.</w:t>
            </w:r>
            <w:r>
              <w:rPr>
                <w:rFonts w:hint="eastAsia"/>
                <w:sz w:val="21"/>
                <w:szCs w:val="21"/>
              </w:rPr>
              <w:t>公共基础课程共计</w:t>
            </w:r>
            <w:r>
              <w:rPr>
                <w:rFonts w:hint="eastAsia"/>
                <w:sz w:val="21"/>
                <w:szCs w:val="21"/>
              </w:rPr>
              <w:t>1278</w:t>
            </w:r>
            <w:r>
              <w:rPr>
                <w:rFonts w:hint="eastAsia"/>
                <w:sz w:val="21"/>
                <w:szCs w:val="21"/>
              </w:rPr>
              <w:t>个学时，占课时总数的</w:t>
            </w:r>
            <w:r>
              <w:rPr>
                <w:rFonts w:hint="eastAsia"/>
                <w:sz w:val="21"/>
                <w:szCs w:val="21"/>
              </w:rPr>
              <w:t>44%</w:t>
            </w:r>
          </w:p>
          <w:p w:rsidR="002C27A1" w:rsidRDefault="002C27A1" w:rsidP="009822C5">
            <w:pPr>
              <w:pStyle w:val="HTML"/>
              <w:ind w:firstLineChars="100" w:firstLine="210"/>
              <w:rPr>
                <w:rFonts w:ascii="&amp;quot" w:hAnsi="&amp;quot"/>
                <w:sz w:val="21"/>
                <w:szCs w:val="21"/>
              </w:rPr>
            </w:pPr>
            <w:r>
              <w:rPr>
                <w:sz w:val="21"/>
                <w:szCs w:val="21"/>
              </w:rPr>
              <w:t>2</w:t>
            </w:r>
            <w:r>
              <w:rPr>
                <w:rFonts w:hint="eastAsia"/>
                <w:sz w:val="21"/>
                <w:szCs w:val="21"/>
              </w:rPr>
              <w:t>.</w:t>
            </w:r>
            <w:r>
              <w:rPr>
                <w:rFonts w:ascii="&amp;quot" w:hAnsi="&amp;quot"/>
                <w:sz w:val="21"/>
                <w:szCs w:val="21"/>
              </w:rPr>
              <w:t>国家安全教育、节能减排、绿色环保、金融知识、社会责任、人口资源、海洋科学、管理等人文素养</w:t>
            </w:r>
            <w:r>
              <w:rPr>
                <w:rFonts w:ascii="&amp;quot" w:hAnsi="&amp;quot" w:hint="eastAsia"/>
                <w:sz w:val="21"/>
                <w:szCs w:val="21"/>
              </w:rPr>
              <w:t>和</w:t>
            </w:r>
            <w:r>
              <w:rPr>
                <w:rFonts w:ascii="&amp;quot" w:hAnsi="&amp;quot"/>
                <w:sz w:val="21"/>
                <w:szCs w:val="21"/>
              </w:rPr>
              <w:t>科学素养方面的</w:t>
            </w:r>
            <w:r>
              <w:rPr>
                <w:rFonts w:ascii="&amp;quot" w:hAnsi="&amp;quot" w:hint="eastAsia"/>
                <w:sz w:val="21"/>
                <w:szCs w:val="21"/>
              </w:rPr>
              <w:t>教育，学校将通过</w:t>
            </w:r>
            <w:r>
              <w:rPr>
                <w:rFonts w:ascii="&amp;quot" w:hAnsi="&amp;quot"/>
                <w:sz w:val="21"/>
                <w:szCs w:val="21"/>
              </w:rPr>
              <w:t>专题讲座</w:t>
            </w:r>
            <w:r>
              <w:rPr>
                <w:rFonts w:ascii="&amp;quot" w:hAnsi="&amp;quot" w:hint="eastAsia"/>
                <w:sz w:val="21"/>
                <w:szCs w:val="21"/>
              </w:rPr>
              <w:t>或</w:t>
            </w:r>
            <w:r>
              <w:rPr>
                <w:rFonts w:ascii="&amp;quot" w:hAnsi="&amp;quot"/>
                <w:sz w:val="21"/>
                <w:szCs w:val="21"/>
              </w:rPr>
              <w:t>活动</w:t>
            </w:r>
            <w:r>
              <w:rPr>
                <w:rFonts w:ascii="&amp;quot" w:hAnsi="&amp;quot" w:hint="eastAsia"/>
                <w:sz w:val="21"/>
                <w:szCs w:val="21"/>
              </w:rPr>
              <w:t>的形式</w:t>
            </w:r>
            <w:r>
              <w:rPr>
                <w:rFonts w:ascii="&amp;quot" w:hAnsi="&amp;quot"/>
                <w:sz w:val="21"/>
                <w:szCs w:val="21"/>
              </w:rPr>
              <w:t>，将有关知识融入到专业教学和社会实践中</w:t>
            </w:r>
            <w:r>
              <w:rPr>
                <w:rFonts w:ascii="&amp;quot" w:hAnsi="&amp;quot" w:hint="eastAsia"/>
                <w:sz w:val="21"/>
                <w:szCs w:val="21"/>
              </w:rPr>
              <w:t>，以提高教育的针对性。</w:t>
            </w:r>
          </w:p>
          <w:p w:rsidR="002C27A1" w:rsidRDefault="002C27A1" w:rsidP="009822C5">
            <w:pPr>
              <w:pStyle w:val="HTML"/>
              <w:ind w:firstLineChars="100" w:firstLine="210"/>
              <w:rPr>
                <w:sz w:val="21"/>
                <w:szCs w:val="21"/>
              </w:rPr>
            </w:pPr>
            <w:r>
              <w:rPr>
                <w:sz w:val="21"/>
                <w:szCs w:val="21"/>
              </w:rPr>
              <w:t>3</w:t>
            </w:r>
            <w:r>
              <w:rPr>
                <w:rFonts w:hint="eastAsia"/>
                <w:sz w:val="21"/>
                <w:szCs w:val="21"/>
              </w:rPr>
              <w:t>.</w:t>
            </w:r>
            <w:r>
              <w:rPr>
                <w:rFonts w:hint="eastAsia"/>
                <w:sz w:val="21"/>
                <w:szCs w:val="21"/>
              </w:rPr>
              <w:t>精心组织</w:t>
            </w:r>
            <w:r>
              <w:rPr>
                <w:sz w:val="21"/>
                <w:szCs w:val="21"/>
              </w:rPr>
              <w:t>劳动实践、创新创业实践、志愿服务及其他社会公益活动</w:t>
            </w:r>
            <w:r>
              <w:rPr>
                <w:rFonts w:hint="eastAsia"/>
                <w:sz w:val="21"/>
                <w:szCs w:val="21"/>
              </w:rPr>
              <w:t>，并与德育教育和就业教育相结合，纳入学生管理和共青团的工作范畴，统一规划，分步实施。</w:t>
            </w:r>
          </w:p>
          <w:p w:rsidR="002C27A1" w:rsidRDefault="002C27A1" w:rsidP="009822C5">
            <w:pPr>
              <w:pStyle w:val="HTML"/>
              <w:ind w:firstLineChars="100" w:firstLine="210"/>
              <w:rPr>
                <w:sz w:val="21"/>
                <w:szCs w:val="21"/>
              </w:rPr>
            </w:pPr>
            <w:r>
              <w:rPr>
                <w:sz w:val="21"/>
                <w:szCs w:val="21"/>
              </w:rPr>
              <w:t>4</w:t>
            </w:r>
            <w:r>
              <w:rPr>
                <w:rFonts w:hint="eastAsia"/>
                <w:sz w:val="21"/>
                <w:szCs w:val="21"/>
              </w:rPr>
              <w:t>.</w:t>
            </w:r>
            <w:r>
              <w:rPr>
                <w:rFonts w:hint="eastAsia"/>
                <w:sz w:val="21"/>
                <w:szCs w:val="21"/>
              </w:rPr>
              <w:t>健康教育的学科教学纳入体育与健康课程之中，利用下雨（雪）或高温（严寒）等时段进行，每学期保证</w:t>
            </w:r>
            <w:r>
              <w:rPr>
                <w:rFonts w:hint="eastAsia"/>
                <w:sz w:val="21"/>
                <w:szCs w:val="21"/>
              </w:rPr>
              <w:t>6</w:t>
            </w:r>
            <w:r>
              <w:rPr>
                <w:rFonts w:hint="eastAsia"/>
                <w:sz w:val="21"/>
                <w:szCs w:val="21"/>
              </w:rPr>
              <w:t>课时以上。</w:t>
            </w:r>
          </w:p>
          <w:p w:rsidR="002C27A1" w:rsidRDefault="002C27A1" w:rsidP="009822C5">
            <w:pPr>
              <w:pStyle w:val="HTML"/>
              <w:ind w:firstLineChars="100" w:firstLine="210"/>
              <w:rPr>
                <w:sz w:val="21"/>
                <w:szCs w:val="21"/>
              </w:rPr>
            </w:pPr>
            <w:r>
              <w:rPr>
                <w:sz w:val="21"/>
                <w:szCs w:val="21"/>
              </w:rPr>
              <w:t>5</w:t>
            </w:r>
            <w:r>
              <w:rPr>
                <w:rFonts w:hint="eastAsia"/>
                <w:sz w:val="21"/>
                <w:szCs w:val="21"/>
              </w:rPr>
              <w:t>.</w:t>
            </w:r>
            <w:r>
              <w:rPr>
                <w:rFonts w:hint="eastAsia"/>
                <w:sz w:val="21"/>
                <w:szCs w:val="21"/>
              </w:rPr>
              <w:t>国防教育纳入新生军训计划，并通过专题讲座或社会实践活动等完成规定的内容。</w:t>
            </w:r>
          </w:p>
        </w:tc>
      </w:tr>
    </w:tbl>
    <w:p w:rsidR="002C27A1" w:rsidRPr="00B20BC6" w:rsidRDefault="002C27A1" w:rsidP="00B20BC6">
      <w:pPr>
        <w:spacing w:beforeLines="50" w:before="156"/>
        <w:jc w:val="center"/>
        <w:rPr>
          <w:rFonts w:ascii="宋体" w:eastAsia="宋体" w:hAnsi="宋体" w:cs="宋体"/>
          <w:b/>
          <w:bCs/>
          <w:sz w:val="24"/>
        </w:rPr>
      </w:pPr>
      <w:r w:rsidRPr="00B20BC6">
        <w:rPr>
          <w:rFonts w:ascii="宋体" w:eastAsia="宋体" w:hAnsi="宋体" w:cs="宋体" w:hint="eastAsia"/>
          <w:b/>
          <w:bCs/>
          <w:sz w:val="24"/>
        </w:rPr>
        <w:t>表3 公共基础课程开设情况统计表</w:t>
      </w:r>
    </w:p>
    <w:tbl>
      <w:tblPr>
        <w:tblW w:w="8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709"/>
        <w:gridCol w:w="2268"/>
        <w:gridCol w:w="1119"/>
        <w:gridCol w:w="4190"/>
      </w:tblGrid>
      <w:tr w:rsidR="002C27A1" w:rsidRPr="002A31C0" w:rsidTr="009822C5">
        <w:trPr>
          <w:trHeight w:val="363"/>
          <w:jc w:val="center"/>
        </w:trPr>
        <w:tc>
          <w:tcPr>
            <w:tcW w:w="704" w:type="dxa"/>
            <w:vAlign w:val="center"/>
          </w:tcPr>
          <w:p w:rsidR="002C27A1" w:rsidRPr="002A31C0" w:rsidRDefault="002C27A1" w:rsidP="009822C5">
            <w:pPr>
              <w:pStyle w:val="HTML"/>
              <w:adjustRightInd w:val="0"/>
              <w:snapToGrid w:val="0"/>
              <w:jc w:val="center"/>
              <w:rPr>
                <w:b/>
                <w:bCs/>
              </w:rPr>
            </w:pPr>
            <w:r w:rsidRPr="002A31C0">
              <w:rPr>
                <w:rFonts w:hint="eastAsia"/>
                <w:b/>
                <w:bCs/>
              </w:rPr>
              <w:t>序号</w:t>
            </w:r>
          </w:p>
        </w:tc>
        <w:tc>
          <w:tcPr>
            <w:tcW w:w="2977" w:type="dxa"/>
            <w:gridSpan w:val="2"/>
            <w:vAlign w:val="center"/>
          </w:tcPr>
          <w:p w:rsidR="002C27A1" w:rsidRPr="002A31C0" w:rsidRDefault="002C27A1" w:rsidP="009822C5">
            <w:pPr>
              <w:pStyle w:val="HTML"/>
              <w:adjustRightInd w:val="0"/>
              <w:snapToGrid w:val="0"/>
              <w:jc w:val="center"/>
              <w:rPr>
                <w:b/>
                <w:bCs/>
              </w:rPr>
            </w:pPr>
            <w:r w:rsidRPr="002A31C0">
              <w:rPr>
                <w:rFonts w:hint="eastAsia"/>
                <w:b/>
                <w:bCs/>
              </w:rPr>
              <w:t>课程名称</w:t>
            </w:r>
          </w:p>
        </w:tc>
        <w:tc>
          <w:tcPr>
            <w:tcW w:w="1119" w:type="dxa"/>
            <w:vAlign w:val="center"/>
          </w:tcPr>
          <w:p w:rsidR="002C27A1" w:rsidRPr="002A31C0" w:rsidRDefault="002C27A1" w:rsidP="009822C5">
            <w:pPr>
              <w:pStyle w:val="HTML"/>
              <w:adjustRightInd w:val="0"/>
              <w:snapToGrid w:val="0"/>
              <w:jc w:val="center"/>
              <w:rPr>
                <w:b/>
                <w:bCs/>
              </w:rPr>
            </w:pPr>
            <w:r w:rsidRPr="002A31C0">
              <w:rPr>
                <w:rFonts w:hint="eastAsia"/>
                <w:b/>
                <w:bCs/>
              </w:rPr>
              <w:t>开设时数</w:t>
            </w:r>
          </w:p>
        </w:tc>
        <w:tc>
          <w:tcPr>
            <w:tcW w:w="4190" w:type="dxa"/>
            <w:vAlign w:val="center"/>
          </w:tcPr>
          <w:p w:rsidR="002C27A1" w:rsidRPr="002A31C0" w:rsidRDefault="002C27A1" w:rsidP="009822C5">
            <w:pPr>
              <w:pStyle w:val="HTML"/>
              <w:adjustRightInd w:val="0"/>
              <w:snapToGrid w:val="0"/>
              <w:jc w:val="center"/>
              <w:rPr>
                <w:b/>
                <w:bCs/>
              </w:rPr>
            </w:pPr>
            <w:r w:rsidRPr="002A31C0">
              <w:rPr>
                <w:rFonts w:hint="eastAsia"/>
                <w:b/>
                <w:bCs/>
              </w:rPr>
              <w:t>备注</w:t>
            </w: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1</w:t>
            </w:r>
          </w:p>
        </w:tc>
        <w:tc>
          <w:tcPr>
            <w:tcW w:w="709" w:type="dxa"/>
            <w:vMerge w:val="restart"/>
            <w:vAlign w:val="center"/>
          </w:tcPr>
          <w:p w:rsidR="002C27A1" w:rsidRPr="002A31C0" w:rsidRDefault="002C27A1" w:rsidP="009822C5">
            <w:pPr>
              <w:pStyle w:val="HTML"/>
              <w:adjustRightInd w:val="0"/>
              <w:snapToGrid w:val="0"/>
              <w:jc w:val="center"/>
            </w:pPr>
            <w:r w:rsidRPr="002A31C0">
              <w:rPr>
                <w:rFonts w:hint="eastAsia"/>
              </w:rPr>
              <w:t>思想</w:t>
            </w:r>
          </w:p>
          <w:p w:rsidR="002C27A1" w:rsidRPr="002A31C0" w:rsidRDefault="002C27A1" w:rsidP="009822C5">
            <w:pPr>
              <w:pStyle w:val="HTML"/>
              <w:adjustRightInd w:val="0"/>
              <w:snapToGrid w:val="0"/>
              <w:jc w:val="center"/>
            </w:pPr>
            <w:r w:rsidRPr="002A31C0">
              <w:rPr>
                <w:rFonts w:hint="eastAsia"/>
              </w:rPr>
              <w:t>政治</w:t>
            </w:r>
          </w:p>
        </w:tc>
        <w:tc>
          <w:tcPr>
            <w:tcW w:w="2268" w:type="dxa"/>
            <w:vAlign w:val="center"/>
          </w:tcPr>
          <w:p w:rsidR="002C27A1" w:rsidRPr="002A31C0" w:rsidRDefault="002C27A1" w:rsidP="009822C5">
            <w:pPr>
              <w:pStyle w:val="HTML"/>
              <w:adjustRightInd w:val="0"/>
              <w:snapToGrid w:val="0"/>
              <w:jc w:val="center"/>
            </w:pPr>
            <w:r w:rsidRPr="002A31C0">
              <w:rPr>
                <w:rFonts w:hint="eastAsia"/>
              </w:rPr>
              <w:t>中国特色社会主义</w:t>
            </w:r>
          </w:p>
        </w:tc>
        <w:tc>
          <w:tcPr>
            <w:tcW w:w="1119" w:type="dxa"/>
            <w:vAlign w:val="center"/>
          </w:tcPr>
          <w:p w:rsidR="002C27A1" w:rsidRPr="002A31C0" w:rsidRDefault="002C27A1" w:rsidP="009822C5">
            <w:pPr>
              <w:jc w:val="center"/>
              <w:rPr>
                <w:rFonts w:ascii="宋体" w:hAnsi="宋体" w:cs="宋体"/>
                <w:color w:val="000000"/>
                <w:sz w:val="24"/>
              </w:rPr>
            </w:pPr>
            <w:r w:rsidRPr="002A31C0">
              <w:rPr>
                <w:rFonts w:ascii="宋体" w:hAnsi="宋体" w:hint="eastAsia"/>
                <w:color w:val="000000"/>
                <w:sz w:val="24"/>
              </w:rPr>
              <w:t>36</w:t>
            </w:r>
          </w:p>
        </w:tc>
        <w:tc>
          <w:tcPr>
            <w:tcW w:w="4190" w:type="dxa"/>
            <w:vAlign w:val="center"/>
          </w:tcPr>
          <w:p w:rsidR="002C27A1" w:rsidRPr="002A31C0" w:rsidRDefault="002C27A1" w:rsidP="009822C5">
            <w:pPr>
              <w:pStyle w:val="HTML"/>
              <w:adjustRightInd w:val="0"/>
              <w:snapToGrid w:val="0"/>
            </w:pP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2</w:t>
            </w:r>
          </w:p>
        </w:tc>
        <w:tc>
          <w:tcPr>
            <w:tcW w:w="709" w:type="dxa"/>
            <w:vMerge/>
            <w:vAlign w:val="center"/>
          </w:tcPr>
          <w:p w:rsidR="002C27A1" w:rsidRPr="002A31C0" w:rsidRDefault="002C27A1" w:rsidP="009822C5">
            <w:pPr>
              <w:pStyle w:val="HTML"/>
              <w:adjustRightInd w:val="0"/>
              <w:snapToGrid w:val="0"/>
              <w:jc w:val="center"/>
            </w:pPr>
          </w:p>
        </w:tc>
        <w:tc>
          <w:tcPr>
            <w:tcW w:w="2268" w:type="dxa"/>
            <w:vAlign w:val="center"/>
          </w:tcPr>
          <w:p w:rsidR="002C27A1" w:rsidRPr="002A31C0" w:rsidRDefault="002C27A1" w:rsidP="009822C5">
            <w:pPr>
              <w:pStyle w:val="HTML"/>
              <w:adjustRightInd w:val="0"/>
              <w:snapToGrid w:val="0"/>
              <w:jc w:val="center"/>
            </w:pPr>
            <w:r w:rsidRPr="002A31C0">
              <w:rPr>
                <w:rFonts w:hint="eastAsia"/>
              </w:rPr>
              <w:t>心理健康与职业生涯</w:t>
            </w:r>
          </w:p>
        </w:tc>
        <w:tc>
          <w:tcPr>
            <w:tcW w:w="1119" w:type="dxa"/>
            <w:vAlign w:val="center"/>
          </w:tcPr>
          <w:p w:rsidR="002C27A1" w:rsidRPr="002A31C0" w:rsidRDefault="002C27A1" w:rsidP="009822C5">
            <w:pPr>
              <w:jc w:val="center"/>
              <w:rPr>
                <w:rFonts w:ascii="宋体" w:hAnsi="宋体" w:cs="宋体"/>
                <w:color w:val="000000"/>
                <w:sz w:val="24"/>
              </w:rPr>
            </w:pPr>
            <w:r w:rsidRPr="002A31C0">
              <w:rPr>
                <w:rFonts w:ascii="宋体" w:hAnsi="宋体" w:hint="eastAsia"/>
                <w:color w:val="000000"/>
                <w:sz w:val="24"/>
              </w:rPr>
              <w:t>36</w:t>
            </w:r>
          </w:p>
        </w:tc>
        <w:tc>
          <w:tcPr>
            <w:tcW w:w="4190" w:type="dxa"/>
            <w:vAlign w:val="center"/>
          </w:tcPr>
          <w:p w:rsidR="002C27A1" w:rsidRPr="002A31C0" w:rsidRDefault="002C27A1" w:rsidP="009822C5">
            <w:pPr>
              <w:pStyle w:val="HTML"/>
              <w:adjustRightInd w:val="0"/>
              <w:snapToGrid w:val="0"/>
            </w:pP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3</w:t>
            </w:r>
          </w:p>
        </w:tc>
        <w:tc>
          <w:tcPr>
            <w:tcW w:w="709" w:type="dxa"/>
            <w:vMerge/>
            <w:vAlign w:val="center"/>
          </w:tcPr>
          <w:p w:rsidR="002C27A1" w:rsidRPr="002A31C0" w:rsidRDefault="002C27A1" w:rsidP="009822C5">
            <w:pPr>
              <w:pStyle w:val="HTML"/>
              <w:adjustRightInd w:val="0"/>
              <w:snapToGrid w:val="0"/>
              <w:jc w:val="center"/>
            </w:pPr>
          </w:p>
        </w:tc>
        <w:tc>
          <w:tcPr>
            <w:tcW w:w="2268" w:type="dxa"/>
            <w:vAlign w:val="center"/>
          </w:tcPr>
          <w:p w:rsidR="002C27A1" w:rsidRPr="002A31C0" w:rsidRDefault="002C27A1" w:rsidP="009822C5">
            <w:pPr>
              <w:pStyle w:val="HTML"/>
              <w:adjustRightInd w:val="0"/>
              <w:snapToGrid w:val="0"/>
              <w:jc w:val="center"/>
            </w:pPr>
            <w:r w:rsidRPr="002A31C0">
              <w:rPr>
                <w:rFonts w:hint="eastAsia"/>
              </w:rPr>
              <w:t>哲学与人生</w:t>
            </w:r>
          </w:p>
        </w:tc>
        <w:tc>
          <w:tcPr>
            <w:tcW w:w="1119" w:type="dxa"/>
            <w:vAlign w:val="center"/>
          </w:tcPr>
          <w:p w:rsidR="002C27A1" w:rsidRPr="002A31C0" w:rsidRDefault="002C27A1" w:rsidP="009822C5">
            <w:pPr>
              <w:jc w:val="center"/>
              <w:rPr>
                <w:rFonts w:ascii="宋体" w:hAnsi="宋体" w:cs="宋体"/>
                <w:color w:val="000000"/>
                <w:sz w:val="24"/>
              </w:rPr>
            </w:pPr>
            <w:r w:rsidRPr="002A31C0">
              <w:rPr>
                <w:rFonts w:ascii="宋体" w:hAnsi="宋体" w:hint="eastAsia"/>
                <w:color w:val="000000"/>
                <w:sz w:val="24"/>
              </w:rPr>
              <w:t>36</w:t>
            </w:r>
          </w:p>
        </w:tc>
        <w:tc>
          <w:tcPr>
            <w:tcW w:w="4190" w:type="dxa"/>
            <w:vAlign w:val="center"/>
          </w:tcPr>
          <w:p w:rsidR="002C27A1" w:rsidRPr="002A31C0" w:rsidRDefault="002C27A1" w:rsidP="009822C5">
            <w:pPr>
              <w:pStyle w:val="HTML"/>
              <w:adjustRightInd w:val="0"/>
              <w:snapToGrid w:val="0"/>
            </w:pP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4</w:t>
            </w:r>
          </w:p>
        </w:tc>
        <w:tc>
          <w:tcPr>
            <w:tcW w:w="709" w:type="dxa"/>
            <w:vMerge/>
            <w:vAlign w:val="center"/>
          </w:tcPr>
          <w:p w:rsidR="002C27A1" w:rsidRPr="002A31C0" w:rsidRDefault="002C27A1" w:rsidP="009822C5">
            <w:pPr>
              <w:pStyle w:val="HTML"/>
              <w:adjustRightInd w:val="0"/>
              <w:snapToGrid w:val="0"/>
              <w:jc w:val="center"/>
            </w:pPr>
          </w:p>
        </w:tc>
        <w:tc>
          <w:tcPr>
            <w:tcW w:w="2268" w:type="dxa"/>
            <w:vAlign w:val="center"/>
          </w:tcPr>
          <w:p w:rsidR="002C27A1" w:rsidRPr="002A31C0" w:rsidRDefault="002C27A1" w:rsidP="009822C5">
            <w:pPr>
              <w:pStyle w:val="HTML"/>
              <w:adjustRightInd w:val="0"/>
              <w:snapToGrid w:val="0"/>
              <w:jc w:val="center"/>
            </w:pPr>
            <w:r w:rsidRPr="002A31C0">
              <w:rPr>
                <w:rFonts w:hint="eastAsia"/>
              </w:rPr>
              <w:t>职业道德与法治</w:t>
            </w:r>
          </w:p>
        </w:tc>
        <w:tc>
          <w:tcPr>
            <w:tcW w:w="1119" w:type="dxa"/>
            <w:vAlign w:val="center"/>
          </w:tcPr>
          <w:p w:rsidR="002C27A1" w:rsidRPr="002A31C0" w:rsidRDefault="002C27A1" w:rsidP="009822C5">
            <w:pPr>
              <w:jc w:val="center"/>
              <w:rPr>
                <w:rFonts w:ascii="宋体" w:hAnsi="宋体" w:cs="宋体"/>
                <w:color w:val="000000"/>
                <w:sz w:val="24"/>
              </w:rPr>
            </w:pPr>
            <w:r w:rsidRPr="002A31C0">
              <w:rPr>
                <w:rFonts w:ascii="宋体" w:hAnsi="宋体" w:hint="eastAsia"/>
                <w:color w:val="000000"/>
                <w:sz w:val="24"/>
              </w:rPr>
              <w:t>36</w:t>
            </w:r>
          </w:p>
        </w:tc>
        <w:tc>
          <w:tcPr>
            <w:tcW w:w="4190" w:type="dxa"/>
            <w:vAlign w:val="center"/>
          </w:tcPr>
          <w:p w:rsidR="002C27A1" w:rsidRPr="002A31C0" w:rsidRDefault="002C27A1" w:rsidP="009822C5">
            <w:pPr>
              <w:pStyle w:val="HTML"/>
              <w:adjustRightInd w:val="0"/>
              <w:snapToGrid w:val="0"/>
            </w:pP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5</w:t>
            </w:r>
          </w:p>
        </w:tc>
        <w:tc>
          <w:tcPr>
            <w:tcW w:w="2977" w:type="dxa"/>
            <w:gridSpan w:val="2"/>
            <w:vAlign w:val="center"/>
          </w:tcPr>
          <w:p w:rsidR="002C27A1" w:rsidRPr="002A31C0" w:rsidRDefault="002C27A1" w:rsidP="009822C5">
            <w:pPr>
              <w:pStyle w:val="HTML"/>
              <w:adjustRightInd w:val="0"/>
              <w:snapToGrid w:val="0"/>
              <w:jc w:val="center"/>
            </w:pPr>
            <w:r w:rsidRPr="002A31C0">
              <w:rPr>
                <w:rFonts w:hint="eastAsia"/>
                <w:color w:val="000000"/>
              </w:rPr>
              <w:t>语文</w:t>
            </w:r>
          </w:p>
        </w:tc>
        <w:tc>
          <w:tcPr>
            <w:tcW w:w="1119" w:type="dxa"/>
            <w:vAlign w:val="center"/>
          </w:tcPr>
          <w:p w:rsidR="002C27A1" w:rsidRPr="002A31C0" w:rsidRDefault="002C27A1" w:rsidP="009822C5">
            <w:pPr>
              <w:pStyle w:val="HTML"/>
              <w:adjustRightInd w:val="0"/>
              <w:snapToGrid w:val="0"/>
              <w:jc w:val="center"/>
            </w:pPr>
            <w:r>
              <w:rPr>
                <w:rFonts w:hint="eastAsia"/>
              </w:rPr>
              <w:t>198</w:t>
            </w:r>
          </w:p>
        </w:tc>
        <w:tc>
          <w:tcPr>
            <w:tcW w:w="4190" w:type="dxa"/>
            <w:vAlign w:val="center"/>
          </w:tcPr>
          <w:p w:rsidR="002C27A1" w:rsidRPr="002A31C0" w:rsidRDefault="002C27A1" w:rsidP="009822C5">
            <w:pPr>
              <w:jc w:val="center"/>
              <w:rPr>
                <w:rFonts w:ascii="宋体" w:hAnsi="宋体" w:cs="宋体"/>
                <w:color w:val="000000"/>
                <w:sz w:val="24"/>
              </w:rPr>
            </w:pP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6</w:t>
            </w:r>
          </w:p>
        </w:tc>
        <w:tc>
          <w:tcPr>
            <w:tcW w:w="2977" w:type="dxa"/>
            <w:gridSpan w:val="2"/>
            <w:vAlign w:val="center"/>
          </w:tcPr>
          <w:p w:rsidR="002C27A1" w:rsidRPr="002A31C0" w:rsidRDefault="002C27A1" w:rsidP="009822C5">
            <w:pPr>
              <w:pStyle w:val="HTML"/>
              <w:adjustRightInd w:val="0"/>
              <w:snapToGrid w:val="0"/>
              <w:jc w:val="center"/>
            </w:pPr>
            <w:r w:rsidRPr="002A31C0">
              <w:rPr>
                <w:rFonts w:hint="eastAsia"/>
                <w:color w:val="000000"/>
              </w:rPr>
              <w:t>数学</w:t>
            </w:r>
          </w:p>
        </w:tc>
        <w:tc>
          <w:tcPr>
            <w:tcW w:w="1119" w:type="dxa"/>
            <w:vAlign w:val="center"/>
          </w:tcPr>
          <w:p w:rsidR="002C27A1" w:rsidRPr="002A31C0" w:rsidRDefault="002C27A1" w:rsidP="009822C5">
            <w:pPr>
              <w:pStyle w:val="HTML"/>
              <w:adjustRightInd w:val="0"/>
              <w:snapToGrid w:val="0"/>
              <w:jc w:val="center"/>
            </w:pPr>
            <w:r>
              <w:rPr>
                <w:rFonts w:hint="eastAsia"/>
              </w:rPr>
              <w:t>180</w:t>
            </w:r>
          </w:p>
        </w:tc>
        <w:tc>
          <w:tcPr>
            <w:tcW w:w="4190" w:type="dxa"/>
            <w:vAlign w:val="center"/>
          </w:tcPr>
          <w:p w:rsidR="002C27A1" w:rsidRPr="002A31C0" w:rsidRDefault="002C27A1" w:rsidP="009822C5">
            <w:pPr>
              <w:jc w:val="center"/>
              <w:rPr>
                <w:rFonts w:ascii="宋体" w:hAnsi="宋体" w:cs="宋体"/>
                <w:color w:val="000000"/>
                <w:sz w:val="24"/>
              </w:rPr>
            </w:pP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7</w:t>
            </w:r>
          </w:p>
        </w:tc>
        <w:tc>
          <w:tcPr>
            <w:tcW w:w="2977" w:type="dxa"/>
            <w:gridSpan w:val="2"/>
            <w:vAlign w:val="center"/>
          </w:tcPr>
          <w:p w:rsidR="002C27A1" w:rsidRPr="002A31C0" w:rsidRDefault="002C27A1" w:rsidP="009822C5">
            <w:pPr>
              <w:pStyle w:val="HTML"/>
              <w:adjustRightInd w:val="0"/>
              <w:snapToGrid w:val="0"/>
              <w:jc w:val="center"/>
            </w:pPr>
            <w:r w:rsidRPr="002A31C0">
              <w:rPr>
                <w:rFonts w:hint="eastAsia"/>
                <w:color w:val="000000"/>
              </w:rPr>
              <w:t>英语</w:t>
            </w:r>
          </w:p>
        </w:tc>
        <w:tc>
          <w:tcPr>
            <w:tcW w:w="1119" w:type="dxa"/>
            <w:vAlign w:val="center"/>
          </w:tcPr>
          <w:p w:rsidR="002C27A1" w:rsidRPr="002A31C0" w:rsidRDefault="002C27A1" w:rsidP="009822C5">
            <w:pPr>
              <w:pStyle w:val="HTML"/>
              <w:adjustRightInd w:val="0"/>
              <w:snapToGrid w:val="0"/>
              <w:jc w:val="center"/>
            </w:pPr>
            <w:r>
              <w:rPr>
                <w:rFonts w:hint="eastAsia"/>
              </w:rPr>
              <w:t>180</w:t>
            </w:r>
          </w:p>
        </w:tc>
        <w:tc>
          <w:tcPr>
            <w:tcW w:w="4190" w:type="dxa"/>
            <w:vAlign w:val="center"/>
          </w:tcPr>
          <w:p w:rsidR="002C27A1" w:rsidRPr="002A31C0" w:rsidRDefault="002C27A1" w:rsidP="009822C5">
            <w:pPr>
              <w:jc w:val="center"/>
              <w:rPr>
                <w:rFonts w:ascii="宋体" w:hAnsi="宋体" w:cs="宋体"/>
                <w:color w:val="000000"/>
                <w:sz w:val="24"/>
              </w:rPr>
            </w:pP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8</w:t>
            </w:r>
          </w:p>
        </w:tc>
        <w:tc>
          <w:tcPr>
            <w:tcW w:w="2977" w:type="dxa"/>
            <w:gridSpan w:val="2"/>
            <w:vAlign w:val="center"/>
          </w:tcPr>
          <w:p w:rsidR="002C27A1" w:rsidRPr="002A31C0" w:rsidRDefault="002C27A1" w:rsidP="009822C5">
            <w:pPr>
              <w:pStyle w:val="HTML"/>
              <w:adjustRightInd w:val="0"/>
              <w:snapToGrid w:val="0"/>
              <w:jc w:val="center"/>
            </w:pPr>
            <w:r w:rsidRPr="002A31C0">
              <w:rPr>
                <w:rFonts w:hint="eastAsia"/>
                <w:color w:val="000000"/>
              </w:rPr>
              <w:t>历史</w:t>
            </w:r>
          </w:p>
        </w:tc>
        <w:tc>
          <w:tcPr>
            <w:tcW w:w="1119" w:type="dxa"/>
            <w:vAlign w:val="center"/>
          </w:tcPr>
          <w:p w:rsidR="002C27A1" w:rsidRPr="002A31C0" w:rsidRDefault="002C27A1" w:rsidP="009822C5">
            <w:pPr>
              <w:pStyle w:val="HTML"/>
              <w:adjustRightInd w:val="0"/>
              <w:snapToGrid w:val="0"/>
              <w:jc w:val="center"/>
            </w:pPr>
            <w:r w:rsidRPr="002A31C0">
              <w:rPr>
                <w:rFonts w:hint="eastAsia"/>
              </w:rPr>
              <w:t>72</w:t>
            </w:r>
          </w:p>
        </w:tc>
        <w:tc>
          <w:tcPr>
            <w:tcW w:w="4190" w:type="dxa"/>
            <w:vAlign w:val="center"/>
          </w:tcPr>
          <w:p w:rsidR="002C27A1" w:rsidRPr="002A31C0" w:rsidRDefault="002C27A1" w:rsidP="009822C5">
            <w:pPr>
              <w:jc w:val="center"/>
              <w:rPr>
                <w:rFonts w:ascii="宋体" w:hAnsi="宋体" w:cs="宋体"/>
                <w:color w:val="000000"/>
                <w:sz w:val="24"/>
              </w:rPr>
            </w:pP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9</w:t>
            </w:r>
          </w:p>
        </w:tc>
        <w:tc>
          <w:tcPr>
            <w:tcW w:w="2977" w:type="dxa"/>
            <w:gridSpan w:val="2"/>
            <w:vAlign w:val="center"/>
          </w:tcPr>
          <w:p w:rsidR="002C27A1" w:rsidRPr="002A31C0" w:rsidRDefault="002C27A1" w:rsidP="009822C5">
            <w:pPr>
              <w:pStyle w:val="HTML"/>
              <w:adjustRightInd w:val="0"/>
              <w:snapToGrid w:val="0"/>
              <w:jc w:val="center"/>
            </w:pPr>
            <w:r w:rsidRPr="002A31C0">
              <w:rPr>
                <w:rFonts w:hint="eastAsia"/>
                <w:color w:val="000000"/>
              </w:rPr>
              <w:t>信息技术</w:t>
            </w:r>
          </w:p>
        </w:tc>
        <w:tc>
          <w:tcPr>
            <w:tcW w:w="1119" w:type="dxa"/>
            <w:vAlign w:val="center"/>
          </w:tcPr>
          <w:p w:rsidR="002C27A1" w:rsidRPr="002A31C0" w:rsidRDefault="002C27A1" w:rsidP="009822C5">
            <w:pPr>
              <w:pStyle w:val="HTML"/>
              <w:adjustRightInd w:val="0"/>
              <w:snapToGrid w:val="0"/>
              <w:jc w:val="center"/>
            </w:pPr>
            <w:r w:rsidRPr="002A31C0">
              <w:rPr>
                <w:rFonts w:hint="eastAsia"/>
              </w:rPr>
              <w:t>1</w:t>
            </w:r>
            <w:r w:rsidRPr="002A31C0">
              <w:t>44</w:t>
            </w:r>
          </w:p>
        </w:tc>
        <w:tc>
          <w:tcPr>
            <w:tcW w:w="4190" w:type="dxa"/>
            <w:vAlign w:val="center"/>
          </w:tcPr>
          <w:p w:rsidR="002C27A1" w:rsidRPr="002A31C0" w:rsidRDefault="002C27A1" w:rsidP="009822C5">
            <w:pPr>
              <w:jc w:val="center"/>
              <w:rPr>
                <w:rFonts w:ascii="宋体" w:hAnsi="宋体" w:cs="宋体"/>
                <w:color w:val="000000"/>
                <w:sz w:val="24"/>
              </w:rPr>
            </w:pP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10</w:t>
            </w:r>
          </w:p>
        </w:tc>
        <w:tc>
          <w:tcPr>
            <w:tcW w:w="2977" w:type="dxa"/>
            <w:gridSpan w:val="2"/>
            <w:vAlign w:val="center"/>
          </w:tcPr>
          <w:p w:rsidR="002C27A1" w:rsidRPr="002A31C0" w:rsidRDefault="002C27A1" w:rsidP="009822C5">
            <w:pPr>
              <w:pStyle w:val="HTML"/>
              <w:adjustRightInd w:val="0"/>
              <w:snapToGrid w:val="0"/>
              <w:jc w:val="center"/>
            </w:pPr>
            <w:r w:rsidRPr="002A31C0">
              <w:rPr>
                <w:rFonts w:hint="eastAsia"/>
                <w:color w:val="000000"/>
              </w:rPr>
              <w:t>体育与健康</w:t>
            </w:r>
          </w:p>
        </w:tc>
        <w:tc>
          <w:tcPr>
            <w:tcW w:w="1119" w:type="dxa"/>
            <w:vAlign w:val="center"/>
          </w:tcPr>
          <w:p w:rsidR="002C27A1" w:rsidRPr="002A31C0" w:rsidRDefault="002C27A1" w:rsidP="009822C5">
            <w:pPr>
              <w:pStyle w:val="HTML"/>
              <w:adjustRightInd w:val="0"/>
              <w:snapToGrid w:val="0"/>
              <w:jc w:val="center"/>
            </w:pPr>
            <w:r>
              <w:rPr>
                <w:rFonts w:hint="eastAsia"/>
              </w:rPr>
              <w:t>180</w:t>
            </w:r>
          </w:p>
        </w:tc>
        <w:tc>
          <w:tcPr>
            <w:tcW w:w="4190" w:type="dxa"/>
            <w:vAlign w:val="center"/>
          </w:tcPr>
          <w:p w:rsidR="002C27A1" w:rsidRDefault="002C27A1" w:rsidP="009822C5">
            <w:pPr>
              <w:pStyle w:val="HTML"/>
              <w:adjustRightInd w:val="0"/>
              <w:snapToGrid w:val="0"/>
              <w:rPr>
                <w:sz w:val="21"/>
                <w:szCs w:val="21"/>
              </w:rPr>
            </w:pPr>
            <w:r>
              <w:rPr>
                <w:rFonts w:hint="eastAsia"/>
                <w:sz w:val="21"/>
                <w:szCs w:val="21"/>
              </w:rPr>
              <w:t>包括</w:t>
            </w:r>
            <w:r>
              <w:rPr>
                <w:rFonts w:hint="eastAsia"/>
                <w:sz w:val="21"/>
                <w:szCs w:val="21"/>
              </w:rPr>
              <w:t>108</w:t>
            </w:r>
            <w:r>
              <w:rPr>
                <w:rFonts w:hint="eastAsia"/>
                <w:sz w:val="21"/>
                <w:szCs w:val="21"/>
              </w:rPr>
              <w:t>课时的拓展模块</w:t>
            </w: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11</w:t>
            </w:r>
          </w:p>
        </w:tc>
        <w:tc>
          <w:tcPr>
            <w:tcW w:w="2977" w:type="dxa"/>
            <w:gridSpan w:val="2"/>
            <w:vAlign w:val="center"/>
          </w:tcPr>
          <w:p w:rsidR="002C27A1" w:rsidRPr="002A31C0" w:rsidRDefault="002C27A1" w:rsidP="009822C5">
            <w:pPr>
              <w:pStyle w:val="HTML"/>
              <w:adjustRightInd w:val="0"/>
              <w:snapToGrid w:val="0"/>
              <w:jc w:val="center"/>
            </w:pPr>
            <w:r w:rsidRPr="002A31C0">
              <w:rPr>
                <w:rFonts w:hint="eastAsia"/>
                <w:color w:val="000000"/>
              </w:rPr>
              <w:t>艺术</w:t>
            </w:r>
          </w:p>
        </w:tc>
        <w:tc>
          <w:tcPr>
            <w:tcW w:w="1119" w:type="dxa"/>
            <w:vAlign w:val="center"/>
          </w:tcPr>
          <w:p w:rsidR="002C27A1" w:rsidRPr="002A31C0" w:rsidRDefault="002C27A1" w:rsidP="009822C5">
            <w:pPr>
              <w:pStyle w:val="HTML"/>
              <w:adjustRightInd w:val="0"/>
              <w:snapToGrid w:val="0"/>
              <w:jc w:val="center"/>
            </w:pPr>
            <w:r>
              <w:rPr>
                <w:rFonts w:hint="eastAsia"/>
              </w:rPr>
              <w:t>36</w:t>
            </w:r>
          </w:p>
        </w:tc>
        <w:tc>
          <w:tcPr>
            <w:tcW w:w="4190" w:type="dxa"/>
            <w:vAlign w:val="center"/>
          </w:tcPr>
          <w:p w:rsidR="002C27A1" w:rsidRDefault="002C27A1" w:rsidP="009822C5">
            <w:pPr>
              <w:pStyle w:val="HTML"/>
              <w:adjustRightInd w:val="0"/>
              <w:snapToGrid w:val="0"/>
              <w:rPr>
                <w:sz w:val="21"/>
                <w:szCs w:val="21"/>
              </w:rPr>
            </w:pPr>
          </w:p>
        </w:tc>
      </w:tr>
      <w:tr w:rsidR="002C27A1" w:rsidRPr="002A31C0" w:rsidTr="009822C5">
        <w:trPr>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12</w:t>
            </w:r>
          </w:p>
        </w:tc>
        <w:tc>
          <w:tcPr>
            <w:tcW w:w="2977" w:type="dxa"/>
            <w:gridSpan w:val="2"/>
          </w:tcPr>
          <w:p w:rsidR="002C27A1" w:rsidRPr="002A31C0" w:rsidRDefault="002C27A1" w:rsidP="009822C5">
            <w:pPr>
              <w:pStyle w:val="HTML"/>
              <w:adjustRightInd w:val="0"/>
              <w:snapToGrid w:val="0"/>
              <w:jc w:val="center"/>
            </w:pPr>
            <w:r w:rsidRPr="002A31C0">
              <w:rPr>
                <w:rFonts w:hint="eastAsia"/>
                <w:color w:val="000000"/>
              </w:rPr>
              <w:t>劳动教育</w:t>
            </w:r>
          </w:p>
        </w:tc>
        <w:tc>
          <w:tcPr>
            <w:tcW w:w="1119" w:type="dxa"/>
            <w:vAlign w:val="center"/>
          </w:tcPr>
          <w:p w:rsidR="002C27A1" w:rsidRPr="002A31C0" w:rsidRDefault="002C27A1" w:rsidP="009822C5">
            <w:pPr>
              <w:pStyle w:val="HTML"/>
              <w:adjustRightInd w:val="0"/>
              <w:snapToGrid w:val="0"/>
              <w:jc w:val="center"/>
            </w:pPr>
            <w:r>
              <w:rPr>
                <w:rFonts w:hint="eastAsia"/>
              </w:rPr>
              <w:t>18</w:t>
            </w:r>
          </w:p>
        </w:tc>
        <w:tc>
          <w:tcPr>
            <w:tcW w:w="4190" w:type="dxa"/>
            <w:vAlign w:val="center"/>
          </w:tcPr>
          <w:p w:rsidR="002C27A1" w:rsidRDefault="002C27A1" w:rsidP="009822C5">
            <w:pPr>
              <w:pStyle w:val="HTML"/>
              <w:adjustRightInd w:val="0"/>
              <w:snapToGrid w:val="0"/>
              <w:rPr>
                <w:sz w:val="21"/>
                <w:szCs w:val="21"/>
              </w:rPr>
            </w:pPr>
            <w:r>
              <w:rPr>
                <w:rFonts w:hint="eastAsia"/>
                <w:sz w:val="21"/>
                <w:szCs w:val="21"/>
              </w:rPr>
              <w:t>不少于</w:t>
            </w:r>
            <w:r>
              <w:rPr>
                <w:rFonts w:hint="eastAsia"/>
                <w:sz w:val="21"/>
                <w:szCs w:val="21"/>
              </w:rPr>
              <w:t>16</w:t>
            </w:r>
            <w:r>
              <w:rPr>
                <w:rFonts w:hint="eastAsia"/>
                <w:sz w:val="21"/>
                <w:szCs w:val="21"/>
              </w:rPr>
              <w:t>学时（不占总课时）</w:t>
            </w:r>
          </w:p>
        </w:tc>
      </w:tr>
      <w:tr w:rsidR="002C27A1" w:rsidRPr="002A31C0" w:rsidTr="009822C5">
        <w:trPr>
          <w:trHeight w:val="272"/>
          <w:jc w:val="center"/>
        </w:trPr>
        <w:tc>
          <w:tcPr>
            <w:tcW w:w="704" w:type="dxa"/>
            <w:vAlign w:val="center"/>
          </w:tcPr>
          <w:p w:rsidR="002C27A1" w:rsidRPr="002A31C0" w:rsidRDefault="002C27A1" w:rsidP="009822C5">
            <w:pPr>
              <w:pStyle w:val="HTML"/>
              <w:adjustRightInd w:val="0"/>
              <w:snapToGrid w:val="0"/>
              <w:jc w:val="center"/>
            </w:pPr>
            <w:r w:rsidRPr="002A31C0">
              <w:rPr>
                <w:rFonts w:hint="eastAsia"/>
              </w:rPr>
              <w:t>13</w:t>
            </w:r>
          </w:p>
        </w:tc>
        <w:tc>
          <w:tcPr>
            <w:tcW w:w="2977" w:type="dxa"/>
            <w:gridSpan w:val="2"/>
          </w:tcPr>
          <w:p w:rsidR="002C27A1" w:rsidRPr="002A31C0" w:rsidRDefault="002C27A1" w:rsidP="009822C5">
            <w:pPr>
              <w:pStyle w:val="HTML"/>
              <w:adjustRightInd w:val="0"/>
              <w:snapToGrid w:val="0"/>
              <w:jc w:val="center"/>
            </w:pPr>
            <w:r>
              <w:rPr>
                <w:rFonts w:hint="eastAsia"/>
                <w:color w:val="000000"/>
              </w:rPr>
              <w:t>普通话</w:t>
            </w:r>
          </w:p>
        </w:tc>
        <w:tc>
          <w:tcPr>
            <w:tcW w:w="1119" w:type="dxa"/>
            <w:vAlign w:val="center"/>
          </w:tcPr>
          <w:p w:rsidR="002C27A1" w:rsidRPr="002A31C0" w:rsidRDefault="002C27A1" w:rsidP="009822C5">
            <w:pPr>
              <w:pStyle w:val="HTML"/>
              <w:adjustRightInd w:val="0"/>
              <w:snapToGrid w:val="0"/>
              <w:jc w:val="center"/>
            </w:pPr>
            <w:r>
              <w:rPr>
                <w:rFonts w:hint="eastAsia"/>
              </w:rPr>
              <w:t>72</w:t>
            </w:r>
          </w:p>
        </w:tc>
        <w:tc>
          <w:tcPr>
            <w:tcW w:w="4190" w:type="dxa"/>
            <w:vAlign w:val="center"/>
          </w:tcPr>
          <w:p w:rsidR="002C27A1" w:rsidRDefault="002C27A1" w:rsidP="009822C5">
            <w:pPr>
              <w:pStyle w:val="HTML"/>
              <w:adjustRightInd w:val="0"/>
              <w:snapToGrid w:val="0"/>
              <w:rPr>
                <w:sz w:val="21"/>
                <w:szCs w:val="21"/>
              </w:rPr>
            </w:pPr>
          </w:p>
        </w:tc>
      </w:tr>
      <w:tr w:rsidR="002C27A1" w:rsidRPr="002A31C0" w:rsidTr="009822C5">
        <w:trPr>
          <w:jc w:val="center"/>
        </w:trPr>
        <w:tc>
          <w:tcPr>
            <w:tcW w:w="3681" w:type="dxa"/>
            <w:gridSpan w:val="3"/>
            <w:vAlign w:val="center"/>
          </w:tcPr>
          <w:p w:rsidR="002C27A1" w:rsidRPr="002A31C0" w:rsidRDefault="002C27A1" w:rsidP="009822C5">
            <w:pPr>
              <w:pStyle w:val="HTML"/>
              <w:adjustRightInd w:val="0"/>
              <w:snapToGrid w:val="0"/>
              <w:jc w:val="center"/>
            </w:pPr>
            <w:r w:rsidRPr="002A31C0">
              <w:rPr>
                <w:rFonts w:hint="eastAsia"/>
              </w:rPr>
              <w:t xml:space="preserve"> </w:t>
            </w:r>
            <w:r w:rsidRPr="002A31C0">
              <w:rPr>
                <w:rFonts w:hint="eastAsia"/>
              </w:rPr>
              <w:t>合计</w:t>
            </w:r>
          </w:p>
        </w:tc>
        <w:tc>
          <w:tcPr>
            <w:tcW w:w="1119" w:type="dxa"/>
            <w:vAlign w:val="center"/>
          </w:tcPr>
          <w:p w:rsidR="002C27A1" w:rsidRPr="002A31C0" w:rsidRDefault="002C27A1" w:rsidP="009822C5">
            <w:pPr>
              <w:pStyle w:val="HTML"/>
              <w:adjustRightInd w:val="0"/>
              <w:snapToGrid w:val="0"/>
              <w:jc w:val="center"/>
            </w:pPr>
            <w:r w:rsidRPr="002A31C0">
              <w:rPr>
                <w:rFonts w:hint="eastAsia"/>
              </w:rPr>
              <w:t>12</w:t>
            </w:r>
            <w:r>
              <w:rPr>
                <w:rFonts w:hint="eastAsia"/>
              </w:rPr>
              <w:t>06</w:t>
            </w:r>
          </w:p>
        </w:tc>
        <w:tc>
          <w:tcPr>
            <w:tcW w:w="4190" w:type="dxa"/>
            <w:vAlign w:val="center"/>
          </w:tcPr>
          <w:p w:rsidR="002C27A1" w:rsidRPr="002A31C0" w:rsidRDefault="002C27A1" w:rsidP="009822C5">
            <w:pPr>
              <w:pStyle w:val="HTML"/>
              <w:adjustRightInd w:val="0"/>
              <w:snapToGrid w:val="0"/>
              <w:rPr>
                <w:b/>
                <w:bCs/>
              </w:rPr>
            </w:pPr>
          </w:p>
        </w:tc>
      </w:tr>
    </w:tbl>
    <w:p w:rsidR="002C27A1" w:rsidRPr="000A7F33" w:rsidRDefault="002C27A1" w:rsidP="009822C5">
      <w:pPr>
        <w:pStyle w:val="2"/>
        <w:ind w:firstLineChars="200" w:firstLine="562"/>
        <w:rPr>
          <w:rFonts w:ascii="楷体" w:eastAsia="楷体" w:hAnsi="楷体"/>
          <w:b/>
          <w:sz w:val="28"/>
        </w:rPr>
      </w:pPr>
      <w:bookmarkStart w:id="420" w:name="_Toc77961768"/>
      <w:bookmarkStart w:id="421" w:name="_Toc77961918"/>
      <w:bookmarkStart w:id="422" w:name="_Toc77965323"/>
      <w:r w:rsidRPr="000A7F33">
        <w:rPr>
          <w:rFonts w:ascii="楷体" w:eastAsia="楷体" w:hAnsi="楷体" w:cs="宋体" w:hint="eastAsia"/>
          <w:b/>
          <w:sz w:val="28"/>
        </w:rPr>
        <w:t>（二）专业课</w:t>
      </w:r>
      <w:bookmarkEnd w:id="420"/>
      <w:bookmarkEnd w:id="421"/>
      <w:bookmarkEnd w:id="422"/>
    </w:p>
    <w:p w:rsidR="002C27A1" w:rsidRPr="00795FD4" w:rsidRDefault="002C27A1" w:rsidP="009822C5">
      <w:pPr>
        <w:ind w:firstLineChars="200" w:firstLine="562"/>
        <w:rPr>
          <w:rFonts w:ascii="宋体" w:eastAsia="宋体" w:hAnsi="宋体"/>
          <w:b/>
          <w:sz w:val="28"/>
          <w:szCs w:val="28"/>
        </w:rPr>
      </w:pPr>
      <w:r w:rsidRPr="00795FD4">
        <w:rPr>
          <w:rFonts w:ascii="宋体" w:eastAsia="宋体" w:hAnsi="宋体" w:hint="eastAsia"/>
          <w:b/>
          <w:sz w:val="28"/>
          <w:szCs w:val="28"/>
        </w:rPr>
        <w:t>1.专业核心课</w:t>
      </w:r>
    </w:p>
    <w:p w:rsidR="002C27A1" w:rsidRDefault="002C27A1" w:rsidP="002C27A1">
      <w:pPr>
        <w:spacing w:beforeLines="50" w:before="156"/>
        <w:jc w:val="center"/>
        <w:rPr>
          <w:rFonts w:ascii="宋体" w:hAnsi="宋体" w:cs="宋体"/>
          <w:b/>
          <w:bCs/>
          <w:sz w:val="32"/>
        </w:rPr>
      </w:pPr>
      <w:r w:rsidRPr="00BC3450">
        <w:rPr>
          <w:rFonts w:ascii="宋体" w:hAnsi="宋体" w:cs="宋体" w:hint="eastAsia"/>
          <w:b/>
          <w:bCs/>
          <w:sz w:val="32"/>
        </w:rPr>
        <w:t>表4专业核心课开设情况一览表</w:t>
      </w:r>
    </w:p>
    <w:tbl>
      <w:tblPr>
        <w:tblW w:w="0" w:type="auto"/>
        <w:jc w:val="center"/>
        <w:tblInd w:w="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
        <w:gridCol w:w="1276"/>
        <w:gridCol w:w="2835"/>
        <w:gridCol w:w="3260"/>
        <w:gridCol w:w="1013"/>
      </w:tblGrid>
      <w:tr w:rsidR="002C27A1" w:rsidRPr="009822C5" w:rsidTr="00DF110A">
        <w:trPr>
          <w:jc w:val="center"/>
        </w:trPr>
        <w:tc>
          <w:tcPr>
            <w:tcW w:w="451" w:type="dxa"/>
            <w:shd w:val="clear" w:color="auto" w:fill="auto"/>
            <w:vAlign w:val="center"/>
          </w:tcPr>
          <w:p w:rsidR="002C27A1" w:rsidRPr="009822C5" w:rsidRDefault="002C27A1" w:rsidP="009822C5">
            <w:pPr>
              <w:jc w:val="center"/>
              <w:rPr>
                <w:rFonts w:ascii="宋体" w:eastAsia="宋体" w:hAnsi="宋体" w:cs="宋体"/>
                <w:b/>
                <w:kern w:val="0"/>
                <w:szCs w:val="21"/>
              </w:rPr>
            </w:pPr>
            <w:r w:rsidRPr="009822C5">
              <w:rPr>
                <w:rFonts w:ascii="宋体" w:eastAsia="宋体" w:hAnsi="宋体" w:cs="宋体" w:hint="eastAsia"/>
                <w:b/>
                <w:kern w:val="0"/>
                <w:szCs w:val="21"/>
              </w:rPr>
              <w:t>序号</w:t>
            </w:r>
          </w:p>
        </w:tc>
        <w:tc>
          <w:tcPr>
            <w:tcW w:w="1276" w:type="dxa"/>
            <w:shd w:val="clear" w:color="auto" w:fill="auto"/>
            <w:vAlign w:val="center"/>
          </w:tcPr>
          <w:p w:rsidR="002C27A1" w:rsidRPr="009822C5" w:rsidRDefault="002C27A1" w:rsidP="009822C5">
            <w:pPr>
              <w:jc w:val="center"/>
              <w:rPr>
                <w:rFonts w:ascii="宋体" w:eastAsia="宋体" w:hAnsi="宋体" w:cs="宋体"/>
                <w:b/>
                <w:kern w:val="0"/>
                <w:szCs w:val="21"/>
              </w:rPr>
            </w:pPr>
            <w:r w:rsidRPr="009822C5">
              <w:rPr>
                <w:rFonts w:ascii="宋体" w:eastAsia="宋体" w:hAnsi="宋体" w:cs="宋体" w:hint="eastAsia"/>
                <w:b/>
                <w:kern w:val="0"/>
                <w:szCs w:val="21"/>
              </w:rPr>
              <w:t>课程名称</w:t>
            </w:r>
          </w:p>
        </w:tc>
        <w:tc>
          <w:tcPr>
            <w:tcW w:w="2835" w:type="dxa"/>
            <w:shd w:val="clear" w:color="auto" w:fill="auto"/>
            <w:vAlign w:val="center"/>
          </w:tcPr>
          <w:p w:rsidR="002C27A1" w:rsidRPr="009822C5" w:rsidRDefault="002C27A1" w:rsidP="009822C5">
            <w:pPr>
              <w:jc w:val="center"/>
              <w:rPr>
                <w:rFonts w:ascii="宋体" w:eastAsia="宋体" w:hAnsi="宋体" w:cs="宋体"/>
                <w:b/>
                <w:kern w:val="0"/>
                <w:szCs w:val="21"/>
              </w:rPr>
            </w:pPr>
            <w:r w:rsidRPr="009822C5">
              <w:rPr>
                <w:rFonts w:ascii="宋体" w:eastAsia="宋体" w:hAnsi="宋体" w:cs="宋体" w:hint="eastAsia"/>
                <w:b/>
                <w:kern w:val="0"/>
                <w:szCs w:val="21"/>
              </w:rPr>
              <w:t>课程目标</w:t>
            </w:r>
          </w:p>
        </w:tc>
        <w:tc>
          <w:tcPr>
            <w:tcW w:w="3260" w:type="dxa"/>
            <w:shd w:val="clear" w:color="auto" w:fill="auto"/>
            <w:vAlign w:val="center"/>
          </w:tcPr>
          <w:p w:rsidR="002C27A1" w:rsidRPr="009822C5" w:rsidRDefault="002C27A1" w:rsidP="009822C5">
            <w:pPr>
              <w:jc w:val="center"/>
              <w:rPr>
                <w:rFonts w:ascii="宋体" w:eastAsia="宋体" w:hAnsi="宋体" w:cs="宋体"/>
                <w:b/>
                <w:kern w:val="0"/>
                <w:szCs w:val="21"/>
              </w:rPr>
            </w:pPr>
            <w:r w:rsidRPr="009822C5">
              <w:rPr>
                <w:rFonts w:ascii="宋体" w:eastAsia="宋体" w:hAnsi="宋体" w:cs="宋体" w:hint="eastAsia"/>
                <w:b/>
                <w:kern w:val="0"/>
                <w:szCs w:val="21"/>
              </w:rPr>
              <w:t>主要教学内容和要求</w:t>
            </w:r>
          </w:p>
        </w:tc>
        <w:tc>
          <w:tcPr>
            <w:tcW w:w="1013" w:type="dxa"/>
            <w:shd w:val="clear" w:color="auto" w:fill="auto"/>
            <w:vAlign w:val="center"/>
          </w:tcPr>
          <w:p w:rsidR="002C27A1" w:rsidRPr="009822C5" w:rsidRDefault="002C27A1" w:rsidP="009822C5">
            <w:pPr>
              <w:jc w:val="center"/>
              <w:rPr>
                <w:rFonts w:ascii="宋体" w:eastAsia="宋体" w:hAnsi="宋体" w:cs="宋体"/>
                <w:b/>
                <w:kern w:val="0"/>
                <w:szCs w:val="21"/>
              </w:rPr>
            </w:pPr>
            <w:r w:rsidRPr="009822C5">
              <w:rPr>
                <w:rFonts w:ascii="宋体" w:eastAsia="宋体" w:hAnsi="宋体" w:cs="宋体" w:hint="eastAsia"/>
                <w:b/>
                <w:kern w:val="0"/>
                <w:szCs w:val="21"/>
              </w:rPr>
              <w:t>参考学时</w:t>
            </w:r>
          </w:p>
        </w:tc>
      </w:tr>
      <w:tr w:rsidR="002C27A1" w:rsidRPr="009822C5" w:rsidTr="00DF110A">
        <w:trPr>
          <w:jc w:val="center"/>
        </w:trPr>
        <w:tc>
          <w:tcPr>
            <w:tcW w:w="451" w:type="dxa"/>
            <w:shd w:val="clear" w:color="auto" w:fill="auto"/>
            <w:vAlign w:val="center"/>
          </w:tcPr>
          <w:p w:rsidR="002C27A1" w:rsidRPr="009822C5" w:rsidRDefault="002C27A1" w:rsidP="009822C5">
            <w:pPr>
              <w:rPr>
                <w:rFonts w:ascii="宋体" w:eastAsia="宋体" w:hAnsi="宋体"/>
                <w:kern w:val="0"/>
                <w:szCs w:val="21"/>
              </w:rPr>
            </w:pPr>
            <w:r w:rsidRPr="009822C5">
              <w:rPr>
                <w:rFonts w:ascii="宋体" w:eastAsia="宋体" w:hAnsi="宋体" w:hint="eastAsia"/>
                <w:kern w:val="0"/>
                <w:szCs w:val="21"/>
              </w:rPr>
              <w:t>1</w:t>
            </w:r>
          </w:p>
        </w:tc>
        <w:tc>
          <w:tcPr>
            <w:tcW w:w="1276" w:type="dxa"/>
            <w:shd w:val="clear" w:color="auto" w:fill="auto"/>
            <w:vAlign w:val="center"/>
          </w:tcPr>
          <w:p w:rsidR="002C27A1" w:rsidRPr="009822C5" w:rsidRDefault="002C27A1" w:rsidP="009822C5">
            <w:pPr>
              <w:rPr>
                <w:rFonts w:ascii="宋体" w:eastAsia="宋体" w:hAnsi="宋体"/>
                <w:kern w:val="0"/>
                <w:szCs w:val="21"/>
              </w:rPr>
            </w:pPr>
            <w:r w:rsidRPr="009822C5">
              <w:rPr>
                <w:rFonts w:ascii="宋体" w:eastAsia="宋体" w:hAnsi="宋体" w:hint="eastAsia"/>
                <w:szCs w:val="21"/>
              </w:rPr>
              <w:t>美术鉴赏</w:t>
            </w:r>
          </w:p>
        </w:tc>
        <w:tc>
          <w:tcPr>
            <w:tcW w:w="2835" w:type="dxa"/>
            <w:shd w:val="clear" w:color="auto" w:fill="auto"/>
          </w:tcPr>
          <w:p w:rsidR="002C27A1" w:rsidRPr="009822C5" w:rsidRDefault="002C27A1" w:rsidP="009822C5">
            <w:pPr>
              <w:spacing w:line="280" w:lineRule="exact"/>
              <w:rPr>
                <w:rFonts w:ascii="宋体" w:eastAsia="宋体" w:hAnsi="宋体"/>
                <w:szCs w:val="21"/>
              </w:rPr>
            </w:pP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lastRenderedPageBreak/>
              <w:t>熟悉中国美术史的发展脉络和风格演变，体会中国画线条的力度、美感和水墨的神韵.了解西方美术各个历史时期的风格演变,西方主要艺术流派的产生、特征、作者及作品的艺术地位。掌握关于艺术品的构图、透视、色彩、结构等具体相关艺术理论。</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1.培养学生的审美能力及艺术鉴赏、分析和评价能力。</w:t>
            </w:r>
          </w:p>
          <w:p w:rsidR="002C27A1" w:rsidRPr="009822C5" w:rsidRDefault="002C27A1" w:rsidP="009822C5">
            <w:pPr>
              <w:spacing w:line="280" w:lineRule="exact"/>
              <w:rPr>
                <w:rFonts w:ascii="宋体" w:eastAsia="宋体" w:hAnsi="宋体"/>
                <w:kern w:val="0"/>
                <w:szCs w:val="21"/>
              </w:rPr>
            </w:pPr>
            <w:r w:rsidRPr="009822C5">
              <w:rPr>
                <w:rFonts w:ascii="宋体" w:eastAsia="宋体" w:hAnsi="宋体" w:hint="eastAsia"/>
                <w:szCs w:val="21"/>
              </w:rPr>
              <w:t>2.加强、加深对技法和理念的理解，在绘画创作和实际设计中开放思维、汲取灵感，.加强高品位艺术修养和高尚艺术情操的教育。3注重学习的刻苦性和专注性精神的培养，实事求是的学风和创新精神，提升职业素养。</w:t>
            </w:r>
          </w:p>
        </w:tc>
        <w:tc>
          <w:tcPr>
            <w:tcW w:w="3260" w:type="dxa"/>
            <w:shd w:val="clear" w:color="auto" w:fill="auto"/>
            <w:vAlign w:val="center"/>
          </w:tcPr>
          <w:p w:rsidR="002C27A1" w:rsidRPr="009822C5" w:rsidRDefault="002C27A1" w:rsidP="009822C5">
            <w:pPr>
              <w:spacing w:line="280" w:lineRule="exact"/>
              <w:rPr>
                <w:rFonts w:ascii="宋体" w:eastAsia="宋体" w:hAnsi="宋体"/>
                <w:b/>
                <w:szCs w:val="21"/>
              </w:rPr>
            </w:pPr>
            <w:r w:rsidRPr="009822C5">
              <w:rPr>
                <w:rFonts w:ascii="宋体" w:eastAsia="宋体" w:hAnsi="宋体" w:hint="eastAsia"/>
                <w:b/>
                <w:szCs w:val="21"/>
              </w:rPr>
              <w:lastRenderedPageBreak/>
              <w:t>教学内容：</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lastRenderedPageBreak/>
              <w:t>1．艺术的本质、美术鉴赏知识、中西方绘画艺术特色差异比较</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2．中国美术(一)</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3．中国美术(二)</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4．西方早期绘画艺术、古希腊美术</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5．欧洲文艺复兴时期</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6．欧洲文艺复兴时期美术</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7．17世纪巴洛克时期美术、18世纪洛可可时期美术</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8．18世纪新古典主义美术、浪漫主义美术、现实主义</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9．19世纪印象派、新印象派及后印象派</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10．20世纪现代美术</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b/>
                <w:szCs w:val="21"/>
              </w:rPr>
              <w:t>教学要求</w:t>
            </w:r>
            <w:r w:rsidRPr="009822C5">
              <w:rPr>
                <w:rFonts w:ascii="宋体" w:eastAsia="宋体" w:hAnsi="宋体" w:hint="eastAsia"/>
                <w:szCs w:val="21"/>
              </w:rPr>
              <w:t>：</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1.</w:t>
            </w:r>
            <w:r w:rsidRPr="009822C5">
              <w:rPr>
                <w:rFonts w:ascii="宋体" w:eastAsia="宋体" w:hAnsi="宋体"/>
                <w:szCs w:val="21"/>
              </w:rPr>
              <w:t>主动探究艺术的本质、特性和文化内涵。</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2.</w:t>
            </w:r>
            <w:r w:rsidRPr="009822C5">
              <w:rPr>
                <w:rFonts w:ascii="宋体" w:eastAsia="宋体" w:hAnsi="宋体"/>
                <w:szCs w:val="21"/>
              </w:rPr>
              <w:t>拓宽视野、陶冶情操</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3.</w:t>
            </w:r>
            <w:r w:rsidRPr="009822C5">
              <w:rPr>
                <w:rFonts w:ascii="宋体" w:eastAsia="宋体" w:hAnsi="宋体"/>
                <w:szCs w:val="21"/>
              </w:rPr>
              <w:t>具有识别能力、理论认识、艺术思维</w:t>
            </w:r>
          </w:p>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4.</w:t>
            </w:r>
            <w:r w:rsidRPr="009822C5">
              <w:rPr>
                <w:rFonts w:ascii="宋体" w:eastAsia="宋体" w:hAnsi="宋体"/>
                <w:szCs w:val="21"/>
              </w:rPr>
              <w:t>具有审美素质</w:t>
            </w:r>
          </w:p>
        </w:tc>
        <w:tc>
          <w:tcPr>
            <w:tcW w:w="1013"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szCs w:val="21"/>
              </w:rPr>
              <w:lastRenderedPageBreak/>
              <w:t>72</w:t>
            </w:r>
          </w:p>
        </w:tc>
      </w:tr>
      <w:tr w:rsidR="002C27A1" w:rsidRPr="009822C5" w:rsidTr="00DF110A">
        <w:trPr>
          <w:jc w:val="center"/>
        </w:trPr>
        <w:tc>
          <w:tcPr>
            <w:tcW w:w="451"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szCs w:val="21"/>
              </w:rPr>
              <w:lastRenderedPageBreak/>
              <w:t>2</w:t>
            </w:r>
          </w:p>
        </w:tc>
        <w:tc>
          <w:tcPr>
            <w:tcW w:w="1276"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szCs w:val="21"/>
              </w:rPr>
              <w:t>素描</w:t>
            </w:r>
          </w:p>
        </w:tc>
        <w:tc>
          <w:tcPr>
            <w:tcW w:w="2835" w:type="dxa"/>
            <w:shd w:val="clear" w:color="auto" w:fill="auto"/>
          </w:tcPr>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了</w:t>
            </w:r>
            <w:r w:rsidRPr="009822C5">
              <w:rPr>
                <w:rFonts w:ascii="宋体" w:eastAsia="宋体" w:hAnsi="宋体" w:cs="宋体" w:hint="eastAsia"/>
                <w:kern w:val="0"/>
                <w:szCs w:val="21"/>
              </w:rPr>
              <w:t>解素描基本概念、表现特点、表现形式、为什么学习素描</w:t>
            </w:r>
            <w:r w:rsidRPr="009822C5">
              <w:rPr>
                <w:rFonts w:ascii="宋体" w:eastAsia="宋体" w:hAnsi="宋体" w:cs="宋体" w:hint="eastAsia"/>
                <w:szCs w:val="21"/>
              </w:rPr>
              <w:t>，了</w:t>
            </w:r>
            <w:r w:rsidRPr="009822C5">
              <w:rPr>
                <w:rFonts w:ascii="宋体" w:eastAsia="宋体" w:hAnsi="宋体" w:cs="宋体" w:hint="eastAsia"/>
                <w:kern w:val="0"/>
                <w:szCs w:val="21"/>
              </w:rPr>
              <w:t>解绘画铅笔、橡皮差、美工刀、画板、画架、素描纸等的作用</w:t>
            </w:r>
            <w:r w:rsidRPr="009822C5">
              <w:rPr>
                <w:rFonts w:ascii="宋体" w:eastAsia="宋体" w:hAnsi="宋体" w:cs="宋体" w:hint="eastAsia"/>
                <w:szCs w:val="21"/>
              </w:rPr>
              <w:t>，了</w:t>
            </w:r>
            <w:r w:rsidRPr="009822C5">
              <w:rPr>
                <w:rFonts w:ascii="宋体" w:eastAsia="宋体" w:hAnsi="宋体" w:cs="宋体" w:hint="eastAsia"/>
                <w:kern w:val="0"/>
                <w:szCs w:val="21"/>
              </w:rPr>
              <w:t>解素描绘画的基本姿势和要求</w:t>
            </w:r>
            <w:r w:rsidRPr="009822C5">
              <w:rPr>
                <w:rFonts w:ascii="宋体" w:eastAsia="宋体" w:hAnsi="宋体" w:cs="宋体" w:hint="eastAsia"/>
                <w:szCs w:val="21"/>
              </w:rPr>
              <w:t>，了</w:t>
            </w:r>
            <w:r w:rsidRPr="009822C5">
              <w:rPr>
                <w:rFonts w:ascii="宋体" w:eastAsia="宋体" w:hAnsi="宋体" w:cs="宋体" w:hint="eastAsia"/>
                <w:kern w:val="0"/>
                <w:szCs w:val="21"/>
              </w:rPr>
              <w:t>解素描绘画过程</w:t>
            </w:r>
            <w:r w:rsidRPr="009822C5">
              <w:rPr>
                <w:rFonts w:ascii="宋体" w:eastAsia="宋体" w:hAnsi="宋体" w:cs="宋体" w:hint="eastAsia"/>
                <w:szCs w:val="21"/>
              </w:rPr>
              <w:t>，了</w:t>
            </w:r>
            <w:r w:rsidRPr="009822C5">
              <w:rPr>
                <w:rFonts w:ascii="宋体" w:eastAsia="宋体" w:hAnsi="宋体" w:cs="宋体" w:hint="eastAsia"/>
                <w:kern w:val="0"/>
                <w:szCs w:val="21"/>
              </w:rPr>
              <w:t>解素描临摹与静物写生练习的区别</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1、掌握素描绘画线条、形体透视关系、几何体结构表现</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2、掌握石膏几何体、静物、寸布等基本结构构造</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3、掌握素描的表现规律、形式、特点</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4、掌握人物动态、骨骼的表现技法</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5、掌握常见的各种构图表现技法</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kern w:val="0"/>
                <w:szCs w:val="21"/>
              </w:rPr>
              <w:t>6、基本的审美能力、观察能力、表现能力、造型能力、构图能力、画面控制能力</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lastRenderedPageBreak/>
              <w:t>7、树立正确的绘画与造型、艺术审美能力，具备基本的艺术修养与艺术鉴别能力</w:t>
            </w:r>
          </w:p>
        </w:tc>
        <w:tc>
          <w:tcPr>
            <w:tcW w:w="3260" w:type="dxa"/>
            <w:shd w:val="clear" w:color="auto" w:fill="auto"/>
          </w:tcPr>
          <w:p w:rsidR="002C27A1" w:rsidRPr="009822C5" w:rsidRDefault="002C27A1" w:rsidP="009822C5">
            <w:pPr>
              <w:rPr>
                <w:rFonts w:ascii="宋体" w:eastAsia="宋体" w:hAnsi="宋体" w:cs="宋体"/>
                <w:b/>
                <w:szCs w:val="21"/>
              </w:rPr>
            </w:pPr>
            <w:r w:rsidRPr="009822C5">
              <w:rPr>
                <w:rFonts w:ascii="宋体" w:eastAsia="宋体" w:hAnsi="宋体" w:cs="宋体" w:hint="eastAsia"/>
                <w:b/>
                <w:szCs w:val="21"/>
              </w:rPr>
              <w:lastRenderedPageBreak/>
              <w:t>教学内容</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1.线条、透视、调子、结构</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2.石膏几何体画法</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3.静物的画法</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4.石膏头像的画法</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5.真人头像的画法</w:t>
            </w:r>
          </w:p>
          <w:p w:rsidR="002C27A1" w:rsidRPr="009822C5" w:rsidRDefault="002C27A1" w:rsidP="009822C5">
            <w:pPr>
              <w:rPr>
                <w:rFonts w:ascii="宋体" w:eastAsia="宋体" w:hAnsi="宋体" w:cs="宋体"/>
                <w:b/>
                <w:szCs w:val="21"/>
              </w:rPr>
            </w:pPr>
            <w:r w:rsidRPr="009822C5">
              <w:rPr>
                <w:rFonts w:ascii="宋体" w:eastAsia="宋体" w:hAnsi="宋体" w:cs="宋体" w:hint="eastAsia"/>
                <w:b/>
                <w:szCs w:val="21"/>
              </w:rPr>
              <w:t>教学要求</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1．</w:t>
            </w:r>
            <w:r w:rsidRPr="009822C5">
              <w:rPr>
                <w:rFonts w:ascii="宋体" w:eastAsia="宋体" w:hAnsi="宋体" w:cs="宋体" w:hint="eastAsia"/>
                <w:kern w:val="0"/>
                <w:szCs w:val="21"/>
              </w:rPr>
              <w:t>具有较强的集体荣誉意识</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2．</w:t>
            </w:r>
            <w:r w:rsidRPr="009822C5">
              <w:rPr>
                <w:rFonts w:ascii="宋体" w:eastAsia="宋体" w:hAnsi="宋体" w:cs="宋体" w:hint="eastAsia"/>
                <w:kern w:val="0"/>
                <w:szCs w:val="21"/>
              </w:rPr>
              <w:t>具有正确、规范的绘画表现习惯</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3．</w:t>
            </w:r>
            <w:r w:rsidRPr="009822C5">
              <w:rPr>
                <w:rFonts w:ascii="宋体" w:eastAsia="宋体" w:hAnsi="宋体" w:cs="宋体" w:hint="eastAsia"/>
                <w:kern w:val="0"/>
                <w:szCs w:val="21"/>
              </w:rPr>
              <w:t>具有良好的沟通能力</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4．</w:t>
            </w:r>
            <w:r w:rsidRPr="009822C5">
              <w:rPr>
                <w:rFonts w:ascii="宋体" w:eastAsia="宋体" w:hAnsi="宋体" w:cs="宋体" w:hint="eastAsia"/>
                <w:kern w:val="0"/>
                <w:szCs w:val="21"/>
              </w:rPr>
              <w:t>具有良好的自主学习和总结归纳能力</w:t>
            </w:r>
          </w:p>
        </w:tc>
        <w:tc>
          <w:tcPr>
            <w:tcW w:w="1013" w:type="dxa"/>
            <w:shd w:val="clear" w:color="auto" w:fill="auto"/>
            <w:vAlign w:val="center"/>
          </w:tcPr>
          <w:p w:rsidR="002C27A1" w:rsidRPr="009822C5" w:rsidRDefault="002C27A1" w:rsidP="009822C5">
            <w:pP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szCs w:val="21"/>
              </w:rPr>
              <w:t>360</w:t>
            </w:r>
          </w:p>
        </w:tc>
      </w:tr>
      <w:tr w:rsidR="002C27A1" w:rsidRPr="009822C5" w:rsidTr="00DF110A">
        <w:trPr>
          <w:jc w:val="center"/>
        </w:trPr>
        <w:tc>
          <w:tcPr>
            <w:tcW w:w="451"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szCs w:val="21"/>
              </w:rPr>
              <w:lastRenderedPageBreak/>
              <w:t>3</w:t>
            </w:r>
          </w:p>
        </w:tc>
        <w:tc>
          <w:tcPr>
            <w:tcW w:w="1276"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kern w:val="0"/>
                <w:szCs w:val="21"/>
              </w:rPr>
              <w:t>色彩</w:t>
            </w:r>
          </w:p>
        </w:tc>
        <w:tc>
          <w:tcPr>
            <w:tcW w:w="2835" w:type="dxa"/>
            <w:shd w:val="clear" w:color="auto" w:fill="auto"/>
          </w:tcPr>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掌握色彩的基础知识与基本原理，</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重点研究自然物象固有色及环境色之间的色彩关系；认识色彩关系与色调在色彩表现中的重要美学作用；理解用色彩表现形体的基本原理与规律。</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1.培养运用整体的观察方法来观察色彩、比较色彩、捕捉物象大的色彩关系的能力；</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2.熟悉与掌握水粉画的工具材料性能及水粉画的基本表现技巧；</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3.掌握色彩画的构图原理；提高色彩的表现力，丰富色彩的表现手段；</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4.能够准确的表现物体的固有色并把握画面的整体色彩关系；</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6.根据专业适当训练体积感、量感和空间感的表现能力。</w:t>
            </w:r>
          </w:p>
        </w:tc>
        <w:tc>
          <w:tcPr>
            <w:tcW w:w="3260" w:type="dxa"/>
            <w:shd w:val="clear" w:color="auto" w:fill="auto"/>
          </w:tcPr>
          <w:p w:rsidR="002C27A1" w:rsidRPr="009822C5" w:rsidRDefault="002C27A1" w:rsidP="009822C5">
            <w:pPr>
              <w:pStyle w:val="Default"/>
              <w:rPr>
                <w:rFonts w:ascii="宋体" w:eastAsia="宋体" w:hAnsi="宋体" w:cs="宋体" w:hint="default"/>
                <w:bCs/>
                <w:color w:val="auto"/>
                <w:sz w:val="21"/>
                <w:szCs w:val="21"/>
              </w:rPr>
            </w:pPr>
            <w:r w:rsidRPr="009822C5">
              <w:rPr>
                <w:rFonts w:ascii="宋体" w:eastAsia="宋体" w:hAnsi="宋体" w:cs="宋体"/>
                <w:b/>
                <w:color w:val="auto"/>
                <w:sz w:val="21"/>
                <w:szCs w:val="21"/>
              </w:rPr>
              <w:t>教学内容</w:t>
            </w:r>
          </w:p>
          <w:p w:rsidR="002C27A1" w:rsidRPr="009822C5" w:rsidRDefault="002C27A1" w:rsidP="009822C5">
            <w:pPr>
              <w:pStyle w:val="Default"/>
              <w:rPr>
                <w:rFonts w:ascii="宋体" w:eastAsia="宋体" w:hAnsi="宋体" w:cs="宋体" w:hint="default"/>
                <w:color w:val="auto"/>
                <w:sz w:val="21"/>
                <w:szCs w:val="21"/>
              </w:rPr>
            </w:pPr>
            <w:r w:rsidRPr="009822C5">
              <w:rPr>
                <w:rFonts w:ascii="宋体" w:eastAsia="宋体" w:hAnsi="宋体" w:cs="宋体"/>
                <w:color w:val="auto"/>
                <w:sz w:val="21"/>
                <w:szCs w:val="21"/>
              </w:rPr>
              <w:t>1.色彩的调和</w:t>
            </w:r>
          </w:p>
          <w:p w:rsidR="002C27A1" w:rsidRPr="009822C5" w:rsidRDefault="002C27A1" w:rsidP="009822C5">
            <w:pPr>
              <w:pStyle w:val="Default"/>
              <w:rPr>
                <w:rFonts w:ascii="宋体" w:eastAsia="宋体" w:hAnsi="宋体" w:cs="宋体" w:hint="default"/>
                <w:color w:val="auto"/>
                <w:sz w:val="21"/>
                <w:szCs w:val="21"/>
              </w:rPr>
            </w:pPr>
            <w:r w:rsidRPr="009822C5">
              <w:rPr>
                <w:rFonts w:ascii="宋体" w:eastAsia="宋体" w:hAnsi="宋体" w:cs="宋体"/>
                <w:color w:val="auto"/>
                <w:sz w:val="21"/>
                <w:szCs w:val="21"/>
              </w:rPr>
              <w:t>2.色彩的明度、纯度</w:t>
            </w:r>
          </w:p>
          <w:p w:rsidR="002C27A1" w:rsidRPr="009822C5" w:rsidRDefault="002C27A1" w:rsidP="009822C5">
            <w:pPr>
              <w:pStyle w:val="Default"/>
              <w:rPr>
                <w:rFonts w:ascii="宋体" w:eastAsia="宋体" w:hAnsi="宋体" w:cs="宋体" w:hint="default"/>
                <w:color w:val="auto"/>
                <w:sz w:val="21"/>
                <w:szCs w:val="21"/>
              </w:rPr>
            </w:pPr>
            <w:r w:rsidRPr="009822C5">
              <w:rPr>
                <w:rFonts w:ascii="宋体" w:eastAsia="宋体" w:hAnsi="宋体" w:cs="宋体"/>
                <w:color w:val="auto"/>
                <w:sz w:val="21"/>
                <w:szCs w:val="21"/>
              </w:rPr>
              <w:t>3.单个静物</w:t>
            </w:r>
          </w:p>
          <w:p w:rsidR="002C27A1" w:rsidRPr="009822C5" w:rsidRDefault="002C27A1" w:rsidP="009822C5">
            <w:pPr>
              <w:pStyle w:val="Default"/>
              <w:rPr>
                <w:rFonts w:ascii="宋体" w:eastAsia="宋体" w:hAnsi="宋体" w:cs="宋体" w:hint="default"/>
                <w:color w:val="auto"/>
                <w:sz w:val="21"/>
                <w:szCs w:val="21"/>
              </w:rPr>
            </w:pPr>
            <w:r w:rsidRPr="009822C5">
              <w:rPr>
                <w:rFonts w:ascii="宋体" w:eastAsia="宋体" w:hAnsi="宋体" w:cs="宋体"/>
                <w:color w:val="auto"/>
                <w:sz w:val="21"/>
                <w:szCs w:val="21"/>
              </w:rPr>
              <w:t>4.组合静物</w:t>
            </w:r>
          </w:p>
          <w:p w:rsidR="002C27A1" w:rsidRPr="009822C5" w:rsidRDefault="002C27A1" w:rsidP="009822C5">
            <w:pPr>
              <w:pStyle w:val="Default"/>
              <w:rPr>
                <w:rFonts w:ascii="宋体" w:eastAsia="宋体" w:hAnsi="宋体" w:cs="宋体" w:hint="default"/>
                <w:color w:val="auto"/>
                <w:sz w:val="21"/>
                <w:szCs w:val="21"/>
              </w:rPr>
            </w:pPr>
            <w:r w:rsidRPr="009822C5">
              <w:rPr>
                <w:rFonts w:ascii="宋体" w:eastAsia="宋体" w:hAnsi="宋体" w:cs="宋体"/>
                <w:color w:val="auto"/>
                <w:sz w:val="21"/>
                <w:szCs w:val="21"/>
              </w:rPr>
              <w:t>5.水粉风景</w:t>
            </w:r>
          </w:p>
          <w:p w:rsidR="002C27A1" w:rsidRPr="009822C5" w:rsidRDefault="002C27A1" w:rsidP="009822C5">
            <w:pPr>
              <w:rPr>
                <w:rFonts w:ascii="宋体" w:eastAsia="宋体" w:hAnsi="宋体" w:cs="宋体"/>
                <w:b/>
                <w:szCs w:val="21"/>
              </w:rPr>
            </w:pPr>
            <w:r w:rsidRPr="009822C5">
              <w:rPr>
                <w:rFonts w:ascii="宋体" w:eastAsia="宋体" w:hAnsi="宋体" w:cs="宋体" w:hint="eastAsia"/>
                <w:b/>
                <w:szCs w:val="21"/>
              </w:rPr>
              <w:t>教学要求</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1.学会专业性的观察与思考色彩的方法，增强色彩感性经验和感受能力；</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2.培养专业应具备的基本的表现能力和审美素养，为专业色彩设计的学习与实践奠定良好的表现与鉴赏的基本素质。</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3.使学生从学习中获得乐趣，并形成良好的学习、分析、思考习惯。</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4.立足“因材施教”“学生为主体”的教育理念，使每个学生都形成自己独特的审美意识和良好的审美情趣。</w:t>
            </w:r>
          </w:p>
        </w:tc>
        <w:tc>
          <w:tcPr>
            <w:tcW w:w="1013"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144</w:t>
            </w:r>
          </w:p>
        </w:tc>
      </w:tr>
      <w:tr w:rsidR="002C27A1" w:rsidRPr="009822C5" w:rsidTr="00DF110A">
        <w:trPr>
          <w:jc w:val="center"/>
        </w:trPr>
        <w:tc>
          <w:tcPr>
            <w:tcW w:w="451"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szCs w:val="21"/>
              </w:rPr>
              <w:t>4</w:t>
            </w:r>
          </w:p>
        </w:tc>
        <w:tc>
          <w:tcPr>
            <w:tcW w:w="1276"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szCs w:val="21"/>
              </w:rPr>
              <w:t>速写</w:t>
            </w:r>
          </w:p>
        </w:tc>
        <w:tc>
          <w:tcPr>
            <w:tcW w:w="2835" w:type="dxa"/>
            <w:shd w:val="clear" w:color="auto" w:fill="auto"/>
          </w:tcPr>
          <w:p w:rsidR="002C27A1" w:rsidRPr="009822C5" w:rsidRDefault="002C27A1" w:rsidP="009822C5">
            <w:pPr>
              <w:rPr>
                <w:rFonts w:ascii="宋体" w:eastAsia="宋体" w:hAnsi="宋体" w:cs="宋体"/>
                <w:szCs w:val="21"/>
              </w:rPr>
            </w:pPr>
            <w:r w:rsidRPr="009822C5">
              <w:rPr>
                <w:rFonts w:ascii="宋体" w:eastAsia="宋体" w:hAnsi="宋体" w:cs="宋体" w:hint="eastAsia"/>
                <w:kern w:val="0"/>
                <w:szCs w:val="21"/>
              </w:rPr>
              <w:t>了解速写的基本概念、表现方法</w:t>
            </w:r>
            <w:r w:rsidRPr="009822C5">
              <w:rPr>
                <w:rFonts w:ascii="宋体" w:eastAsia="宋体" w:hAnsi="宋体" w:cs="宋体" w:hint="eastAsia"/>
                <w:szCs w:val="21"/>
              </w:rPr>
              <w:t>，</w:t>
            </w:r>
            <w:r w:rsidRPr="009822C5">
              <w:rPr>
                <w:rFonts w:ascii="宋体" w:eastAsia="宋体" w:hAnsi="宋体" w:cs="宋体" w:hint="eastAsia"/>
                <w:kern w:val="0"/>
                <w:szCs w:val="21"/>
              </w:rPr>
              <w:t>了解绘画铅笔、炭笔、橡皮差、速写纸速写本等的作用</w:t>
            </w:r>
            <w:r w:rsidRPr="009822C5">
              <w:rPr>
                <w:rFonts w:ascii="宋体" w:eastAsia="宋体" w:hAnsi="宋体" w:cs="宋体" w:hint="eastAsia"/>
                <w:szCs w:val="21"/>
              </w:rPr>
              <w:t>，</w:t>
            </w:r>
            <w:r w:rsidRPr="009822C5">
              <w:rPr>
                <w:rFonts w:ascii="宋体" w:eastAsia="宋体" w:hAnsi="宋体" w:cs="宋体" w:hint="eastAsia"/>
                <w:kern w:val="0"/>
                <w:szCs w:val="21"/>
              </w:rPr>
              <w:t>了解速写的作画过程</w:t>
            </w:r>
            <w:r w:rsidRPr="009822C5">
              <w:rPr>
                <w:rFonts w:ascii="宋体" w:eastAsia="宋体" w:hAnsi="宋体" w:cs="宋体" w:hint="eastAsia"/>
                <w:szCs w:val="21"/>
              </w:rPr>
              <w:t>。</w:t>
            </w:r>
            <w:r w:rsidRPr="009822C5">
              <w:rPr>
                <w:rFonts w:ascii="宋体" w:eastAsia="宋体" w:hAnsi="宋体" w:cs="宋体" w:hint="eastAsia"/>
                <w:kern w:val="0"/>
                <w:szCs w:val="21"/>
              </w:rPr>
              <w:t>掌握速写绘画表现基本</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kern w:val="0"/>
                <w:szCs w:val="21"/>
              </w:rPr>
              <w:t>掌握速写造型的基本方法</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1、掌握利用线条、块面去表现空间形体的能力</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2、掌握熟练、快速的构图能力</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3、掌握速写的多种表现方法、样式、特点</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4、掌握速写中对人物动态、</w:t>
            </w:r>
            <w:r w:rsidRPr="009822C5">
              <w:rPr>
                <w:rFonts w:ascii="宋体" w:eastAsia="宋体" w:hAnsi="宋体" w:cs="宋体" w:hint="eastAsia"/>
                <w:szCs w:val="21"/>
              </w:rPr>
              <w:lastRenderedPageBreak/>
              <w:t>比例、结构的表现技法</w:t>
            </w:r>
          </w:p>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5、掌握速写中对物体结构、空间透视的表现技法</w:t>
            </w:r>
          </w:p>
        </w:tc>
        <w:tc>
          <w:tcPr>
            <w:tcW w:w="3260" w:type="dxa"/>
            <w:shd w:val="clear" w:color="auto" w:fill="auto"/>
          </w:tcPr>
          <w:p w:rsidR="002C27A1" w:rsidRPr="009822C5" w:rsidRDefault="002C27A1" w:rsidP="009822C5">
            <w:pPr>
              <w:pStyle w:val="Default"/>
              <w:rPr>
                <w:rFonts w:ascii="宋体" w:eastAsia="宋体" w:hAnsi="宋体" w:cs="宋体" w:hint="default"/>
                <w:b/>
                <w:bCs/>
                <w:color w:val="auto"/>
                <w:sz w:val="21"/>
                <w:szCs w:val="21"/>
              </w:rPr>
            </w:pPr>
            <w:r w:rsidRPr="009822C5">
              <w:rPr>
                <w:rFonts w:ascii="宋体" w:eastAsia="宋体" w:hAnsi="宋体" w:cs="宋体"/>
                <w:b/>
                <w:bCs/>
                <w:color w:val="auto"/>
                <w:sz w:val="21"/>
                <w:szCs w:val="21"/>
              </w:rPr>
              <w:lastRenderedPageBreak/>
              <w:t>教学内容</w:t>
            </w:r>
          </w:p>
          <w:p w:rsidR="002C27A1" w:rsidRPr="009822C5" w:rsidRDefault="002C27A1" w:rsidP="004A1B1C">
            <w:pPr>
              <w:pStyle w:val="Default"/>
              <w:numPr>
                <w:ilvl w:val="0"/>
                <w:numId w:val="39"/>
              </w:numPr>
              <w:adjustRightInd/>
              <w:jc w:val="both"/>
              <w:rPr>
                <w:rFonts w:ascii="宋体" w:eastAsia="宋体" w:hAnsi="宋体" w:cs="宋体" w:hint="default"/>
                <w:color w:val="auto"/>
                <w:sz w:val="21"/>
                <w:szCs w:val="21"/>
              </w:rPr>
            </w:pPr>
            <w:r w:rsidRPr="009822C5">
              <w:rPr>
                <w:rFonts w:ascii="宋体" w:eastAsia="宋体" w:hAnsi="宋体" w:cs="宋体"/>
                <w:color w:val="auto"/>
                <w:sz w:val="21"/>
                <w:szCs w:val="21"/>
              </w:rPr>
              <w:t>线条的运用</w:t>
            </w:r>
          </w:p>
          <w:p w:rsidR="002C27A1" w:rsidRPr="009822C5" w:rsidRDefault="002C27A1" w:rsidP="004A1B1C">
            <w:pPr>
              <w:pStyle w:val="Default"/>
              <w:numPr>
                <w:ilvl w:val="0"/>
                <w:numId w:val="39"/>
              </w:numPr>
              <w:adjustRightInd/>
              <w:jc w:val="both"/>
              <w:rPr>
                <w:rFonts w:ascii="宋体" w:eastAsia="宋体" w:hAnsi="宋体" w:cs="宋体" w:hint="default"/>
                <w:color w:val="auto"/>
                <w:sz w:val="21"/>
                <w:szCs w:val="21"/>
              </w:rPr>
            </w:pPr>
            <w:r w:rsidRPr="009822C5">
              <w:rPr>
                <w:rFonts w:ascii="宋体" w:eastAsia="宋体" w:hAnsi="宋体" w:cs="宋体"/>
                <w:color w:val="auto"/>
                <w:sz w:val="21"/>
                <w:szCs w:val="21"/>
              </w:rPr>
              <w:t>风景速写</w:t>
            </w:r>
          </w:p>
          <w:p w:rsidR="002C27A1" w:rsidRPr="009822C5" w:rsidRDefault="002C27A1" w:rsidP="009822C5">
            <w:pPr>
              <w:pStyle w:val="Default"/>
              <w:rPr>
                <w:rFonts w:ascii="宋体" w:eastAsia="宋体" w:hAnsi="宋体" w:cs="宋体" w:hint="default"/>
                <w:color w:val="auto"/>
                <w:sz w:val="21"/>
                <w:szCs w:val="21"/>
              </w:rPr>
            </w:pPr>
            <w:r w:rsidRPr="009822C5">
              <w:rPr>
                <w:rFonts w:ascii="宋体" w:eastAsia="宋体" w:hAnsi="宋体" w:cs="宋体"/>
                <w:color w:val="auto"/>
                <w:sz w:val="21"/>
                <w:szCs w:val="21"/>
              </w:rPr>
              <w:t>3.人物速写</w:t>
            </w:r>
          </w:p>
          <w:p w:rsidR="002C27A1" w:rsidRPr="009822C5" w:rsidRDefault="002C27A1" w:rsidP="009822C5">
            <w:pPr>
              <w:pStyle w:val="Default"/>
              <w:rPr>
                <w:rFonts w:ascii="宋体" w:eastAsia="宋体" w:hAnsi="宋体" w:cs="宋体" w:hint="default"/>
                <w:b/>
                <w:bCs/>
                <w:color w:val="auto"/>
                <w:sz w:val="21"/>
                <w:szCs w:val="21"/>
              </w:rPr>
            </w:pPr>
            <w:r w:rsidRPr="009822C5">
              <w:rPr>
                <w:rFonts w:ascii="宋体" w:eastAsia="宋体" w:hAnsi="宋体" w:cs="宋体"/>
                <w:b/>
                <w:bCs/>
                <w:color w:val="auto"/>
                <w:sz w:val="21"/>
                <w:szCs w:val="21"/>
              </w:rPr>
              <w:t>教学要求</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1.具有基本的绘画审美能力</w:t>
            </w:r>
          </w:p>
          <w:p w:rsidR="002C27A1" w:rsidRPr="009822C5" w:rsidRDefault="002C27A1" w:rsidP="009822C5">
            <w:pPr>
              <w:spacing w:line="360" w:lineRule="auto"/>
              <w:rPr>
                <w:rFonts w:ascii="宋体" w:eastAsia="宋体" w:hAnsi="宋体" w:cs="宋体"/>
                <w:kern w:val="0"/>
                <w:szCs w:val="21"/>
              </w:rPr>
            </w:pPr>
            <w:r w:rsidRPr="009822C5">
              <w:rPr>
                <w:rFonts w:ascii="宋体" w:eastAsia="宋体" w:hAnsi="宋体" w:cs="宋体" w:hint="eastAsia"/>
                <w:kern w:val="0"/>
                <w:szCs w:val="21"/>
              </w:rPr>
              <w:t>2.具有良好的道德修养</w:t>
            </w:r>
          </w:p>
          <w:p w:rsidR="002C27A1" w:rsidRPr="009822C5" w:rsidRDefault="002C27A1" w:rsidP="009822C5">
            <w:pPr>
              <w:rPr>
                <w:rFonts w:ascii="宋体" w:eastAsia="宋体" w:hAnsi="宋体" w:cs="宋体"/>
                <w:szCs w:val="21"/>
              </w:rPr>
            </w:pPr>
            <w:r w:rsidRPr="009822C5">
              <w:rPr>
                <w:rFonts w:ascii="宋体" w:eastAsia="宋体" w:hAnsi="宋体" w:cs="宋体" w:hint="eastAsia"/>
                <w:kern w:val="0"/>
                <w:szCs w:val="21"/>
              </w:rPr>
              <w:t>3.</w:t>
            </w:r>
            <w:r w:rsidRPr="009822C5">
              <w:rPr>
                <w:rFonts w:ascii="宋体" w:eastAsia="宋体" w:hAnsi="宋体" w:cs="宋体" w:hint="eastAsia"/>
                <w:szCs w:val="21"/>
              </w:rPr>
              <w:t>具有正确、规范的绘画表现习惯</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4.具有良好的理解能力、模仿能力</w:t>
            </w:r>
          </w:p>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5.具有良好的自主学习能力</w:t>
            </w:r>
          </w:p>
          <w:p w:rsidR="002C27A1" w:rsidRPr="009822C5" w:rsidRDefault="002C27A1" w:rsidP="009822C5">
            <w:pPr>
              <w:pStyle w:val="Default"/>
              <w:ind w:firstLine="422"/>
              <w:rPr>
                <w:rFonts w:ascii="宋体" w:eastAsia="宋体" w:hAnsi="宋体" w:cs="宋体" w:hint="default"/>
                <w:b/>
                <w:bCs/>
                <w:color w:val="auto"/>
                <w:sz w:val="21"/>
                <w:szCs w:val="21"/>
              </w:rPr>
            </w:pPr>
          </w:p>
        </w:tc>
        <w:tc>
          <w:tcPr>
            <w:tcW w:w="1013"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kern w:val="0"/>
                <w:szCs w:val="21"/>
              </w:rPr>
              <w:t>72</w:t>
            </w:r>
          </w:p>
        </w:tc>
      </w:tr>
      <w:tr w:rsidR="002C27A1" w:rsidRPr="009822C5" w:rsidTr="00DF110A">
        <w:trPr>
          <w:jc w:val="center"/>
        </w:trPr>
        <w:tc>
          <w:tcPr>
            <w:tcW w:w="451"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szCs w:val="21"/>
              </w:rPr>
              <w:lastRenderedPageBreak/>
              <w:t>5</w:t>
            </w:r>
          </w:p>
        </w:tc>
        <w:tc>
          <w:tcPr>
            <w:tcW w:w="1276"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构成基础</w:t>
            </w:r>
          </w:p>
        </w:tc>
        <w:tc>
          <w:tcPr>
            <w:tcW w:w="2835" w:type="dxa"/>
            <w:shd w:val="clear" w:color="auto" w:fill="auto"/>
          </w:tcPr>
          <w:p w:rsidR="002C27A1" w:rsidRPr="009822C5" w:rsidRDefault="002C27A1" w:rsidP="009822C5">
            <w:pPr>
              <w:rPr>
                <w:rFonts w:ascii="宋体" w:eastAsia="宋体" w:hAnsi="宋体"/>
                <w:szCs w:val="21"/>
              </w:rPr>
            </w:pPr>
            <w:r w:rsidRPr="009822C5">
              <w:rPr>
                <w:rFonts w:ascii="宋体" w:eastAsia="宋体" w:hAnsi="宋体" w:hint="eastAsia"/>
                <w:szCs w:val="21"/>
              </w:rPr>
              <w:t>掌握色彩的基础理论、构成方法和色彩艺术的创意思维；掌握色彩基础理论主要包括色彩的物理、生理、心理、美学等科学原理。掌握构成方法主要解决色彩的对比与调和、构成的基本方法及形式美法则；掌握创意思维对色彩的心理联想和创造性运用色彩的方法及规律；</w:t>
            </w:r>
          </w:p>
          <w:p w:rsidR="002C27A1" w:rsidRPr="009822C5" w:rsidRDefault="002C27A1" w:rsidP="009822C5">
            <w:pPr>
              <w:spacing w:line="240" w:lineRule="exact"/>
              <w:rPr>
                <w:rFonts w:ascii="宋体" w:eastAsia="宋体" w:hAnsi="宋体"/>
                <w:bCs/>
                <w:szCs w:val="21"/>
              </w:rPr>
            </w:pPr>
            <w:r w:rsidRPr="009822C5">
              <w:rPr>
                <w:rFonts w:ascii="宋体" w:eastAsia="宋体" w:hAnsi="宋体" w:hint="eastAsia"/>
                <w:bCs/>
                <w:szCs w:val="21"/>
              </w:rPr>
              <w:t>1.初步具有徒手装饰作图能力；</w:t>
            </w:r>
          </w:p>
          <w:p w:rsidR="002C27A1" w:rsidRPr="009822C5" w:rsidRDefault="002C27A1" w:rsidP="009822C5">
            <w:pPr>
              <w:spacing w:line="240" w:lineRule="exact"/>
              <w:rPr>
                <w:rFonts w:ascii="宋体" w:eastAsia="宋体" w:hAnsi="宋体"/>
                <w:bCs/>
                <w:szCs w:val="21"/>
              </w:rPr>
            </w:pPr>
            <w:r w:rsidRPr="009822C5">
              <w:rPr>
                <w:rFonts w:ascii="宋体" w:eastAsia="宋体" w:hAnsi="宋体" w:hint="eastAsia"/>
                <w:bCs/>
                <w:szCs w:val="21"/>
              </w:rPr>
              <w:t>2.具有根据不同条件完成项目图纸的能力；</w:t>
            </w:r>
          </w:p>
          <w:p w:rsidR="002C27A1" w:rsidRPr="009822C5" w:rsidRDefault="002C27A1" w:rsidP="009822C5">
            <w:pPr>
              <w:spacing w:line="240" w:lineRule="exact"/>
              <w:rPr>
                <w:rFonts w:ascii="宋体" w:eastAsia="宋体" w:hAnsi="宋体" w:cs="宋体"/>
                <w:kern w:val="0"/>
                <w:szCs w:val="21"/>
              </w:rPr>
            </w:pPr>
            <w:r w:rsidRPr="009822C5">
              <w:rPr>
                <w:rFonts w:ascii="宋体" w:eastAsia="宋体" w:hAnsi="宋体" w:hint="eastAsia"/>
                <w:bCs/>
                <w:szCs w:val="21"/>
              </w:rPr>
              <w:t>3.具有灵活运用所学三大构成知识的能力。</w:t>
            </w:r>
          </w:p>
        </w:tc>
        <w:tc>
          <w:tcPr>
            <w:tcW w:w="3260" w:type="dxa"/>
            <w:shd w:val="clear" w:color="auto" w:fill="auto"/>
          </w:tcPr>
          <w:p w:rsidR="002C27A1" w:rsidRPr="009822C5" w:rsidRDefault="002C27A1" w:rsidP="009822C5">
            <w:pPr>
              <w:pStyle w:val="Default"/>
              <w:jc w:val="both"/>
              <w:rPr>
                <w:rFonts w:ascii="宋体" w:eastAsia="宋体" w:hAnsi="宋体" w:cs="宋体" w:hint="default"/>
                <w:b/>
                <w:bCs/>
                <w:color w:val="auto"/>
                <w:sz w:val="21"/>
                <w:szCs w:val="21"/>
              </w:rPr>
            </w:pPr>
            <w:r w:rsidRPr="009822C5">
              <w:rPr>
                <w:rFonts w:ascii="宋体" w:eastAsia="宋体" w:hAnsi="宋体" w:cs="宋体"/>
                <w:b/>
                <w:bCs/>
                <w:color w:val="auto"/>
                <w:sz w:val="21"/>
                <w:szCs w:val="21"/>
              </w:rPr>
              <w:t>教学内容</w:t>
            </w:r>
          </w:p>
          <w:p w:rsidR="002C27A1" w:rsidRPr="009822C5" w:rsidRDefault="002C27A1" w:rsidP="004A1B1C">
            <w:pPr>
              <w:pStyle w:val="Default"/>
              <w:numPr>
                <w:ilvl w:val="0"/>
                <w:numId w:val="40"/>
              </w:numPr>
              <w:adjustRightInd/>
              <w:jc w:val="both"/>
              <w:rPr>
                <w:rFonts w:ascii="宋体" w:eastAsia="宋体" w:hAnsi="宋体" w:cs="宋体" w:hint="default"/>
                <w:color w:val="auto"/>
                <w:sz w:val="21"/>
                <w:szCs w:val="21"/>
              </w:rPr>
            </w:pPr>
            <w:r w:rsidRPr="009822C5">
              <w:rPr>
                <w:rFonts w:ascii="宋体" w:eastAsia="宋体" w:hAnsi="宋体" w:cs="宋体"/>
                <w:color w:val="auto"/>
                <w:sz w:val="21"/>
                <w:szCs w:val="21"/>
              </w:rPr>
              <w:t>点构成</w:t>
            </w:r>
          </w:p>
          <w:p w:rsidR="002C27A1" w:rsidRPr="009822C5" w:rsidRDefault="002C27A1" w:rsidP="004A1B1C">
            <w:pPr>
              <w:pStyle w:val="Default"/>
              <w:numPr>
                <w:ilvl w:val="0"/>
                <w:numId w:val="40"/>
              </w:numPr>
              <w:adjustRightInd/>
              <w:jc w:val="both"/>
              <w:rPr>
                <w:rFonts w:ascii="宋体" w:eastAsia="宋体" w:hAnsi="宋体" w:cs="宋体" w:hint="default"/>
                <w:color w:val="auto"/>
                <w:sz w:val="21"/>
                <w:szCs w:val="21"/>
              </w:rPr>
            </w:pPr>
            <w:r w:rsidRPr="009822C5">
              <w:rPr>
                <w:rFonts w:ascii="宋体" w:eastAsia="宋体" w:hAnsi="宋体" w:cs="宋体"/>
                <w:color w:val="auto"/>
                <w:sz w:val="21"/>
                <w:szCs w:val="21"/>
              </w:rPr>
              <w:t>线构成</w:t>
            </w:r>
          </w:p>
          <w:p w:rsidR="002C27A1" w:rsidRPr="009822C5" w:rsidRDefault="002C27A1" w:rsidP="004A1B1C">
            <w:pPr>
              <w:pStyle w:val="Default"/>
              <w:numPr>
                <w:ilvl w:val="0"/>
                <w:numId w:val="40"/>
              </w:numPr>
              <w:adjustRightInd/>
              <w:jc w:val="both"/>
              <w:rPr>
                <w:rFonts w:ascii="宋体" w:eastAsia="宋体" w:hAnsi="宋体" w:cs="宋体" w:hint="default"/>
                <w:color w:val="auto"/>
                <w:sz w:val="21"/>
                <w:szCs w:val="21"/>
              </w:rPr>
            </w:pPr>
            <w:r w:rsidRPr="009822C5">
              <w:rPr>
                <w:rFonts w:ascii="宋体" w:eastAsia="宋体" w:hAnsi="宋体" w:cs="宋体"/>
                <w:color w:val="auto"/>
                <w:sz w:val="21"/>
                <w:szCs w:val="21"/>
              </w:rPr>
              <w:t>面构成</w:t>
            </w:r>
          </w:p>
          <w:p w:rsidR="002C27A1" w:rsidRPr="009822C5" w:rsidRDefault="002C27A1" w:rsidP="004A1B1C">
            <w:pPr>
              <w:pStyle w:val="Default"/>
              <w:numPr>
                <w:ilvl w:val="0"/>
                <w:numId w:val="40"/>
              </w:numPr>
              <w:adjustRightInd/>
              <w:jc w:val="both"/>
              <w:rPr>
                <w:rFonts w:ascii="宋体" w:eastAsia="宋体" w:hAnsi="宋体" w:cs="宋体" w:hint="default"/>
                <w:color w:val="auto"/>
                <w:sz w:val="21"/>
                <w:szCs w:val="21"/>
              </w:rPr>
            </w:pPr>
            <w:r w:rsidRPr="009822C5">
              <w:rPr>
                <w:rFonts w:ascii="宋体" w:eastAsia="宋体" w:hAnsi="宋体" w:cs="宋体"/>
                <w:color w:val="auto"/>
                <w:sz w:val="21"/>
                <w:szCs w:val="21"/>
              </w:rPr>
              <w:t>色彩构成</w:t>
            </w:r>
          </w:p>
          <w:p w:rsidR="002C27A1" w:rsidRPr="009822C5" w:rsidRDefault="002C27A1" w:rsidP="004A1B1C">
            <w:pPr>
              <w:pStyle w:val="Default"/>
              <w:numPr>
                <w:ilvl w:val="0"/>
                <w:numId w:val="40"/>
              </w:numPr>
              <w:adjustRightInd/>
              <w:jc w:val="both"/>
              <w:rPr>
                <w:rFonts w:ascii="宋体" w:eastAsia="宋体" w:hAnsi="宋体" w:cs="宋体" w:hint="default"/>
                <w:color w:val="auto"/>
                <w:sz w:val="21"/>
                <w:szCs w:val="21"/>
              </w:rPr>
            </w:pPr>
            <w:r w:rsidRPr="009822C5">
              <w:rPr>
                <w:rFonts w:ascii="宋体" w:eastAsia="宋体" w:hAnsi="宋体" w:cs="宋体"/>
                <w:color w:val="auto"/>
                <w:sz w:val="21"/>
                <w:szCs w:val="21"/>
              </w:rPr>
              <w:t>立体构成</w:t>
            </w:r>
          </w:p>
          <w:p w:rsidR="002C27A1" w:rsidRPr="009822C5" w:rsidRDefault="002C27A1" w:rsidP="009822C5">
            <w:pPr>
              <w:pStyle w:val="Default"/>
              <w:jc w:val="both"/>
              <w:rPr>
                <w:rFonts w:ascii="宋体" w:eastAsia="宋体" w:hAnsi="宋体" w:cs="宋体" w:hint="default"/>
                <w:b/>
                <w:bCs/>
                <w:color w:val="auto"/>
                <w:sz w:val="21"/>
                <w:szCs w:val="21"/>
              </w:rPr>
            </w:pPr>
            <w:r w:rsidRPr="009822C5">
              <w:rPr>
                <w:rFonts w:ascii="宋体" w:eastAsia="宋体" w:hAnsi="宋体" w:cs="宋体"/>
                <w:b/>
                <w:bCs/>
                <w:color w:val="auto"/>
                <w:sz w:val="21"/>
                <w:szCs w:val="21"/>
              </w:rPr>
              <w:t>教学要求</w:t>
            </w:r>
          </w:p>
          <w:p w:rsidR="002C27A1" w:rsidRPr="009822C5" w:rsidRDefault="002C27A1" w:rsidP="009822C5">
            <w:pPr>
              <w:rPr>
                <w:rFonts w:ascii="宋体" w:eastAsia="宋体" w:hAnsi="宋体"/>
                <w:szCs w:val="21"/>
              </w:rPr>
            </w:pPr>
            <w:r w:rsidRPr="009822C5">
              <w:rPr>
                <w:rFonts w:ascii="宋体" w:eastAsia="宋体" w:hAnsi="宋体" w:hint="eastAsia"/>
                <w:szCs w:val="21"/>
              </w:rPr>
              <w:t>1.具有吃苦耐劳、踏实肯干的工作作风；</w:t>
            </w:r>
          </w:p>
          <w:p w:rsidR="002C27A1" w:rsidRPr="009822C5" w:rsidRDefault="002C27A1" w:rsidP="009822C5">
            <w:pPr>
              <w:rPr>
                <w:rFonts w:ascii="宋体" w:eastAsia="宋体" w:hAnsi="宋体"/>
                <w:szCs w:val="21"/>
              </w:rPr>
            </w:pPr>
            <w:r w:rsidRPr="009822C5">
              <w:rPr>
                <w:rFonts w:ascii="宋体" w:eastAsia="宋体" w:hAnsi="宋体" w:hint="eastAsia"/>
                <w:szCs w:val="21"/>
              </w:rPr>
              <w:t>2.具有严谨务实、团队合作的意识。</w:t>
            </w:r>
          </w:p>
          <w:p w:rsidR="002C27A1" w:rsidRPr="009822C5" w:rsidRDefault="002C27A1" w:rsidP="009822C5">
            <w:pPr>
              <w:rPr>
                <w:rFonts w:ascii="宋体" w:eastAsia="宋体" w:hAnsi="宋体"/>
                <w:szCs w:val="21"/>
              </w:rPr>
            </w:pPr>
            <w:r w:rsidRPr="009822C5">
              <w:rPr>
                <w:rFonts w:ascii="宋体" w:eastAsia="宋体" w:hAnsi="宋体" w:hint="eastAsia"/>
                <w:szCs w:val="21"/>
              </w:rPr>
              <w:t>3.具有质量责任、安全及环境保护意识。</w:t>
            </w:r>
          </w:p>
          <w:p w:rsidR="002C27A1" w:rsidRPr="009822C5" w:rsidRDefault="002C27A1" w:rsidP="009822C5">
            <w:pPr>
              <w:rPr>
                <w:rFonts w:ascii="宋体" w:eastAsia="宋体" w:hAnsi="宋体"/>
                <w:szCs w:val="21"/>
              </w:rPr>
            </w:pPr>
            <w:r w:rsidRPr="009822C5">
              <w:rPr>
                <w:rFonts w:ascii="宋体" w:eastAsia="宋体" w:hAnsi="宋体" w:hint="eastAsia"/>
                <w:szCs w:val="21"/>
              </w:rPr>
              <w:t>4.具有身体健康、有创新创业的能力。</w:t>
            </w:r>
          </w:p>
        </w:tc>
        <w:tc>
          <w:tcPr>
            <w:tcW w:w="1013"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szCs w:val="21"/>
              </w:rPr>
              <w:t>144</w:t>
            </w:r>
          </w:p>
        </w:tc>
      </w:tr>
      <w:tr w:rsidR="002C27A1" w:rsidRPr="009822C5" w:rsidTr="00DF110A">
        <w:trPr>
          <w:jc w:val="center"/>
        </w:trPr>
        <w:tc>
          <w:tcPr>
            <w:tcW w:w="451" w:type="dxa"/>
            <w:shd w:val="clear" w:color="auto" w:fill="auto"/>
            <w:vAlign w:val="center"/>
          </w:tcPr>
          <w:p w:rsidR="002C27A1" w:rsidRPr="009822C5" w:rsidRDefault="002C27A1" w:rsidP="009822C5">
            <w:pPr>
              <w:rPr>
                <w:rFonts w:ascii="宋体" w:eastAsia="宋体" w:hAnsi="宋体" w:cs="宋体"/>
                <w:kern w:val="0"/>
                <w:szCs w:val="21"/>
              </w:rPr>
            </w:pPr>
            <w:r w:rsidRPr="009822C5">
              <w:rPr>
                <w:rFonts w:ascii="宋体" w:eastAsia="宋体" w:hAnsi="宋体" w:cs="宋体" w:hint="eastAsia"/>
                <w:szCs w:val="21"/>
              </w:rPr>
              <w:t>6</w:t>
            </w:r>
          </w:p>
        </w:tc>
        <w:tc>
          <w:tcPr>
            <w:tcW w:w="1276" w:type="dxa"/>
            <w:shd w:val="clear" w:color="auto" w:fill="auto"/>
            <w:vAlign w:val="center"/>
          </w:tcPr>
          <w:p w:rsidR="002C27A1" w:rsidRPr="009822C5" w:rsidRDefault="002C27A1" w:rsidP="009822C5">
            <w:pPr>
              <w:rPr>
                <w:rFonts w:ascii="宋体" w:eastAsia="宋体" w:hAnsi="宋体" w:cs="宋体"/>
                <w:szCs w:val="21"/>
              </w:rPr>
            </w:pPr>
            <w:r w:rsidRPr="009822C5">
              <w:rPr>
                <w:rFonts w:ascii="宋体" w:eastAsia="宋体" w:hAnsi="宋体" w:cs="宋体" w:hint="eastAsia"/>
                <w:szCs w:val="21"/>
              </w:rPr>
              <w:t>版式设计</w:t>
            </w:r>
          </w:p>
        </w:tc>
        <w:tc>
          <w:tcPr>
            <w:tcW w:w="2835" w:type="dxa"/>
            <w:shd w:val="clear" w:color="auto" w:fill="auto"/>
          </w:tcPr>
          <w:p w:rsidR="002C27A1" w:rsidRPr="009822C5" w:rsidRDefault="002C27A1" w:rsidP="009822C5">
            <w:pPr>
              <w:rPr>
                <w:rFonts w:ascii="宋体" w:eastAsia="宋体" w:hAnsi="宋体"/>
                <w:szCs w:val="21"/>
              </w:rPr>
            </w:pPr>
            <w:r w:rsidRPr="009822C5">
              <w:rPr>
                <w:rFonts w:ascii="宋体" w:eastAsia="宋体" w:hAnsi="宋体" w:hint="eastAsia"/>
                <w:szCs w:val="21"/>
              </w:rPr>
              <w:t>能够借鉴中外优秀佳作和优秀传统文化的精髓，―物我所用，创造出适应于市场需求的有理念的作品，塑造良好的设计师形象和专业素养，丰富学生（设计者）和受众的人文精神，做对社会负责任的设计。</w:t>
            </w:r>
          </w:p>
          <w:p w:rsidR="002C27A1" w:rsidRPr="009822C5" w:rsidRDefault="002C27A1" w:rsidP="009822C5">
            <w:pPr>
              <w:rPr>
                <w:rFonts w:ascii="宋体" w:eastAsia="宋体" w:hAnsi="宋体"/>
                <w:szCs w:val="21"/>
              </w:rPr>
            </w:pPr>
            <w:r w:rsidRPr="009822C5">
              <w:rPr>
                <w:rFonts w:ascii="宋体" w:eastAsia="宋体" w:hAnsi="宋体" w:hint="eastAsia"/>
                <w:szCs w:val="21"/>
              </w:rPr>
              <w:t>1.培养学生的沟通能力与团队协作精神</w:t>
            </w:r>
          </w:p>
          <w:p w:rsidR="002C27A1" w:rsidRPr="009822C5" w:rsidRDefault="002C27A1" w:rsidP="009822C5">
            <w:pPr>
              <w:rPr>
                <w:rFonts w:ascii="宋体" w:eastAsia="宋体" w:hAnsi="宋体"/>
                <w:szCs w:val="21"/>
              </w:rPr>
            </w:pPr>
            <w:r w:rsidRPr="009822C5">
              <w:rPr>
                <w:rFonts w:ascii="宋体" w:eastAsia="宋体" w:hAnsi="宋体" w:hint="eastAsia"/>
                <w:szCs w:val="21"/>
              </w:rPr>
              <w:t>2.培养学生分析问题、解决问题的能力</w:t>
            </w:r>
          </w:p>
          <w:p w:rsidR="002C27A1" w:rsidRPr="009822C5" w:rsidRDefault="002C27A1" w:rsidP="009822C5">
            <w:pPr>
              <w:rPr>
                <w:rFonts w:ascii="宋体" w:eastAsia="宋体" w:hAnsi="宋体"/>
                <w:szCs w:val="21"/>
              </w:rPr>
            </w:pPr>
            <w:r w:rsidRPr="009822C5">
              <w:rPr>
                <w:rFonts w:ascii="宋体" w:eastAsia="宋体" w:hAnsi="宋体" w:hint="eastAsia"/>
                <w:szCs w:val="21"/>
              </w:rPr>
              <w:t>3.培养学生的表达和交际能力</w:t>
            </w:r>
          </w:p>
          <w:p w:rsidR="002C27A1" w:rsidRPr="009822C5" w:rsidRDefault="002C27A1" w:rsidP="009822C5">
            <w:pPr>
              <w:rPr>
                <w:rFonts w:ascii="宋体" w:eastAsia="宋体" w:hAnsi="宋体"/>
                <w:szCs w:val="21"/>
              </w:rPr>
            </w:pPr>
            <w:r w:rsidRPr="009822C5">
              <w:rPr>
                <w:rFonts w:ascii="宋体" w:eastAsia="宋体" w:hAnsi="宋体" w:hint="eastAsia"/>
                <w:szCs w:val="21"/>
              </w:rPr>
              <w:t>4.培养学生的观察能力和审美能力5.培养学生的创新能力。</w:t>
            </w:r>
          </w:p>
          <w:p w:rsidR="002C27A1" w:rsidRPr="009822C5" w:rsidRDefault="002C27A1" w:rsidP="009822C5">
            <w:pPr>
              <w:rPr>
                <w:rFonts w:ascii="宋体" w:eastAsia="宋体" w:hAnsi="宋体"/>
                <w:szCs w:val="21"/>
              </w:rPr>
            </w:pPr>
            <w:r w:rsidRPr="009822C5">
              <w:rPr>
                <w:rFonts w:ascii="宋体" w:eastAsia="宋体" w:hAnsi="宋体" w:hint="eastAsia"/>
                <w:szCs w:val="21"/>
              </w:rPr>
              <w:t>6.培养学生爱岗敬业的工作作风</w:t>
            </w:r>
          </w:p>
        </w:tc>
        <w:tc>
          <w:tcPr>
            <w:tcW w:w="3260" w:type="dxa"/>
            <w:shd w:val="clear" w:color="auto" w:fill="auto"/>
          </w:tcPr>
          <w:p w:rsidR="002C27A1" w:rsidRPr="009822C5" w:rsidRDefault="002C27A1" w:rsidP="009822C5">
            <w:pPr>
              <w:rPr>
                <w:rFonts w:ascii="宋体" w:eastAsia="宋体" w:hAnsi="宋体"/>
                <w:b/>
                <w:szCs w:val="21"/>
              </w:rPr>
            </w:pPr>
            <w:r w:rsidRPr="009822C5">
              <w:rPr>
                <w:rFonts w:ascii="宋体" w:eastAsia="宋体" w:hAnsi="宋体" w:hint="eastAsia"/>
                <w:b/>
                <w:szCs w:val="21"/>
              </w:rPr>
              <w:t>教学内容</w:t>
            </w:r>
          </w:p>
          <w:p w:rsidR="002C27A1" w:rsidRPr="009822C5" w:rsidRDefault="002C27A1" w:rsidP="009822C5">
            <w:pPr>
              <w:rPr>
                <w:rFonts w:ascii="宋体" w:eastAsia="宋体" w:hAnsi="宋体"/>
                <w:szCs w:val="21"/>
              </w:rPr>
            </w:pPr>
            <w:r w:rsidRPr="009822C5">
              <w:rPr>
                <w:rFonts w:ascii="宋体" w:eastAsia="宋体" w:hAnsi="宋体" w:hint="eastAsia"/>
                <w:szCs w:val="21"/>
              </w:rPr>
              <w:t>1.名片的版式</w:t>
            </w:r>
          </w:p>
          <w:p w:rsidR="002C27A1" w:rsidRPr="009822C5" w:rsidRDefault="002C27A1" w:rsidP="009822C5">
            <w:pPr>
              <w:rPr>
                <w:rFonts w:ascii="宋体" w:eastAsia="宋体" w:hAnsi="宋体"/>
                <w:szCs w:val="21"/>
              </w:rPr>
            </w:pPr>
            <w:r w:rsidRPr="009822C5">
              <w:rPr>
                <w:rFonts w:ascii="宋体" w:eastAsia="宋体" w:hAnsi="宋体" w:hint="eastAsia"/>
                <w:szCs w:val="21"/>
              </w:rPr>
              <w:t>2.招贴的版式设计</w:t>
            </w:r>
          </w:p>
          <w:p w:rsidR="002C27A1" w:rsidRPr="009822C5" w:rsidRDefault="002C27A1" w:rsidP="009822C5">
            <w:pPr>
              <w:rPr>
                <w:rFonts w:ascii="宋体" w:eastAsia="宋体" w:hAnsi="宋体"/>
                <w:szCs w:val="21"/>
              </w:rPr>
            </w:pPr>
            <w:r w:rsidRPr="009822C5">
              <w:rPr>
                <w:rFonts w:ascii="宋体" w:eastAsia="宋体" w:hAnsi="宋体" w:hint="eastAsia"/>
                <w:szCs w:val="21"/>
              </w:rPr>
              <w:t>3.画册的版式设计</w:t>
            </w:r>
          </w:p>
          <w:p w:rsidR="002C27A1" w:rsidRPr="009822C5" w:rsidRDefault="002C27A1" w:rsidP="009822C5">
            <w:pPr>
              <w:rPr>
                <w:rFonts w:ascii="宋体" w:eastAsia="宋体" w:hAnsi="宋体"/>
                <w:szCs w:val="21"/>
              </w:rPr>
            </w:pPr>
            <w:r w:rsidRPr="009822C5">
              <w:rPr>
                <w:rFonts w:ascii="宋体" w:eastAsia="宋体" w:hAnsi="宋体" w:hint="eastAsia"/>
                <w:szCs w:val="21"/>
              </w:rPr>
              <w:t>4.户外广告设计的版式设计</w:t>
            </w:r>
          </w:p>
          <w:p w:rsidR="002C27A1" w:rsidRPr="009822C5" w:rsidRDefault="002C27A1" w:rsidP="009822C5">
            <w:pPr>
              <w:rPr>
                <w:rFonts w:ascii="宋体" w:eastAsia="宋体" w:hAnsi="宋体"/>
                <w:szCs w:val="21"/>
              </w:rPr>
            </w:pPr>
            <w:r w:rsidRPr="009822C5">
              <w:rPr>
                <w:rFonts w:ascii="宋体" w:eastAsia="宋体" w:hAnsi="宋体" w:hint="eastAsia"/>
                <w:szCs w:val="21"/>
              </w:rPr>
              <w:t>5.DM单的版式设计</w:t>
            </w:r>
          </w:p>
          <w:p w:rsidR="002C27A1" w:rsidRPr="009822C5" w:rsidRDefault="002C27A1" w:rsidP="009822C5">
            <w:pPr>
              <w:rPr>
                <w:rFonts w:ascii="宋体" w:eastAsia="宋体" w:hAnsi="宋体"/>
                <w:b/>
                <w:szCs w:val="21"/>
              </w:rPr>
            </w:pPr>
            <w:r w:rsidRPr="009822C5">
              <w:rPr>
                <w:rFonts w:ascii="宋体" w:eastAsia="宋体" w:hAnsi="宋体" w:hint="eastAsia"/>
                <w:b/>
                <w:szCs w:val="21"/>
              </w:rPr>
              <w:t>教学要求</w:t>
            </w:r>
          </w:p>
          <w:p w:rsidR="002C27A1" w:rsidRPr="009822C5" w:rsidRDefault="002C27A1" w:rsidP="009822C5">
            <w:pPr>
              <w:rPr>
                <w:rFonts w:ascii="宋体" w:eastAsia="宋体" w:hAnsi="宋体"/>
                <w:szCs w:val="21"/>
              </w:rPr>
            </w:pPr>
            <w:r w:rsidRPr="009822C5">
              <w:rPr>
                <w:rFonts w:ascii="宋体" w:eastAsia="宋体" w:hAnsi="宋体" w:hint="eastAsia"/>
                <w:szCs w:val="21"/>
              </w:rPr>
              <w:t>1.具有以视觉方式分析、研究、解决问题的习惯与能力。</w:t>
            </w:r>
          </w:p>
          <w:p w:rsidR="002C27A1" w:rsidRPr="009822C5" w:rsidRDefault="002C27A1" w:rsidP="009822C5">
            <w:pPr>
              <w:rPr>
                <w:rFonts w:ascii="宋体" w:eastAsia="宋体" w:hAnsi="宋体"/>
                <w:szCs w:val="21"/>
              </w:rPr>
            </w:pPr>
            <w:r w:rsidRPr="009822C5">
              <w:rPr>
                <w:rFonts w:ascii="宋体" w:eastAsia="宋体" w:hAnsi="宋体" w:hint="eastAsia"/>
                <w:szCs w:val="21"/>
              </w:rPr>
              <w:t>2.了解编排设计表现的形式语言，掌握运用构成要素进行分析描述、重构的方法。</w:t>
            </w:r>
          </w:p>
          <w:p w:rsidR="002C27A1" w:rsidRPr="009822C5" w:rsidRDefault="002C27A1" w:rsidP="009822C5">
            <w:pPr>
              <w:rPr>
                <w:rFonts w:ascii="宋体" w:eastAsia="宋体" w:hAnsi="宋体"/>
                <w:szCs w:val="21"/>
              </w:rPr>
            </w:pPr>
            <w:r w:rsidRPr="009822C5">
              <w:rPr>
                <w:rFonts w:ascii="宋体" w:eastAsia="宋体" w:hAnsi="宋体" w:hint="eastAsia"/>
                <w:szCs w:val="21"/>
              </w:rPr>
              <w:t>3.了解视觉语言形式表现的多种手法，自如运用多种体裁、材料、媒介、技法、效果。</w:t>
            </w:r>
          </w:p>
          <w:p w:rsidR="002C27A1" w:rsidRPr="009822C5" w:rsidRDefault="002C27A1" w:rsidP="009822C5">
            <w:pPr>
              <w:rPr>
                <w:rFonts w:ascii="宋体" w:eastAsia="宋体" w:hAnsi="宋体"/>
                <w:szCs w:val="21"/>
              </w:rPr>
            </w:pPr>
            <w:r w:rsidRPr="009822C5">
              <w:rPr>
                <w:rFonts w:ascii="宋体" w:eastAsia="宋体" w:hAnsi="宋体" w:hint="eastAsia"/>
                <w:szCs w:val="21"/>
              </w:rPr>
              <w:t>4.了解版式设计，了解版式设计的重要性，掌握版式的大原则和要素:</w:t>
            </w:r>
          </w:p>
          <w:p w:rsidR="002C27A1" w:rsidRPr="009822C5" w:rsidRDefault="002C27A1" w:rsidP="009822C5">
            <w:pPr>
              <w:rPr>
                <w:rFonts w:ascii="宋体" w:eastAsia="宋体" w:hAnsi="宋体"/>
                <w:szCs w:val="21"/>
              </w:rPr>
            </w:pPr>
            <w:r w:rsidRPr="009822C5">
              <w:rPr>
                <w:rFonts w:ascii="宋体" w:eastAsia="宋体" w:hAnsi="宋体" w:hint="eastAsia"/>
                <w:szCs w:val="21"/>
              </w:rPr>
              <w:t>4.具有从设计文案、素材收集分析、设计草案及思路到最终效果样本输出的能力</w:t>
            </w:r>
          </w:p>
        </w:tc>
        <w:tc>
          <w:tcPr>
            <w:tcW w:w="1013" w:type="dxa"/>
            <w:shd w:val="clear" w:color="auto" w:fill="auto"/>
            <w:vAlign w:val="center"/>
          </w:tcPr>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36</w:t>
            </w:r>
          </w:p>
        </w:tc>
      </w:tr>
      <w:tr w:rsidR="002C27A1" w:rsidRPr="009822C5" w:rsidTr="00DF110A">
        <w:trPr>
          <w:jc w:val="center"/>
        </w:trPr>
        <w:tc>
          <w:tcPr>
            <w:tcW w:w="451"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7</w:t>
            </w:r>
          </w:p>
        </w:tc>
        <w:tc>
          <w:tcPr>
            <w:tcW w:w="1276"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设计基础</w:t>
            </w:r>
          </w:p>
        </w:tc>
        <w:tc>
          <w:tcPr>
            <w:tcW w:w="2835" w:type="dxa"/>
            <w:shd w:val="clear" w:color="auto" w:fill="auto"/>
          </w:tcPr>
          <w:p w:rsidR="002C27A1" w:rsidRPr="009822C5" w:rsidRDefault="002C27A1" w:rsidP="009822C5">
            <w:pPr>
              <w:rPr>
                <w:rFonts w:ascii="宋体" w:eastAsia="宋体" w:hAnsi="宋体"/>
                <w:szCs w:val="21"/>
              </w:rPr>
            </w:pPr>
          </w:p>
          <w:p w:rsidR="002C27A1" w:rsidRPr="009822C5" w:rsidRDefault="002C27A1" w:rsidP="009822C5">
            <w:pPr>
              <w:rPr>
                <w:rFonts w:ascii="宋体" w:eastAsia="宋体" w:hAnsi="宋体"/>
                <w:szCs w:val="21"/>
              </w:rPr>
            </w:pPr>
            <w:r w:rsidRPr="009822C5">
              <w:rPr>
                <w:rFonts w:ascii="宋体" w:eastAsia="宋体" w:hAnsi="宋体" w:hint="eastAsia"/>
                <w:szCs w:val="21"/>
              </w:rPr>
              <w:lastRenderedPageBreak/>
              <w:t>通过本课程学习，培养学生具有，了解平面构成和色彩构成概况，掌握平面构成的基本造型要素、平面构成的形态属性、平面构成的基本形式;掌握色彩构成基本构成的要素和特征、色彩构成的基本原理。</w:t>
            </w:r>
          </w:p>
        </w:tc>
        <w:tc>
          <w:tcPr>
            <w:tcW w:w="3260" w:type="dxa"/>
            <w:shd w:val="clear" w:color="auto" w:fill="auto"/>
          </w:tcPr>
          <w:p w:rsidR="002C27A1" w:rsidRPr="009822C5" w:rsidRDefault="002C27A1" w:rsidP="009822C5">
            <w:pPr>
              <w:rPr>
                <w:rFonts w:ascii="宋体" w:eastAsia="宋体" w:hAnsi="宋体"/>
                <w:b/>
                <w:bCs/>
                <w:szCs w:val="21"/>
              </w:rPr>
            </w:pPr>
            <w:r w:rsidRPr="009822C5">
              <w:rPr>
                <w:rFonts w:ascii="宋体" w:eastAsia="宋体" w:hAnsi="宋体" w:hint="eastAsia"/>
                <w:b/>
                <w:bCs/>
                <w:szCs w:val="21"/>
              </w:rPr>
              <w:lastRenderedPageBreak/>
              <w:t>教学内容</w:t>
            </w:r>
          </w:p>
          <w:p w:rsidR="002C27A1" w:rsidRPr="009822C5" w:rsidRDefault="002C27A1" w:rsidP="009822C5">
            <w:pPr>
              <w:rPr>
                <w:rFonts w:ascii="宋体" w:eastAsia="宋体" w:hAnsi="宋体"/>
                <w:bCs/>
                <w:szCs w:val="21"/>
              </w:rPr>
            </w:pPr>
            <w:r w:rsidRPr="009822C5">
              <w:rPr>
                <w:rFonts w:ascii="宋体" w:eastAsia="宋体" w:hAnsi="宋体" w:hint="eastAsia"/>
                <w:bCs/>
                <w:szCs w:val="21"/>
              </w:rPr>
              <w:lastRenderedPageBreak/>
              <w:t>平面基础造型训练</w:t>
            </w:r>
          </w:p>
          <w:p w:rsidR="002C27A1" w:rsidRPr="009822C5" w:rsidRDefault="002C27A1" w:rsidP="009822C5">
            <w:pPr>
              <w:rPr>
                <w:rFonts w:ascii="宋体" w:eastAsia="宋体" w:hAnsi="宋体"/>
                <w:bCs/>
                <w:szCs w:val="21"/>
              </w:rPr>
            </w:pPr>
            <w:r w:rsidRPr="009822C5">
              <w:rPr>
                <w:rFonts w:ascii="宋体" w:eastAsia="宋体" w:hAnsi="宋体" w:hint="eastAsia"/>
                <w:bCs/>
                <w:szCs w:val="21"/>
              </w:rPr>
              <w:t>平面空间构成训练</w:t>
            </w:r>
          </w:p>
          <w:p w:rsidR="002C27A1" w:rsidRPr="009822C5" w:rsidRDefault="002C27A1" w:rsidP="009822C5">
            <w:pPr>
              <w:rPr>
                <w:rFonts w:ascii="宋体" w:eastAsia="宋体" w:hAnsi="宋体"/>
                <w:bCs/>
                <w:szCs w:val="21"/>
              </w:rPr>
            </w:pPr>
            <w:r w:rsidRPr="009822C5">
              <w:rPr>
                <w:rFonts w:ascii="宋体" w:eastAsia="宋体" w:hAnsi="宋体" w:hint="eastAsia"/>
                <w:bCs/>
                <w:szCs w:val="21"/>
              </w:rPr>
              <w:t>色彩造型训练</w:t>
            </w:r>
          </w:p>
          <w:p w:rsidR="002C27A1" w:rsidRPr="009822C5" w:rsidRDefault="002C27A1" w:rsidP="009822C5">
            <w:pPr>
              <w:rPr>
                <w:rFonts w:ascii="宋体" w:eastAsia="宋体" w:hAnsi="宋体"/>
                <w:b/>
                <w:szCs w:val="21"/>
              </w:rPr>
            </w:pPr>
            <w:r w:rsidRPr="009822C5">
              <w:rPr>
                <w:rFonts w:ascii="宋体" w:eastAsia="宋体" w:hAnsi="宋体" w:hint="eastAsia"/>
                <w:b/>
                <w:szCs w:val="21"/>
              </w:rPr>
              <w:t>教学要求</w:t>
            </w:r>
          </w:p>
          <w:p w:rsidR="002C27A1" w:rsidRPr="009822C5" w:rsidRDefault="002C27A1" w:rsidP="009822C5">
            <w:pPr>
              <w:pStyle w:val="Default"/>
              <w:ind w:firstLine="400"/>
              <w:rPr>
                <w:rFonts w:ascii="宋体" w:eastAsia="宋体" w:hAnsi="宋体" w:hint="default"/>
                <w:color w:val="auto"/>
                <w:sz w:val="21"/>
                <w:szCs w:val="21"/>
              </w:rPr>
            </w:pPr>
            <w:r w:rsidRPr="009822C5">
              <w:rPr>
                <w:rFonts w:ascii="宋体" w:eastAsia="宋体" w:hAnsi="宋体"/>
                <w:color w:val="auto"/>
                <w:sz w:val="21"/>
                <w:szCs w:val="21"/>
              </w:rPr>
              <w:t>1.培养学生自己自觉主动去学习的方2.培养学生如何在学习中转换思维，寻找归纳基本形态的能力，获取专业信息，发挥想象力，锻炼学生独立分析问题和解决问题的能力</w:t>
            </w:r>
          </w:p>
          <w:p w:rsidR="002C27A1" w:rsidRPr="009822C5" w:rsidRDefault="002C27A1" w:rsidP="009822C5">
            <w:pPr>
              <w:pStyle w:val="Default"/>
              <w:ind w:firstLine="400"/>
              <w:rPr>
                <w:rFonts w:ascii="宋体" w:eastAsia="宋体" w:hAnsi="宋体" w:hint="default"/>
                <w:color w:val="auto"/>
                <w:sz w:val="21"/>
                <w:szCs w:val="21"/>
              </w:rPr>
            </w:pPr>
            <w:r w:rsidRPr="009822C5">
              <w:rPr>
                <w:rFonts w:ascii="宋体" w:eastAsia="宋体" w:hAnsi="宋体"/>
                <w:color w:val="auto"/>
                <w:sz w:val="21"/>
                <w:szCs w:val="21"/>
              </w:rPr>
              <w:t>3.具有熟练的徒手设计表现能力，形成专业的设计思维意识。</w:t>
            </w:r>
          </w:p>
        </w:tc>
        <w:tc>
          <w:tcPr>
            <w:tcW w:w="1013" w:type="dxa"/>
            <w:shd w:val="clear" w:color="auto" w:fill="auto"/>
            <w:vAlign w:val="center"/>
          </w:tcPr>
          <w:p w:rsidR="002C27A1" w:rsidRPr="009822C5" w:rsidRDefault="002C27A1" w:rsidP="009822C5">
            <w:pPr>
              <w:jc w:val="center"/>
              <w:rPr>
                <w:rFonts w:ascii="宋体" w:eastAsia="宋体" w:hAnsi="宋体" w:cs="宋体"/>
                <w:kern w:val="0"/>
                <w:szCs w:val="21"/>
              </w:rPr>
            </w:pPr>
            <w:r w:rsidRPr="009822C5">
              <w:rPr>
                <w:rFonts w:ascii="宋体" w:eastAsia="宋体" w:hAnsi="宋体" w:cs="宋体" w:hint="eastAsia"/>
                <w:szCs w:val="21"/>
              </w:rPr>
              <w:lastRenderedPageBreak/>
              <w:t>72</w:t>
            </w:r>
          </w:p>
        </w:tc>
      </w:tr>
      <w:tr w:rsidR="002C27A1" w:rsidRPr="009822C5" w:rsidTr="00DF110A">
        <w:trPr>
          <w:jc w:val="center"/>
        </w:trPr>
        <w:tc>
          <w:tcPr>
            <w:tcW w:w="7822" w:type="dxa"/>
            <w:gridSpan w:val="4"/>
            <w:shd w:val="clear" w:color="auto" w:fill="auto"/>
            <w:vAlign w:val="center"/>
          </w:tcPr>
          <w:p w:rsidR="002C27A1" w:rsidRPr="009822C5" w:rsidRDefault="002C27A1" w:rsidP="009822C5">
            <w:pPr>
              <w:spacing w:line="280" w:lineRule="exact"/>
              <w:jc w:val="center"/>
              <w:rPr>
                <w:rFonts w:ascii="宋体" w:eastAsia="宋体" w:hAnsi="宋体"/>
                <w:b/>
                <w:szCs w:val="21"/>
              </w:rPr>
            </w:pPr>
            <w:r w:rsidRPr="009822C5">
              <w:rPr>
                <w:rFonts w:ascii="宋体" w:eastAsia="宋体" w:hAnsi="宋体" w:hint="eastAsia"/>
                <w:b/>
                <w:szCs w:val="21"/>
              </w:rPr>
              <w:lastRenderedPageBreak/>
              <w:t>小计</w:t>
            </w:r>
          </w:p>
        </w:tc>
        <w:tc>
          <w:tcPr>
            <w:tcW w:w="1013"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900</w:t>
            </w:r>
          </w:p>
        </w:tc>
      </w:tr>
    </w:tbl>
    <w:p w:rsidR="002C27A1" w:rsidRPr="00795FD4" w:rsidRDefault="002C27A1" w:rsidP="009822C5">
      <w:pPr>
        <w:ind w:firstLineChars="200" w:firstLine="562"/>
        <w:rPr>
          <w:rFonts w:ascii="宋体" w:eastAsia="宋体" w:hAnsi="宋体"/>
          <w:b/>
          <w:sz w:val="28"/>
          <w:szCs w:val="28"/>
        </w:rPr>
      </w:pPr>
      <w:r w:rsidRPr="00795FD4">
        <w:rPr>
          <w:rFonts w:ascii="宋体" w:eastAsia="宋体" w:hAnsi="宋体" w:hint="eastAsia"/>
          <w:b/>
          <w:sz w:val="28"/>
          <w:szCs w:val="28"/>
        </w:rPr>
        <w:t>2.专业技能课</w:t>
      </w:r>
    </w:p>
    <w:p w:rsidR="002C27A1" w:rsidRPr="009822C5" w:rsidRDefault="002C27A1" w:rsidP="009822C5">
      <w:pPr>
        <w:spacing w:beforeLines="50" w:before="156"/>
        <w:jc w:val="center"/>
        <w:rPr>
          <w:rFonts w:ascii="宋体" w:hAnsi="宋体"/>
          <w:b/>
          <w:bCs/>
          <w:sz w:val="24"/>
          <w:szCs w:val="28"/>
        </w:rPr>
      </w:pPr>
      <w:r w:rsidRPr="009822C5">
        <w:rPr>
          <w:rFonts w:ascii="宋体" w:hAnsi="宋体" w:hint="eastAsia"/>
          <w:b/>
          <w:bCs/>
          <w:sz w:val="24"/>
          <w:szCs w:val="28"/>
        </w:rPr>
        <w:t>表5</w:t>
      </w:r>
      <w:r w:rsidRPr="009822C5">
        <w:rPr>
          <w:rFonts w:ascii="宋体" w:hAnsi="宋体"/>
          <w:b/>
          <w:bCs/>
          <w:sz w:val="24"/>
          <w:szCs w:val="28"/>
        </w:rPr>
        <w:t xml:space="preserve"> </w:t>
      </w:r>
      <w:r w:rsidRPr="009822C5">
        <w:rPr>
          <w:rFonts w:ascii="宋体" w:hAnsi="宋体" w:hint="eastAsia"/>
          <w:b/>
          <w:bCs/>
          <w:sz w:val="24"/>
          <w:szCs w:val="28"/>
        </w:rPr>
        <w:t>专业技能课开设情况一览表</w:t>
      </w:r>
    </w:p>
    <w:tbl>
      <w:tblPr>
        <w:tblW w:w="8956" w:type="dxa"/>
        <w:jc w:val="center"/>
        <w:tblInd w:w="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
        <w:gridCol w:w="1371"/>
        <w:gridCol w:w="2792"/>
        <w:gridCol w:w="3221"/>
        <w:gridCol w:w="1122"/>
      </w:tblGrid>
      <w:tr w:rsidR="002C27A1" w:rsidRPr="009822C5" w:rsidTr="00DF110A">
        <w:trPr>
          <w:jc w:val="center"/>
        </w:trPr>
        <w:tc>
          <w:tcPr>
            <w:tcW w:w="450" w:type="dxa"/>
            <w:shd w:val="clear" w:color="auto" w:fill="auto"/>
            <w:vAlign w:val="center"/>
          </w:tcPr>
          <w:p w:rsidR="002C27A1" w:rsidRPr="009822C5" w:rsidRDefault="002C27A1" w:rsidP="009822C5">
            <w:pPr>
              <w:jc w:val="center"/>
              <w:rPr>
                <w:rFonts w:ascii="宋体" w:eastAsia="宋体" w:hAnsi="宋体" w:cs="宋体"/>
                <w:b/>
                <w:kern w:val="0"/>
                <w:szCs w:val="21"/>
              </w:rPr>
            </w:pPr>
            <w:r w:rsidRPr="009822C5">
              <w:rPr>
                <w:rFonts w:ascii="宋体" w:eastAsia="宋体" w:hAnsi="宋体" w:cs="宋体" w:hint="eastAsia"/>
                <w:b/>
                <w:kern w:val="0"/>
                <w:szCs w:val="21"/>
              </w:rPr>
              <w:t>序号</w:t>
            </w:r>
          </w:p>
        </w:tc>
        <w:tc>
          <w:tcPr>
            <w:tcW w:w="1371" w:type="dxa"/>
            <w:shd w:val="clear" w:color="auto" w:fill="auto"/>
            <w:vAlign w:val="center"/>
          </w:tcPr>
          <w:p w:rsidR="002C27A1" w:rsidRPr="009822C5" w:rsidRDefault="002C27A1" w:rsidP="009822C5">
            <w:pPr>
              <w:jc w:val="center"/>
              <w:rPr>
                <w:rFonts w:ascii="宋体" w:eastAsia="宋体" w:hAnsi="宋体" w:cs="宋体"/>
                <w:b/>
                <w:kern w:val="0"/>
                <w:szCs w:val="21"/>
              </w:rPr>
            </w:pPr>
            <w:r w:rsidRPr="009822C5">
              <w:rPr>
                <w:rFonts w:ascii="宋体" w:eastAsia="宋体" w:hAnsi="宋体" w:cs="宋体" w:hint="eastAsia"/>
                <w:b/>
                <w:kern w:val="0"/>
                <w:szCs w:val="21"/>
              </w:rPr>
              <w:t>课程名称</w:t>
            </w:r>
          </w:p>
        </w:tc>
        <w:tc>
          <w:tcPr>
            <w:tcW w:w="2792" w:type="dxa"/>
            <w:shd w:val="clear" w:color="auto" w:fill="auto"/>
            <w:vAlign w:val="center"/>
          </w:tcPr>
          <w:p w:rsidR="002C27A1" w:rsidRPr="009822C5" w:rsidRDefault="002C27A1" w:rsidP="009822C5">
            <w:pPr>
              <w:jc w:val="center"/>
              <w:rPr>
                <w:rFonts w:ascii="宋体" w:eastAsia="宋体" w:hAnsi="宋体" w:cs="宋体"/>
                <w:b/>
                <w:kern w:val="0"/>
                <w:szCs w:val="21"/>
              </w:rPr>
            </w:pPr>
            <w:r w:rsidRPr="009822C5">
              <w:rPr>
                <w:rFonts w:ascii="宋体" w:eastAsia="宋体" w:hAnsi="宋体" w:cs="宋体" w:hint="eastAsia"/>
                <w:b/>
                <w:kern w:val="0"/>
                <w:szCs w:val="21"/>
              </w:rPr>
              <w:t>课程目标</w:t>
            </w:r>
          </w:p>
        </w:tc>
        <w:tc>
          <w:tcPr>
            <w:tcW w:w="3221" w:type="dxa"/>
            <w:shd w:val="clear" w:color="auto" w:fill="auto"/>
            <w:vAlign w:val="center"/>
          </w:tcPr>
          <w:p w:rsidR="002C27A1" w:rsidRPr="009822C5" w:rsidRDefault="002C27A1" w:rsidP="009822C5">
            <w:pPr>
              <w:jc w:val="center"/>
              <w:rPr>
                <w:rFonts w:ascii="宋体" w:eastAsia="宋体" w:hAnsi="宋体" w:cs="宋体"/>
                <w:b/>
                <w:kern w:val="0"/>
                <w:szCs w:val="21"/>
              </w:rPr>
            </w:pPr>
            <w:r w:rsidRPr="009822C5">
              <w:rPr>
                <w:rFonts w:ascii="宋体" w:eastAsia="宋体" w:hAnsi="宋体" w:cs="宋体" w:hint="eastAsia"/>
                <w:b/>
                <w:kern w:val="0"/>
                <w:szCs w:val="21"/>
              </w:rPr>
              <w:t>主要教学内容和要求</w:t>
            </w:r>
          </w:p>
        </w:tc>
        <w:tc>
          <w:tcPr>
            <w:tcW w:w="1122" w:type="dxa"/>
            <w:shd w:val="clear" w:color="auto" w:fill="auto"/>
            <w:vAlign w:val="center"/>
          </w:tcPr>
          <w:p w:rsidR="002C27A1" w:rsidRPr="009822C5" w:rsidRDefault="002C27A1" w:rsidP="009822C5">
            <w:pPr>
              <w:jc w:val="center"/>
              <w:rPr>
                <w:rFonts w:ascii="宋体" w:eastAsia="宋体" w:hAnsi="宋体" w:cs="宋体"/>
                <w:b/>
                <w:kern w:val="0"/>
                <w:szCs w:val="21"/>
              </w:rPr>
            </w:pPr>
            <w:r w:rsidRPr="009822C5">
              <w:rPr>
                <w:rFonts w:ascii="宋体" w:eastAsia="宋体" w:hAnsi="宋体" w:cs="宋体" w:hint="eastAsia"/>
                <w:b/>
                <w:kern w:val="0"/>
                <w:szCs w:val="21"/>
              </w:rPr>
              <w:t>参考学时</w:t>
            </w:r>
          </w:p>
        </w:tc>
      </w:tr>
      <w:tr w:rsidR="002C27A1" w:rsidRPr="009822C5" w:rsidTr="00DF110A">
        <w:trPr>
          <w:jc w:val="center"/>
        </w:trPr>
        <w:tc>
          <w:tcPr>
            <w:tcW w:w="450" w:type="dxa"/>
            <w:shd w:val="clear" w:color="auto" w:fill="auto"/>
            <w:vAlign w:val="center"/>
          </w:tcPr>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p>
          <w:p w:rsidR="002C27A1" w:rsidRPr="009822C5" w:rsidRDefault="002C27A1" w:rsidP="009822C5">
            <w:pPr>
              <w:jc w:val="center"/>
              <w:rPr>
                <w:rFonts w:ascii="宋体" w:eastAsia="宋体" w:hAnsi="宋体"/>
                <w:szCs w:val="21"/>
              </w:rPr>
            </w:pPr>
            <w:r w:rsidRPr="009822C5">
              <w:rPr>
                <w:rFonts w:ascii="宋体" w:eastAsia="宋体" w:hAnsi="宋体" w:hint="eastAsia"/>
                <w:szCs w:val="21"/>
              </w:rPr>
              <w:t>1</w:t>
            </w:r>
          </w:p>
        </w:tc>
        <w:tc>
          <w:tcPr>
            <w:tcW w:w="1371" w:type="dxa"/>
            <w:shd w:val="clear" w:color="auto" w:fill="auto"/>
            <w:vAlign w:val="center"/>
          </w:tcPr>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p>
          <w:p w:rsidR="002C27A1" w:rsidRPr="009822C5" w:rsidRDefault="002C27A1" w:rsidP="009822C5">
            <w:pPr>
              <w:jc w:val="left"/>
              <w:rPr>
                <w:rFonts w:ascii="宋体" w:eastAsia="宋体" w:hAnsi="宋体"/>
                <w:szCs w:val="21"/>
              </w:rPr>
            </w:pPr>
            <w:r w:rsidRPr="009822C5">
              <w:rPr>
                <w:rFonts w:ascii="宋体" w:eastAsia="宋体" w:hAnsi="宋体"/>
                <w:szCs w:val="21"/>
              </w:rPr>
              <w:t>广告文案设计</w:t>
            </w:r>
          </w:p>
        </w:tc>
        <w:tc>
          <w:tcPr>
            <w:tcW w:w="2792" w:type="dxa"/>
            <w:shd w:val="clear" w:color="auto" w:fill="auto"/>
          </w:tcPr>
          <w:p w:rsidR="002C27A1" w:rsidRPr="009822C5" w:rsidRDefault="002C27A1" w:rsidP="009822C5">
            <w:pPr>
              <w:spacing w:line="280" w:lineRule="exact"/>
              <w:rPr>
                <w:rFonts w:ascii="宋体" w:eastAsia="宋体" w:hAnsi="宋体"/>
                <w:szCs w:val="21"/>
              </w:rPr>
            </w:pPr>
            <w:r w:rsidRPr="009822C5">
              <w:rPr>
                <w:rFonts w:ascii="宋体" w:eastAsia="宋体" w:hAnsi="宋体" w:hint="eastAsia"/>
                <w:szCs w:val="21"/>
              </w:rPr>
              <w:t>通过“广告文案”课程学习,使学生认识和了解广告公司工作流程中广告文案的作用与地位、广告文案的写作类型、结构、特性及实际应用,了解和掌握现代广告文案基本理论和基本技能,初步具有分析、设计、撰写、修改和与广告策划、平面设计人员的沟通协调的能力;养成独立思考、崇尚科学与艺术的学习习惯和严格遵守行业标准、国家广告法规以及求真务实、踏实严谨的职业习惯,树立较强的广告人意识及创新意识;为从事平面广告设计和多媒体广告设计所需的广告文案撰写工作和永葆广告创意的创新出彩的创造性思维和表现力而奠定基础。</w:t>
            </w:r>
          </w:p>
        </w:tc>
        <w:tc>
          <w:tcPr>
            <w:tcW w:w="3221" w:type="dxa"/>
            <w:shd w:val="clear" w:color="auto" w:fill="auto"/>
          </w:tcPr>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教学内容</w:t>
            </w:r>
          </w:p>
          <w:p w:rsidR="002C27A1" w:rsidRPr="009822C5" w:rsidRDefault="002C27A1" w:rsidP="009822C5">
            <w:pPr>
              <w:pStyle w:val="Default"/>
              <w:spacing w:line="280" w:lineRule="exact"/>
              <w:rPr>
                <w:rFonts w:ascii="宋体" w:eastAsia="宋体" w:hAnsi="宋体" w:hint="default"/>
                <w:color w:val="auto"/>
                <w:sz w:val="21"/>
                <w:szCs w:val="21"/>
              </w:rPr>
            </w:pPr>
            <w:r w:rsidRPr="009822C5">
              <w:rPr>
                <w:rFonts w:ascii="宋体" w:eastAsia="宋体" w:hAnsi="宋体"/>
                <w:color w:val="auto"/>
                <w:sz w:val="21"/>
                <w:szCs w:val="21"/>
              </w:rPr>
              <w:t>1.广告文案特质的把握</w:t>
            </w:r>
          </w:p>
          <w:p w:rsidR="002C27A1" w:rsidRPr="009822C5" w:rsidRDefault="002C27A1" w:rsidP="009822C5">
            <w:pPr>
              <w:pStyle w:val="Default"/>
              <w:spacing w:line="280" w:lineRule="exact"/>
              <w:rPr>
                <w:rFonts w:ascii="宋体" w:eastAsia="宋体" w:hAnsi="宋体" w:hint="default"/>
                <w:color w:val="auto"/>
                <w:sz w:val="21"/>
                <w:szCs w:val="21"/>
              </w:rPr>
            </w:pPr>
            <w:r w:rsidRPr="009822C5">
              <w:rPr>
                <w:rFonts w:ascii="宋体" w:eastAsia="宋体" w:hAnsi="宋体"/>
                <w:color w:val="auto"/>
                <w:sz w:val="21"/>
                <w:szCs w:val="21"/>
              </w:rPr>
              <w:t>2.广告文案的策略确定</w:t>
            </w:r>
          </w:p>
          <w:p w:rsidR="002C27A1" w:rsidRPr="009822C5" w:rsidRDefault="002C27A1" w:rsidP="009822C5">
            <w:pPr>
              <w:pStyle w:val="Default"/>
              <w:spacing w:line="280" w:lineRule="exact"/>
              <w:rPr>
                <w:rFonts w:ascii="宋体" w:eastAsia="宋体" w:hAnsi="宋体" w:hint="default"/>
                <w:color w:val="auto"/>
                <w:sz w:val="21"/>
                <w:szCs w:val="21"/>
              </w:rPr>
            </w:pPr>
            <w:r w:rsidRPr="009822C5">
              <w:rPr>
                <w:rFonts w:ascii="宋体" w:eastAsia="宋体" w:hAnsi="宋体"/>
                <w:color w:val="auto"/>
                <w:sz w:val="21"/>
                <w:szCs w:val="21"/>
              </w:rPr>
              <w:t>3.广告文案的语言创新</w:t>
            </w:r>
          </w:p>
          <w:p w:rsidR="002C27A1" w:rsidRPr="009822C5" w:rsidRDefault="002C27A1" w:rsidP="009822C5">
            <w:pPr>
              <w:pStyle w:val="Default"/>
              <w:spacing w:line="280" w:lineRule="exact"/>
              <w:rPr>
                <w:rFonts w:ascii="宋体" w:eastAsia="宋体" w:hAnsi="宋体" w:hint="default"/>
                <w:color w:val="auto"/>
                <w:sz w:val="21"/>
                <w:szCs w:val="21"/>
              </w:rPr>
            </w:pPr>
            <w:r w:rsidRPr="009822C5">
              <w:rPr>
                <w:rFonts w:ascii="宋体" w:eastAsia="宋体" w:hAnsi="宋体"/>
                <w:color w:val="auto"/>
                <w:sz w:val="21"/>
                <w:szCs w:val="21"/>
              </w:rPr>
              <w:t>4.广告文案的结构写作</w:t>
            </w:r>
          </w:p>
          <w:p w:rsidR="002C27A1" w:rsidRPr="009822C5" w:rsidRDefault="002C27A1" w:rsidP="009822C5">
            <w:pPr>
              <w:pStyle w:val="Default"/>
              <w:spacing w:line="280" w:lineRule="exact"/>
              <w:rPr>
                <w:rFonts w:ascii="宋体" w:eastAsia="宋体" w:hAnsi="宋体" w:hint="default"/>
                <w:color w:val="auto"/>
                <w:sz w:val="21"/>
                <w:szCs w:val="21"/>
              </w:rPr>
            </w:pPr>
            <w:r w:rsidRPr="009822C5">
              <w:rPr>
                <w:rFonts w:ascii="宋体" w:eastAsia="宋体" w:hAnsi="宋体"/>
                <w:color w:val="auto"/>
                <w:sz w:val="21"/>
                <w:szCs w:val="21"/>
              </w:rPr>
              <w:t>5.广告文案的文体写作</w:t>
            </w:r>
          </w:p>
          <w:p w:rsidR="002C27A1" w:rsidRPr="009822C5" w:rsidRDefault="002C27A1" w:rsidP="009822C5">
            <w:pPr>
              <w:pStyle w:val="Default"/>
              <w:spacing w:line="280" w:lineRule="exact"/>
              <w:rPr>
                <w:rFonts w:ascii="宋体" w:eastAsia="宋体" w:hAnsi="宋体" w:hint="default"/>
                <w:color w:val="auto"/>
                <w:sz w:val="21"/>
                <w:szCs w:val="21"/>
              </w:rPr>
            </w:pPr>
            <w:r w:rsidRPr="009822C5">
              <w:rPr>
                <w:rFonts w:ascii="宋体" w:eastAsia="宋体" w:hAnsi="宋体"/>
                <w:color w:val="auto"/>
                <w:sz w:val="21"/>
                <w:szCs w:val="21"/>
              </w:rPr>
              <w:t>6.广告文案的系列创作</w:t>
            </w:r>
          </w:p>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教学要求</w:t>
            </w:r>
          </w:p>
          <w:p w:rsidR="002C27A1" w:rsidRPr="009822C5" w:rsidRDefault="002C27A1" w:rsidP="009822C5">
            <w:pPr>
              <w:pStyle w:val="Default"/>
              <w:spacing w:line="280" w:lineRule="exact"/>
              <w:rPr>
                <w:rFonts w:ascii="宋体" w:eastAsia="宋体" w:hAnsi="宋体" w:hint="default"/>
                <w:color w:val="auto"/>
                <w:sz w:val="21"/>
                <w:szCs w:val="21"/>
              </w:rPr>
            </w:pPr>
            <w:r w:rsidRPr="009822C5">
              <w:rPr>
                <w:rFonts w:ascii="宋体" w:eastAsia="宋体" w:hAnsi="宋体"/>
                <w:color w:val="auto"/>
                <w:sz w:val="21"/>
                <w:szCs w:val="21"/>
              </w:rPr>
              <w:t>1.具备广告行业及广告文案概论基础知识，包括文案的历史和发展、广告学、及营销学、心理学、消费者行为学和策划学等发面知识;2熟练掌握广告创作流程，及广告的创意思维模式;3.熟练掌握各种文案表现手法，具备一定的文学功底;4.具有一定的现代传媒和现代广告发展趋势的认识能力。5具有合作意识和团队精神;6.通过教学，引导学生自觉地学习与遵守广告法规，扞卫广告的真实性，在广告策划与创意中把握好旅游广告的服务性、创造性与责任意识;7.具有丰厚的知识底蕴为广告创意提供源泉;8.</w:t>
            </w:r>
            <w:r w:rsidRPr="009822C5">
              <w:rPr>
                <w:rFonts w:ascii="宋体" w:eastAsia="宋体" w:hAnsi="宋体"/>
                <w:color w:val="auto"/>
                <w:sz w:val="21"/>
                <w:szCs w:val="21"/>
              </w:rPr>
              <w:lastRenderedPageBreak/>
              <w:t>能够把广告策划与创意理论与企业的经营活动有机结合起来。</w:t>
            </w:r>
          </w:p>
        </w:tc>
        <w:tc>
          <w:tcPr>
            <w:tcW w:w="1122" w:type="dxa"/>
            <w:shd w:val="clear" w:color="auto" w:fill="auto"/>
            <w:vAlign w:val="center"/>
          </w:tcPr>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36</w:t>
            </w:r>
          </w:p>
        </w:tc>
      </w:tr>
      <w:tr w:rsidR="002C27A1" w:rsidRPr="009822C5" w:rsidTr="00DF110A">
        <w:trPr>
          <w:jc w:val="center"/>
        </w:trPr>
        <w:tc>
          <w:tcPr>
            <w:tcW w:w="450"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hint="eastAsia"/>
                <w:szCs w:val="21"/>
              </w:rPr>
              <w:lastRenderedPageBreak/>
              <w:t>2</w:t>
            </w:r>
          </w:p>
        </w:tc>
        <w:tc>
          <w:tcPr>
            <w:tcW w:w="1371" w:type="dxa"/>
            <w:shd w:val="clear" w:color="auto" w:fill="auto"/>
            <w:vAlign w:val="center"/>
          </w:tcPr>
          <w:p w:rsidR="002C27A1" w:rsidRPr="009822C5" w:rsidRDefault="002C27A1" w:rsidP="009822C5">
            <w:pPr>
              <w:rPr>
                <w:rFonts w:ascii="宋体" w:eastAsia="宋体" w:hAnsi="宋体" w:cs="宋体"/>
                <w:szCs w:val="21"/>
              </w:rPr>
            </w:pPr>
            <w:r w:rsidRPr="009822C5">
              <w:rPr>
                <w:rFonts w:ascii="宋体" w:eastAsia="宋体" w:hAnsi="宋体"/>
                <w:szCs w:val="21"/>
              </w:rPr>
              <w:t>字体设计</w:t>
            </w:r>
          </w:p>
        </w:tc>
        <w:tc>
          <w:tcPr>
            <w:tcW w:w="2792" w:type="dxa"/>
            <w:shd w:val="clear" w:color="auto" w:fill="auto"/>
          </w:tcPr>
          <w:p w:rsidR="002C27A1" w:rsidRPr="009822C5" w:rsidRDefault="002C27A1" w:rsidP="009822C5">
            <w:pPr>
              <w:rPr>
                <w:rFonts w:ascii="宋体" w:eastAsia="宋体" w:hAnsi="宋体"/>
                <w:szCs w:val="21"/>
              </w:rPr>
            </w:pPr>
            <w:r w:rsidRPr="009822C5">
              <w:rPr>
                <w:rFonts w:ascii="宋体" w:eastAsia="宋体" w:hAnsi="宋体" w:hint="eastAsia"/>
                <w:szCs w:val="21"/>
              </w:rPr>
              <w:t>本课程学习和掌握字体设计基本知识和技能，并通过课程项目的训练来培养学生字体设计和应用的实际技能，为其尽快应用到后续的专业设计课程打下良好基础。通过本门课程的学习使学生熟练掌握中、外文基本字体的书写方法和创意字体设计的基本规律，能够根据文字内容独立完成字体创意设计的全过程。了解字体与版式编</w:t>
            </w:r>
            <w:r w:rsidR="009822C5" w:rsidRPr="009822C5">
              <w:rPr>
                <w:rFonts w:ascii="宋体" w:eastAsia="宋体" w:hAnsi="宋体" w:hint="eastAsia"/>
                <w:szCs w:val="21"/>
              </w:rPr>
              <w:t>排的基本方法。会运用字体设计简单的平面物，如标语、店面、海报等。</w:t>
            </w:r>
          </w:p>
        </w:tc>
        <w:tc>
          <w:tcPr>
            <w:tcW w:w="3221" w:type="dxa"/>
            <w:shd w:val="clear" w:color="auto" w:fill="auto"/>
          </w:tcPr>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教学内容</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1.字体设计概述和文字演变历史</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2.汉字的发展历程</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3.汉字的设计原理以及创意设计方4.法</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5.拉丁字体的发展历程</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6.拉丁字体的设计原理以及创意设计方法</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7.数字和标点符合等设计技法</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8.字体在设计领域中的多种应用</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9.字体设计实践创作</w:t>
            </w:r>
          </w:p>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教学要求</w:t>
            </w:r>
          </w:p>
          <w:p w:rsidR="002C27A1" w:rsidRPr="009822C5" w:rsidRDefault="002C27A1" w:rsidP="009822C5">
            <w:pPr>
              <w:rPr>
                <w:rFonts w:ascii="宋体" w:eastAsia="宋体" w:hAnsi="宋体"/>
                <w:szCs w:val="21"/>
              </w:rPr>
            </w:pPr>
            <w:r w:rsidRPr="009822C5">
              <w:rPr>
                <w:rFonts w:ascii="宋体" w:eastAsia="宋体" w:hAnsi="宋体" w:hint="eastAsia"/>
                <w:szCs w:val="21"/>
              </w:rPr>
              <w:t>掌握字体元素的选用、设计及创意方法，能尽量恰当地灵活多样地应用于不同类别的设计载体中去，提高对文本设计元素的观察力和灵敏度，为广告、装潢设计等综合项目服务。</w:t>
            </w:r>
          </w:p>
        </w:tc>
        <w:tc>
          <w:tcPr>
            <w:tcW w:w="1122" w:type="dxa"/>
            <w:shd w:val="clear" w:color="auto" w:fill="auto"/>
          </w:tcPr>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jc w:val="center"/>
              <w:rPr>
                <w:rFonts w:ascii="宋体" w:eastAsia="宋体" w:hAnsi="宋体" w:cs="宋体"/>
                <w:szCs w:val="21"/>
              </w:rPr>
            </w:pPr>
          </w:p>
          <w:p w:rsidR="002C27A1" w:rsidRPr="009822C5" w:rsidRDefault="002C27A1" w:rsidP="009822C5">
            <w:pPr>
              <w:pStyle w:val="aa"/>
              <w:rPr>
                <w:rFonts w:ascii="宋体" w:eastAsia="宋体" w:hAnsi="宋体"/>
                <w:sz w:val="21"/>
                <w:szCs w:val="21"/>
                <w:lang w:val="en-US" w:bidi="ar-SA"/>
              </w:rPr>
            </w:pPr>
          </w:p>
          <w:p w:rsidR="002C27A1" w:rsidRPr="009822C5" w:rsidRDefault="002C27A1" w:rsidP="009822C5">
            <w:pPr>
              <w:pStyle w:val="aa"/>
              <w:rPr>
                <w:rFonts w:ascii="宋体" w:eastAsia="宋体" w:hAnsi="宋体"/>
                <w:sz w:val="21"/>
                <w:szCs w:val="21"/>
                <w:lang w:val="en-US" w:bidi="ar-SA"/>
              </w:rPr>
            </w:pPr>
          </w:p>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36</w:t>
            </w:r>
          </w:p>
        </w:tc>
      </w:tr>
      <w:tr w:rsidR="002C27A1" w:rsidRPr="009822C5" w:rsidTr="00DF110A">
        <w:trPr>
          <w:jc w:val="center"/>
        </w:trPr>
        <w:tc>
          <w:tcPr>
            <w:tcW w:w="450" w:type="dxa"/>
            <w:shd w:val="clear" w:color="auto" w:fill="auto"/>
            <w:vAlign w:val="center"/>
          </w:tcPr>
          <w:p w:rsidR="002C27A1" w:rsidRPr="009822C5" w:rsidRDefault="002C27A1" w:rsidP="009822C5">
            <w:pPr>
              <w:rPr>
                <w:rFonts w:ascii="宋体" w:eastAsia="宋体" w:hAnsi="宋体" w:cs="宋体"/>
                <w:szCs w:val="21"/>
              </w:rPr>
            </w:pPr>
            <w:r w:rsidRPr="009822C5">
              <w:rPr>
                <w:rFonts w:ascii="宋体" w:eastAsia="宋体" w:hAnsi="宋体" w:hint="eastAsia"/>
                <w:szCs w:val="21"/>
              </w:rPr>
              <w:t>3</w:t>
            </w:r>
          </w:p>
        </w:tc>
        <w:tc>
          <w:tcPr>
            <w:tcW w:w="1371" w:type="dxa"/>
            <w:shd w:val="clear" w:color="auto" w:fill="auto"/>
            <w:vAlign w:val="center"/>
          </w:tcPr>
          <w:p w:rsidR="002C27A1" w:rsidRPr="009822C5" w:rsidRDefault="002C27A1" w:rsidP="009822C5">
            <w:pPr>
              <w:rPr>
                <w:rFonts w:ascii="宋体" w:eastAsia="宋体" w:hAnsi="宋体"/>
                <w:szCs w:val="21"/>
              </w:rPr>
            </w:pPr>
            <w:r w:rsidRPr="009822C5">
              <w:rPr>
                <w:rFonts w:ascii="宋体" w:eastAsia="宋体" w:hAnsi="宋体"/>
                <w:szCs w:val="21"/>
              </w:rPr>
              <w:t>动漫形象设计</w:t>
            </w:r>
          </w:p>
        </w:tc>
        <w:tc>
          <w:tcPr>
            <w:tcW w:w="2792" w:type="dxa"/>
            <w:shd w:val="clear" w:color="auto" w:fill="auto"/>
          </w:tcPr>
          <w:p w:rsidR="002C27A1" w:rsidRPr="009822C5" w:rsidRDefault="002C27A1" w:rsidP="009822C5">
            <w:pPr>
              <w:rPr>
                <w:rFonts w:ascii="宋体" w:eastAsia="宋体" w:hAnsi="宋体"/>
                <w:szCs w:val="21"/>
              </w:rPr>
            </w:pPr>
            <w:r w:rsidRPr="009822C5">
              <w:rPr>
                <w:rFonts w:ascii="宋体" w:eastAsia="宋体" w:hAnsi="宋体" w:hint="eastAsia"/>
                <w:szCs w:val="21"/>
              </w:rPr>
              <w:t>动画形象设计教学要从形象设计基础知识、基本素质和技能诸多方面培养学生思维能力和绘画能力。学生思维和绘画能力的提高包含几个方面:一方面是对物体造型结构的观察﹑分析和理解,加以提高自己的造型能力，二方面是徒手绘画实际动手能力的提高,三方面是想象力的开发,创意思维能力的提高。</w:t>
            </w:r>
          </w:p>
          <w:p w:rsidR="002C27A1" w:rsidRPr="009822C5" w:rsidRDefault="002C27A1" w:rsidP="009822C5">
            <w:pPr>
              <w:rPr>
                <w:rFonts w:ascii="宋体" w:eastAsia="宋体" w:hAnsi="宋体"/>
                <w:szCs w:val="21"/>
              </w:rPr>
            </w:pPr>
            <w:r w:rsidRPr="009822C5">
              <w:rPr>
                <w:rFonts w:ascii="宋体" w:eastAsia="宋体" w:hAnsi="宋体" w:hint="eastAsia"/>
                <w:szCs w:val="21"/>
              </w:rPr>
              <w:t>本课程的教学目标就是争取在有限的学时内通过系列的课题训练、理论讲授、作品赏析、创作辅导、师生互动、作业指导、讲评交流等多种教学方式的灵活运用,使学生在概念知识、方法体验、能力培养三个阶段教学过程</w:t>
            </w:r>
            <w:r w:rsidRPr="009822C5">
              <w:rPr>
                <w:rFonts w:ascii="宋体" w:eastAsia="宋体" w:hAnsi="宋体" w:hint="eastAsia"/>
                <w:szCs w:val="21"/>
              </w:rPr>
              <w:lastRenderedPageBreak/>
              <w:t>中获取动画造型设计所给予的设计营养,为以后的动画制作打下坚实的基础。</w:t>
            </w:r>
          </w:p>
        </w:tc>
        <w:tc>
          <w:tcPr>
            <w:tcW w:w="3221" w:type="dxa"/>
            <w:shd w:val="clear" w:color="auto" w:fill="auto"/>
          </w:tcPr>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lastRenderedPageBreak/>
              <w:t>教学内容</w:t>
            </w:r>
          </w:p>
          <w:p w:rsidR="002C27A1" w:rsidRPr="009822C5" w:rsidRDefault="002C27A1" w:rsidP="004A1B1C">
            <w:pPr>
              <w:pStyle w:val="Default"/>
              <w:numPr>
                <w:ilvl w:val="0"/>
                <w:numId w:val="41"/>
              </w:numPr>
              <w:rPr>
                <w:rFonts w:ascii="宋体" w:eastAsia="宋体" w:hAnsi="宋体" w:hint="default"/>
                <w:color w:val="auto"/>
                <w:sz w:val="21"/>
                <w:szCs w:val="21"/>
              </w:rPr>
            </w:pPr>
            <w:r w:rsidRPr="009822C5">
              <w:rPr>
                <w:rFonts w:ascii="宋体" w:eastAsia="宋体" w:hAnsi="宋体"/>
                <w:color w:val="auto"/>
                <w:sz w:val="21"/>
                <w:szCs w:val="21"/>
              </w:rPr>
              <w:t>动画造型设计概述</w:t>
            </w:r>
          </w:p>
          <w:p w:rsidR="002C27A1" w:rsidRPr="009822C5" w:rsidRDefault="002C27A1" w:rsidP="004A1B1C">
            <w:pPr>
              <w:pStyle w:val="Default"/>
              <w:numPr>
                <w:ilvl w:val="0"/>
                <w:numId w:val="41"/>
              </w:numPr>
              <w:rPr>
                <w:rFonts w:ascii="宋体" w:eastAsia="宋体" w:hAnsi="宋体" w:hint="default"/>
                <w:color w:val="auto"/>
                <w:sz w:val="21"/>
                <w:szCs w:val="21"/>
              </w:rPr>
            </w:pPr>
            <w:r w:rsidRPr="009822C5">
              <w:rPr>
                <w:rFonts w:ascii="宋体" w:eastAsia="宋体" w:hAnsi="宋体"/>
                <w:color w:val="auto"/>
                <w:sz w:val="21"/>
                <w:szCs w:val="21"/>
              </w:rPr>
              <w:t>动画造型形式美法则的基本要素</w:t>
            </w:r>
          </w:p>
          <w:p w:rsidR="002C27A1" w:rsidRPr="009822C5" w:rsidRDefault="002C27A1" w:rsidP="004A1B1C">
            <w:pPr>
              <w:pStyle w:val="Default"/>
              <w:numPr>
                <w:ilvl w:val="0"/>
                <w:numId w:val="41"/>
              </w:numPr>
              <w:rPr>
                <w:rFonts w:ascii="宋体" w:eastAsia="宋体" w:hAnsi="宋体" w:hint="default"/>
                <w:color w:val="auto"/>
                <w:sz w:val="21"/>
                <w:szCs w:val="21"/>
              </w:rPr>
            </w:pPr>
            <w:r w:rsidRPr="009822C5">
              <w:rPr>
                <w:rFonts w:ascii="宋体" w:eastAsia="宋体" w:hAnsi="宋体"/>
                <w:color w:val="auto"/>
                <w:sz w:val="21"/>
                <w:szCs w:val="21"/>
              </w:rPr>
              <w:t>动画造型设计基础</w:t>
            </w:r>
          </w:p>
          <w:p w:rsidR="002C27A1" w:rsidRPr="009822C5" w:rsidRDefault="002C27A1" w:rsidP="004A1B1C">
            <w:pPr>
              <w:pStyle w:val="Default"/>
              <w:numPr>
                <w:ilvl w:val="0"/>
                <w:numId w:val="41"/>
              </w:numPr>
              <w:rPr>
                <w:rFonts w:ascii="宋体" w:eastAsia="宋体" w:hAnsi="宋体" w:hint="default"/>
                <w:color w:val="auto"/>
                <w:sz w:val="21"/>
                <w:szCs w:val="21"/>
              </w:rPr>
            </w:pPr>
            <w:r w:rsidRPr="009822C5">
              <w:rPr>
                <w:rFonts w:ascii="宋体" w:eastAsia="宋体" w:hAnsi="宋体"/>
                <w:color w:val="auto"/>
                <w:sz w:val="21"/>
                <w:szCs w:val="21"/>
              </w:rPr>
              <w:t>动画角色造型技巧-角色造型</w:t>
            </w:r>
          </w:p>
          <w:p w:rsidR="002C27A1" w:rsidRPr="009822C5" w:rsidRDefault="002C27A1" w:rsidP="004A1B1C">
            <w:pPr>
              <w:pStyle w:val="Default"/>
              <w:numPr>
                <w:ilvl w:val="0"/>
                <w:numId w:val="41"/>
              </w:numPr>
              <w:rPr>
                <w:rFonts w:ascii="宋体" w:eastAsia="宋体" w:hAnsi="宋体" w:hint="default"/>
                <w:color w:val="auto"/>
                <w:sz w:val="21"/>
                <w:szCs w:val="21"/>
              </w:rPr>
            </w:pPr>
            <w:r w:rsidRPr="009822C5">
              <w:rPr>
                <w:rFonts w:ascii="宋体" w:eastAsia="宋体" w:hAnsi="宋体"/>
                <w:color w:val="auto"/>
                <w:sz w:val="21"/>
                <w:szCs w:val="21"/>
              </w:rPr>
              <w:t>动画大师名作鉴赏</w:t>
            </w:r>
          </w:p>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教学要求</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本课程涉及诸多门类学科，要督促学生多方涉猎，提高自身的素养。同时，强调学生在进行造型设计基本功练习时，要对整部动画制作的每个环节的要求加以考虑，无论是写生或收集素材都应有更明确的目标或针对性，并能根据不同的动画风格进行相关的造型训练。</w:t>
            </w:r>
          </w:p>
        </w:tc>
        <w:tc>
          <w:tcPr>
            <w:tcW w:w="1122"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108</w:t>
            </w:r>
          </w:p>
        </w:tc>
      </w:tr>
      <w:tr w:rsidR="002C27A1" w:rsidRPr="009822C5" w:rsidTr="00DF110A">
        <w:trPr>
          <w:jc w:val="center"/>
        </w:trPr>
        <w:tc>
          <w:tcPr>
            <w:tcW w:w="450" w:type="dxa"/>
            <w:shd w:val="clear" w:color="auto" w:fill="auto"/>
            <w:vAlign w:val="center"/>
          </w:tcPr>
          <w:p w:rsidR="002C27A1" w:rsidRPr="009822C5" w:rsidRDefault="002C27A1" w:rsidP="009822C5">
            <w:pPr>
              <w:rPr>
                <w:rFonts w:ascii="宋体" w:eastAsia="宋体" w:hAnsi="宋体" w:cs="宋体"/>
                <w:szCs w:val="21"/>
              </w:rPr>
            </w:pPr>
            <w:r w:rsidRPr="009822C5">
              <w:rPr>
                <w:rFonts w:ascii="宋体" w:eastAsia="宋体" w:hAnsi="宋体" w:hint="eastAsia"/>
                <w:szCs w:val="21"/>
              </w:rPr>
              <w:lastRenderedPageBreak/>
              <w:t>4</w:t>
            </w:r>
          </w:p>
        </w:tc>
        <w:tc>
          <w:tcPr>
            <w:tcW w:w="1371" w:type="dxa"/>
            <w:shd w:val="clear" w:color="auto" w:fill="auto"/>
            <w:vAlign w:val="center"/>
          </w:tcPr>
          <w:p w:rsidR="002C27A1" w:rsidRPr="009822C5" w:rsidRDefault="002C27A1" w:rsidP="009822C5">
            <w:pPr>
              <w:rPr>
                <w:rFonts w:ascii="宋体" w:eastAsia="宋体" w:hAnsi="宋体" w:cs="宋体"/>
                <w:szCs w:val="21"/>
              </w:rPr>
            </w:pPr>
            <w:r w:rsidRPr="009822C5">
              <w:rPr>
                <w:rFonts w:ascii="宋体" w:eastAsia="宋体" w:hAnsi="宋体"/>
                <w:szCs w:val="21"/>
              </w:rPr>
              <w:t>商业绘画</w:t>
            </w:r>
          </w:p>
        </w:tc>
        <w:tc>
          <w:tcPr>
            <w:tcW w:w="2792" w:type="dxa"/>
            <w:shd w:val="clear" w:color="auto" w:fill="auto"/>
          </w:tcPr>
          <w:p w:rsidR="002C27A1" w:rsidRPr="009822C5" w:rsidRDefault="002C27A1" w:rsidP="009822C5">
            <w:pPr>
              <w:rPr>
                <w:rFonts w:ascii="宋体" w:eastAsia="宋体" w:hAnsi="宋体" w:cs="宋体"/>
                <w:szCs w:val="21"/>
              </w:rPr>
            </w:pPr>
            <w:r w:rsidRPr="009822C5">
              <w:rPr>
                <w:rFonts w:ascii="宋体" w:eastAsia="宋体" w:hAnsi="宋体" w:hint="eastAsia"/>
                <w:szCs w:val="21"/>
              </w:rPr>
              <w:t>通过本课程学习，学生能综合运用创意的方法完成商业绘画工作，能够认识商业绘画是一个立体的、多侧面的、多层次的、多因素的系统工程。能够运用商业绘画的评估方法对商业绘画项目进行专业的测评，并运用到今后的工作学习中。</w:t>
            </w:r>
          </w:p>
        </w:tc>
        <w:tc>
          <w:tcPr>
            <w:tcW w:w="3221" w:type="dxa"/>
            <w:shd w:val="clear" w:color="auto" w:fill="auto"/>
          </w:tcPr>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教学内容</w:t>
            </w:r>
          </w:p>
          <w:p w:rsidR="002C27A1" w:rsidRPr="009822C5" w:rsidRDefault="002C27A1" w:rsidP="009822C5">
            <w:pPr>
              <w:rPr>
                <w:rFonts w:ascii="宋体" w:eastAsia="宋体" w:hAnsi="宋体"/>
                <w:szCs w:val="21"/>
              </w:rPr>
            </w:pPr>
            <w:r w:rsidRPr="009822C5">
              <w:rPr>
                <w:rFonts w:ascii="宋体" w:eastAsia="宋体" w:hAnsi="宋体" w:hint="eastAsia"/>
                <w:szCs w:val="21"/>
              </w:rPr>
              <w:t>1.主题立意</w:t>
            </w:r>
          </w:p>
          <w:p w:rsidR="002C27A1" w:rsidRPr="009822C5" w:rsidRDefault="002C27A1" w:rsidP="009822C5">
            <w:pPr>
              <w:rPr>
                <w:rFonts w:ascii="宋体" w:eastAsia="宋体" w:hAnsi="宋体"/>
                <w:szCs w:val="21"/>
              </w:rPr>
            </w:pPr>
            <w:r w:rsidRPr="009822C5">
              <w:rPr>
                <w:rFonts w:ascii="宋体" w:eastAsia="宋体" w:hAnsi="宋体" w:hint="eastAsia"/>
                <w:szCs w:val="21"/>
              </w:rPr>
              <w:t>2.风格设定/调性选择</w:t>
            </w:r>
          </w:p>
          <w:p w:rsidR="002C27A1" w:rsidRPr="009822C5" w:rsidRDefault="002C27A1" w:rsidP="009822C5">
            <w:pPr>
              <w:rPr>
                <w:rFonts w:ascii="宋体" w:eastAsia="宋体" w:hAnsi="宋体"/>
                <w:szCs w:val="21"/>
              </w:rPr>
            </w:pPr>
            <w:r w:rsidRPr="009822C5">
              <w:rPr>
                <w:rFonts w:ascii="宋体" w:eastAsia="宋体" w:hAnsi="宋体" w:hint="eastAsia"/>
                <w:szCs w:val="21"/>
              </w:rPr>
              <w:t>3.造型设计/单品绘制</w:t>
            </w:r>
          </w:p>
          <w:p w:rsidR="002C27A1" w:rsidRPr="009822C5" w:rsidRDefault="002C27A1" w:rsidP="009822C5">
            <w:pPr>
              <w:rPr>
                <w:rFonts w:ascii="宋体" w:eastAsia="宋体" w:hAnsi="宋体"/>
                <w:szCs w:val="21"/>
              </w:rPr>
            </w:pPr>
            <w:r w:rsidRPr="009822C5">
              <w:rPr>
                <w:rFonts w:ascii="宋体" w:eastAsia="宋体" w:hAnsi="宋体" w:hint="eastAsia"/>
                <w:szCs w:val="21"/>
              </w:rPr>
              <w:t>4.氛围塑造和文字编排</w:t>
            </w:r>
          </w:p>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教学要求</w:t>
            </w:r>
          </w:p>
          <w:p w:rsidR="002C27A1" w:rsidRPr="009822C5" w:rsidRDefault="002C27A1" w:rsidP="009822C5">
            <w:pPr>
              <w:tabs>
                <w:tab w:val="right" w:pos="3199"/>
              </w:tabs>
              <w:rPr>
                <w:rFonts w:ascii="宋体" w:eastAsia="宋体" w:hAnsi="宋体"/>
                <w:szCs w:val="21"/>
              </w:rPr>
            </w:pPr>
            <w:r w:rsidRPr="009822C5">
              <w:rPr>
                <w:rFonts w:ascii="宋体" w:eastAsia="宋体" w:hAnsi="宋体" w:hint="eastAsia"/>
                <w:szCs w:val="21"/>
              </w:rPr>
              <w:t>通过对本情景的学习，了解插画的基本概念和功能性作用，解析插画的发展历程，分析插画的发展方向，通过对优秀插画范例的赏析，寻求风格和主题的意向性思维；使学生在了解了插画基础知识后，萌发自己想表达的愿望，通过市场调研，了解受众心理，确定项目主题；在主题确立之后，根据创意内容，进行风格的尝试,包括商业绘画、儿童插画、游戏概念等，掌握对风格的表述能力；根据创意内容，进行风格的尝试,包括商业绘画、儿童插画、游戏概念等，掌握对风格的表述能力。</w:t>
            </w:r>
          </w:p>
        </w:tc>
        <w:tc>
          <w:tcPr>
            <w:tcW w:w="1122"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36</w:t>
            </w:r>
          </w:p>
        </w:tc>
      </w:tr>
      <w:tr w:rsidR="002C27A1" w:rsidRPr="009822C5" w:rsidTr="00DF110A">
        <w:trPr>
          <w:jc w:val="center"/>
        </w:trPr>
        <w:tc>
          <w:tcPr>
            <w:tcW w:w="450" w:type="dxa"/>
            <w:shd w:val="clear" w:color="auto" w:fill="auto"/>
            <w:vAlign w:val="center"/>
          </w:tcPr>
          <w:p w:rsidR="002C27A1" w:rsidRPr="009822C5" w:rsidRDefault="002C27A1" w:rsidP="009822C5">
            <w:pPr>
              <w:jc w:val="center"/>
              <w:rPr>
                <w:rFonts w:ascii="宋体" w:eastAsia="宋体" w:hAnsi="宋体"/>
                <w:szCs w:val="21"/>
              </w:rPr>
            </w:pPr>
            <w:r w:rsidRPr="009822C5">
              <w:rPr>
                <w:rFonts w:ascii="宋体" w:eastAsia="宋体" w:hAnsi="宋体" w:hint="eastAsia"/>
                <w:szCs w:val="21"/>
              </w:rPr>
              <w:t>5</w:t>
            </w:r>
          </w:p>
        </w:tc>
        <w:tc>
          <w:tcPr>
            <w:tcW w:w="1371" w:type="dxa"/>
            <w:shd w:val="clear" w:color="auto" w:fill="auto"/>
            <w:vAlign w:val="center"/>
          </w:tcPr>
          <w:p w:rsidR="002C27A1" w:rsidRPr="009822C5" w:rsidRDefault="002C27A1" w:rsidP="009822C5">
            <w:pPr>
              <w:rPr>
                <w:rFonts w:ascii="宋体" w:eastAsia="宋体" w:hAnsi="宋体" w:cs="宋体"/>
                <w:szCs w:val="21"/>
              </w:rPr>
            </w:pPr>
            <w:r w:rsidRPr="009822C5">
              <w:rPr>
                <w:rFonts w:ascii="宋体" w:eastAsia="宋体" w:hAnsi="宋体"/>
                <w:szCs w:val="21"/>
              </w:rPr>
              <w:t>Flash动画制作</w:t>
            </w:r>
          </w:p>
        </w:tc>
        <w:tc>
          <w:tcPr>
            <w:tcW w:w="2792" w:type="dxa"/>
            <w:shd w:val="clear" w:color="auto" w:fill="auto"/>
          </w:tcPr>
          <w:p w:rsidR="002C27A1" w:rsidRPr="009822C5" w:rsidRDefault="002C27A1" w:rsidP="009822C5">
            <w:pPr>
              <w:rPr>
                <w:rFonts w:ascii="宋体" w:eastAsia="宋体" w:hAnsi="宋体" w:cs="宋体"/>
                <w:szCs w:val="21"/>
              </w:rPr>
            </w:pPr>
            <w:r w:rsidRPr="009822C5">
              <w:rPr>
                <w:rFonts w:ascii="宋体" w:eastAsia="宋体" w:hAnsi="宋体" w:hint="eastAsia"/>
                <w:szCs w:val="21"/>
              </w:rPr>
              <w:t>该课程的教学目标是使学生通过学习Flash的基础知识和基本操作，培养学生自觉使用flash软件解决学习和工作中实际问题的能力，使 Flash软件成为学生制作动画的有力工具，从而促进本专业相关学科的学习。</w:t>
            </w:r>
          </w:p>
        </w:tc>
        <w:tc>
          <w:tcPr>
            <w:tcW w:w="3221" w:type="dxa"/>
            <w:shd w:val="clear" w:color="auto" w:fill="auto"/>
          </w:tcPr>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教学内容</w:t>
            </w:r>
          </w:p>
          <w:p w:rsidR="002C27A1" w:rsidRPr="009822C5" w:rsidRDefault="002C27A1" w:rsidP="009822C5">
            <w:pPr>
              <w:rPr>
                <w:rFonts w:ascii="宋体" w:eastAsia="宋体" w:hAnsi="宋体"/>
                <w:szCs w:val="21"/>
              </w:rPr>
            </w:pPr>
            <w:r w:rsidRPr="009822C5">
              <w:rPr>
                <w:rFonts w:ascii="宋体" w:eastAsia="宋体" w:hAnsi="宋体" w:hint="eastAsia"/>
                <w:szCs w:val="21"/>
              </w:rPr>
              <w:t>1.Flash 基础2.绘制图形</w:t>
            </w:r>
          </w:p>
          <w:p w:rsidR="002C27A1" w:rsidRPr="009822C5" w:rsidRDefault="002C27A1" w:rsidP="009822C5">
            <w:pPr>
              <w:rPr>
                <w:rFonts w:ascii="宋体" w:eastAsia="宋体" w:hAnsi="宋体"/>
                <w:szCs w:val="21"/>
              </w:rPr>
            </w:pPr>
            <w:r w:rsidRPr="009822C5">
              <w:rPr>
                <w:rFonts w:ascii="宋体" w:eastAsia="宋体" w:hAnsi="宋体" w:hint="eastAsia"/>
                <w:szCs w:val="21"/>
              </w:rPr>
              <w:t>3．颜色和渐变4．处理图形对象</w:t>
            </w:r>
          </w:p>
          <w:p w:rsidR="002C27A1" w:rsidRPr="009822C5" w:rsidRDefault="002C27A1" w:rsidP="009822C5">
            <w:pPr>
              <w:rPr>
                <w:rFonts w:ascii="宋体" w:eastAsia="宋体" w:hAnsi="宋体"/>
                <w:szCs w:val="21"/>
              </w:rPr>
            </w:pPr>
            <w:r w:rsidRPr="009822C5">
              <w:rPr>
                <w:rFonts w:ascii="宋体" w:eastAsia="宋体" w:hAnsi="宋体" w:hint="eastAsia"/>
                <w:szCs w:val="21"/>
              </w:rPr>
              <w:t>5.使用元件和库6.基础动画设计</w:t>
            </w:r>
          </w:p>
          <w:p w:rsidR="002C27A1" w:rsidRPr="009822C5" w:rsidRDefault="002C27A1" w:rsidP="009822C5">
            <w:pPr>
              <w:rPr>
                <w:rFonts w:ascii="宋体" w:eastAsia="宋体" w:hAnsi="宋体"/>
                <w:szCs w:val="21"/>
              </w:rPr>
            </w:pPr>
            <w:r w:rsidRPr="009822C5">
              <w:rPr>
                <w:rFonts w:ascii="宋体" w:eastAsia="宋体" w:hAnsi="宋体" w:hint="eastAsia"/>
                <w:szCs w:val="21"/>
              </w:rPr>
              <w:t>7.高级动画技巧8．声音的控制</w:t>
            </w:r>
          </w:p>
          <w:p w:rsidR="002C27A1" w:rsidRPr="009822C5" w:rsidRDefault="002C27A1" w:rsidP="009822C5">
            <w:pPr>
              <w:rPr>
                <w:rFonts w:ascii="宋体" w:eastAsia="宋体" w:hAnsi="宋体"/>
                <w:szCs w:val="21"/>
              </w:rPr>
            </w:pPr>
            <w:r w:rsidRPr="009822C5">
              <w:rPr>
                <w:rFonts w:ascii="宋体" w:eastAsia="宋体" w:hAnsi="宋体" w:hint="eastAsia"/>
                <w:szCs w:val="21"/>
              </w:rPr>
              <w:t>9.视频处理10.脚本基础和实例</w:t>
            </w:r>
          </w:p>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教学要求</w:t>
            </w:r>
          </w:p>
          <w:p w:rsidR="002C27A1" w:rsidRPr="009822C5" w:rsidRDefault="002C27A1" w:rsidP="009822C5">
            <w:pPr>
              <w:rPr>
                <w:rFonts w:ascii="宋体" w:eastAsia="宋体" w:hAnsi="宋体"/>
                <w:szCs w:val="21"/>
              </w:rPr>
            </w:pPr>
            <w:r w:rsidRPr="009822C5">
              <w:rPr>
                <w:rFonts w:ascii="宋体" w:eastAsia="宋体" w:hAnsi="宋体" w:hint="eastAsia"/>
                <w:szCs w:val="21"/>
              </w:rPr>
              <w:t>1．要求学生能够全面掌握所学内容，并能够用其分析、解答与Flash 动画制作相关的问题，能够举一反三。</w:t>
            </w:r>
          </w:p>
          <w:p w:rsidR="002C27A1" w:rsidRPr="009822C5" w:rsidRDefault="002C27A1" w:rsidP="009822C5">
            <w:pPr>
              <w:rPr>
                <w:rFonts w:ascii="宋体" w:eastAsia="宋体" w:hAnsi="宋体"/>
                <w:szCs w:val="21"/>
              </w:rPr>
            </w:pPr>
            <w:r w:rsidRPr="009822C5">
              <w:rPr>
                <w:rFonts w:ascii="宋体" w:eastAsia="宋体" w:hAnsi="宋体" w:hint="eastAsia"/>
                <w:szCs w:val="21"/>
              </w:rPr>
              <w:t>2．要求学生能够较好地理解与Flash动画制作相关的问题，并且能够进行简单分析和判断。</w:t>
            </w:r>
          </w:p>
          <w:p w:rsidR="002C27A1" w:rsidRPr="009822C5" w:rsidRDefault="002C27A1" w:rsidP="009822C5">
            <w:pPr>
              <w:rPr>
                <w:rFonts w:ascii="宋体" w:eastAsia="宋体" w:hAnsi="宋体"/>
                <w:szCs w:val="21"/>
              </w:rPr>
            </w:pPr>
            <w:r w:rsidRPr="009822C5">
              <w:rPr>
                <w:rFonts w:ascii="宋体" w:eastAsia="宋体" w:hAnsi="宋体" w:hint="eastAsia"/>
                <w:szCs w:val="21"/>
              </w:rPr>
              <w:t>3.要求学生能够一般地了解的所学内容。</w:t>
            </w:r>
          </w:p>
        </w:tc>
        <w:tc>
          <w:tcPr>
            <w:tcW w:w="1122"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108</w:t>
            </w:r>
          </w:p>
        </w:tc>
      </w:tr>
      <w:tr w:rsidR="002C27A1" w:rsidRPr="009822C5" w:rsidTr="00DF110A">
        <w:trPr>
          <w:jc w:val="center"/>
        </w:trPr>
        <w:tc>
          <w:tcPr>
            <w:tcW w:w="450"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lastRenderedPageBreak/>
              <w:t>6</w:t>
            </w:r>
          </w:p>
        </w:tc>
        <w:tc>
          <w:tcPr>
            <w:tcW w:w="1371" w:type="dxa"/>
            <w:shd w:val="clear" w:color="auto" w:fill="auto"/>
            <w:vAlign w:val="center"/>
          </w:tcPr>
          <w:p w:rsidR="002C27A1" w:rsidRPr="009822C5" w:rsidRDefault="002C27A1" w:rsidP="009822C5">
            <w:pPr>
              <w:rPr>
                <w:rFonts w:ascii="宋体" w:eastAsia="宋体" w:hAnsi="宋体" w:cs="宋体"/>
                <w:szCs w:val="21"/>
              </w:rPr>
            </w:pPr>
            <w:r w:rsidRPr="009822C5">
              <w:rPr>
                <w:rFonts w:ascii="宋体" w:eastAsia="宋体" w:hAnsi="宋体"/>
                <w:szCs w:val="21"/>
              </w:rPr>
              <w:t>计算机基础</w:t>
            </w:r>
          </w:p>
        </w:tc>
        <w:tc>
          <w:tcPr>
            <w:tcW w:w="2792" w:type="dxa"/>
            <w:shd w:val="clear" w:color="auto" w:fill="auto"/>
          </w:tcPr>
          <w:p w:rsidR="002C27A1" w:rsidRPr="009822C5" w:rsidRDefault="002C27A1" w:rsidP="009822C5">
            <w:pPr>
              <w:rPr>
                <w:rFonts w:ascii="宋体" w:eastAsia="宋体" w:hAnsi="宋体"/>
                <w:szCs w:val="21"/>
              </w:rPr>
            </w:pPr>
            <w:r w:rsidRPr="009822C5">
              <w:rPr>
                <w:rFonts w:ascii="宋体" w:eastAsia="宋体" w:hAnsi="宋体" w:hint="eastAsia"/>
                <w:szCs w:val="21"/>
              </w:rPr>
              <w:t>通过本课程的学习，使学生基本掌握计算机基础知识的基础上，理解一些计算机的常用术语和基本概念;学生能较熟练使用Windows XP操作平台，熟练掌握Office 的主要软件，具有网络的入门知识，能浏览各网站并查阅资料。学习本课程，主要培养学生的自学能力和获取计算机新知识、新技术的能力，具有使用计算机工具进行文字处理、数据处理、信息演示、信息获取等相关能力。</w:t>
            </w:r>
          </w:p>
        </w:tc>
        <w:tc>
          <w:tcPr>
            <w:tcW w:w="3221" w:type="dxa"/>
            <w:shd w:val="clear" w:color="auto" w:fill="auto"/>
          </w:tcPr>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教学内容</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1.操作系统的使用</w:t>
            </w:r>
          </w:p>
          <w:p w:rsidR="002C27A1" w:rsidRPr="009822C5" w:rsidRDefault="002C27A1" w:rsidP="009822C5">
            <w:pPr>
              <w:rPr>
                <w:rFonts w:ascii="宋体" w:eastAsia="宋体" w:hAnsi="宋体"/>
                <w:szCs w:val="21"/>
              </w:rPr>
            </w:pPr>
            <w:r w:rsidRPr="009822C5">
              <w:rPr>
                <w:rFonts w:ascii="宋体" w:eastAsia="宋体" w:hAnsi="宋体" w:hint="eastAsia"/>
                <w:szCs w:val="21"/>
              </w:rPr>
              <w:t>2.文档的制作与处理</w:t>
            </w:r>
          </w:p>
          <w:p w:rsidR="002C27A1" w:rsidRPr="009822C5" w:rsidRDefault="002C27A1" w:rsidP="009822C5">
            <w:pPr>
              <w:rPr>
                <w:rFonts w:ascii="宋体" w:eastAsia="宋体" w:hAnsi="宋体"/>
                <w:szCs w:val="21"/>
              </w:rPr>
            </w:pPr>
            <w:r w:rsidRPr="009822C5">
              <w:rPr>
                <w:rFonts w:ascii="宋体" w:eastAsia="宋体" w:hAnsi="宋体" w:hint="eastAsia"/>
                <w:szCs w:val="21"/>
              </w:rPr>
              <w:t>3.电子表格的应用</w:t>
            </w:r>
          </w:p>
          <w:p w:rsidR="002C27A1" w:rsidRPr="009822C5" w:rsidRDefault="002C27A1" w:rsidP="009822C5">
            <w:pPr>
              <w:rPr>
                <w:rFonts w:ascii="宋体" w:eastAsia="宋体" w:hAnsi="宋体"/>
                <w:szCs w:val="21"/>
              </w:rPr>
            </w:pPr>
            <w:r w:rsidRPr="009822C5">
              <w:rPr>
                <w:rFonts w:ascii="宋体" w:eastAsia="宋体" w:hAnsi="宋体" w:hint="eastAsia"/>
                <w:szCs w:val="21"/>
              </w:rPr>
              <w:t>4.演示文稿的制作与应用</w:t>
            </w:r>
          </w:p>
          <w:p w:rsidR="002C27A1" w:rsidRPr="009822C5" w:rsidRDefault="002C27A1" w:rsidP="009822C5">
            <w:pPr>
              <w:rPr>
                <w:rFonts w:ascii="宋体" w:eastAsia="宋体" w:hAnsi="宋体"/>
                <w:szCs w:val="21"/>
              </w:rPr>
            </w:pPr>
            <w:r w:rsidRPr="009822C5">
              <w:rPr>
                <w:rFonts w:ascii="宋体" w:eastAsia="宋体" w:hAnsi="宋体" w:hint="eastAsia"/>
                <w:szCs w:val="21"/>
              </w:rPr>
              <w:t>5.数据库应用</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6.计算机组装</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7.互联网的应用</w:t>
            </w:r>
          </w:p>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教学要求</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通过专业理论指导下的实践活动，与学生工作中的实际应用进行综合演练，使教与学互动、学与用结合，真正做到教学做一体;通过学生自评、小组内成员互评、教师评价三种方式对学生的学习效果进行检验。同时培养学生勇于创新，敬业乐观的工作作风和诚实守信的性格。</w:t>
            </w:r>
          </w:p>
        </w:tc>
        <w:tc>
          <w:tcPr>
            <w:tcW w:w="1122"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72</w:t>
            </w:r>
          </w:p>
        </w:tc>
      </w:tr>
      <w:tr w:rsidR="002C27A1" w:rsidRPr="009822C5" w:rsidTr="00DF110A">
        <w:trPr>
          <w:jc w:val="center"/>
        </w:trPr>
        <w:tc>
          <w:tcPr>
            <w:tcW w:w="450"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7</w:t>
            </w:r>
          </w:p>
        </w:tc>
        <w:tc>
          <w:tcPr>
            <w:tcW w:w="1371" w:type="dxa"/>
            <w:shd w:val="clear" w:color="auto" w:fill="auto"/>
            <w:vAlign w:val="center"/>
          </w:tcPr>
          <w:p w:rsidR="002C27A1" w:rsidRPr="009822C5" w:rsidRDefault="002C27A1" w:rsidP="009822C5">
            <w:pPr>
              <w:rPr>
                <w:rFonts w:ascii="宋体" w:eastAsia="宋体" w:hAnsi="宋体" w:cs="宋体"/>
                <w:szCs w:val="21"/>
              </w:rPr>
            </w:pPr>
            <w:r w:rsidRPr="009822C5">
              <w:rPr>
                <w:rFonts w:ascii="宋体" w:eastAsia="宋体" w:hAnsi="宋体"/>
                <w:szCs w:val="21"/>
              </w:rPr>
              <w:t>手绘效果图</w:t>
            </w:r>
          </w:p>
        </w:tc>
        <w:tc>
          <w:tcPr>
            <w:tcW w:w="2792" w:type="dxa"/>
            <w:shd w:val="clear" w:color="auto" w:fill="auto"/>
          </w:tcPr>
          <w:p w:rsidR="002C27A1" w:rsidRPr="009822C5" w:rsidRDefault="002C27A1" w:rsidP="009822C5">
            <w:pPr>
              <w:rPr>
                <w:rFonts w:ascii="宋体" w:eastAsia="宋体" w:hAnsi="宋体"/>
                <w:szCs w:val="21"/>
              </w:rPr>
            </w:pPr>
            <w:r w:rsidRPr="009822C5">
              <w:rPr>
                <w:rFonts w:ascii="宋体" w:eastAsia="宋体" w:hAnsi="宋体" w:hint="eastAsia"/>
                <w:szCs w:val="21"/>
              </w:rPr>
              <w:t>本课程以实践项目强化学生的操作技能，学生在训练设计技能的同时，还锻炼学生的组织能力、协作能力、沟通能力与协调能力，加强学生的团队意识，培养学生的职业素质。目的:旨在培养具有手绘快速表现技法，富有想象力和手绘能力的实战型室内设计人才，满足社会对专业设计人才的需求!全面掌握各种线条与单体的画法，精通在不借用铅笔稿和尺子情况下，快速完成各种立体空间、不同质感的表现，熟练掌握色彩理论与马克笔表现，快速地完成各种设计公司要求常见手绘图。</w:t>
            </w:r>
          </w:p>
        </w:tc>
        <w:tc>
          <w:tcPr>
            <w:tcW w:w="3221" w:type="dxa"/>
            <w:shd w:val="clear" w:color="auto" w:fill="auto"/>
          </w:tcPr>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教学内容</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1.透视图概述</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2.单体器具的速写</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3.材质变现训练</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4.着色训练，能够按照水彩、水粉、马克笔、色铅的气铅的表现规律，完成透视训练</w:t>
            </w:r>
          </w:p>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教学要求</w:t>
            </w:r>
          </w:p>
          <w:p w:rsidR="002C27A1" w:rsidRPr="009822C5" w:rsidRDefault="002C27A1" w:rsidP="009822C5">
            <w:pPr>
              <w:rPr>
                <w:rFonts w:ascii="宋体" w:eastAsia="宋体" w:hAnsi="宋体"/>
                <w:szCs w:val="21"/>
              </w:rPr>
            </w:pPr>
            <w:r w:rsidRPr="009822C5">
              <w:rPr>
                <w:rFonts w:ascii="宋体" w:eastAsia="宋体" w:hAnsi="宋体" w:hint="eastAsia"/>
                <w:szCs w:val="21"/>
              </w:rPr>
              <w:t>本课程主要学习手绘，掌握绘画基本造型及配色能力，广泛应用于广告、杂志、海报、书籍、包装、banner设计等平面网页设计领域。通过“理论一实训—设计”教学模式的实施，掌握效果图制作整个流程。培养学生谦虚、好学的能力，培养学生勤于思考、做事认真的良好作风，培养学生良好的职业道德。</w:t>
            </w:r>
          </w:p>
        </w:tc>
        <w:tc>
          <w:tcPr>
            <w:tcW w:w="1122" w:type="dxa"/>
            <w:shd w:val="clear" w:color="auto" w:fill="auto"/>
            <w:vAlign w:val="center"/>
          </w:tcPr>
          <w:p w:rsidR="002C27A1" w:rsidRPr="009822C5" w:rsidRDefault="002C27A1" w:rsidP="009822C5">
            <w:pPr>
              <w:jc w:val="center"/>
              <w:rPr>
                <w:rFonts w:ascii="宋体" w:eastAsia="宋体" w:hAnsi="宋体"/>
                <w:szCs w:val="21"/>
              </w:rPr>
            </w:pPr>
            <w:r w:rsidRPr="009822C5">
              <w:rPr>
                <w:rFonts w:ascii="宋体" w:eastAsia="宋体" w:hAnsi="宋体" w:cs="宋体" w:hint="eastAsia"/>
                <w:szCs w:val="21"/>
              </w:rPr>
              <w:t>36</w:t>
            </w:r>
          </w:p>
        </w:tc>
      </w:tr>
      <w:tr w:rsidR="002C27A1" w:rsidRPr="009822C5" w:rsidTr="00DF110A">
        <w:trPr>
          <w:jc w:val="center"/>
        </w:trPr>
        <w:tc>
          <w:tcPr>
            <w:tcW w:w="450"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8</w:t>
            </w:r>
          </w:p>
        </w:tc>
        <w:tc>
          <w:tcPr>
            <w:tcW w:w="1371" w:type="dxa"/>
            <w:shd w:val="clear" w:color="auto" w:fill="auto"/>
            <w:vAlign w:val="center"/>
          </w:tcPr>
          <w:p w:rsidR="002C27A1" w:rsidRPr="009822C5" w:rsidRDefault="002C27A1" w:rsidP="009822C5">
            <w:pPr>
              <w:rPr>
                <w:rFonts w:ascii="宋体" w:eastAsia="宋体" w:hAnsi="宋体"/>
                <w:szCs w:val="21"/>
              </w:rPr>
            </w:pPr>
            <w:r w:rsidRPr="009822C5">
              <w:rPr>
                <w:rFonts w:ascii="宋体" w:eastAsia="宋体" w:hAnsi="宋体"/>
                <w:szCs w:val="21"/>
              </w:rPr>
              <w:t>Photoshop图像处理</w:t>
            </w:r>
          </w:p>
        </w:tc>
        <w:tc>
          <w:tcPr>
            <w:tcW w:w="2792" w:type="dxa"/>
            <w:shd w:val="clear" w:color="auto" w:fill="auto"/>
          </w:tcPr>
          <w:p w:rsidR="002C27A1" w:rsidRPr="009822C5" w:rsidRDefault="002C27A1" w:rsidP="009822C5">
            <w:pPr>
              <w:rPr>
                <w:rFonts w:ascii="宋体" w:eastAsia="宋体" w:hAnsi="宋体"/>
                <w:szCs w:val="21"/>
              </w:rPr>
            </w:pPr>
            <w:r w:rsidRPr="009822C5">
              <w:rPr>
                <w:rFonts w:ascii="宋体" w:eastAsia="宋体" w:hAnsi="宋体" w:hint="eastAsia"/>
                <w:szCs w:val="21"/>
              </w:rPr>
              <w:t>通过本课程的学习，使学生了解 Photoshop 的功能、特点、概念、术语和工作界面，熟练掌握图像编辑、通道、</w:t>
            </w:r>
            <w:r w:rsidRPr="009822C5">
              <w:rPr>
                <w:rFonts w:ascii="宋体" w:eastAsia="宋体" w:hAnsi="宋体" w:hint="eastAsia"/>
                <w:szCs w:val="21"/>
              </w:rPr>
              <w:lastRenderedPageBreak/>
              <w:t>图层、路径的综合运用;熟练掌握图像色彩的校正、各种特效滤镜的使用、特效字的制作和图像输出与优化等方法和技巧;能够灵活运用图层风格、流体变形及褪底和蒙版，制作出千变万化的图像特效，从而形成一定的平面图像处理力，为学生进一步学习打下坚实的基础，同时为与本专业效果图制作及相关的应用课程提供应用基础与支持。</w:t>
            </w:r>
          </w:p>
        </w:tc>
        <w:tc>
          <w:tcPr>
            <w:tcW w:w="3221" w:type="dxa"/>
            <w:shd w:val="clear" w:color="auto" w:fill="auto"/>
          </w:tcPr>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lastRenderedPageBreak/>
              <w:t>教学内容</w:t>
            </w:r>
          </w:p>
          <w:p w:rsidR="002C27A1" w:rsidRPr="009822C5" w:rsidRDefault="002C27A1" w:rsidP="009822C5">
            <w:pPr>
              <w:rPr>
                <w:rFonts w:ascii="宋体" w:eastAsia="宋体" w:hAnsi="宋体"/>
                <w:szCs w:val="21"/>
              </w:rPr>
            </w:pPr>
            <w:r w:rsidRPr="009822C5">
              <w:rPr>
                <w:rFonts w:ascii="宋体" w:eastAsia="宋体" w:hAnsi="宋体" w:hint="eastAsia"/>
                <w:szCs w:val="21"/>
              </w:rPr>
              <w:t>1.Photoshop基础知识</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2.立体几何图</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3.数码相机和Photoshop的结合</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lastRenderedPageBreak/>
              <w:t>4.图层的运用</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5.通道和蒙版</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6.滤镜的运用</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7.Photoshop室内效果图后期处理</w:t>
            </w:r>
          </w:p>
          <w:p w:rsidR="002C27A1" w:rsidRPr="009822C5" w:rsidRDefault="002C27A1" w:rsidP="009822C5">
            <w:pPr>
              <w:rPr>
                <w:rFonts w:ascii="宋体" w:eastAsia="宋体" w:hAnsi="宋体"/>
                <w:b/>
                <w:szCs w:val="21"/>
              </w:rPr>
            </w:pPr>
            <w:r w:rsidRPr="009822C5">
              <w:rPr>
                <w:rFonts w:ascii="宋体" w:eastAsia="宋体" w:hAnsi="宋体" w:hint="eastAsia"/>
                <w:b/>
                <w:szCs w:val="21"/>
              </w:rPr>
              <w:t>教学要求</w:t>
            </w:r>
          </w:p>
          <w:p w:rsidR="002C27A1" w:rsidRPr="009822C5" w:rsidRDefault="002C27A1" w:rsidP="009822C5">
            <w:pPr>
              <w:rPr>
                <w:rFonts w:ascii="宋体" w:eastAsia="宋体" w:hAnsi="宋体"/>
                <w:szCs w:val="21"/>
              </w:rPr>
            </w:pPr>
            <w:r w:rsidRPr="009822C5">
              <w:rPr>
                <w:rFonts w:ascii="宋体" w:eastAsia="宋体" w:hAnsi="宋体" w:hint="eastAsia"/>
                <w:szCs w:val="21"/>
              </w:rPr>
              <w:t>1.正确理解各类平面处理软件的应用范围，熟悉Photoshop基础操作实践。</w:t>
            </w:r>
          </w:p>
          <w:p w:rsidR="002C27A1" w:rsidRPr="009822C5" w:rsidRDefault="002C27A1" w:rsidP="009822C5">
            <w:pPr>
              <w:rPr>
                <w:rFonts w:ascii="宋体" w:eastAsia="宋体" w:hAnsi="宋体"/>
                <w:szCs w:val="21"/>
              </w:rPr>
            </w:pPr>
            <w:r w:rsidRPr="009822C5">
              <w:rPr>
                <w:rFonts w:ascii="宋体" w:eastAsia="宋体" w:hAnsi="宋体" w:hint="eastAsia"/>
                <w:szCs w:val="21"/>
              </w:rPr>
              <w:t>2.熟练掌握室内效果图后期处理技法。3.遵守纪律，有团队合作精神。</w:t>
            </w:r>
          </w:p>
          <w:p w:rsidR="002C27A1" w:rsidRPr="009822C5" w:rsidRDefault="002C27A1" w:rsidP="009822C5">
            <w:pPr>
              <w:rPr>
                <w:rFonts w:ascii="宋体" w:eastAsia="宋体" w:hAnsi="宋体"/>
                <w:szCs w:val="21"/>
              </w:rPr>
            </w:pPr>
            <w:r w:rsidRPr="009822C5">
              <w:rPr>
                <w:rFonts w:ascii="宋体" w:eastAsia="宋体" w:hAnsi="宋体" w:hint="eastAsia"/>
                <w:szCs w:val="21"/>
              </w:rPr>
              <w:t>4.能向小组成员分享自己的设计资源、工作过程中的体会与改进设想</w:t>
            </w:r>
          </w:p>
        </w:tc>
        <w:tc>
          <w:tcPr>
            <w:tcW w:w="1122"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lastRenderedPageBreak/>
              <w:t>108</w:t>
            </w:r>
          </w:p>
        </w:tc>
      </w:tr>
      <w:tr w:rsidR="002C27A1" w:rsidRPr="009822C5" w:rsidTr="00DF110A">
        <w:trPr>
          <w:jc w:val="center"/>
        </w:trPr>
        <w:tc>
          <w:tcPr>
            <w:tcW w:w="450"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lastRenderedPageBreak/>
              <w:t>9</w:t>
            </w:r>
          </w:p>
        </w:tc>
        <w:tc>
          <w:tcPr>
            <w:tcW w:w="1371" w:type="dxa"/>
            <w:shd w:val="clear" w:color="auto" w:fill="auto"/>
            <w:vAlign w:val="center"/>
          </w:tcPr>
          <w:p w:rsidR="002C27A1" w:rsidRPr="009822C5" w:rsidRDefault="002C27A1" w:rsidP="009822C5">
            <w:pPr>
              <w:rPr>
                <w:rFonts w:ascii="宋体" w:eastAsia="宋体" w:hAnsi="宋体"/>
                <w:szCs w:val="21"/>
              </w:rPr>
            </w:pPr>
            <w:r w:rsidRPr="009822C5">
              <w:rPr>
                <w:rFonts w:ascii="宋体" w:eastAsia="宋体" w:hAnsi="宋体"/>
                <w:szCs w:val="21"/>
              </w:rPr>
              <w:t>CorelDraw应用</w:t>
            </w:r>
          </w:p>
        </w:tc>
        <w:tc>
          <w:tcPr>
            <w:tcW w:w="2792" w:type="dxa"/>
            <w:shd w:val="clear" w:color="auto" w:fill="auto"/>
          </w:tcPr>
          <w:p w:rsidR="002C27A1" w:rsidRPr="009822C5" w:rsidRDefault="002C27A1" w:rsidP="009822C5">
            <w:pPr>
              <w:rPr>
                <w:rFonts w:ascii="宋体" w:eastAsia="宋体" w:hAnsi="宋体"/>
                <w:szCs w:val="21"/>
              </w:rPr>
            </w:pPr>
            <w:r w:rsidRPr="009822C5">
              <w:rPr>
                <w:rFonts w:ascii="宋体" w:eastAsia="宋体" w:hAnsi="宋体" w:hint="eastAsia"/>
                <w:szCs w:val="21"/>
              </w:rPr>
              <w:t>CORELDRAW是目前使用最普遍的矢量图形绘制及图形图像处理软件之一，是艺术设计专业.动漫、工业设计、印刷图文类专业学生岗位能力拓展领域的一门必修课程，是一门综合应用课程。</w:t>
            </w:r>
          </w:p>
          <w:p w:rsidR="002C27A1" w:rsidRPr="009822C5" w:rsidRDefault="002C27A1" w:rsidP="009822C5">
            <w:pPr>
              <w:rPr>
                <w:rFonts w:ascii="宋体" w:eastAsia="宋体" w:hAnsi="宋体"/>
                <w:szCs w:val="21"/>
              </w:rPr>
            </w:pPr>
            <w:r w:rsidRPr="009822C5">
              <w:rPr>
                <w:rFonts w:ascii="宋体" w:eastAsia="宋体" w:hAnsi="宋体" w:hint="eastAsia"/>
                <w:szCs w:val="21"/>
              </w:rPr>
              <w:t>本课程作为艺术设计课程体系中的一部分，主要任务是使学生掌握矢量图形绘制、处理及图文排版的基础知识，培养学生运用矢量图形处理软件设计制作作品的技能，全面提高学生的素质，增强适应职业变化能力，为服务社会区域经济需要打下一定基础。</w:t>
            </w:r>
          </w:p>
        </w:tc>
        <w:tc>
          <w:tcPr>
            <w:tcW w:w="3221" w:type="dxa"/>
            <w:shd w:val="clear" w:color="auto" w:fill="auto"/>
          </w:tcPr>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教学内容</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以“基于工作过程”教学模式，《CORELDRAW》课程划分为造型设计与制作、广告设计与制作、商业插画设计与制作、书籍装帧设计与制作、标志设计与制作、报刊杂志设计六个工作情境，将课程的能力目标转换成典型的工作任务来确定课程学习项目，开展教学活动。</w:t>
            </w:r>
          </w:p>
          <w:p w:rsidR="002C27A1" w:rsidRPr="009822C5" w:rsidRDefault="002C27A1" w:rsidP="009822C5">
            <w:pPr>
              <w:rPr>
                <w:rFonts w:ascii="宋体" w:eastAsia="宋体" w:hAnsi="宋体"/>
                <w:b/>
                <w:szCs w:val="21"/>
              </w:rPr>
            </w:pPr>
            <w:r w:rsidRPr="009822C5">
              <w:rPr>
                <w:rFonts w:ascii="宋体" w:eastAsia="宋体" w:hAnsi="宋体" w:hint="eastAsia"/>
                <w:b/>
                <w:szCs w:val="21"/>
              </w:rPr>
              <w:t>教学要求</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对该软件全面的认识和了解，并能熟练运用该软件，实现设计任务，适应行业发展与职业变化要求，为艺术设计专业、动漫、工业设计、印刷图文及其它相关的工作领域，培养所需要的高技能、高综合素质要求的技能型人才。</w:t>
            </w:r>
          </w:p>
        </w:tc>
        <w:tc>
          <w:tcPr>
            <w:tcW w:w="1122"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90</w:t>
            </w:r>
          </w:p>
        </w:tc>
      </w:tr>
      <w:tr w:rsidR="002C27A1" w:rsidRPr="009822C5" w:rsidTr="00DF110A">
        <w:trPr>
          <w:jc w:val="center"/>
        </w:trPr>
        <w:tc>
          <w:tcPr>
            <w:tcW w:w="450" w:type="dxa"/>
            <w:shd w:val="clear" w:color="auto" w:fill="auto"/>
            <w:vAlign w:val="center"/>
          </w:tcPr>
          <w:p w:rsidR="002C27A1" w:rsidRPr="009822C5" w:rsidRDefault="002C27A1" w:rsidP="009822C5">
            <w:pPr>
              <w:jc w:val="center"/>
              <w:rPr>
                <w:rFonts w:ascii="宋体" w:eastAsia="宋体" w:hAnsi="宋体" w:cs="宋体"/>
                <w:szCs w:val="21"/>
              </w:rPr>
            </w:pPr>
            <w:r w:rsidRPr="009822C5">
              <w:rPr>
                <w:rFonts w:ascii="宋体" w:eastAsia="宋体" w:hAnsi="宋体" w:cs="宋体" w:hint="eastAsia"/>
                <w:szCs w:val="21"/>
              </w:rPr>
              <w:t>10</w:t>
            </w:r>
          </w:p>
        </w:tc>
        <w:tc>
          <w:tcPr>
            <w:tcW w:w="1371" w:type="dxa"/>
            <w:shd w:val="clear" w:color="auto" w:fill="auto"/>
            <w:vAlign w:val="center"/>
          </w:tcPr>
          <w:p w:rsidR="002C27A1" w:rsidRPr="009822C5" w:rsidRDefault="002C27A1" w:rsidP="009822C5">
            <w:pPr>
              <w:rPr>
                <w:rFonts w:ascii="宋体" w:eastAsia="宋体" w:hAnsi="宋体"/>
                <w:szCs w:val="21"/>
              </w:rPr>
            </w:pPr>
            <w:r w:rsidRPr="009822C5">
              <w:rPr>
                <w:rFonts w:ascii="宋体" w:eastAsia="宋体" w:hAnsi="宋体"/>
                <w:szCs w:val="21"/>
              </w:rPr>
              <w:t>Illustrator</w:t>
            </w:r>
          </w:p>
        </w:tc>
        <w:tc>
          <w:tcPr>
            <w:tcW w:w="2792" w:type="dxa"/>
            <w:shd w:val="clear" w:color="auto" w:fill="auto"/>
          </w:tcPr>
          <w:p w:rsidR="002C27A1" w:rsidRPr="009822C5" w:rsidRDefault="002C27A1" w:rsidP="009822C5">
            <w:pPr>
              <w:rPr>
                <w:rFonts w:ascii="宋体" w:eastAsia="宋体" w:hAnsi="宋体"/>
                <w:szCs w:val="21"/>
              </w:rPr>
            </w:pPr>
            <w:r w:rsidRPr="009822C5">
              <w:rPr>
                <w:rFonts w:ascii="宋体" w:eastAsia="宋体" w:hAnsi="宋体" w:hint="eastAsia"/>
                <w:szCs w:val="21"/>
              </w:rPr>
              <w:t>课程以工作过程为导向，工学结合，强化学生的操作技能，学生在训练设计技能的同时，还锻炼学生的组织能力、协作能力、沟通能力与协调能力，加强学生的团队意识，培养学生的职业素质。</w:t>
            </w:r>
            <w:r w:rsidRPr="009822C5">
              <w:rPr>
                <w:rFonts w:ascii="宋体" w:eastAsia="宋体" w:hAnsi="宋体" w:hint="eastAsia"/>
                <w:szCs w:val="21"/>
              </w:rPr>
              <w:lastRenderedPageBreak/>
              <w:t>使学生掌握专业辅助软件 Illustrator 与视觉艺术设计的关系，掌握本软件在会展设计领域的用法。能够使用Illustrator 软件进行与专业相关的效果图设计、制作与表现及后期的输出。</w:t>
            </w:r>
          </w:p>
          <w:p w:rsidR="002C27A1" w:rsidRPr="009822C5" w:rsidRDefault="002C27A1" w:rsidP="009822C5">
            <w:pPr>
              <w:rPr>
                <w:rFonts w:ascii="宋体" w:eastAsia="宋体" w:hAnsi="宋体"/>
                <w:szCs w:val="21"/>
              </w:rPr>
            </w:pPr>
            <w:r w:rsidRPr="009822C5">
              <w:rPr>
                <w:rFonts w:ascii="宋体" w:eastAsia="宋体" w:hAnsi="宋体" w:hint="eastAsia"/>
                <w:szCs w:val="21"/>
              </w:rPr>
              <w:t>仙要求</w:t>
            </w:r>
          </w:p>
        </w:tc>
        <w:tc>
          <w:tcPr>
            <w:tcW w:w="3221" w:type="dxa"/>
            <w:shd w:val="clear" w:color="auto" w:fill="auto"/>
          </w:tcPr>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lastRenderedPageBreak/>
              <w:t>教学内容</w:t>
            </w:r>
          </w:p>
          <w:p w:rsidR="002C27A1" w:rsidRPr="009822C5" w:rsidRDefault="002C27A1" w:rsidP="009822C5">
            <w:pPr>
              <w:rPr>
                <w:rFonts w:ascii="宋体" w:eastAsia="宋体" w:hAnsi="宋体"/>
                <w:szCs w:val="21"/>
              </w:rPr>
            </w:pPr>
            <w:r w:rsidRPr="009822C5">
              <w:rPr>
                <w:rFonts w:ascii="宋体" w:eastAsia="宋体" w:hAnsi="宋体" w:hint="eastAsia"/>
                <w:szCs w:val="21"/>
              </w:rPr>
              <w:t>1.1llustrator基础知识</w:t>
            </w:r>
          </w:p>
          <w:p w:rsidR="002C27A1" w:rsidRPr="009822C5" w:rsidRDefault="002C27A1" w:rsidP="009822C5">
            <w:pPr>
              <w:rPr>
                <w:rFonts w:ascii="宋体" w:eastAsia="宋体" w:hAnsi="宋体"/>
                <w:szCs w:val="21"/>
              </w:rPr>
            </w:pPr>
            <w:r w:rsidRPr="009822C5">
              <w:rPr>
                <w:rFonts w:ascii="宋体" w:eastAsia="宋体" w:hAnsi="宋体" w:hint="eastAsia"/>
                <w:szCs w:val="21"/>
              </w:rPr>
              <w:t>2.路径图形制作、图层控制</w:t>
            </w:r>
          </w:p>
          <w:p w:rsidR="002C27A1" w:rsidRPr="009822C5" w:rsidRDefault="002C27A1" w:rsidP="009822C5">
            <w:pPr>
              <w:rPr>
                <w:rFonts w:ascii="宋体" w:eastAsia="宋体" w:hAnsi="宋体"/>
                <w:szCs w:val="21"/>
              </w:rPr>
            </w:pPr>
            <w:r w:rsidRPr="009822C5">
              <w:rPr>
                <w:rFonts w:ascii="宋体" w:eastAsia="宋体" w:hAnsi="宋体" w:hint="eastAsia"/>
                <w:szCs w:val="21"/>
              </w:rPr>
              <w:t>3.图形填色及艺术效果处理</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color w:val="auto"/>
                <w:sz w:val="21"/>
                <w:szCs w:val="21"/>
              </w:rPr>
              <w:t>4.文字处理、图表、滤镜与效果</w:t>
            </w:r>
          </w:p>
          <w:p w:rsidR="002C27A1" w:rsidRPr="009822C5" w:rsidRDefault="002C27A1" w:rsidP="009822C5">
            <w:pPr>
              <w:pStyle w:val="Default"/>
              <w:rPr>
                <w:rFonts w:ascii="宋体" w:eastAsia="宋体" w:hAnsi="宋体" w:hint="default"/>
                <w:color w:val="auto"/>
                <w:sz w:val="21"/>
                <w:szCs w:val="21"/>
              </w:rPr>
            </w:pPr>
            <w:r w:rsidRPr="009822C5">
              <w:rPr>
                <w:rFonts w:ascii="宋体" w:eastAsia="宋体" w:hAnsi="宋体"/>
                <w:sz w:val="21"/>
                <w:szCs w:val="21"/>
              </w:rPr>
              <w:t>5.</w:t>
            </w:r>
            <w:r w:rsidRPr="009822C5">
              <w:rPr>
                <w:rFonts w:ascii="宋体" w:eastAsia="宋体" w:hAnsi="宋体"/>
                <w:color w:val="auto"/>
                <w:sz w:val="21"/>
                <w:szCs w:val="21"/>
              </w:rPr>
              <w:t>辅助设计和打印输出</w:t>
            </w:r>
          </w:p>
          <w:p w:rsidR="002C27A1" w:rsidRPr="009822C5" w:rsidRDefault="002C27A1" w:rsidP="009822C5">
            <w:pPr>
              <w:pStyle w:val="Default"/>
              <w:rPr>
                <w:rFonts w:ascii="宋体" w:eastAsia="宋体" w:hAnsi="宋体" w:hint="default"/>
                <w:b/>
                <w:color w:val="auto"/>
                <w:sz w:val="21"/>
                <w:szCs w:val="21"/>
              </w:rPr>
            </w:pPr>
            <w:r w:rsidRPr="009822C5">
              <w:rPr>
                <w:rFonts w:ascii="宋体" w:eastAsia="宋体" w:hAnsi="宋体"/>
                <w:b/>
                <w:color w:val="auto"/>
                <w:sz w:val="21"/>
                <w:szCs w:val="21"/>
              </w:rPr>
              <w:t>教学要求</w:t>
            </w:r>
          </w:p>
          <w:p w:rsidR="002C27A1" w:rsidRPr="009822C5" w:rsidRDefault="002C27A1" w:rsidP="009822C5">
            <w:pPr>
              <w:rPr>
                <w:rFonts w:ascii="宋体" w:eastAsia="宋体" w:hAnsi="宋体"/>
                <w:szCs w:val="21"/>
              </w:rPr>
            </w:pPr>
            <w:r w:rsidRPr="009822C5">
              <w:rPr>
                <w:rFonts w:ascii="宋体" w:eastAsia="宋体" w:hAnsi="宋体" w:hint="eastAsia"/>
                <w:szCs w:val="21"/>
              </w:rPr>
              <w:lastRenderedPageBreak/>
              <w:t>学生能够对命令与工具进行熟练操作后，可布置相关的专题进行实际训练，将理论与实践相结合，深入理解软件对设计工作的帮助。培养学生的创新精神，提高学生的审美能力，熟练掌握效果图的各种表现技法，能够灵活应对一些突发情况（如客户临时改变方案和要求），能分析、制作各类不同功能的室内外展示效果图及能会展设计常见的效果图，通过“理论—实训—设计”教学模式的实施，掌握效果图制作整个流程。</w:t>
            </w:r>
          </w:p>
        </w:tc>
        <w:tc>
          <w:tcPr>
            <w:tcW w:w="1122" w:type="dxa"/>
            <w:shd w:val="clear" w:color="auto" w:fill="auto"/>
          </w:tcPr>
          <w:p w:rsidR="002C27A1" w:rsidRPr="009822C5" w:rsidRDefault="002C27A1" w:rsidP="009822C5">
            <w:pPr>
              <w:pStyle w:val="aa"/>
              <w:rPr>
                <w:rFonts w:ascii="宋体" w:eastAsia="宋体" w:hAnsi="宋体"/>
                <w:sz w:val="21"/>
                <w:szCs w:val="21"/>
              </w:rPr>
            </w:pPr>
          </w:p>
          <w:p w:rsidR="002C27A1" w:rsidRPr="009822C5" w:rsidRDefault="002C27A1" w:rsidP="009822C5">
            <w:pPr>
              <w:pStyle w:val="aa"/>
              <w:rPr>
                <w:rFonts w:ascii="宋体" w:eastAsia="宋体" w:hAnsi="宋体"/>
                <w:sz w:val="21"/>
                <w:szCs w:val="21"/>
              </w:rPr>
            </w:pPr>
          </w:p>
          <w:p w:rsidR="002C27A1" w:rsidRPr="009822C5" w:rsidRDefault="002C27A1" w:rsidP="009822C5">
            <w:pPr>
              <w:pStyle w:val="aa"/>
              <w:rPr>
                <w:rFonts w:ascii="宋体" w:eastAsia="宋体" w:hAnsi="宋体"/>
                <w:sz w:val="21"/>
                <w:szCs w:val="21"/>
              </w:rPr>
            </w:pPr>
          </w:p>
          <w:p w:rsidR="002C27A1" w:rsidRPr="009822C5" w:rsidRDefault="002C27A1" w:rsidP="009822C5">
            <w:pPr>
              <w:pStyle w:val="aa"/>
              <w:rPr>
                <w:rFonts w:ascii="宋体" w:eastAsia="宋体" w:hAnsi="宋体"/>
                <w:sz w:val="21"/>
                <w:szCs w:val="21"/>
              </w:rPr>
            </w:pPr>
          </w:p>
          <w:p w:rsidR="002C27A1" w:rsidRPr="009822C5" w:rsidRDefault="002C27A1" w:rsidP="009822C5">
            <w:pPr>
              <w:pStyle w:val="aa"/>
              <w:rPr>
                <w:rFonts w:ascii="宋体" w:eastAsia="宋体" w:hAnsi="宋体"/>
                <w:sz w:val="21"/>
                <w:szCs w:val="21"/>
              </w:rPr>
            </w:pPr>
          </w:p>
          <w:p w:rsidR="002C27A1" w:rsidRPr="009822C5" w:rsidRDefault="002C27A1" w:rsidP="009822C5">
            <w:pPr>
              <w:pStyle w:val="aa"/>
              <w:rPr>
                <w:rFonts w:ascii="宋体" w:eastAsia="宋体" w:hAnsi="宋体"/>
                <w:sz w:val="21"/>
                <w:szCs w:val="21"/>
              </w:rPr>
            </w:pPr>
          </w:p>
          <w:p w:rsidR="002C27A1" w:rsidRPr="009822C5" w:rsidRDefault="002C27A1" w:rsidP="009822C5">
            <w:pPr>
              <w:pStyle w:val="aa"/>
              <w:rPr>
                <w:rFonts w:ascii="宋体" w:eastAsia="宋体" w:hAnsi="宋体"/>
                <w:sz w:val="21"/>
                <w:szCs w:val="21"/>
              </w:rPr>
            </w:pPr>
          </w:p>
          <w:p w:rsidR="002C27A1" w:rsidRPr="009822C5" w:rsidRDefault="002C27A1" w:rsidP="009822C5">
            <w:pPr>
              <w:pStyle w:val="aa"/>
              <w:rPr>
                <w:rFonts w:ascii="宋体" w:eastAsia="宋体" w:hAnsi="宋体"/>
                <w:sz w:val="21"/>
                <w:szCs w:val="21"/>
              </w:rPr>
            </w:pPr>
          </w:p>
          <w:p w:rsidR="002C27A1" w:rsidRPr="009822C5" w:rsidRDefault="002C27A1" w:rsidP="009822C5">
            <w:pPr>
              <w:pStyle w:val="aa"/>
              <w:ind w:firstLineChars="100" w:firstLine="210"/>
              <w:rPr>
                <w:rFonts w:ascii="宋体" w:eastAsia="宋体" w:hAnsi="宋体"/>
                <w:sz w:val="21"/>
                <w:szCs w:val="21"/>
                <w:lang w:val="en-US" w:bidi="ar-SA"/>
              </w:rPr>
            </w:pPr>
            <w:r w:rsidRPr="009822C5">
              <w:rPr>
                <w:rFonts w:ascii="宋体" w:eastAsia="宋体" w:hAnsi="宋体" w:hint="eastAsia"/>
                <w:sz w:val="21"/>
                <w:szCs w:val="21"/>
              </w:rPr>
              <w:t>72</w:t>
            </w:r>
          </w:p>
        </w:tc>
      </w:tr>
      <w:tr w:rsidR="002C27A1" w:rsidRPr="009822C5" w:rsidTr="00DF110A">
        <w:trPr>
          <w:trHeight w:val="433"/>
          <w:jc w:val="center"/>
        </w:trPr>
        <w:tc>
          <w:tcPr>
            <w:tcW w:w="7834" w:type="dxa"/>
            <w:gridSpan w:val="4"/>
            <w:shd w:val="clear" w:color="auto" w:fill="auto"/>
          </w:tcPr>
          <w:p w:rsidR="002C27A1" w:rsidRPr="009822C5" w:rsidRDefault="002C27A1" w:rsidP="009822C5">
            <w:pPr>
              <w:pStyle w:val="aa"/>
              <w:jc w:val="center"/>
              <w:rPr>
                <w:rFonts w:ascii="宋体" w:eastAsia="宋体" w:hAnsi="宋体"/>
                <w:b/>
                <w:sz w:val="21"/>
                <w:szCs w:val="21"/>
                <w:lang w:val="en-US" w:bidi="ar-SA"/>
              </w:rPr>
            </w:pPr>
            <w:r w:rsidRPr="009822C5">
              <w:rPr>
                <w:rFonts w:ascii="宋体" w:eastAsia="宋体" w:hAnsi="宋体" w:hint="eastAsia"/>
                <w:b/>
                <w:sz w:val="21"/>
                <w:szCs w:val="21"/>
                <w:lang w:val="en-US" w:bidi="ar-SA"/>
              </w:rPr>
              <w:lastRenderedPageBreak/>
              <w:t>小计</w:t>
            </w:r>
          </w:p>
        </w:tc>
        <w:tc>
          <w:tcPr>
            <w:tcW w:w="1122" w:type="dxa"/>
            <w:shd w:val="clear" w:color="auto" w:fill="auto"/>
          </w:tcPr>
          <w:p w:rsidR="002C27A1" w:rsidRPr="009822C5" w:rsidRDefault="002C27A1" w:rsidP="009822C5">
            <w:pPr>
              <w:pStyle w:val="aa"/>
              <w:jc w:val="center"/>
              <w:rPr>
                <w:rFonts w:ascii="宋体" w:eastAsia="宋体" w:hAnsi="宋体"/>
                <w:sz w:val="21"/>
                <w:szCs w:val="21"/>
                <w:lang w:val="en-US" w:bidi="ar-SA"/>
              </w:rPr>
            </w:pPr>
            <w:r w:rsidRPr="009822C5">
              <w:rPr>
                <w:rFonts w:ascii="宋体" w:eastAsia="宋体" w:hAnsi="宋体" w:hint="eastAsia"/>
                <w:b/>
                <w:sz w:val="21"/>
                <w:szCs w:val="21"/>
                <w:lang w:val="en-US" w:bidi="ar-SA"/>
              </w:rPr>
              <w:t>774</w:t>
            </w:r>
          </w:p>
        </w:tc>
      </w:tr>
    </w:tbl>
    <w:p w:rsidR="002C27A1" w:rsidRPr="00795FD4" w:rsidRDefault="002C27A1" w:rsidP="009822C5">
      <w:pPr>
        <w:ind w:firstLineChars="200" w:firstLine="562"/>
        <w:rPr>
          <w:rFonts w:ascii="宋体" w:eastAsia="宋体" w:hAnsi="宋体"/>
          <w:b/>
          <w:sz w:val="28"/>
          <w:szCs w:val="28"/>
        </w:rPr>
      </w:pPr>
      <w:r w:rsidRPr="00795FD4">
        <w:rPr>
          <w:rFonts w:ascii="宋体" w:eastAsia="宋体" w:hAnsi="宋体" w:hint="eastAsia"/>
          <w:b/>
          <w:sz w:val="28"/>
          <w:szCs w:val="28"/>
        </w:rPr>
        <w:t>3</w:t>
      </w:r>
      <w:r w:rsidRPr="00795FD4">
        <w:rPr>
          <w:rFonts w:ascii="宋体" w:eastAsia="宋体" w:hAnsi="宋体"/>
          <w:b/>
          <w:sz w:val="28"/>
          <w:szCs w:val="28"/>
        </w:rPr>
        <w:t>.</w:t>
      </w:r>
      <w:r w:rsidRPr="00795FD4">
        <w:rPr>
          <w:rFonts w:ascii="宋体" w:eastAsia="宋体" w:hAnsi="宋体" w:hint="eastAsia"/>
          <w:b/>
          <w:sz w:val="28"/>
          <w:szCs w:val="28"/>
        </w:rPr>
        <w:t>实践课程</w:t>
      </w:r>
    </w:p>
    <w:p w:rsidR="002C27A1" w:rsidRDefault="002C27A1" w:rsidP="009822C5">
      <w:pPr>
        <w:ind w:firstLineChars="200" w:firstLine="560"/>
        <w:rPr>
          <w:rFonts w:ascii="宋体" w:hAnsi="宋体"/>
          <w:sz w:val="28"/>
          <w:szCs w:val="28"/>
        </w:rPr>
      </w:pPr>
      <w:r>
        <w:rPr>
          <w:rFonts w:ascii="宋体" w:hAnsi="宋体" w:hint="eastAsia"/>
          <w:sz w:val="28"/>
          <w:szCs w:val="28"/>
        </w:rPr>
        <w:t>（1）认知实习（</w:t>
      </w:r>
      <w:r>
        <w:rPr>
          <w:rFonts w:ascii="宋体" w:hAnsi="宋体"/>
          <w:sz w:val="28"/>
          <w:szCs w:val="28"/>
        </w:rPr>
        <w:t>3</w:t>
      </w:r>
      <w:r>
        <w:rPr>
          <w:rFonts w:ascii="宋体" w:hAnsi="宋体" w:hint="eastAsia"/>
          <w:sz w:val="28"/>
          <w:szCs w:val="28"/>
        </w:rPr>
        <w:t>4学时/</w:t>
      </w:r>
      <w:r>
        <w:rPr>
          <w:rFonts w:ascii="宋体" w:hAnsi="宋体"/>
          <w:sz w:val="28"/>
          <w:szCs w:val="28"/>
        </w:rPr>
        <w:t>1</w:t>
      </w:r>
      <w:r>
        <w:rPr>
          <w:rFonts w:ascii="宋体" w:hAnsi="宋体" w:hint="eastAsia"/>
          <w:sz w:val="28"/>
          <w:szCs w:val="28"/>
        </w:rPr>
        <w:t>周）</w:t>
      </w:r>
    </w:p>
    <w:p w:rsidR="002C27A1" w:rsidRDefault="002C27A1" w:rsidP="002C27A1">
      <w:pPr>
        <w:ind w:firstLineChars="200" w:firstLine="560"/>
        <w:rPr>
          <w:rFonts w:ascii="宋体" w:hAnsi="宋体"/>
          <w:sz w:val="28"/>
          <w:szCs w:val="28"/>
        </w:rPr>
      </w:pPr>
      <w:r>
        <w:rPr>
          <w:rFonts w:ascii="宋体" w:hAnsi="宋体" w:hint="eastAsia"/>
          <w:sz w:val="28"/>
          <w:szCs w:val="28"/>
        </w:rPr>
        <w:t>第一学期</w:t>
      </w:r>
      <w:r>
        <w:rPr>
          <w:rFonts w:ascii="宋体" w:hAnsi="宋体" w:cs="宋体" w:hint="eastAsia"/>
          <w:sz w:val="28"/>
          <w:szCs w:val="28"/>
        </w:rPr>
        <w:t>集中一周时间组织学生</w:t>
      </w:r>
      <w:r>
        <w:rPr>
          <w:rFonts w:ascii="宋体" w:hAnsi="宋体" w:hint="eastAsia"/>
          <w:sz w:val="28"/>
          <w:szCs w:val="28"/>
        </w:rPr>
        <w:t>到校内实训基地和四川省顽美思享广告有限公司等企业开展认识实习，</w:t>
      </w:r>
      <w:r>
        <w:rPr>
          <w:rFonts w:ascii="宋体" w:hAnsi="宋体" w:cs="宋体" w:hint="eastAsia"/>
          <w:sz w:val="28"/>
          <w:szCs w:val="28"/>
        </w:rPr>
        <w:t>让学生对企业文化知识、岗位能力基本要求和计算机平面设计行业现状等有一定的了解，增强学生学习专业知识和掌握专业技能的信心，为后继学习专业知识和专业技能奠定坚实的基础。</w:t>
      </w:r>
    </w:p>
    <w:p w:rsidR="002C27A1" w:rsidRDefault="002C27A1" w:rsidP="009822C5">
      <w:pPr>
        <w:ind w:firstLineChars="200" w:firstLine="560"/>
        <w:rPr>
          <w:rFonts w:ascii="宋体" w:hAnsi="宋体"/>
          <w:sz w:val="28"/>
          <w:szCs w:val="28"/>
        </w:rPr>
      </w:pPr>
      <w:r>
        <w:rPr>
          <w:rFonts w:ascii="宋体" w:hAnsi="宋体" w:hint="eastAsia"/>
          <w:sz w:val="28"/>
          <w:szCs w:val="28"/>
        </w:rPr>
        <w:t>（</w:t>
      </w:r>
      <w:r>
        <w:rPr>
          <w:rFonts w:ascii="宋体" w:hAnsi="宋体"/>
          <w:sz w:val="28"/>
          <w:szCs w:val="28"/>
        </w:rPr>
        <w:t>2）</w:t>
      </w:r>
      <w:r>
        <w:rPr>
          <w:rFonts w:ascii="宋体" w:hAnsi="宋体" w:hint="eastAsia"/>
          <w:sz w:val="28"/>
          <w:szCs w:val="28"/>
        </w:rPr>
        <w:t>综合实训（34学时</w:t>
      </w:r>
      <w:r>
        <w:rPr>
          <w:rFonts w:ascii="宋体" w:hAnsi="宋体"/>
          <w:sz w:val="28"/>
          <w:szCs w:val="28"/>
        </w:rPr>
        <w:t>/</w:t>
      </w:r>
      <w:r>
        <w:rPr>
          <w:rFonts w:ascii="宋体" w:hAnsi="宋体" w:hint="eastAsia"/>
          <w:sz w:val="28"/>
          <w:szCs w:val="28"/>
        </w:rPr>
        <w:t>3周）</w:t>
      </w:r>
    </w:p>
    <w:p w:rsidR="002C27A1" w:rsidRDefault="002C27A1" w:rsidP="002C27A1">
      <w:pPr>
        <w:ind w:firstLineChars="200" w:firstLine="560"/>
        <w:rPr>
          <w:rFonts w:ascii="宋体" w:hAnsi="宋体"/>
          <w:sz w:val="28"/>
          <w:szCs w:val="28"/>
        </w:rPr>
      </w:pPr>
      <w:r>
        <w:rPr>
          <w:rFonts w:ascii="宋体" w:hAnsi="宋体" w:hint="eastAsia"/>
          <w:sz w:val="28"/>
          <w:szCs w:val="28"/>
        </w:rPr>
        <w:t>为提升实训质量，提高学生实践动手能力，着力培养学生的专业精神、职业精神和工匠精神，提升学生的职业道德、职业技能和就业创业能力。依据企业岗位需求和学生课程学习情况，在第5学期安排组织学生到学校校外实习基地就专业技能课进行为期3周的跟岗实训，及时将课堂习得的</w:t>
      </w:r>
      <w:r>
        <w:rPr>
          <w:rFonts w:ascii="宋体" w:hAnsi="宋体" w:hint="eastAsia"/>
          <w:sz w:val="28"/>
          <w:szCs w:val="28"/>
        </w:rPr>
        <w:lastRenderedPageBreak/>
        <w:t xml:space="preserve">技能转化为生产操作技能。 </w:t>
      </w:r>
    </w:p>
    <w:p w:rsidR="002C27A1" w:rsidRDefault="002C27A1" w:rsidP="002C27A1">
      <w:pPr>
        <w:ind w:firstLineChars="200" w:firstLine="560"/>
        <w:rPr>
          <w:rFonts w:ascii="宋体" w:hAnsi="宋体"/>
          <w:sz w:val="28"/>
          <w:szCs w:val="28"/>
        </w:rPr>
      </w:pPr>
      <w:r>
        <w:rPr>
          <w:rFonts w:ascii="宋体" w:hAnsi="宋体" w:hint="eastAsia"/>
          <w:sz w:val="28"/>
          <w:szCs w:val="28"/>
        </w:rPr>
        <w:t>（3）顶岗实习（34学时/10周）</w:t>
      </w:r>
    </w:p>
    <w:p w:rsidR="002C27A1" w:rsidRPr="00063DF1" w:rsidRDefault="002C27A1" w:rsidP="002C27A1">
      <w:pPr>
        <w:ind w:firstLineChars="200" w:firstLine="560"/>
        <w:jc w:val="left"/>
        <w:rPr>
          <w:rFonts w:ascii="宋体" w:hAnsi="宋体"/>
          <w:sz w:val="28"/>
          <w:szCs w:val="28"/>
        </w:rPr>
      </w:pPr>
      <w:r>
        <w:rPr>
          <w:rFonts w:ascii="宋体" w:hAnsi="宋体" w:hint="eastAsia"/>
          <w:sz w:val="28"/>
          <w:szCs w:val="28"/>
        </w:rPr>
        <w:t>学生顶岗实习根据学生的学习情况，全部集中安排。专业顶岗实习可在专业对口用人单位主要对客服务岗位和基础管理岗位进行实习。通过岗位实作，使学生进一步巩固所学理论知识，熟练掌握</w:t>
      </w:r>
      <w:r w:rsidRPr="00063DF1">
        <w:rPr>
          <w:rFonts w:ascii="宋体" w:hAnsi="宋体" w:hint="eastAsia"/>
          <w:sz w:val="28"/>
          <w:szCs w:val="28"/>
        </w:rPr>
        <w:t>广告设计师、</w:t>
      </w:r>
      <w:r w:rsidRPr="00063DF1">
        <w:rPr>
          <w:rFonts w:hint="eastAsia"/>
          <w:sz w:val="28"/>
          <w:szCs w:val="28"/>
        </w:rPr>
        <w:t>网络编辑</w:t>
      </w:r>
      <w:r>
        <w:rPr>
          <w:rFonts w:hint="eastAsia"/>
          <w:sz w:val="28"/>
          <w:szCs w:val="28"/>
        </w:rPr>
        <w:t>、</w:t>
      </w:r>
      <w:r w:rsidRPr="00063DF1">
        <w:rPr>
          <w:rFonts w:ascii="宋体" w:hAnsi="宋体" w:hint="eastAsia"/>
          <w:sz w:val="28"/>
          <w:szCs w:val="28"/>
        </w:rPr>
        <w:t>包装设计师</w:t>
      </w:r>
      <w:r>
        <w:rPr>
          <w:rFonts w:hint="eastAsia"/>
          <w:sz w:val="28"/>
          <w:szCs w:val="28"/>
        </w:rPr>
        <w:t>、</w:t>
      </w:r>
      <w:r w:rsidRPr="00063DF1">
        <w:rPr>
          <w:rFonts w:ascii="宋体" w:hAnsi="宋体" w:hint="eastAsia"/>
          <w:sz w:val="28"/>
          <w:szCs w:val="28"/>
        </w:rPr>
        <w:t>美术编辑</w:t>
      </w:r>
      <w:r>
        <w:rPr>
          <w:rFonts w:ascii="宋体" w:hAnsi="宋体" w:hint="eastAsia"/>
          <w:sz w:val="28"/>
          <w:szCs w:val="28"/>
        </w:rPr>
        <w:t>等工作内容，树立爱岗敬业精神，提升服务意识和应变能力，增强独立工作和就业能力。</w:t>
      </w:r>
    </w:p>
    <w:p w:rsidR="002C27A1" w:rsidRDefault="002C27A1" w:rsidP="002C27A1">
      <w:pPr>
        <w:ind w:firstLineChars="200" w:firstLine="560"/>
        <w:rPr>
          <w:rFonts w:ascii="宋体" w:hAnsi="宋体"/>
          <w:color w:val="000000"/>
          <w:sz w:val="28"/>
          <w:szCs w:val="28"/>
        </w:rPr>
      </w:pPr>
      <w:r>
        <w:rPr>
          <w:rFonts w:ascii="宋体" w:hAnsi="宋体" w:hint="eastAsia"/>
          <w:color w:val="000000"/>
          <w:sz w:val="28"/>
          <w:szCs w:val="28"/>
        </w:rPr>
        <w:t>（</w:t>
      </w:r>
      <w:r>
        <w:rPr>
          <w:rFonts w:ascii="宋体" w:hAnsi="宋体"/>
          <w:color w:val="000000"/>
          <w:sz w:val="28"/>
          <w:szCs w:val="28"/>
        </w:rPr>
        <w:t>4</w:t>
      </w:r>
      <w:r>
        <w:rPr>
          <w:rFonts w:ascii="宋体" w:hAnsi="宋体" w:hint="eastAsia"/>
          <w:color w:val="000000"/>
          <w:sz w:val="28"/>
          <w:szCs w:val="28"/>
        </w:rPr>
        <w:t>）理实一体课实践学时（1138节）</w:t>
      </w:r>
    </w:p>
    <w:p w:rsidR="002C27A1" w:rsidRPr="009822C5" w:rsidRDefault="002C27A1" w:rsidP="002C27A1">
      <w:pPr>
        <w:pStyle w:val="aa"/>
        <w:ind w:leftChars="107" w:left="225" w:firstLineChars="200" w:firstLine="560"/>
        <w:rPr>
          <w:rFonts w:ascii="宋体" w:eastAsia="宋体" w:hAnsi="宋体"/>
        </w:rPr>
      </w:pPr>
      <w:r w:rsidRPr="009822C5">
        <w:rPr>
          <w:rFonts w:ascii="宋体" w:eastAsia="宋体" w:hAnsi="宋体" w:hint="eastAsia"/>
        </w:rPr>
        <w:t>专业核心课程、专业技能课程和部分选修课程实行理实一体教学，</w:t>
      </w:r>
      <w:r w:rsidRPr="009822C5">
        <w:rPr>
          <w:rFonts w:ascii="宋体" w:eastAsia="宋体" w:hAnsi="宋体" w:hint="eastAsia"/>
          <w:color w:val="000000"/>
        </w:rPr>
        <w:t>实践性教学总学时（含实训实习）为1138节,占比30%，</w:t>
      </w:r>
      <w:r w:rsidRPr="009822C5">
        <w:rPr>
          <w:rFonts w:ascii="宋体" w:eastAsia="宋体" w:hAnsi="宋体" w:hint="eastAsia"/>
        </w:rPr>
        <w:t>见下表</w:t>
      </w:r>
    </w:p>
    <w:p w:rsidR="002C27A1" w:rsidRPr="009822C5" w:rsidRDefault="002C27A1" w:rsidP="002C27A1">
      <w:pPr>
        <w:pStyle w:val="aa"/>
        <w:jc w:val="center"/>
        <w:rPr>
          <w:rFonts w:ascii="宋体" w:eastAsia="宋体" w:hAnsi="宋体"/>
          <w:sz w:val="32"/>
          <w:lang w:val="en-US" w:bidi="ar-SA"/>
        </w:rPr>
      </w:pPr>
      <w:r w:rsidRPr="009822C5">
        <w:rPr>
          <w:rFonts w:ascii="宋体" w:eastAsia="宋体" w:hAnsi="宋体" w:hint="eastAsia"/>
          <w:b/>
          <w:color w:val="000000"/>
          <w:sz w:val="24"/>
        </w:rPr>
        <w:t>表</w:t>
      </w:r>
      <w:r w:rsidRPr="009822C5">
        <w:rPr>
          <w:rFonts w:ascii="宋体" w:eastAsia="宋体" w:hAnsi="宋体"/>
          <w:b/>
          <w:color w:val="000000"/>
          <w:sz w:val="24"/>
        </w:rPr>
        <w:t>6</w:t>
      </w:r>
      <w:r w:rsidRPr="009822C5">
        <w:rPr>
          <w:rFonts w:ascii="宋体" w:eastAsia="宋体" w:hAnsi="宋体" w:hint="eastAsia"/>
          <w:b/>
          <w:color w:val="000000"/>
          <w:sz w:val="24"/>
        </w:rPr>
        <w:t>：理实一体课程中实践教学时数统计表</w:t>
      </w:r>
    </w:p>
    <w:tbl>
      <w:tblPr>
        <w:tblW w:w="8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39"/>
        <w:gridCol w:w="770"/>
        <w:gridCol w:w="3518"/>
        <w:gridCol w:w="1366"/>
        <w:gridCol w:w="1387"/>
      </w:tblGrid>
      <w:tr w:rsidR="002C27A1" w:rsidRPr="009822C5" w:rsidTr="009822C5">
        <w:trPr>
          <w:trHeight w:val="296"/>
          <w:jc w:val="center"/>
        </w:trPr>
        <w:tc>
          <w:tcPr>
            <w:tcW w:w="1339" w:type="dxa"/>
            <w:shd w:val="clear" w:color="auto" w:fill="D9D9D9"/>
            <w:vAlign w:val="center"/>
          </w:tcPr>
          <w:p w:rsidR="002C27A1" w:rsidRPr="009822C5" w:rsidRDefault="002C27A1" w:rsidP="009822C5">
            <w:pPr>
              <w:rPr>
                <w:rFonts w:ascii="宋体" w:eastAsia="宋体" w:hAnsi="宋体"/>
                <w:bCs/>
                <w:color w:val="000000"/>
                <w:sz w:val="18"/>
                <w:szCs w:val="18"/>
              </w:rPr>
            </w:pPr>
            <w:r w:rsidRPr="009822C5">
              <w:rPr>
                <w:rFonts w:ascii="宋体" w:eastAsia="宋体" w:hAnsi="宋体" w:hint="eastAsia"/>
                <w:bCs/>
                <w:color w:val="000000"/>
                <w:sz w:val="18"/>
                <w:szCs w:val="18"/>
              </w:rPr>
              <w:t>类别</w:t>
            </w:r>
          </w:p>
        </w:tc>
        <w:tc>
          <w:tcPr>
            <w:tcW w:w="770" w:type="dxa"/>
            <w:shd w:val="clear" w:color="auto" w:fill="D9D9D9"/>
            <w:vAlign w:val="center"/>
          </w:tcPr>
          <w:p w:rsidR="002C27A1" w:rsidRPr="009822C5" w:rsidRDefault="002C27A1" w:rsidP="009822C5">
            <w:pPr>
              <w:rPr>
                <w:rFonts w:ascii="宋体" w:eastAsia="宋体" w:hAnsi="宋体"/>
                <w:bCs/>
                <w:color w:val="000000"/>
                <w:sz w:val="18"/>
                <w:szCs w:val="18"/>
              </w:rPr>
            </w:pPr>
            <w:r w:rsidRPr="009822C5">
              <w:rPr>
                <w:rFonts w:ascii="宋体" w:eastAsia="宋体" w:hAnsi="宋体" w:hint="eastAsia"/>
                <w:bCs/>
                <w:color w:val="000000"/>
                <w:sz w:val="18"/>
                <w:szCs w:val="18"/>
              </w:rPr>
              <w:t>序号</w:t>
            </w:r>
          </w:p>
        </w:tc>
        <w:tc>
          <w:tcPr>
            <w:tcW w:w="3518" w:type="dxa"/>
            <w:shd w:val="clear" w:color="auto" w:fill="D9D9D9"/>
            <w:vAlign w:val="center"/>
          </w:tcPr>
          <w:p w:rsidR="002C27A1" w:rsidRPr="009822C5" w:rsidRDefault="002C27A1" w:rsidP="009822C5">
            <w:pPr>
              <w:ind w:firstLineChars="500" w:firstLine="900"/>
              <w:rPr>
                <w:rFonts w:ascii="宋体" w:eastAsia="宋体" w:hAnsi="宋体"/>
                <w:bCs/>
                <w:color w:val="000000"/>
                <w:sz w:val="18"/>
                <w:szCs w:val="18"/>
              </w:rPr>
            </w:pPr>
            <w:r w:rsidRPr="009822C5">
              <w:rPr>
                <w:rFonts w:ascii="宋体" w:eastAsia="宋体" w:hAnsi="宋体" w:hint="eastAsia"/>
                <w:bCs/>
                <w:color w:val="000000"/>
                <w:sz w:val="18"/>
                <w:szCs w:val="18"/>
              </w:rPr>
              <w:t>课程名称</w:t>
            </w:r>
          </w:p>
        </w:tc>
        <w:tc>
          <w:tcPr>
            <w:tcW w:w="1366" w:type="dxa"/>
            <w:shd w:val="clear" w:color="auto" w:fill="D9D9D9"/>
            <w:vAlign w:val="center"/>
          </w:tcPr>
          <w:p w:rsidR="002C27A1" w:rsidRPr="009822C5" w:rsidRDefault="002C27A1" w:rsidP="009822C5">
            <w:pPr>
              <w:ind w:firstLineChars="100" w:firstLine="180"/>
              <w:rPr>
                <w:rFonts w:ascii="宋体" w:eastAsia="宋体" w:hAnsi="宋体"/>
                <w:bCs/>
                <w:color w:val="000000"/>
                <w:sz w:val="18"/>
                <w:szCs w:val="18"/>
              </w:rPr>
            </w:pPr>
            <w:r w:rsidRPr="009822C5">
              <w:rPr>
                <w:rFonts w:ascii="宋体" w:eastAsia="宋体" w:hAnsi="宋体" w:hint="eastAsia"/>
                <w:bCs/>
                <w:color w:val="000000"/>
                <w:sz w:val="18"/>
                <w:szCs w:val="18"/>
              </w:rPr>
              <w:t>理论学时</w:t>
            </w:r>
          </w:p>
        </w:tc>
        <w:tc>
          <w:tcPr>
            <w:tcW w:w="1387" w:type="dxa"/>
            <w:shd w:val="clear" w:color="auto" w:fill="D9D9D9"/>
            <w:vAlign w:val="center"/>
          </w:tcPr>
          <w:p w:rsidR="002C27A1" w:rsidRPr="009822C5" w:rsidRDefault="002C27A1" w:rsidP="009822C5">
            <w:pPr>
              <w:ind w:firstLineChars="100" w:firstLine="180"/>
              <w:rPr>
                <w:rFonts w:ascii="宋体" w:eastAsia="宋体" w:hAnsi="宋体"/>
                <w:bCs/>
                <w:color w:val="000000"/>
                <w:sz w:val="18"/>
                <w:szCs w:val="18"/>
              </w:rPr>
            </w:pPr>
            <w:r w:rsidRPr="009822C5">
              <w:rPr>
                <w:rFonts w:ascii="宋体" w:eastAsia="宋体" w:hAnsi="宋体" w:hint="eastAsia"/>
                <w:bCs/>
                <w:color w:val="000000"/>
                <w:sz w:val="18"/>
                <w:szCs w:val="18"/>
              </w:rPr>
              <w:t>实践学时</w:t>
            </w:r>
          </w:p>
        </w:tc>
      </w:tr>
      <w:tr w:rsidR="002C27A1" w:rsidRPr="009822C5" w:rsidTr="009822C5">
        <w:trPr>
          <w:trHeight w:val="239"/>
          <w:jc w:val="center"/>
        </w:trPr>
        <w:tc>
          <w:tcPr>
            <w:tcW w:w="1339" w:type="dxa"/>
            <w:vMerge w:val="restart"/>
            <w:vAlign w:val="center"/>
          </w:tcPr>
          <w:p w:rsidR="002C27A1" w:rsidRPr="009822C5" w:rsidRDefault="002C27A1" w:rsidP="009822C5">
            <w:pPr>
              <w:rPr>
                <w:rFonts w:ascii="宋体" w:eastAsia="宋体" w:hAnsi="宋体"/>
                <w:bCs/>
                <w:color w:val="000000"/>
                <w:sz w:val="18"/>
                <w:szCs w:val="18"/>
              </w:rPr>
            </w:pPr>
            <w:r w:rsidRPr="009822C5">
              <w:rPr>
                <w:rFonts w:ascii="宋体" w:eastAsia="宋体" w:hAnsi="宋体" w:hint="eastAsia"/>
                <w:bCs/>
                <w:color w:val="000000"/>
                <w:sz w:val="18"/>
                <w:szCs w:val="18"/>
              </w:rPr>
              <w:t>专业核心课</w:t>
            </w: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1</w:t>
            </w:r>
          </w:p>
        </w:tc>
        <w:tc>
          <w:tcPr>
            <w:tcW w:w="3518" w:type="dxa"/>
            <w:vAlign w:val="center"/>
          </w:tcPr>
          <w:p w:rsidR="002C27A1" w:rsidRPr="009822C5" w:rsidRDefault="002C27A1" w:rsidP="009822C5">
            <w:pPr>
              <w:jc w:val="center"/>
              <w:rPr>
                <w:rFonts w:ascii="宋体" w:eastAsia="宋体" w:hAnsi="宋体" w:cs="宋体"/>
                <w:color w:val="231F20"/>
                <w:sz w:val="18"/>
                <w:szCs w:val="18"/>
              </w:rPr>
            </w:pPr>
            <w:r w:rsidRPr="009822C5">
              <w:rPr>
                <w:rFonts w:ascii="宋体" w:eastAsia="宋体" w:hAnsi="宋体" w:hint="eastAsia"/>
                <w:color w:val="231F20"/>
                <w:sz w:val="18"/>
                <w:szCs w:val="18"/>
              </w:rPr>
              <w:t>美术鉴赏</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24</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48</w:t>
            </w:r>
          </w:p>
        </w:tc>
      </w:tr>
      <w:tr w:rsidR="002C27A1" w:rsidRPr="009822C5" w:rsidTr="009822C5">
        <w:trPr>
          <w:jc w:val="center"/>
        </w:trPr>
        <w:tc>
          <w:tcPr>
            <w:tcW w:w="1339" w:type="dxa"/>
            <w:vMerge/>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2</w:t>
            </w:r>
          </w:p>
        </w:tc>
        <w:tc>
          <w:tcPr>
            <w:tcW w:w="3518" w:type="dxa"/>
            <w:vAlign w:val="center"/>
          </w:tcPr>
          <w:p w:rsidR="002C27A1" w:rsidRPr="009822C5" w:rsidRDefault="002C27A1" w:rsidP="009822C5">
            <w:pPr>
              <w:jc w:val="center"/>
              <w:rPr>
                <w:rFonts w:ascii="宋体" w:eastAsia="宋体" w:hAnsi="宋体" w:cs="宋体"/>
                <w:color w:val="231F20"/>
                <w:sz w:val="18"/>
                <w:szCs w:val="18"/>
              </w:rPr>
            </w:pPr>
            <w:r w:rsidRPr="009822C5">
              <w:rPr>
                <w:rFonts w:ascii="宋体" w:eastAsia="宋体" w:hAnsi="宋体" w:hint="eastAsia"/>
                <w:color w:val="231F20"/>
                <w:sz w:val="18"/>
                <w:szCs w:val="18"/>
              </w:rPr>
              <w:t>素描</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150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210</w:t>
            </w:r>
          </w:p>
        </w:tc>
      </w:tr>
      <w:tr w:rsidR="002C27A1" w:rsidRPr="009822C5" w:rsidTr="009822C5">
        <w:trPr>
          <w:jc w:val="center"/>
        </w:trPr>
        <w:tc>
          <w:tcPr>
            <w:tcW w:w="1339" w:type="dxa"/>
            <w:vMerge/>
            <w:vAlign w:val="center"/>
          </w:tcPr>
          <w:p w:rsidR="002C27A1" w:rsidRPr="009822C5" w:rsidRDefault="002C27A1" w:rsidP="009822C5">
            <w:pPr>
              <w:ind w:firstLine="560"/>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3</w:t>
            </w:r>
          </w:p>
        </w:tc>
        <w:tc>
          <w:tcPr>
            <w:tcW w:w="3518"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色彩</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44</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100</w:t>
            </w:r>
          </w:p>
        </w:tc>
      </w:tr>
      <w:tr w:rsidR="002C27A1" w:rsidRPr="009822C5" w:rsidTr="009822C5">
        <w:trPr>
          <w:jc w:val="center"/>
        </w:trPr>
        <w:tc>
          <w:tcPr>
            <w:tcW w:w="1339" w:type="dxa"/>
            <w:vMerge/>
            <w:vAlign w:val="center"/>
          </w:tcPr>
          <w:p w:rsidR="002C27A1" w:rsidRPr="009822C5" w:rsidRDefault="002C27A1" w:rsidP="009822C5">
            <w:pPr>
              <w:ind w:firstLine="560"/>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4</w:t>
            </w:r>
          </w:p>
        </w:tc>
        <w:tc>
          <w:tcPr>
            <w:tcW w:w="3518"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速写</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20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52</w:t>
            </w:r>
          </w:p>
        </w:tc>
      </w:tr>
      <w:tr w:rsidR="002C27A1" w:rsidRPr="009822C5" w:rsidTr="009822C5">
        <w:trPr>
          <w:jc w:val="center"/>
        </w:trPr>
        <w:tc>
          <w:tcPr>
            <w:tcW w:w="1339" w:type="dxa"/>
            <w:vMerge/>
            <w:vAlign w:val="center"/>
          </w:tcPr>
          <w:p w:rsidR="002C27A1" w:rsidRPr="009822C5" w:rsidRDefault="002C27A1" w:rsidP="009822C5">
            <w:pPr>
              <w:ind w:firstLine="560"/>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5</w:t>
            </w:r>
          </w:p>
        </w:tc>
        <w:tc>
          <w:tcPr>
            <w:tcW w:w="3518"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构成基础</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50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94</w:t>
            </w:r>
          </w:p>
        </w:tc>
      </w:tr>
      <w:tr w:rsidR="002C27A1" w:rsidRPr="009822C5" w:rsidTr="009822C5">
        <w:trPr>
          <w:jc w:val="center"/>
        </w:trPr>
        <w:tc>
          <w:tcPr>
            <w:tcW w:w="1339" w:type="dxa"/>
            <w:vMerge/>
            <w:vAlign w:val="center"/>
          </w:tcPr>
          <w:p w:rsidR="002C27A1" w:rsidRPr="009822C5" w:rsidRDefault="002C27A1" w:rsidP="009822C5">
            <w:pPr>
              <w:ind w:firstLine="560"/>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6</w:t>
            </w:r>
          </w:p>
        </w:tc>
        <w:tc>
          <w:tcPr>
            <w:tcW w:w="3518"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版式设计</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6</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30</w:t>
            </w:r>
          </w:p>
        </w:tc>
      </w:tr>
      <w:tr w:rsidR="002C27A1" w:rsidRPr="009822C5" w:rsidTr="009822C5">
        <w:trPr>
          <w:jc w:val="center"/>
        </w:trPr>
        <w:tc>
          <w:tcPr>
            <w:tcW w:w="1339" w:type="dxa"/>
            <w:vMerge/>
            <w:vAlign w:val="center"/>
          </w:tcPr>
          <w:p w:rsidR="002C27A1" w:rsidRPr="009822C5" w:rsidRDefault="002C27A1" w:rsidP="009822C5">
            <w:pPr>
              <w:ind w:firstLine="560"/>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7</w:t>
            </w:r>
          </w:p>
        </w:tc>
        <w:tc>
          <w:tcPr>
            <w:tcW w:w="3518"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设计基础</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24</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48</w:t>
            </w:r>
          </w:p>
        </w:tc>
      </w:tr>
      <w:tr w:rsidR="002C27A1" w:rsidRPr="009822C5" w:rsidTr="009822C5">
        <w:trPr>
          <w:jc w:val="center"/>
        </w:trPr>
        <w:tc>
          <w:tcPr>
            <w:tcW w:w="1339" w:type="dxa"/>
            <w:vMerge w:val="restart"/>
            <w:vAlign w:val="center"/>
          </w:tcPr>
          <w:p w:rsidR="002C27A1" w:rsidRPr="009822C5" w:rsidRDefault="002C27A1" w:rsidP="009822C5">
            <w:pPr>
              <w:rPr>
                <w:rFonts w:ascii="宋体" w:eastAsia="宋体" w:hAnsi="宋体"/>
                <w:bCs/>
                <w:color w:val="000000"/>
                <w:sz w:val="18"/>
                <w:szCs w:val="18"/>
              </w:rPr>
            </w:pPr>
            <w:r w:rsidRPr="009822C5">
              <w:rPr>
                <w:rFonts w:ascii="宋体" w:eastAsia="宋体" w:hAnsi="宋体" w:hint="eastAsia"/>
                <w:bCs/>
                <w:color w:val="000000"/>
                <w:sz w:val="18"/>
                <w:szCs w:val="18"/>
              </w:rPr>
              <w:t>专业技能课</w:t>
            </w: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1</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广告文案设计</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10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26</w:t>
            </w:r>
          </w:p>
        </w:tc>
      </w:tr>
      <w:tr w:rsidR="002C27A1" w:rsidRPr="009822C5" w:rsidTr="009822C5">
        <w:trPr>
          <w:jc w:val="center"/>
        </w:trPr>
        <w:tc>
          <w:tcPr>
            <w:tcW w:w="1339" w:type="dxa"/>
            <w:vMerge/>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2</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字体设计</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12</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24</w:t>
            </w:r>
          </w:p>
        </w:tc>
      </w:tr>
      <w:tr w:rsidR="002C27A1" w:rsidRPr="009822C5" w:rsidTr="009822C5">
        <w:trPr>
          <w:jc w:val="center"/>
        </w:trPr>
        <w:tc>
          <w:tcPr>
            <w:tcW w:w="1339" w:type="dxa"/>
            <w:vMerge/>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3</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动漫形象设计</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40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68</w:t>
            </w:r>
          </w:p>
        </w:tc>
      </w:tr>
      <w:tr w:rsidR="002C27A1" w:rsidRPr="009822C5" w:rsidTr="009822C5">
        <w:trPr>
          <w:jc w:val="center"/>
        </w:trPr>
        <w:tc>
          <w:tcPr>
            <w:tcW w:w="1339" w:type="dxa"/>
            <w:vMerge/>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4</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商业绘画</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6</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30</w:t>
            </w:r>
          </w:p>
        </w:tc>
      </w:tr>
      <w:tr w:rsidR="002C27A1" w:rsidRPr="009822C5" w:rsidTr="009822C5">
        <w:trPr>
          <w:jc w:val="center"/>
        </w:trPr>
        <w:tc>
          <w:tcPr>
            <w:tcW w:w="1339" w:type="dxa"/>
            <w:vMerge/>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5</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Flash动画制作</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20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88</w:t>
            </w:r>
          </w:p>
        </w:tc>
      </w:tr>
      <w:tr w:rsidR="002C27A1" w:rsidRPr="009822C5" w:rsidTr="009822C5">
        <w:trPr>
          <w:jc w:val="center"/>
        </w:trPr>
        <w:tc>
          <w:tcPr>
            <w:tcW w:w="1339" w:type="dxa"/>
            <w:vMerge/>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6</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网页设计</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30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42</w:t>
            </w:r>
          </w:p>
        </w:tc>
      </w:tr>
      <w:tr w:rsidR="002C27A1" w:rsidRPr="009822C5" w:rsidTr="009822C5">
        <w:trPr>
          <w:jc w:val="center"/>
        </w:trPr>
        <w:tc>
          <w:tcPr>
            <w:tcW w:w="1339" w:type="dxa"/>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7</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计算机基础</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30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42</w:t>
            </w:r>
          </w:p>
        </w:tc>
      </w:tr>
      <w:tr w:rsidR="002C27A1" w:rsidRPr="009822C5" w:rsidTr="009822C5">
        <w:trPr>
          <w:jc w:val="center"/>
        </w:trPr>
        <w:tc>
          <w:tcPr>
            <w:tcW w:w="1339" w:type="dxa"/>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8</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手绘效果图</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36</w:t>
            </w:r>
          </w:p>
        </w:tc>
      </w:tr>
      <w:tr w:rsidR="002C27A1" w:rsidRPr="009822C5" w:rsidTr="009822C5">
        <w:trPr>
          <w:jc w:val="center"/>
        </w:trPr>
        <w:tc>
          <w:tcPr>
            <w:tcW w:w="1339" w:type="dxa"/>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9</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Photoshop图像处理</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20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88</w:t>
            </w:r>
          </w:p>
        </w:tc>
      </w:tr>
      <w:tr w:rsidR="002C27A1" w:rsidRPr="009822C5" w:rsidTr="009822C5">
        <w:trPr>
          <w:jc w:val="center"/>
        </w:trPr>
        <w:tc>
          <w:tcPr>
            <w:tcW w:w="1339" w:type="dxa"/>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10</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CorelDrow应用</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30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60</w:t>
            </w:r>
          </w:p>
        </w:tc>
      </w:tr>
      <w:tr w:rsidR="002C27A1" w:rsidRPr="009822C5" w:rsidTr="009822C5">
        <w:trPr>
          <w:jc w:val="center"/>
        </w:trPr>
        <w:tc>
          <w:tcPr>
            <w:tcW w:w="1339" w:type="dxa"/>
            <w:vAlign w:val="center"/>
          </w:tcPr>
          <w:p w:rsidR="002C27A1" w:rsidRPr="009822C5" w:rsidRDefault="002C27A1" w:rsidP="009822C5">
            <w:pPr>
              <w:rPr>
                <w:rFonts w:ascii="宋体" w:eastAsia="宋体" w:hAnsi="宋体"/>
                <w:bCs/>
                <w:color w:val="000000"/>
                <w:sz w:val="18"/>
                <w:szCs w:val="18"/>
              </w:rPr>
            </w:pPr>
          </w:p>
        </w:tc>
        <w:tc>
          <w:tcPr>
            <w:tcW w:w="770" w:type="dxa"/>
            <w:vAlign w:val="center"/>
          </w:tcPr>
          <w:p w:rsidR="002C27A1" w:rsidRPr="009822C5" w:rsidRDefault="002C27A1" w:rsidP="009822C5">
            <w:pPr>
              <w:jc w:val="center"/>
              <w:rPr>
                <w:rFonts w:ascii="宋体" w:eastAsia="宋体" w:hAnsi="宋体"/>
                <w:bCs/>
                <w:color w:val="000000"/>
                <w:sz w:val="18"/>
                <w:szCs w:val="18"/>
              </w:rPr>
            </w:pPr>
            <w:r w:rsidRPr="009822C5">
              <w:rPr>
                <w:rFonts w:ascii="宋体" w:eastAsia="宋体" w:hAnsi="宋体" w:hint="eastAsia"/>
                <w:bCs/>
                <w:color w:val="000000"/>
                <w:sz w:val="18"/>
                <w:szCs w:val="18"/>
              </w:rPr>
              <w:t>11</w:t>
            </w:r>
          </w:p>
        </w:tc>
        <w:tc>
          <w:tcPr>
            <w:tcW w:w="3518"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Illustrator应用</w:t>
            </w:r>
          </w:p>
        </w:tc>
        <w:tc>
          <w:tcPr>
            <w:tcW w:w="1366" w:type="dxa"/>
            <w:vAlign w:val="center"/>
          </w:tcPr>
          <w:p w:rsidR="002C27A1" w:rsidRPr="009822C5" w:rsidRDefault="002C27A1" w:rsidP="009822C5">
            <w:pPr>
              <w:jc w:val="center"/>
              <w:rPr>
                <w:rFonts w:ascii="宋体" w:eastAsia="宋体" w:hAnsi="宋体" w:cs="宋体"/>
                <w:color w:val="000000"/>
                <w:sz w:val="18"/>
                <w:szCs w:val="18"/>
              </w:rPr>
            </w:pPr>
            <w:r w:rsidRPr="009822C5">
              <w:rPr>
                <w:rFonts w:ascii="宋体" w:eastAsia="宋体" w:hAnsi="宋体" w:hint="eastAsia"/>
                <w:color w:val="000000"/>
                <w:sz w:val="18"/>
                <w:szCs w:val="18"/>
              </w:rPr>
              <w:t>20</w:t>
            </w:r>
          </w:p>
        </w:tc>
        <w:tc>
          <w:tcPr>
            <w:tcW w:w="1387" w:type="dxa"/>
            <w:vAlign w:val="center"/>
          </w:tcPr>
          <w:p w:rsidR="002C27A1" w:rsidRPr="009822C5" w:rsidRDefault="002C27A1" w:rsidP="009822C5">
            <w:pPr>
              <w:widowControl/>
              <w:jc w:val="center"/>
              <w:rPr>
                <w:rFonts w:ascii="宋体" w:eastAsia="宋体" w:hAnsi="宋体" w:cs="宋体"/>
                <w:color w:val="000000"/>
                <w:kern w:val="0"/>
                <w:sz w:val="18"/>
                <w:szCs w:val="18"/>
              </w:rPr>
            </w:pPr>
            <w:r w:rsidRPr="009822C5">
              <w:rPr>
                <w:rFonts w:ascii="宋体" w:eastAsia="宋体" w:hAnsi="宋体" w:cs="宋体" w:hint="eastAsia"/>
                <w:color w:val="000000"/>
                <w:kern w:val="0"/>
                <w:sz w:val="18"/>
                <w:szCs w:val="18"/>
              </w:rPr>
              <w:t>52</w:t>
            </w:r>
          </w:p>
        </w:tc>
      </w:tr>
      <w:tr w:rsidR="002C27A1" w:rsidRPr="009822C5" w:rsidTr="009822C5">
        <w:trPr>
          <w:jc w:val="center"/>
        </w:trPr>
        <w:tc>
          <w:tcPr>
            <w:tcW w:w="5627" w:type="dxa"/>
            <w:gridSpan w:val="3"/>
            <w:vAlign w:val="center"/>
          </w:tcPr>
          <w:p w:rsidR="002C27A1" w:rsidRPr="009822C5" w:rsidRDefault="002C27A1" w:rsidP="009822C5">
            <w:pPr>
              <w:ind w:firstLine="560"/>
              <w:rPr>
                <w:rFonts w:ascii="宋体" w:eastAsia="宋体" w:hAnsi="宋体"/>
                <w:bCs/>
                <w:color w:val="000000"/>
                <w:sz w:val="18"/>
                <w:szCs w:val="18"/>
              </w:rPr>
            </w:pPr>
            <w:r w:rsidRPr="009822C5">
              <w:rPr>
                <w:rFonts w:ascii="宋体" w:eastAsia="宋体" w:hAnsi="宋体" w:hint="eastAsia"/>
                <w:bCs/>
                <w:color w:val="000000"/>
                <w:sz w:val="18"/>
                <w:szCs w:val="18"/>
              </w:rPr>
              <w:lastRenderedPageBreak/>
              <w:t>合计</w:t>
            </w:r>
          </w:p>
        </w:tc>
        <w:tc>
          <w:tcPr>
            <w:tcW w:w="1366" w:type="dxa"/>
            <w:vAlign w:val="center"/>
          </w:tcPr>
          <w:p w:rsidR="002C27A1" w:rsidRPr="009822C5" w:rsidRDefault="002C27A1" w:rsidP="009822C5">
            <w:pPr>
              <w:ind w:firstLineChars="200" w:firstLine="360"/>
              <w:rPr>
                <w:rFonts w:ascii="宋体" w:eastAsia="宋体" w:hAnsi="宋体"/>
                <w:bCs/>
                <w:color w:val="000000"/>
                <w:sz w:val="18"/>
                <w:szCs w:val="18"/>
              </w:rPr>
            </w:pPr>
            <w:r w:rsidRPr="009822C5">
              <w:rPr>
                <w:rFonts w:ascii="宋体" w:eastAsia="宋体" w:hAnsi="宋体" w:hint="eastAsia"/>
                <w:bCs/>
                <w:color w:val="000000"/>
                <w:sz w:val="18"/>
                <w:szCs w:val="18"/>
              </w:rPr>
              <w:t>536</w:t>
            </w:r>
          </w:p>
        </w:tc>
        <w:tc>
          <w:tcPr>
            <w:tcW w:w="1387" w:type="dxa"/>
            <w:vAlign w:val="center"/>
          </w:tcPr>
          <w:p w:rsidR="002C27A1" w:rsidRPr="009822C5" w:rsidRDefault="002C27A1" w:rsidP="009822C5">
            <w:pPr>
              <w:ind w:firstLineChars="200" w:firstLine="360"/>
              <w:rPr>
                <w:rFonts w:ascii="宋体" w:eastAsia="宋体" w:hAnsi="宋体"/>
                <w:bCs/>
                <w:color w:val="000000"/>
                <w:sz w:val="18"/>
                <w:szCs w:val="18"/>
              </w:rPr>
            </w:pPr>
            <w:r w:rsidRPr="009822C5">
              <w:rPr>
                <w:rFonts w:ascii="宋体" w:eastAsia="宋体" w:hAnsi="宋体" w:hint="eastAsia"/>
                <w:bCs/>
                <w:color w:val="000000"/>
                <w:sz w:val="18"/>
                <w:szCs w:val="18"/>
              </w:rPr>
              <w:t>1138</w:t>
            </w:r>
          </w:p>
        </w:tc>
      </w:tr>
    </w:tbl>
    <w:p w:rsidR="002C27A1" w:rsidRPr="00BB152F" w:rsidRDefault="002C27A1" w:rsidP="002C27A1">
      <w:pPr>
        <w:spacing w:beforeLines="50" w:before="156"/>
        <w:ind w:firstLineChars="200" w:firstLine="560"/>
        <w:rPr>
          <w:rFonts w:ascii="宋体" w:hAnsi="宋体" w:cs="宋体"/>
          <w:color w:val="000000"/>
          <w:sz w:val="28"/>
          <w:szCs w:val="28"/>
        </w:rPr>
      </w:pPr>
      <w:r>
        <w:rPr>
          <w:rFonts w:ascii="宋体" w:hAnsi="宋体" w:cs="宋体" w:hint="eastAsia"/>
          <w:color w:val="000000"/>
          <w:sz w:val="28"/>
          <w:szCs w:val="28"/>
        </w:rPr>
        <w:t>据此，专业实践教学占总学时数的比例达到了50%的基本要求。实践课时总学时数统计如下表：</w:t>
      </w:r>
    </w:p>
    <w:p w:rsidR="002C27A1" w:rsidRPr="009822C5" w:rsidRDefault="002C27A1" w:rsidP="009822C5">
      <w:pPr>
        <w:ind w:firstLineChars="200" w:firstLine="482"/>
        <w:jc w:val="center"/>
        <w:rPr>
          <w:rFonts w:ascii="宋体" w:eastAsia="宋体" w:hAnsi="宋体" w:cs="等线"/>
          <w:sz w:val="24"/>
        </w:rPr>
      </w:pPr>
      <w:r w:rsidRPr="009822C5">
        <w:rPr>
          <w:rFonts w:ascii="宋体" w:eastAsia="宋体" w:hAnsi="宋体"/>
          <w:b/>
          <w:color w:val="000000"/>
          <w:sz w:val="24"/>
        </w:rPr>
        <w:t>7</w:t>
      </w:r>
      <w:r w:rsidRPr="009822C5">
        <w:rPr>
          <w:rFonts w:ascii="宋体" w:eastAsia="宋体" w:hAnsi="宋体" w:hint="eastAsia"/>
          <w:b/>
          <w:color w:val="000000"/>
          <w:sz w:val="24"/>
        </w:rPr>
        <w:t>：实践课总时数统计表</w:t>
      </w:r>
    </w:p>
    <w:tbl>
      <w:tblPr>
        <w:tblpPr w:leftFromText="180" w:rightFromText="180" w:vertAnchor="page" w:horzAnchor="margin" w:tblpY="4791"/>
        <w:tblW w:w="8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0"/>
        <w:gridCol w:w="3801"/>
        <w:gridCol w:w="2175"/>
        <w:gridCol w:w="1812"/>
      </w:tblGrid>
      <w:tr w:rsidR="009822C5" w:rsidRPr="009822C5" w:rsidTr="009822C5">
        <w:trPr>
          <w:trHeight w:val="622"/>
        </w:trPr>
        <w:tc>
          <w:tcPr>
            <w:tcW w:w="870" w:type="dxa"/>
            <w:shd w:val="clear" w:color="auto" w:fill="D9D9D9"/>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序号</w:t>
            </w:r>
          </w:p>
        </w:tc>
        <w:tc>
          <w:tcPr>
            <w:tcW w:w="3801" w:type="dxa"/>
            <w:shd w:val="clear" w:color="auto" w:fill="D9D9D9"/>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实践课类型</w:t>
            </w:r>
          </w:p>
        </w:tc>
        <w:tc>
          <w:tcPr>
            <w:tcW w:w="2175" w:type="dxa"/>
            <w:shd w:val="clear" w:color="auto" w:fill="D9D9D9"/>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实践学时数</w:t>
            </w:r>
          </w:p>
        </w:tc>
        <w:tc>
          <w:tcPr>
            <w:tcW w:w="1812" w:type="dxa"/>
            <w:shd w:val="clear" w:color="auto" w:fill="D9D9D9"/>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占比</w:t>
            </w:r>
          </w:p>
        </w:tc>
      </w:tr>
      <w:tr w:rsidR="009822C5" w:rsidRPr="009822C5" w:rsidTr="009822C5">
        <w:trPr>
          <w:trHeight w:val="622"/>
        </w:trPr>
        <w:tc>
          <w:tcPr>
            <w:tcW w:w="870"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1</w:t>
            </w:r>
          </w:p>
        </w:tc>
        <w:tc>
          <w:tcPr>
            <w:tcW w:w="3801"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认知实习</w:t>
            </w:r>
          </w:p>
        </w:tc>
        <w:tc>
          <w:tcPr>
            <w:tcW w:w="2175"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34</w:t>
            </w:r>
          </w:p>
        </w:tc>
        <w:tc>
          <w:tcPr>
            <w:tcW w:w="1812"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1%</w:t>
            </w:r>
          </w:p>
        </w:tc>
      </w:tr>
      <w:tr w:rsidR="009822C5" w:rsidRPr="009822C5" w:rsidTr="009822C5">
        <w:trPr>
          <w:trHeight w:val="622"/>
        </w:trPr>
        <w:tc>
          <w:tcPr>
            <w:tcW w:w="870"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2</w:t>
            </w:r>
          </w:p>
        </w:tc>
        <w:tc>
          <w:tcPr>
            <w:tcW w:w="3801"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理实一体课程实践课时</w:t>
            </w:r>
          </w:p>
        </w:tc>
        <w:tc>
          <w:tcPr>
            <w:tcW w:w="2175"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1138</w:t>
            </w:r>
          </w:p>
        </w:tc>
        <w:tc>
          <w:tcPr>
            <w:tcW w:w="1812"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30%</w:t>
            </w:r>
          </w:p>
        </w:tc>
      </w:tr>
      <w:tr w:rsidR="009822C5" w:rsidRPr="009822C5" w:rsidTr="009822C5">
        <w:trPr>
          <w:trHeight w:val="586"/>
        </w:trPr>
        <w:tc>
          <w:tcPr>
            <w:tcW w:w="870"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4</w:t>
            </w:r>
          </w:p>
        </w:tc>
        <w:tc>
          <w:tcPr>
            <w:tcW w:w="3801"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综合实训</w:t>
            </w:r>
          </w:p>
        </w:tc>
        <w:tc>
          <w:tcPr>
            <w:tcW w:w="2175"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102</w:t>
            </w:r>
          </w:p>
        </w:tc>
        <w:tc>
          <w:tcPr>
            <w:tcW w:w="1812"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3%</w:t>
            </w:r>
          </w:p>
        </w:tc>
      </w:tr>
      <w:tr w:rsidR="009822C5" w:rsidRPr="009822C5" w:rsidTr="009822C5">
        <w:trPr>
          <w:trHeight w:val="622"/>
        </w:trPr>
        <w:tc>
          <w:tcPr>
            <w:tcW w:w="870"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5</w:t>
            </w:r>
          </w:p>
        </w:tc>
        <w:tc>
          <w:tcPr>
            <w:tcW w:w="3801"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顶岗实习</w:t>
            </w:r>
          </w:p>
        </w:tc>
        <w:tc>
          <w:tcPr>
            <w:tcW w:w="2175"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612</w:t>
            </w:r>
          </w:p>
        </w:tc>
        <w:tc>
          <w:tcPr>
            <w:tcW w:w="1812"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16%</w:t>
            </w:r>
          </w:p>
        </w:tc>
      </w:tr>
      <w:tr w:rsidR="009822C5" w:rsidRPr="009822C5" w:rsidTr="009822C5">
        <w:trPr>
          <w:trHeight w:val="622"/>
        </w:trPr>
        <w:tc>
          <w:tcPr>
            <w:tcW w:w="4671" w:type="dxa"/>
            <w:gridSpan w:val="2"/>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 xml:space="preserve">      合计</w:t>
            </w:r>
          </w:p>
        </w:tc>
        <w:tc>
          <w:tcPr>
            <w:tcW w:w="2175"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1886</w:t>
            </w:r>
          </w:p>
        </w:tc>
        <w:tc>
          <w:tcPr>
            <w:tcW w:w="1812" w:type="dxa"/>
            <w:vAlign w:val="center"/>
          </w:tcPr>
          <w:p w:rsidR="009822C5" w:rsidRPr="009822C5" w:rsidRDefault="009822C5" w:rsidP="009822C5">
            <w:pPr>
              <w:jc w:val="center"/>
              <w:rPr>
                <w:rFonts w:ascii="宋体" w:hAnsi="宋体"/>
                <w:bCs/>
                <w:color w:val="000000"/>
                <w:szCs w:val="21"/>
              </w:rPr>
            </w:pPr>
            <w:r w:rsidRPr="009822C5">
              <w:rPr>
                <w:rFonts w:ascii="宋体" w:hAnsi="宋体" w:hint="eastAsia"/>
                <w:bCs/>
                <w:color w:val="000000"/>
                <w:szCs w:val="21"/>
              </w:rPr>
              <w:t>50%</w:t>
            </w:r>
          </w:p>
        </w:tc>
      </w:tr>
    </w:tbl>
    <w:p w:rsidR="009822C5" w:rsidRPr="00A40F75" w:rsidRDefault="009822C5" w:rsidP="002C27A1">
      <w:pPr>
        <w:pStyle w:val="12"/>
        <w:ind w:firstLineChars="0" w:firstLine="0"/>
        <w:outlineLvl w:val="0"/>
        <w:rPr>
          <w:rFonts w:ascii="仿宋_GB2312" w:eastAsia="仿宋_GB2312"/>
          <w:b w:val="0"/>
        </w:rPr>
      </w:pPr>
    </w:p>
    <w:p w:rsidR="002C27A1" w:rsidRPr="009822C5" w:rsidRDefault="002C27A1" w:rsidP="009822C5">
      <w:pPr>
        <w:pStyle w:val="2"/>
        <w:ind w:firstLineChars="200" w:firstLine="562"/>
        <w:rPr>
          <w:rFonts w:ascii="楷体" w:eastAsia="楷体" w:hAnsi="楷体"/>
          <w:b/>
          <w:sz w:val="28"/>
        </w:rPr>
      </w:pPr>
      <w:bookmarkStart w:id="423" w:name="_Toc77961769"/>
      <w:bookmarkStart w:id="424" w:name="_Toc77961919"/>
      <w:bookmarkStart w:id="425" w:name="_Toc77965324"/>
      <w:r w:rsidRPr="009822C5">
        <w:rPr>
          <w:rFonts w:ascii="楷体" w:eastAsia="楷体" w:hAnsi="楷体" w:cs="宋体" w:hint="eastAsia"/>
          <w:b/>
          <w:sz w:val="28"/>
        </w:rPr>
        <w:t>（三）选修课</w:t>
      </w:r>
      <w:bookmarkEnd w:id="423"/>
      <w:bookmarkEnd w:id="424"/>
      <w:bookmarkEnd w:id="425"/>
    </w:p>
    <w:p w:rsidR="002C27A1" w:rsidRDefault="002C27A1" w:rsidP="009822C5">
      <w:pPr>
        <w:ind w:firstLineChars="200" w:firstLine="560"/>
        <w:rPr>
          <w:rFonts w:ascii="宋体" w:hAnsi="宋体"/>
          <w:sz w:val="28"/>
          <w:szCs w:val="28"/>
        </w:rPr>
      </w:pPr>
      <w:r>
        <w:rPr>
          <w:rFonts w:ascii="宋体" w:hAnsi="宋体" w:hint="eastAsia"/>
          <w:sz w:val="28"/>
          <w:szCs w:val="28"/>
        </w:rPr>
        <w:t>围绕核心素养，服务学生个性发展，结合学生未来继续学习和职教改革，开设摄影、设计史等方面的课程作为专业选修内容，以科技</w:t>
      </w:r>
      <w:r>
        <w:rPr>
          <w:rFonts w:ascii="宋体" w:hAnsi="宋体"/>
          <w:sz w:val="28"/>
          <w:szCs w:val="28"/>
        </w:rPr>
        <w:t>创新与实践</w:t>
      </w:r>
      <w:r>
        <w:rPr>
          <w:rFonts w:ascii="宋体" w:hAnsi="宋体" w:hint="eastAsia"/>
          <w:sz w:val="28"/>
          <w:szCs w:val="28"/>
        </w:rPr>
        <w:t>、中华优秀传统文化、职业素养等作为素养选修内容，使学生得到更高层次、更加全面的发展。</w:t>
      </w:r>
    </w:p>
    <w:p w:rsidR="002C27A1" w:rsidRPr="009822C5" w:rsidRDefault="002C27A1" w:rsidP="009822C5">
      <w:pPr>
        <w:spacing w:beforeLines="50" w:before="156"/>
        <w:jc w:val="center"/>
        <w:rPr>
          <w:rFonts w:ascii="宋体" w:hAnsi="宋体"/>
          <w:b/>
          <w:bCs/>
          <w:sz w:val="24"/>
        </w:rPr>
      </w:pPr>
      <w:r w:rsidRPr="009822C5">
        <w:rPr>
          <w:rFonts w:ascii="宋体" w:hAnsi="宋体" w:hint="eastAsia"/>
          <w:b/>
          <w:bCs/>
          <w:sz w:val="24"/>
        </w:rPr>
        <w:t>表8</w:t>
      </w:r>
      <w:r w:rsidRPr="009822C5">
        <w:rPr>
          <w:rFonts w:ascii="宋体" w:hAnsi="宋体"/>
          <w:b/>
          <w:bCs/>
          <w:sz w:val="24"/>
        </w:rPr>
        <w:t xml:space="preserve"> </w:t>
      </w:r>
      <w:r w:rsidRPr="009822C5">
        <w:rPr>
          <w:rFonts w:ascii="宋体" w:hAnsi="宋体" w:hint="eastAsia"/>
          <w:b/>
          <w:bCs/>
          <w:sz w:val="24"/>
        </w:rPr>
        <w:t>选修课程开设情况一览表</w:t>
      </w:r>
    </w:p>
    <w:tbl>
      <w:tblPr>
        <w:tblW w:w="102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7"/>
        <w:gridCol w:w="603"/>
        <w:gridCol w:w="532"/>
        <w:gridCol w:w="1332"/>
        <w:gridCol w:w="2181"/>
        <w:gridCol w:w="4340"/>
        <w:gridCol w:w="726"/>
      </w:tblGrid>
      <w:tr w:rsidR="002C27A1" w:rsidTr="00DF110A">
        <w:trPr>
          <w:trHeight w:val="625"/>
          <w:jc w:val="center"/>
        </w:trPr>
        <w:tc>
          <w:tcPr>
            <w:tcW w:w="557" w:type="dxa"/>
            <w:shd w:val="clear" w:color="auto" w:fill="D9D9D9"/>
            <w:vAlign w:val="center"/>
          </w:tcPr>
          <w:p w:rsidR="002C27A1" w:rsidRDefault="002C27A1" w:rsidP="009822C5">
            <w:pPr>
              <w:jc w:val="center"/>
              <w:rPr>
                <w:rFonts w:hAnsi="仿宋"/>
                <w:b/>
                <w:sz w:val="20"/>
                <w:szCs w:val="20"/>
              </w:rPr>
            </w:pPr>
            <w:r>
              <w:rPr>
                <w:rFonts w:hAnsi="仿宋" w:hint="eastAsia"/>
                <w:b/>
                <w:sz w:val="20"/>
                <w:szCs w:val="20"/>
              </w:rPr>
              <w:t>序号</w:t>
            </w:r>
          </w:p>
        </w:tc>
        <w:tc>
          <w:tcPr>
            <w:tcW w:w="1135" w:type="dxa"/>
            <w:gridSpan w:val="2"/>
            <w:shd w:val="clear" w:color="auto" w:fill="D9D9D9"/>
            <w:vAlign w:val="center"/>
          </w:tcPr>
          <w:p w:rsidR="002C27A1" w:rsidRDefault="002C27A1" w:rsidP="009822C5">
            <w:pPr>
              <w:rPr>
                <w:rFonts w:hAnsi="仿宋"/>
                <w:b/>
                <w:sz w:val="20"/>
                <w:szCs w:val="20"/>
              </w:rPr>
            </w:pPr>
            <w:r>
              <w:rPr>
                <w:rFonts w:hAnsi="仿宋" w:hint="eastAsia"/>
                <w:b/>
                <w:sz w:val="20"/>
                <w:szCs w:val="20"/>
              </w:rPr>
              <w:t>课程性质</w:t>
            </w:r>
          </w:p>
        </w:tc>
        <w:tc>
          <w:tcPr>
            <w:tcW w:w="1332" w:type="dxa"/>
            <w:shd w:val="clear" w:color="auto" w:fill="D9D9D9"/>
            <w:vAlign w:val="center"/>
          </w:tcPr>
          <w:p w:rsidR="002C27A1" w:rsidRDefault="002C27A1" w:rsidP="009822C5">
            <w:pPr>
              <w:jc w:val="center"/>
              <w:rPr>
                <w:rFonts w:hAnsi="仿宋"/>
                <w:b/>
                <w:sz w:val="20"/>
                <w:szCs w:val="20"/>
              </w:rPr>
            </w:pPr>
            <w:r>
              <w:rPr>
                <w:rFonts w:hAnsi="仿宋" w:hint="eastAsia"/>
                <w:b/>
                <w:sz w:val="20"/>
                <w:szCs w:val="20"/>
              </w:rPr>
              <w:t>课程名称</w:t>
            </w:r>
          </w:p>
        </w:tc>
        <w:tc>
          <w:tcPr>
            <w:tcW w:w="2181" w:type="dxa"/>
            <w:shd w:val="clear" w:color="auto" w:fill="D9D9D9"/>
            <w:vAlign w:val="center"/>
          </w:tcPr>
          <w:p w:rsidR="002C27A1" w:rsidRDefault="002C27A1" w:rsidP="009822C5">
            <w:pPr>
              <w:jc w:val="center"/>
              <w:rPr>
                <w:rFonts w:hAnsi="仿宋"/>
                <w:b/>
                <w:sz w:val="20"/>
                <w:szCs w:val="20"/>
              </w:rPr>
            </w:pPr>
            <w:r>
              <w:rPr>
                <w:rFonts w:hAnsi="仿宋" w:hint="eastAsia"/>
                <w:b/>
                <w:sz w:val="20"/>
                <w:szCs w:val="20"/>
              </w:rPr>
              <w:t>课程目标</w:t>
            </w:r>
          </w:p>
        </w:tc>
        <w:tc>
          <w:tcPr>
            <w:tcW w:w="4340" w:type="dxa"/>
            <w:shd w:val="clear" w:color="auto" w:fill="D9D9D9"/>
            <w:vAlign w:val="center"/>
          </w:tcPr>
          <w:p w:rsidR="002C27A1" w:rsidRDefault="002C27A1" w:rsidP="009822C5">
            <w:pPr>
              <w:jc w:val="center"/>
              <w:rPr>
                <w:rFonts w:hAnsi="仿宋"/>
                <w:b/>
                <w:sz w:val="20"/>
                <w:szCs w:val="20"/>
              </w:rPr>
            </w:pPr>
            <w:r>
              <w:rPr>
                <w:rFonts w:hAnsi="仿宋" w:hint="eastAsia"/>
                <w:b/>
                <w:sz w:val="20"/>
                <w:szCs w:val="20"/>
              </w:rPr>
              <w:t>主要教学内容和教学要求</w:t>
            </w:r>
          </w:p>
        </w:tc>
        <w:tc>
          <w:tcPr>
            <w:tcW w:w="726" w:type="dxa"/>
            <w:shd w:val="clear" w:color="auto" w:fill="D9D9D9"/>
            <w:vAlign w:val="center"/>
          </w:tcPr>
          <w:p w:rsidR="002C27A1" w:rsidRDefault="002C27A1" w:rsidP="009822C5">
            <w:pPr>
              <w:jc w:val="center"/>
              <w:rPr>
                <w:rFonts w:hAnsi="仿宋"/>
                <w:b/>
                <w:sz w:val="20"/>
                <w:szCs w:val="20"/>
              </w:rPr>
            </w:pPr>
            <w:r>
              <w:rPr>
                <w:rFonts w:hAnsi="仿宋" w:hint="eastAsia"/>
                <w:b/>
                <w:sz w:val="20"/>
                <w:szCs w:val="20"/>
              </w:rPr>
              <w:t>参考</w:t>
            </w:r>
          </w:p>
          <w:p w:rsidR="002C27A1" w:rsidRDefault="002C27A1" w:rsidP="009822C5">
            <w:pPr>
              <w:jc w:val="center"/>
              <w:rPr>
                <w:rFonts w:hAnsi="仿宋"/>
                <w:b/>
                <w:sz w:val="20"/>
                <w:szCs w:val="20"/>
              </w:rPr>
            </w:pPr>
            <w:r>
              <w:rPr>
                <w:rFonts w:hAnsi="仿宋" w:hint="eastAsia"/>
                <w:b/>
                <w:sz w:val="20"/>
                <w:szCs w:val="20"/>
              </w:rPr>
              <w:t>学时</w:t>
            </w:r>
          </w:p>
        </w:tc>
      </w:tr>
      <w:tr w:rsidR="002C27A1" w:rsidTr="00DF110A">
        <w:trPr>
          <w:trHeight w:val="625"/>
          <w:jc w:val="center"/>
        </w:trPr>
        <w:tc>
          <w:tcPr>
            <w:tcW w:w="557" w:type="dxa"/>
            <w:shd w:val="clear" w:color="auto" w:fill="FFFFFF"/>
            <w:vAlign w:val="center"/>
          </w:tcPr>
          <w:p w:rsidR="002C27A1" w:rsidRDefault="002C27A1" w:rsidP="009822C5">
            <w:pPr>
              <w:adjustRightInd w:val="0"/>
              <w:snapToGrid w:val="0"/>
              <w:jc w:val="center"/>
              <w:rPr>
                <w:rFonts w:ascii="仿宋" w:eastAsia="仿宋" w:hAnsi="仿宋" w:cs="宋体"/>
                <w:kern w:val="0"/>
                <w:sz w:val="20"/>
                <w:szCs w:val="20"/>
              </w:rPr>
            </w:pPr>
            <w:r>
              <w:rPr>
                <w:rFonts w:ascii="仿宋" w:eastAsia="仿宋" w:hAnsi="仿宋" w:cs="宋体" w:hint="eastAsia"/>
                <w:kern w:val="0"/>
                <w:sz w:val="20"/>
                <w:szCs w:val="20"/>
              </w:rPr>
              <w:t>1</w:t>
            </w:r>
          </w:p>
        </w:tc>
        <w:tc>
          <w:tcPr>
            <w:tcW w:w="1135" w:type="dxa"/>
            <w:gridSpan w:val="2"/>
            <w:shd w:val="clear" w:color="auto" w:fill="FFFFFF"/>
            <w:vAlign w:val="center"/>
          </w:tcPr>
          <w:p w:rsidR="002C27A1" w:rsidRDefault="002C27A1" w:rsidP="009822C5">
            <w:pPr>
              <w:widowControl/>
              <w:jc w:val="left"/>
              <w:rPr>
                <w:rFonts w:hAnsi="仿宋" w:cs="宋体"/>
                <w:kern w:val="0"/>
              </w:rPr>
            </w:pPr>
            <w:r>
              <w:rPr>
                <w:rFonts w:hAnsi="仿宋" w:cs="宋体" w:hint="eastAsia"/>
                <w:kern w:val="0"/>
              </w:rPr>
              <w:t>限定专业选修课</w:t>
            </w:r>
          </w:p>
        </w:tc>
        <w:tc>
          <w:tcPr>
            <w:tcW w:w="1332" w:type="dxa"/>
            <w:shd w:val="clear" w:color="auto" w:fill="FFFFFF"/>
            <w:vAlign w:val="center"/>
          </w:tcPr>
          <w:p w:rsidR="002C27A1" w:rsidRDefault="002C27A1" w:rsidP="009822C5">
            <w:pPr>
              <w:widowControl/>
              <w:jc w:val="left"/>
              <w:rPr>
                <w:rFonts w:hAnsi="仿宋" w:cs="宋体"/>
                <w:kern w:val="0"/>
              </w:rPr>
            </w:pPr>
            <w:r>
              <w:rPr>
                <w:rFonts w:hAnsi="仿宋" w:cs="宋体" w:hint="eastAsia"/>
                <w:kern w:val="0"/>
              </w:rPr>
              <w:t>摄影</w:t>
            </w:r>
          </w:p>
        </w:tc>
        <w:tc>
          <w:tcPr>
            <w:tcW w:w="2181" w:type="dxa"/>
            <w:shd w:val="clear" w:color="auto" w:fill="FFFFFF"/>
            <w:vAlign w:val="center"/>
          </w:tcPr>
          <w:p w:rsidR="002C27A1" w:rsidRDefault="002C27A1" w:rsidP="009822C5">
            <w:pPr>
              <w:widowControl/>
              <w:adjustRightInd w:val="0"/>
              <w:snapToGrid w:val="0"/>
              <w:ind w:firstLineChars="100" w:firstLine="210"/>
              <w:jc w:val="left"/>
              <w:rPr>
                <w:rFonts w:hAnsi="仿宋" w:cs="宋体"/>
                <w:kern w:val="0"/>
              </w:rPr>
            </w:pPr>
            <w:r w:rsidRPr="00EC67C0">
              <w:rPr>
                <w:rFonts w:hAnsi="仿宋" w:cs="宋体" w:hint="eastAsia"/>
                <w:kern w:val="0"/>
              </w:rPr>
              <w:t>能够利用摄影摄像提供的拍摄技术对人物或风景进行拍摄处理，制作静态拍摄、动态拍摄等有动感的适合在光盘</w:t>
            </w:r>
            <w:r w:rsidRPr="00EC67C0">
              <w:rPr>
                <w:rFonts w:hAnsi="仿宋" w:cs="宋体" w:hint="eastAsia"/>
                <w:kern w:val="0"/>
              </w:rPr>
              <w:t>/</w:t>
            </w:r>
            <w:r w:rsidRPr="00EC67C0">
              <w:rPr>
                <w:rFonts w:hAnsi="仿宋" w:cs="宋体" w:hint="eastAsia"/>
                <w:kern w:val="0"/>
              </w:rPr>
              <w:t>网络传播、展示的各类图片</w:t>
            </w:r>
            <w:r w:rsidRPr="00EC67C0">
              <w:rPr>
                <w:rFonts w:hAnsi="仿宋" w:cs="宋体" w:hint="eastAsia"/>
                <w:kern w:val="0"/>
              </w:rPr>
              <w:lastRenderedPageBreak/>
              <w:t>和视频作品。</w:t>
            </w:r>
          </w:p>
        </w:tc>
        <w:tc>
          <w:tcPr>
            <w:tcW w:w="4340" w:type="dxa"/>
            <w:shd w:val="clear" w:color="auto" w:fill="FFFFFF"/>
            <w:vAlign w:val="center"/>
          </w:tcPr>
          <w:p w:rsidR="002C27A1" w:rsidRPr="00865116" w:rsidRDefault="002C27A1" w:rsidP="009822C5">
            <w:pPr>
              <w:widowControl/>
              <w:adjustRightInd w:val="0"/>
              <w:snapToGrid w:val="0"/>
              <w:ind w:firstLineChars="100" w:firstLine="201"/>
              <w:jc w:val="left"/>
              <w:rPr>
                <w:rFonts w:hAnsi="仿宋"/>
                <w:sz w:val="20"/>
                <w:szCs w:val="20"/>
              </w:rPr>
            </w:pPr>
            <w:r>
              <w:rPr>
                <w:rFonts w:hAnsi="仿宋" w:hint="eastAsia"/>
                <w:b/>
                <w:sz w:val="20"/>
                <w:szCs w:val="20"/>
              </w:rPr>
              <w:lastRenderedPageBreak/>
              <w:t>教学内容：</w:t>
            </w:r>
            <w:r w:rsidRPr="00865116">
              <w:rPr>
                <w:rFonts w:hAnsi="仿宋" w:hint="eastAsia"/>
                <w:sz w:val="20"/>
                <w:szCs w:val="20"/>
              </w:rPr>
              <w:t>1</w:t>
            </w:r>
            <w:r>
              <w:rPr>
                <w:rFonts w:hAnsi="仿宋" w:hint="eastAsia"/>
                <w:sz w:val="20"/>
                <w:szCs w:val="20"/>
              </w:rPr>
              <w:t>.</w:t>
            </w:r>
            <w:r w:rsidRPr="00865116">
              <w:rPr>
                <w:rFonts w:hAnsi="仿宋" w:hint="eastAsia"/>
                <w:sz w:val="20"/>
                <w:szCs w:val="20"/>
              </w:rPr>
              <w:t>前景展望</w:t>
            </w:r>
            <w:r w:rsidRPr="00865116">
              <w:rPr>
                <w:rFonts w:hAnsi="仿宋" w:hint="eastAsia"/>
                <w:sz w:val="20"/>
                <w:szCs w:val="20"/>
              </w:rPr>
              <w:t>2</w:t>
            </w:r>
            <w:r>
              <w:rPr>
                <w:rFonts w:hAnsi="仿宋" w:hint="eastAsia"/>
                <w:sz w:val="20"/>
                <w:szCs w:val="20"/>
              </w:rPr>
              <w:t>.</w:t>
            </w:r>
            <w:r w:rsidRPr="00865116">
              <w:rPr>
                <w:rFonts w:hAnsi="仿宋" w:hint="eastAsia"/>
                <w:sz w:val="20"/>
                <w:szCs w:val="20"/>
              </w:rPr>
              <w:t>摄影入门基本操作</w:t>
            </w:r>
            <w:r w:rsidRPr="00865116">
              <w:rPr>
                <w:rFonts w:hAnsi="仿宋" w:hint="eastAsia"/>
                <w:sz w:val="20"/>
                <w:szCs w:val="20"/>
              </w:rPr>
              <w:t>3</w:t>
            </w:r>
            <w:r>
              <w:rPr>
                <w:rFonts w:hAnsi="仿宋" w:hint="eastAsia"/>
                <w:sz w:val="20"/>
                <w:szCs w:val="20"/>
              </w:rPr>
              <w:t>.</w:t>
            </w:r>
            <w:r w:rsidRPr="00865116">
              <w:rPr>
                <w:rFonts w:hAnsi="仿宋" w:hint="eastAsia"/>
                <w:sz w:val="20"/>
                <w:szCs w:val="20"/>
              </w:rPr>
              <w:t>器材的使用</w:t>
            </w:r>
            <w:r>
              <w:rPr>
                <w:rFonts w:hAnsi="仿宋" w:hint="eastAsia"/>
                <w:sz w:val="20"/>
                <w:szCs w:val="20"/>
              </w:rPr>
              <w:t xml:space="preserve"> 4.</w:t>
            </w:r>
            <w:r w:rsidRPr="00865116">
              <w:rPr>
                <w:rFonts w:hAnsi="仿宋" w:hint="eastAsia"/>
                <w:sz w:val="20"/>
                <w:szCs w:val="20"/>
              </w:rPr>
              <w:t>取景构图</w:t>
            </w:r>
            <w:r>
              <w:rPr>
                <w:rFonts w:hAnsi="仿宋" w:hint="eastAsia"/>
                <w:sz w:val="20"/>
                <w:szCs w:val="20"/>
              </w:rPr>
              <w:t>5.</w:t>
            </w:r>
            <w:r>
              <w:rPr>
                <w:rFonts w:hint="eastAsia"/>
              </w:rPr>
              <w:t xml:space="preserve"> </w:t>
            </w:r>
            <w:r>
              <w:rPr>
                <w:rFonts w:hAnsi="仿宋" w:hint="eastAsia"/>
                <w:sz w:val="20"/>
                <w:szCs w:val="20"/>
              </w:rPr>
              <w:t>影像曝光</w:t>
            </w:r>
            <w:r>
              <w:rPr>
                <w:rFonts w:hAnsi="仿宋" w:hint="eastAsia"/>
                <w:sz w:val="20"/>
                <w:szCs w:val="20"/>
              </w:rPr>
              <w:t>6.</w:t>
            </w:r>
            <w:r w:rsidRPr="00865116">
              <w:rPr>
                <w:rFonts w:hAnsi="仿宋" w:hint="eastAsia"/>
                <w:sz w:val="20"/>
                <w:szCs w:val="20"/>
              </w:rPr>
              <w:t>摄影摄像艺术作品</w:t>
            </w:r>
            <w:r>
              <w:rPr>
                <w:rFonts w:hAnsi="仿宋" w:hint="eastAsia"/>
                <w:sz w:val="20"/>
                <w:szCs w:val="20"/>
              </w:rPr>
              <w:t>7.</w:t>
            </w:r>
            <w:r w:rsidRPr="00865116">
              <w:rPr>
                <w:rFonts w:hAnsi="仿宋" w:hint="eastAsia"/>
                <w:sz w:val="20"/>
                <w:szCs w:val="20"/>
              </w:rPr>
              <w:t>摄影摄像实践</w:t>
            </w:r>
            <w:r>
              <w:rPr>
                <w:rFonts w:hAnsi="仿宋" w:hint="eastAsia"/>
                <w:sz w:val="20"/>
                <w:szCs w:val="20"/>
              </w:rPr>
              <w:t>8.</w:t>
            </w:r>
            <w:r w:rsidRPr="00865116">
              <w:rPr>
                <w:rFonts w:hAnsi="仿宋" w:hint="eastAsia"/>
                <w:sz w:val="20"/>
                <w:szCs w:val="20"/>
              </w:rPr>
              <w:t>综合应用</w:t>
            </w:r>
          </w:p>
          <w:p w:rsidR="002C27A1" w:rsidRPr="0041374E" w:rsidRDefault="002C27A1" w:rsidP="009822C5">
            <w:pPr>
              <w:widowControl/>
              <w:adjustRightInd w:val="0"/>
              <w:snapToGrid w:val="0"/>
              <w:ind w:firstLineChars="100" w:firstLine="201"/>
              <w:jc w:val="left"/>
              <w:rPr>
                <w:rFonts w:hAnsi="仿宋"/>
                <w:sz w:val="20"/>
                <w:szCs w:val="20"/>
              </w:rPr>
            </w:pPr>
            <w:r>
              <w:rPr>
                <w:rFonts w:hAnsi="仿宋" w:hint="eastAsia"/>
                <w:b/>
                <w:sz w:val="20"/>
                <w:szCs w:val="20"/>
              </w:rPr>
              <w:t>教学要求：</w:t>
            </w:r>
            <w:r w:rsidRPr="0041374E">
              <w:rPr>
                <w:rFonts w:hAnsi="仿宋" w:hint="eastAsia"/>
                <w:sz w:val="20"/>
                <w:szCs w:val="20"/>
              </w:rPr>
              <w:t>通过对摄影这门课的学习要求同学们热爱影视制作艺术，对待工作精益求精，具有吃苦耐劳的精神</w:t>
            </w:r>
            <w:r>
              <w:rPr>
                <w:rFonts w:hAnsi="仿宋" w:hint="eastAsia"/>
                <w:sz w:val="20"/>
                <w:szCs w:val="20"/>
              </w:rPr>
              <w:t>;</w:t>
            </w:r>
            <w:r w:rsidRPr="0041374E">
              <w:rPr>
                <w:rFonts w:hAnsi="仿宋" w:hint="eastAsia"/>
                <w:sz w:val="20"/>
                <w:szCs w:val="20"/>
              </w:rPr>
              <w:t>2</w:t>
            </w:r>
            <w:r w:rsidRPr="0041374E">
              <w:rPr>
                <w:rFonts w:hAnsi="仿宋" w:hint="eastAsia"/>
                <w:sz w:val="20"/>
                <w:szCs w:val="20"/>
              </w:rPr>
              <w:t>．具有较好的团队合作精神，严于律已，宽以待人，善于交流沟通</w:t>
            </w:r>
            <w:r w:rsidRPr="0041374E">
              <w:rPr>
                <w:rFonts w:hAnsi="仿宋" w:hint="eastAsia"/>
                <w:sz w:val="20"/>
                <w:szCs w:val="20"/>
              </w:rPr>
              <w:t>;3.</w:t>
            </w:r>
            <w:r w:rsidRPr="0041374E">
              <w:rPr>
                <w:rFonts w:hAnsi="仿宋" w:hint="eastAsia"/>
                <w:sz w:val="20"/>
                <w:szCs w:val="20"/>
              </w:rPr>
              <w:t>自学能力</w:t>
            </w:r>
            <w:r w:rsidRPr="0041374E">
              <w:rPr>
                <w:rFonts w:hAnsi="仿宋" w:hint="eastAsia"/>
                <w:sz w:val="20"/>
                <w:szCs w:val="20"/>
              </w:rPr>
              <w:lastRenderedPageBreak/>
              <w:t>强，紧跟技术发展的最新动态，对工作中遇到的挫折和困难不畏惧，能够主动寻求解决总是的方法</w:t>
            </w:r>
            <w:r w:rsidRPr="0041374E">
              <w:rPr>
                <w:rFonts w:hAnsi="仿宋" w:hint="eastAsia"/>
                <w:sz w:val="20"/>
                <w:szCs w:val="20"/>
              </w:rPr>
              <w:t>;</w:t>
            </w:r>
          </w:p>
        </w:tc>
        <w:tc>
          <w:tcPr>
            <w:tcW w:w="726" w:type="dxa"/>
            <w:shd w:val="clear" w:color="auto" w:fill="FFFFFF"/>
            <w:vAlign w:val="center"/>
          </w:tcPr>
          <w:p w:rsidR="002C27A1" w:rsidRDefault="002C27A1" w:rsidP="009822C5">
            <w:pPr>
              <w:widowControl/>
              <w:jc w:val="center"/>
              <w:rPr>
                <w:rFonts w:hAnsi="仿宋" w:cs="宋体"/>
                <w:kern w:val="0"/>
              </w:rPr>
            </w:pPr>
            <w:r>
              <w:rPr>
                <w:rFonts w:hAnsi="仿宋" w:cs="宋体" w:hint="eastAsia"/>
                <w:kern w:val="0"/>
              </w:rPr>
              <w:lastRenderedPageBreak/>
              <w:t>36</w:t>
            </w:r>
          </w:p>
        </w:tc>
      </w:tr>
      <w:tr w:rsidR="002C27A1" w:rsidTr="00DF110A">
        <w:trPr>
          <w:trHeight w:val="625"/>
          <w:jc w:val="center"/>
        </w:trPr>
        <w:tc>
          <w:tcPr>
            <w:tcW w:w="557" w:type="dxa"/>
            <w:shd w:val="clear" w:color="auto" w:fill="FFFFFF"/>
            <w:vAlign w:val="center"/>
          </w:tcPr>
          <w:p w:rsidR="002C27A1" w:rsidRDefault="002C27A1" w:rsidP="009822C5">
            <w:pPr>
              <w:adjustRightInd w:val="0"/>
              <w:snapToGrid w:val="0"/>
              <w:jc w:val="center"/>
              <w:rPr>
                <w:rFonts w:ascii="仿宋" w:eastAsia="仿宋" w:hAnsi="仿宋" w:cs="宋体"/>
                <w:kern w:val="0"/>
                <w:sz w:val="20"/>
                <w:szCs w:val="20"/>
              </w:rPr>
            </w:pPr>
            <w:r>
              <w:rPr>
                <w:rFonts w:ascii="仿宋" w:eastAsia="仿宋" w:hAnsi="仿宋" w:cs="宋体" w:hint="eastAsia"/>
                <w:kern w:val="0"/>
                <w:sz w:val="20"/>
                <w:szCs w:val="20"/>
              </w:rPr>
              <w:lastRenderedPageBreak/>
              <w:t>2</w:t>
            </w:r>
          </w:p>
        </w:tc>
        <w:tc>
          <w:tcPr>
            <w:tcW w:w="1135" w:type="dxa"/>
            <w:gridSpan w:val="2"/>
            <w:shd w:val="clear" w:color="auto" w:fill="FFFFFF"/>
            <w:vAlign w:val="center"/>
          </w:tcPr>
          <w:p w:rsidR="002C27A1" w:rsidRDefault="002C27A1" w:rsidP="009822C5">
            <w:pPr>
              <w:widowControl/>
              <w:jc w:val="left"/>
              <w:rPr>
                <w:rFonts w:hAnsi="仿宋" w:cs="宋体"/>
                <w:kern w:val="0"/>
              </w:rPr>
            </w:pPr>
            <w:r>
              <w:rPr>
                <w:rFonts w:hAnsi="仿宋" w:cs="宋体" w:hint="eastAsia"/>
                <w:kern w:val="0"/>
              </w:rPr>
              <w:t>限定专业选修课</w:t>
            </w:r>
          </w:p>
        </w:tc>
        <w:tc>
          <w:tcPr>
            <w:tcW w:w="1332" w:type="dxa"/>
            <w:shd w:val="clear" w:color="auto" w:fill="FFFFFF"/>
            <w:vAlign w:val="center"/>
          </w:tcPr>
          <w:p w:rsidR="002C27A1" w:rsidRDefault="002C27A1" w:rsidP="009822C5">
            <w:pPr>
              <w:widowControl/>
              <w:jc w:val="left"/>
              <w:rPr>
                <w:rFonts w:hAnsi="仿宋" w:cs="宋体"/>
                <w:kern w:val="0"/>
              </w:rPr>
            </w:pPr>
            <w:r>
              <w:rPr>
                <w:rFonts w:hAnsi="仿宋" w:cs="宋体" w:hint="eastAsia"/>
                <w:kern w:val="0"/>
              </w:rPr>
              <w:t>设计史</w:t>
            </w:r>
          </w:p>
        </w:tc>
        <w:tc>
          <w:tcPr>
            <w:tcW w:w="2181" w:type="dxa"/>
            <w:shd w:val="clear" w:color="auto" w:fill="FFFFFF"/>
            <w:vAlign w:val="center"/>
          </w:tcPr>
          <w:p w:rsidR="002C27A1" w:rsidRDefault="002C27A1" w:rsidP="009822C5">
            <w:pPr>
              <w:widowControl/>
              <w:adjustRightInd w:val="0"/>
              <w:snapToGrid w:val="0"/>
              <w:ind w:firstLineChars="100" w:firstLine="210"/>
              <w:jc w:val="left"/>
              <w:rPr>
                <w:rFonts w:hAnsi="仿宋" w:cs="宋体"/>
                <w:kern w:val="0"/>
              </w:rPr>
            </w:pPr>
            <w:r w:rsidRPr="00584EAE">
              <w:rPr>
                <w:rFonts w:hAnsi="仿宋" w:cs="宋体" w:hint="eastAsia"/>
                <w:kern w:val="0"/>
              </w:rPr>
              <w:t>学生通过对《设计史》的学习，希望能提高学生在平面设计方面的理论水平和认知力、理解力，为后面要学习的设计专业课程做铺垫</w:t>
            </w:r>
            <w:r w:rsidRPr="00584EAE">
              <w:rPr>
                <w:rFonts w:hAnsi="仿宋" w:cs="宋体" w:hint="eastAsia"/>
                <w:kern w:val="0"/>
              </w:rPr>
              <w:t>;</w:t>
            </w:r>
            <w:r w:rsidRPr="00584EAE">
              <w:rPr>
                <w:rFonts w:hAnsi="仿宋" w:cs="宋体" w:hint="eastAsia"/>
                <w:kern w:val="0"/>
              </w:rPr>
              <w:t>并在把握平面设计的历史演变和发展的基础上，让学生在设计实践中具有明确的设计思维导向性，有利于形成一定的设计风格</w:t>
            </w:r>
            <w:r w:rsidRPr="00584EAE">
              <w:rPr>
                <w:rFonts w:hAnsi="仿宋" w:cs="宋体" w:hint="eastAsia"/>
                <w:kern w:val="0"/>
              </w:rPr>
              <w:t>;</w:t>
            </w:r>
            <w:r w:rsidRPr="00584EAE">
              <w:rPr>
                <w:rFonts w:hAnsi="仿宋" w:cs="宋体" w:hint="eastAsia"/>
                <w:kern w:val="0"/>
              </w:rPr>
              <w:t>培养学生的理论修养与审美能力，为将来的设计实践打下坚实的理论基础。</w:t>
            </w:r>
          </w:p>
        </w:tc>
        <w:tc>
          <w:tcPr>
            <w:tcW w:w="4340" w:type="dxa"/>
            <w:shd w:val="clear" w:color="auto" w:fill="FFFFFF"/>
            <w:vAlign w:val="center"/>
          </w:tcPr>
          <w:p w:rsidR="002C27A1" w:rsidRPr="00B02732" w:rsidRDefault="002C27A1" w:rsidP="009822C5">
            <w:pPr>
              <w:widowControl/>
              <w:adjustRightInd w:val="0"/>
              <w:snapToGrid w:val="0"/>
              <w:ind w:firstLineChars="100" w:firstLine="211"/>
              <w:jc w:val="left"/>
              <w:rPr>
                <w:rFonts w:hAnsi="仿宋" w:cs="宋体"/>
                <w:kern w:val="0"/>
              </w:rPr>
            </w:pPr>
            <w:r w:rsidRPr="00B02732">
              <w:rPr>
                <w:rFonts w:hAnsi="仿宋" w:cs="宋体" w:hint="eastAsia"/>
                <w:b/>
                <w:kern w:val="0"/>
              </w:rPr>
              <w:t>教学内容：</w:t>
            </w:r>
            <w:r w:rsidRPr="00B02732">
              <w:rPr>
                <w:rFonts w:hAnsi="仿宋" w:cs="宋体" w:hint="eastAsia"/>
                <w:kern w:val="0"/>
              </w:rPr>
              <w:t>1</w:t>
            </w:r>
            <w:r w:rsidRPr="00B02732">
              <w:rPr>
                <w:rFonts w:hAnsi="仿宋" w:cs="宋体" w:hint="eastAsia"/>
                <w:kern w:val="0"/>
              </w:rPr>
              <w:t>平面设计的开端及文字的发展历史。</w:t>
            </w:r>
            <w:r w:rsidRPr="00B02732">
              <w:rPr>
                <w:rFonts w:hAnsi="仿宋" w:cs="宋体" w:hint="eastAsia"/>
                <w:kern w:val="0"/>
              </w:rPr>
              <w:t xml:space="preserve">2. </w:t>
            </w:r>
            <w:r w:rsidRPr="00B02732">
              <w:rPr>
                <w:rFonts w:hAnsi="仿宋" w:cs="宋体" w:hint="eastAsia"/>
                <w:kern w:val="0"/>
              </w:rPr>
              <w:t>工艺美术”运动的平面设计</w:t>
            </w:r>
            <w:r w:rsidRPr="00B02732">
              <w:rPr>
                <w:rFonts w:hAnsi="仿宋" w:cs="宋体" w:hint="eastAsia"/>
                <w:kern w:val="0"/>
              </w:rPr>
              <w:t xml:space="preserve">3. </w:t>
            </w:r>
            <w:r w:rsidRPr="00B02732">
              <w:rPr>
                <w:rFonts w:hAnsi="仿宋" w:cs="宋体" w:hint="eastAsia"/>
                <w:kern w:val="0"/>
              </w:rPr>
              <w:t>“新</w:t>
            </w:r>
          </w:p>
          <w:p w:rsidR="002C27A1" w:rsidRPr="00B02732" w:rsidRDefault="002C27A1" w:rsidP="009822C5">
            <w:pPr>
              <w:widowControl/>
              <w:adjustRightInd w:val="0"/>
              <w:snapToGrid w:val="0"/>
              <w:jc w:val="left"/>
              <w:rPr>
                <w:rFonts w:hAnsi="仿宋" w:cs="宋体"/>
                <w:kern w:val="0"/>
              </w:rPr>
            </w:pPr>
            <w:r w:rsidRPr="00B02732">
              <w:rPr>
                <w:rFonts w:hAnsi="仿宋" w:cs="宋体" w:hint="eastAsia"/>
                <w:kern w:val="0"/>
              </w:rPr>
              <w:t>艺术”运动</w:t>
            </w:r>
            <w:r w:rsidRPr="00B02732">
              <w:rPr>
                <w:rFonts w:hAnsi="仿宋" w:cs="宋体" w:hint="eastAsia"/>
                <w:kern w:val="0"/>
              </w:rPr>
              <w:t>4.</w:t>
            </w:r>
            <w:r w:rsidRPr="00B02732">
              <w:rPr>
                <w:rFonts w:hAnsi="仿宋" w:cs="宋体" w:hint="eastAsia"/>
                <w:kern w:val="0"/>
              </w:rPr>
              <w:t>二十世纪平面设计的源起</w:t>
            </w:r>
          </w:p>
          <w:p w:rsidR="002C27A1" w:rsidRPr="00B02732" w:rsidRDefault="002C27A1" w:rsidP="009822C5">
            <w:pPr>
              <w:widowControl/>
              <w:adjustRightInd w:val="0"/>
              <w:snapToGrid w:val="0"/>
              <w:jc w:val="left"/>
              <w:rPr>
                <w:rFonts w:hAnsi="仿宋" w:cs="宋体"/>
                <w:kern w:val="0"/>
              </w:rPr>
            </w:pPr>
            <w:r w:rsidRPr="00B02732">
              <w:rPr>
                <w:rFonts w:hAnsi="仿宋" w:cs="宋体" w:hint="eastAsia"/>
                <w:kern w:val="0"/>
              </w:rPr>
              <w:t>5.</w:t>
            </w:r>
            <w:r w:rsidRPr="00B02732">
              <w:rPr>
                <w:rFonts w:hAnsi="仿宋" w:cs="宋体" w:hint="eastAsia"/>
                <w:kern w:val="0"/>
              </w:rPr>
              <w:t>现代艺术对平面设计发展的影响</w:t>
            </w:r>
            <w:r w:rsidRPr="00B02732">
              <w:rPr>
                <w:rFonts w:hAnsi="仿宋" w:cs="宋体" w:hint="eastAsia"/>
                <w:kern w:val="0"/>
              </w:rPr>
              <w:t xml:space="preserve">6. </w:t>
            </w:r>
            <w:r w:rsidRPr="00B02732">
              <w:rPr>
                <w:rFonts w:hAnsi="仿宋" w:cs="宋体" w:hint="eastAsia"/>
                <w:kern w:val="0"/>
              </w:rPr>
              <w:t>“图画现代主义”平面设计运动</w:t>
            </w:r>
            <w:r w:rsidRPr="00B02732">
              <w:rPr>
                <w:rFonts w:hAnsi="仿宋" w:cs="宋体" w:hint="eastAsia"/>
                <w:kern w:val="0"/>
              </w:rPr>
              <w:t>7.:</w:t>
            </w:r>
            <w:r w:rsidRPr="00B02732">
              <w:rPr>
                <w:rFonts w:hAnsi="仿宋" w:cs="宋体" w:hint="eastAsia"/>
                <w:kern w:val="0"/>
              </w:rPr>
              <w:t>新的形式语汇</w:t>
            </w:r>
          </w:p>
          <w:p w:rsidR="002C27A1" w:rsidRPr="00B02732" w:rsidRDefault="002C27A1" w:rsidP="009822C5">
            <w:pPr>
              <w:widowControl/>
              <w:adjustRightInd w:val="0"/>
              <w:snapToGrid w:val="0"/>
              <w:jc w:val="left"/>
              <w:rPr>
                <w:rFonts w:hAnsi="仿宋" w:cs="宋体"/>
                <w:kern w:val="0"/>
              </w:rPr>
            </w:pPr>
            <w:r w:rsidRPr="00B02732">
              <w:rPr>
                <w:rFonts w:hAnsi="仿宋" w:cs="宋体" w:hint="eastAsia"/>
                <w:kern w:val="0"/>
              </w:rPr>
              <w:t>8.</w:t>
            </w:r>
            <w:r w:rsidRPr="00B02732">
              <w:rPr>
                <w:rFonts w:hAnsi="仿宋" w:cs="宋体" w:hint="eastAsia"/>
                <w:kern w:val="0"/>
              </w:rPr>
              <w:t>包豪斯与新的国际平面设计风格美国的现代主义设计运动</w:t>
            </w:r>
            <w:r w:rsidRPr="00B02732">
              <w:rPr>
                <w:rFonts w:hAnsi="仿宋" w:cs="宋体" w:hint="eastAsia"/>
                <w:kern w:val="0"/>
              </w:rPr>
              <w:t>9.</w:t>
            </w:r>
            <w:r w:rsidRPr="00B02732">
              <w:rPr>
                <w:rFonts w:hAnsi="仿宋" w:cs="宋体" w:hint="eastAsia"/>
                <w:kern w:val="0"/>
              </w:rPr>
              <w:t>国际主义平面设计风格的形成</w:t>
            </w:r>
          </w:p>
          <w:p w:rsidR="002C27A1" w:rsidRPr="00B02732" w:rsidRDefault="002C27A1" w:rsidP="009822C5">
            <w:pPr>
              <w:widowControl/>
              <w:adjustRightInd w:val="0"/>
              <w:snapToGrid w:val="0"/>
              <w:ind w:firstLineChars="100" w:firstLine="211"/>
              <w:jc w:val="left"/>
              <w:rPr>
                <w:rFonts w:hAnsi="仿宋" w:cs="宋体"/>
                <w:kern w:val="0"/>
              </w:rPr>
            </w:pPr>
            <w:r w:rsidRPr="00B02732">
              <w:rPr>
                <w:rFonts w:hAnsi="仿宋" w:cs="宋体" w:hint="eastAsia"/>
                <w:b/>
                <w:kern w:val="0"/>
              </w:rPr>
              <w:t>教学要求：</w:t>
            </w:r>
            <w:r w:rsidRPr="00B02732">
              <w:rPr>
                <w:rFonts w:hAnsi="仿宋" w:cs="宋体" w:hint="eastAsia"/>
                <w:kern w:val="0"/>
              </w:rPr>
              <w:t>1.</w:t>
            </w:r>
            <w:r w:rsidRPr="00B02732">
              <w:rPr>
                <w:rFonts w:hAnsi="仿宋" w:cs="宋体" w:hint="eastAsia"/>
                <w:kern w:val="0"/>
              </w:rPr>
              <w:t>使学生了解世界平面设计史的基本发展脉络</w:t>
            </w:r>
            <w:r w:rsidRPr="00B02732">
              <w:rPr>
                <w:rFonts w:hAnsi="仿宋" w:cs="宋体" w:hint="eastAsia"/>
                <w:kern w:val="0"/>
              </w:rPr>
              <w:t>;</w:t>
            </w:r>
            <w:r w:rsidRPr="00B02732">
              <w:rPr>
                <w:rFonts w:hAnsi="仿宋" w:cs="宋体" w:hint="eastAsia"/>
                <w:kern w:val="0"/>
              </w:rPr>
              <w:t>理解各个阶段和国家在不同的社会政治、经济和文化影响下，典型的平面设计运动、平面设计现象和平面设计流派的形式与风格</w:t>
            </w:r>
            <w:r w:rsidRPr="00B02732">
              <w:rPr>
                <w:rFonts w:hAnsi="仿宋" w:cs="宋体" w:hint="eastAsia"/>
                <w:kern w:val="0"/>
              </w:rPr>
              <w:t>;</w:t>
            </w:r>
            <w:r w:rsidRPr="00B02732">
              <w:rPr>
                <w:rFonts w:hAnsi="仿宋" w:cs="宋体" w:hint="eastAsia"/>
                <w:kern w:val="0"/>
              </w:rPr>
              <w:t>掌握一些重要的平面设计大师和作品，并能对相关作品进行平面设计语言的分析</w:t>
            </w:r>
            <w:r w:rsidRPr="00B02732">
              <w:rPr>
                <w:rFonts w:hAnsi="仿宋" w:cs="宋体" w:hint="eastAsia"/>
                <w:kern w:val="0"/>
              </w:rPr>
              <w:t>;</w:t>
            </w:r>
            <w:r w:rsidRPr="00B02732">
              <w:rPr>
                <w:rFonts w:hAnsi="仿宋" w:cs="宋体" w:hint="eastAsia"/>
                <w:kern w:val="0"/>
              </w:rPr>
              <w:t>以提升学生的美学修养。</w:t>
            </w:r>
            <w:r w:rsidRPr="00B02732">
              <w:rPr>
                <w:rFonts w:hAnsi="仿宋" w:cs="宋体" w:hint="eastAsia"/>
                <w:kern w:val="0"/>
              </w:rPr>
              <w:t>2.</w:t>
            </w:r>
            <w:r w:rsidRPr="00B02732">
              <w:rPr>
                <w:rFonts w:hAnsi="仿宋" w:cs="宋体" w:hint="eastAsia"/>
                <w:kern w:val="0"/>
              </w:rPr>
              <w:t>掌握设计史不同时期的背景、特征及意义</w:t>
            </w:r>
            <w:r w:rsidRPr="00B02732">
              <w:rPr>
                <w:rFonts w:hAnsi="仿宋" w:cs="宋体" w:hint="eastAsia"/>
                <w:kern w:val="0"/>
              </w:rPr>
              <w:t>;</w:t>
            </w:r>
            <w:r w:rsidRPr="00B02732">
              <w:rPr>
                <w:rFonts w:hAnsi="仿宋" w:cs="宋体" w:hint="eastAsia"/>
                <w:kern w:val="0"/>
              </w:rPr>
              <w:t>将不同设计元素按历史脉络归档</w:t>
            </w:r>
            <w:r w:rsidRPr="00B02732">
              <w:rPr>
                <w:rFonts w:hAnsi="仿宋" w:cs="宋体" w:hint="eastAsia"/>
                <w:kern w:val="0"/>
              </w:rPr>
              <w:t>,</w:t>
            </w:r>
            <w:r w:rsidRPr="00B02732">
              <w:rPr>
                <w:rFonts w:hAnsi="仿宋" w:cs="宋体" w:hint="eastAsia"/>
                <w:kern w:val="0"/>
              </w:rPr>
              <w:t>了解不同时期的关系</w:t>
            </w:r>
            <w:r w:rsidRPr="00B02732">
              <w:rPr>
                <w:rFonts w:hAnsi="仿宋" w:cs="宋体" w:hint="eastAsia"/>
                <w:kern w:val="0"/>
              </w:rPr>
              <w:t>;</w:t>
            </w:r>
            <w:r w:rsidRPr="00B02732">
              <w:rPr>
                <w:rFonts w:hAnsi="仿宋" w:cs="宋体" w:hint="eastAsia"/>
                <w:kern w:val="0"/>
              </w:rPr>
              <w:t>掌握构成元素和和理论基础</w:t>
            </w:r>
            <w:r w:rsidRPr="00B02732">
              <w:rPr>
                <w:rFonts w:hAnsi="仿宋" w:cs="宋体" w:hint="eastAsia"/>
                <w:kern w:val="0"/>
              </w:rPr>
              <w:t>;</w:t>
            </w:r>
            <w:r w:rsidRPr="00B02732">
              <w:rPr>
                <w:rFonts w:hAnsi="仿宋" w:cs="宋体" w:hint="eastAsia"/>
                <w:kern w:val="0"/>
              </w:rPr>
              <w:t>熟悉不同时期设计师的不同设计特点，并将这些特点融入到设计实践中去</w:t>
            </w:r>
            <w:r w:rsidRPr="00B02732">
              <w:rPr>
                <w:rFonts w:hAnsi="仿宋" w:cs="宋体" w:hint="eastAsia"/>
                <w:kern w:val="0"/>
              </w:rPr>
              <w:t>;</w:t>
            </w:r>
            <w:r w:rsidRPr="00B02732">
              <w:rPr>
                <w:rFonts w:hAnsi="仿宋" w:cs="宋体" w:hint="eastAsia"/>
                <w:kern w:val="0"/>
              </w:rPr>
              <w:t>在编年研究的范畴内，突破国别界限，对一些具有特色的国家和设计大师作品进行相似分析研究。</w:t>
            </w:r>
            <w:r w:rsidRPr="00B02732">
              <w:rPr>
                <w:rFonts w:hAnsi="仿宋" w:cs="宋体" w:hint="eastAsia"/>
                <w:kern w:val="0"/>
              </w:rPr>
              <w:t>3.</w:t>
            </w:r>
            <w:r w:rsidRPr="00B02732">
              <w:rPr>
                <w:rFonts w:hAnsi="仿宋" w:cs="宋体" w:hint="eastAsia"/>
                <w:kern w:val="0"/>
              </w:rPr>
              <w:t>调动学生对设计的兴趣，培养学生主动思考的能力</w:t>
            </w:r>
            <w:r w:rsidRPr="00B02732">
              <w:rPr>
                <w:rFonts w:hAnsi="仿宋" w:cs="宋体" w:hint="eastAsia"/>
                <w:kern w:val="0"/>
              </w:rPr>
              <w:t>;</w:t>
            </w:r>
            <w:r w:rsidRPr="00B02732">
              <w:rPr>
                <w:rFonts w:hAnsi="仿宋" w:cs="宋体" w:hint="eastAsia"/>
                <w:kern w:val="0"/>
              </w:rPr>
              <w:t>使学生在以后具体的设计活动中将传统元素融入到实践设计中</w:t>
            </w:r>
            <w:r w:rsidRPr="00B02732">
              <w:rPr>
                <w:rFonts w:hAnsi="仿宋" w:cs="宋体" w:hint="eastAsia"/>
                <w:kern w:val="0"/>
              </w:rPr>
              <w:t>;</w:t>
            </w:r>
            <w:r w:rsidRPr="00B02732">
              <w:rPr>
                <w:rFonts w:hAnsi="仿宋" w:cs="宋体" w:hint="eastAsia"/>
                <w:kern w:val="0"/>
              </w:rPr>
              <w:t>培养学生平面设计相关的历史，文化信息，民风民俗，信息采集、形态表达</w:t>
            </w:r>
            <w:r w:rsidRPr="00B02732">
              <w:rPr>
                <w:rFonts w:hAnsi="仿宋" w:cs="宋体" w:hint="eastAsia"/>
                <w:kern w:val="0"/>
              </w:rPr>
              <w:t>;</w:t>
            </w:r>
            <w:r w:rsidRPr="00B02732">
              <w:rPr>
                <w:rFonts w:hAnsi="仿宋" w:cs="宋体" w:hint="eastAsia"/>
                <w:kern w:val="0"/>
              </w:rPr>
              <w:t>加强学生对设计理念的学习，以便不断提高创造性思维能力和适应市场变化的能力，使学生养成观察和积累设计元素的习惯</w:t>
            </w:r>
          </w:p>
        </w:tc>
        <w:tc>
          <w:tcPr>
            <w:tcW w:w="726" w:type="dxa"/>
            <w:shd w:val="clear" w:color="auto" w:fill="FFFFFF"/>
            <w:vAlign w:val="center"/>
          </w:tcPr>
          <w:p w:rsidR="002C27A1" w:rsidRDefault="002C27A1" w:rsidP="009822C5">
            <w:pPr>
              <w:widowControl/>
              <w:jc w:val="center"/>
              <w:rPr>
                <w:rFonts w:hAnsi="仿宋" w:cs="宋体"/>
                <w:kern w:val="0"/>
              </w:rPr>
            </w:pPr>
            <w:r>
              <w:rPr>
                <w:rFonts w:hAnsi="仿宋" w:cs="宋体" w:hint="eastAsia"/>
                <w:kern w:val="0"/>
              </w:rPr>
              <w:t>36</w:t>
            </w:r>
          </w:p>
        </w:tc>
      </w:tr>
      <w:tr w:rsidR="002C27A1" w:rsidTr="00DF110A">
        <w:trPr>
          <w:trHeight w:val="625"/>
          <w:jc w:val="center"/>
        </w:trPr>
        <w:tc>
          <w:tcPr>
            <w:tcW w:w="557" w:type="dxa"/>
            <w:shd w:val="clear" w:color="auto" w:fill="FFFFFF"/>
            <w:vAlign w:val="center"/>
          </w:tcPr>
          <w:p w:rsidR="002C27A1" w:rsidRDefault="002C27A1" w:rsidP="009822C5">
            <w:pPr>
              <w:adjustRightInd w:val="0"/>
              <w:snapToGrid w:val="0"/>
              <w:jc w:val="center"/>
              <w:rPr>
                <w:rFonts w:ascii="仿宋" w:eastAsia="仿宋" w:hAnsi="仿宋" w:cs="宋体"/>
                <w:kern w:val="0"/>
                <w:sz w:val="20"/>
                <w:szCs w:val="20"/>
              </w:rPr>
            </w:pPr>
            <w:r>
              <w:rPr>
                <w:rFonts w:ascii="仿宋" w:eastAsia="仿宋" w:hAnsi="仿宋" w:cs="宋体" w:hint="eastAsia"/>
                <w:kern w:val="0"/>
                <w:sz w:val="20"/>
                <w:szCs w:val="20"/>
              </w:rPr>
              <w:t>3</w:t>
            </w:r>
          </w:p>
        </w:tc>
        <w:tc>
          <w:tcPr>
            <w:tcW w:w="1135" w:type="dxa"/>
            <w:gridSpan w:val="2"/>
            <w:shd w:val="clear" w:color="auto" w:fill="FFFFFF"/>
            <w:vAlign w:val="center"/>
          </w:tcPr>
          <w:p w:rsidR="002C27A1" w:rsidRDefault="002C27A1" w:rsidP="009822C5">
            <w:pPr>
              <w:widowControl/>
              <w:jc w:val="left"/>
              <w:rPr>
                <w:rFonts w:hAnsi="仿宋" w:cs="宋体"/>
                <w:kern w:val="0"/>
              </w:rPr>
            </w:pPr>
            <w:r>
              <w:rPr>
                <w:rFonts w:hAnsi="仿宋" w:cs="宋体" w:hint="eastAsia"/>
                <w:kern w:val="0"/>
              </w:rPr>
              <w:t>限定素养选修课</w:t>
            </w:r>
          </w:p>
        </w:tc>
        <w:tc>
          <w:tcPr>
            <w:tcW w:w="1332" w:type="dxa"/>
            <w:shd w:val="clear" w:color="auto" w:fill="FFFFFF"/>
            <w:vAlign w:val="center"/>
          </w:tcPr>
          <w:p w:rsidR="002C27A1" w:rsidRDefault="002C27A1" w:rsidP="009822C5">
            <w:pPr>
              <w:widowControl/>
              <w:jc w:val="left"/>
              <w:rPr>
                <w:rFonts w:hAnsi="仿宋" w:cs="宋体"/>
                <w:kern w:val="0"/>
              </w:rPr>
            </w:pPr>
            <w:r>
              <w:rPr>
                <w:rFonts w:hAnsi="仿宋" w:cs="宋体" w:hint="eastAsia"/>
                <w:kern w:val="0"/>
              </w:rPr>
              <w:t>中华优秀传统文化</w:t>
            </w:r>
          </w:p>
        </w:tc>
        <w:tc>
          <w:tcPr>
            <w:tcW w:w="2181" w:type="dxa"/>
            <w:shd w:val="clear" w:color="auto" w:fill="FFFFFF"/>
            <w:vAlign w:val="center"/>
          </w:tcPr>
          <w:p w:rsidR="002C27A1" w:rsidRDefault="002C27A1" w:rsidP="009822C5">
            <w:pPr>
              <w:widowControl/>
              <w:adjustRightInd w:val="0"/>
              <w:snapToGrid w:val="0"/>
              <w:ind w:firstLineChars="100" w:firstLine="210"/>
              <w:jc w:val="left"/>
              <w:rPr>
                <w:rFonts w:hAnsi="仿宋" w:cs="宋体"/>
                <w:kern w:val="0"/>
              </w:rPr>
            </w:pPr>
            <w:r>
              <w:rPr>
                <w:rFonts w:hAnsi="仿宋" w:cs="宋体" w:hint="eastAsia"/>
                <w:kern w:val="0"/>
              </w:rPr>
              <w:t>学习传承中国传统文化精神，学习中国传统哲学、文学、艺术、宗教等文化精髓、熟知中国传统道德规范和传统美德，增强学生民族自尊心、自信心、自豪感、培养良好个性、健全人格。</w:t>
            </w:r>
          </w:p>
        </w:tc>
        <w:tc>
          <w:tcPr>
            <w:tcW w:w="4340" w:type="dxa"/>
            <w:shd w:val="clear" w:color="auto" w:fill="FFFFFF"/>
            <w:vAlign w:val="center"/>
          </w:tcPr>
          <w:p w:rsidR="002C27A1" w:rsidRDefault="002C27A1" w:rsidP="009822C5">
            <w:pPr>
              <w:widowControl/>
              <w:adjustRightInd w:val="0"/>
              <w:snapToGrid w:val="0"/>
              <w:ind w:firstLineChars="100" w:firstLine="201"/>
              <w:jc w:val="left"/>
              <w:rPr>
                <w:rFonts w:hAnsi="仿宋" w:cs="宋体"/>
                <w:kern w:val="0"/>
              </w:rPr>
            </w:pPr>
            <w:r>
              <w:rPr>
                <w:rFonts w:hAnsi="仿宋" w:hint="eastAsia"/>
                <w:b/>
                <w:sz w:val="20"/>
                <w:szCs w:val="20"/>
              </w:rPr>
              <w:t>教学内容：</w:t>
            </w:r>
            <w:r>
              <w:rPr>
                <w:rFonts w:hAnsi="仿宋" w:cs="宋体" w:hint="eastAsia"/>
                <w:kern w:val="0"/>
              </w:rPr>
              <w:t>中国传统文化与建筑、</w:t>
            </w:r>
            <w:r>
              <w:rPr>
                <w:rFonts w:hAnsi="仿宋" w:cs="宋体"/>
                <w:kern w:val="0"/>
              </w:rPr>
              <w:t>传统美德与</w:t>
            </w:r>
            <w:r>
              <w:rPr>
                <w:rFonts w:hAnsi="仿宋" w:cs="宋体" w:hint="eastAsia"/>
                <w:kern w:val="0"/>
              </w:rPr>
              <w:t>情怀</w:t>
            </w:r>
            <w:r>
              <w:rPr>
                <w:rFonts w:hAnsi="仿宋" w:cs="宋体"/>
                <w:kern w:val="0"/>
              </w:rPr>
              <w:t>，</w:t>
            </w:r>
            <w:r>
              <w:rPr>
                <w:rFonts w:hAnsi="仿宋" w:cs="宋体" w:hint="eastAsia"/>
                <w:kern w:val="0"/>
              </w:rPr>
              <w:t>诸</w:t>
            </w:r>
            <w:r>
              <w:rPr>
                <w:rFonts w:hAnsi="仿宋" w:cs="宋体"/>
                <w:kern w:val="0"/>
              </w:rPr>
              <w:t>子百家思想精华，</w:t>
            </w:r>
            <w:r>
              <w:rPr>
                <w:rFonts w:hAnsi="仿宋" w:cs="宋体" w:hint="eastAsia"/>
                <w:kern w:val="0"/>
              </w:rPr>
              <w:t>国学经典导读，中国古诗文赏析。</w:t>
            </w:r>
          </w:p>
          <w:p w:rsidR="002C27A1" w:rsidRDefault="002C27A1" w:rsidP="009822C5">
            <w:pPr>
              <w:widowControl/>
              <w:adjustRightInd w:val="0"/>
              <w:snapToGrid w:val="0"/>
              <w:ind w:firstLineChars="100" w:firstLine="201"/>
              <w:jc w:val="left"/>
              <w:rPr>
                <w:rFonts w:hAnsi="仿宋" w:cs="宋体"/>
                <w:kern w:val="0"/>
              </w:rPr>
            </w:pPr>
            <w:r>
              <w:rPr>
                <w:rFonts w:hAnsi="仿宋" w:hint="eastAsia"/>
                <w:b/>
                <w:sz w:val="20"/>
                <w:szCs w:val="20"/>
              </w:rPr>
              <w:t>教学要求：</w:t>
            </w:r>
            <w:r>
              <w:rPr>
                <w:rFonts w:hAnsi="仿宋" w:cs="宋体" w:hint="eastAsia"/>
                <w:kern w:val="0"/>
              </w:rPr>
              <w:t>通过对中国传统建筑的基本特征、历史分期、分类，通过对比总结出中国传统蕴含的文化元素。熟知并传承中国传统文化的基本精神，领会中国传统哲学、文学、艺术、宗教等文化精髓、熟知中国传统道德规范和传统美德，熟知中国古代科学、技术、艺术等文化成果，能诵读传统文化中的名篇佳句，吸收传统文化智慧，感悟传统文化的精神内涵。</w:t>
            </w:r>
          </w:p>
        </w:tc>
        <w:tc>
          <w:tcPr>
            <w:tcW w:w="726" w:type="dxa"/>
            <w:shd w:val="clear" w:color="auto" w:fill="FFFFFF"/>
            <w:vAlign w:val="center"/>
          </w:tcPr>
          <w:p w:rsidR="002C27A1" w:rsidRDefault="002C27A1" w:rsidP="009822C5">
            <w:pPr>
              <w:widowControl/>
              <w:jc w:val="center"/>
              <w:rPr>
                <w:rFonts w:hAnsi="仿宋" w:cs="宋体"/>
                <w:kern w:val="0"/>
              </w:rPr>
            </w:pPr>
            <w:r>
              <w:rPr>
                <w:rFonts w:hAnsi="仿宋" w:cs="宋体"/>
                <w:kern w:val="0"/>
              </w:rPr>
              <w:t>36</w:t>
            </w:r>
          </w:p>
        </w:tc>
      </w:tr>
      <w:tr w:rsidR="002C27A1" w:rsidTr="00DF110A">
        <w:trPr>
          <w:trHeight w:val="130"/>
          <w:jc w:val="center"/>
        </w:trPr>
        <w:tc>
          <w:tcPr>
            <w:tcW w:w="557" w:type="dxa"/>
            <w:shd w:val="clear" w:color="auto" w:fill="FFFFFF"/>
            <w:vAlign w:val="center"/>
          </w:tcPr>
          <w:p w:rsidR="002C27A1" w:rsidRDefault="002C27A1" w:rsidP="009822C5">
            <w:pPr>
              <w:adjustRightInd w:val="0"/>
              <w:snapToGrid w:val="0"/>
              <w:jc w:val="center"/>
              <w:rPr>
                <w:rFonts w:ascii="仿宋" w:eastAsia="仿宋" w:hAnsi="仿宋" w:cs="宋体"/>
                <w:kern w:val="0"/>
                <w:sz w:val="20"/>
                <w:szCs w:val="20"/>
              </w:rPr>
            </w:pPr>
            <w:r>
              <w:rPr>
                <w:rFonts w:ascii="仿宋" w:eastAsia="仿宋" w:hAnsi="仿宋" w:cs="宋体" w:hint="eastAsia"/>
                <w:kern w:val="0"/>
                <w:sz w:val="20"/>
                <w:szCs w:val="20"/>
              </w:rPr>
              <w:t>4</w:t>
            </w:r>
          </w:p>
        </w:tc>
        <w:tc>
          <w:tcPr>
            <w:tcW w:w="1135" w:type="dxa"/>
            <w:gridSpan w:val="2"/>
            <w:shd w:val="clear" w:color="auto" w:fill="FFFFFF"/>
            <w:vAlign w:val="center"/>
          </w:tcPr>
          <w:p w:rsidR="002C27A1" w:rsidRDefault="002C27A1" w:rsidP="009822C5">
            <w:pPr>
              <w:jc w:val="left"/>
              <w:rPr>
                <w:rFonts w:hAnsi="仿宋" w:cs="宋体"/>
                <w:kern w:val="0"/>
              </w:rPr>
            </w:pPr>
            <w:r>
              <w:rPr>
                <w:rFonts w:hAnsi="仿宋" w:cs="宋体" w:hint="eastAsia"/>
                <w:kern w:val="0"/>
              </w:rPr>
              <w:t>限定素养选修课</w:t>
            </w:r>
          </w:p>
        </w:tc>
        <w:tc>
          <w:tcPr>
            <w:tcW w:w="1332" w:type="dxa"/>
            <w:shd w:val="clear" w:color="auto" w:fill="FFFFFF"/>
            <w:vAlign w:val="center"/>
          </w:tcPr>
          <w:p w:rsidR="002C27A1" w:rsidRDefault="002C27A1" w:rsidP="009822C5">
            <w:pPr>
              <w:jc w:val="left"/>
              <w:rPr>
                <w:rFonts w:hAnsi="仿宋" w:cs="宋体"/>
                <w:kern w:val="0"/>
              </w:rPr>
            </w:pPr>
            <w:r>
              <w:rPr>
                <w:rFonts w:hAnsi="仿宋" w:cs="宋体" w:hint="eastAsia"/>
                <w:kern w:val="0"/>
              </w:rPr>
              <w:t>职业素养</w:t>
            </w:r>
          </w:p>
        </w:tc>
        <w:tc>
          <w:tcPr>
            <w:tcW w:w="2181" w:type="dxa"/>
            <w:shd w:val="clear" w:color="auto" w:fill="FFFFFF"/>
            <w:vAlign w:val="center"/>
          </w:tcPr>
          <w:p w:rsidR="002C27A1" w:rsidRDefault="002C27A1" w:rsidP="009822C5">
            <w:pPr>
              <w:adjustRightInd w:val="0"/>
              <w:snapToGrid w:val="0"/>
              <w:ind w:firstLineChars="100" w:firstLine="210"/>
              <w:jc w:val="left"/>
              <w:rPr>
                <w:rFonts w:hAnsi="仿宋" w:cs="宋体"/>
                <w:kern w:val="0"/>
              </w:rPr>
            </w:pPr>
            <w:r>
              <w:rPr>
                <w:rFonts w:hAnsi="仿宋" w:cs="宋体" w:hint="eastAsia"/>
                <w:kern w:val="0"/>
              </w:rPr>
              <w:t>认知职业素养体系，掌握有效沟通路径，构建和谐职场关</w:t>
            </w:r>
            <w:r>
              <w:rPr>
                <w:rFonts w:hAnsi="仿宋" w:cs="宋体" w:hint="eastAsia"/>
                <w:kern w:val="0"/>
              </w:rPr>
              <w:lastRenderedPageBreak/>
              <w:t>系，懂得团队合作的重要性，实现合共赢，知悉礼仪教养规范，塑造良好形象，丰富信息处理的方法，提升解决问题的能引，引导职业成功，进而做好职业规划，成就职业梦想。</w:t>
            </w:r>
          </w:p>
        </w:tc>
        <w:tc>
          <w:tcPr>
            <w:tcW w:w="4340" w:type="dxa"/>
            <w:shd w:val="clear" w:color="auto" w:fill="FFFFFF"/>
            <w:vAlign w:val="center"/>
          </w:tcPr>
          <w:p w:rsidR="002C27A1" w:rsidRDefault="002C27A1" w:rsidP="009822C5">
            <w:pPr>
              <w:adjustRightInd w:val="0"/>
              <w:snapToGrid w:val="0"/>
              <w:ind w:firstLineChars="100" w:firstLine="201"/>
              <w:jc w:val="left"/>
              <w:rPr>
                <w:rFonts w:hAnsi="仿宋" w:cs="宋体"/>
                <w:kern w:val="0"/>
              </w:rPr>
            </w:pPr>
            <w:r>
              <w:rPr>
                <w:rFonts w:hAnsi="仿宋" w:hint="eastAsia"/>
                <w:b/>
                <w:sz w:val="20"/>
                <w:szCs w:val="20"/>
              </w:rPr>
              <w:lastRenderedPageBreak/>
              <w:t>教学内容</w:t>
            </w:r>
            <w:r>
              <w:rPr>
                <w:rFonts w:hAnsi="仿宋" w:hint="eastAsia"/>
                <w:b/>
                <w:sz w:val="20"/>
                <w:szCs w:val="20"/>
              </w:rPr>
              <w:t>:</w:t>
            </w:r>
            <w:r>
              <w:rPr>
                <w:rFonts w:hAnsi="仿宋" w:cs="宋体" w:hint="eastAsia"/>
                <w:kern w:val="0"/>
              </w:rPr>
              <w:t>沟通及主要概念，有效沟通，团队合作的定义及其对个人、企业的意义，团队精神培养，职业礼仪，自我价值观、性格、兴趣</w:t>
            </w:r>
            <w:r>
              <w:rPr>
                <w:rFonts w:hAnsi="仿宋" w:cs="宋体" w:hint="eastAsia"/>
                <w:kern w:val="0"/>
              </w:rPr>
              <w:lastRenderedPageBreak/>
              <w:t>等认识，职业规划、职场协作、情绪管理。</w:t>
            </w:r>
          </w:p>
          <w:p w:rsidR="002C27A1" w:rsidRDefault="002C27A1" w:rsidP="009822C5">
            <w:pPr>
              <w:adjustRightInd w:val="0"/>
              <w:snapToGrid w:val="0"/>
              <w:ind w:firstLineChars="100" w:firstLine="201"/>
              <w:jc w:val="left"/>
              <w:rPr>
                <w:rFonts w:hAnsi="仿宋" w:cs="宋体"/>
                <w:kern w:val="0"/>
              </w:rPr>
            </w:pPr>
            <w:r>
              <w:rPr>
                <w:rFonts w:hAnsi="仿宋" w:hint="eastAsia"/>
                <w:b/>
                <w:sz w:val="20"/>
                <w:szCs w:val="20"/>
              </w:rPr>
              <w:t>教学要求：</w:t>
            </w:r>
            <w:r>
              <w:rPr>
                <w:rFonts w:hAnsi="仿宋" w:cs="宋体" w:hint="eastAsia"/>
                <w:kern w:val="0"/>
              </w:rPr>
              <w:t>“能力本位”基本价值取向，强调培养的综合职业能力，从职业岗位需求出发，确定能力目标。着重培养学生沟通力能，团队合作能和，同时兼顾态度、知识、技能、情感等基本要素。以“先学做人，后学做事”作为课程内容安排和课程教学的重要原则，自始至终强调服务意识教育、责任意识教育和道德教育。课程贯彻体验教学，遵循教师引导、学生思考、促进师生共同发展。</w:t>
            </w:r>
          </w:p>
        </w:tc>
        <w:tc>
          <w:tcPr>
            <w:tcW w:w="726" w:type="dxa"/>
            <w:shd w:val="clear" w:color="auto" w:fill="FFFFFF"/>
            <w:vAlign w:val="center"/>
          </w:tcPr>
          <w:p w:rsidR="002C27A1" w:rsidRDefault="002C27A1" w:rsidP="009822C5">
            <w:pPr>
              <w:jc w:val="center"/>
              <w:rPr>
                <w:rFonts w:hAnsi="仿宋" w:cs="宋体"/>
                <w:kern w:val="0"/>
              </w:rPr>
            </w:pPr>
            <w:r>
              <w:rPr>
                <w:rFonts w:hAnsi="仿宋" w:cs="宋体"/>
                <w:kern w:val="0"/>
              </w:rPr>
              <w:lastRenderedPageBreak/>
              <w:t>36</w:t>
            </w:r>
          </w:p>
        </w:tc>
      </w:tr>
      <w:tr w:rsidR="002C27A1" w:rsidTr="00DF110A">
        <w:trPr>
          <w:trHeight w:val="397"/>
          <w:jc w:val="center"/>
        </w:trPr>
        <w:tc>
          <w:tcPr>
            <w:tcW w:w="1160" w:type="dxa"/>
            <w:gridSpan w:val="2"/>
            <w:shd w:val="clear" w:color="auto" w:fill="FFFFFF"/>
          </w:tcPr>
          <w:p w:rsidR="002C27A1" w:rsidRDefault="002C27A1" w:rsidP="009822C5">
            <w:pPr>
              <w:jc w:val="center"/>
              <w:rPr>
                <w:rFonts w:hAnsi="仿宋"/>
                <w:b/>
                <w:sz w:val="20"/>
                <w:szCs w:val="20"/>
              </w:rPr>
            </w:pPr>
          </w:p>
        </w:tc>
        <w:tc>
          <w:tcPr>
            <w:tcW w:w="8385" w:type="dxa"/>
            <w:gridSpan w:val="4"/>
            <w:shd w:val="clear" w:color="auto" w:fill="FFFFFF"/>
            <w:vAlign w:val="center"/>
          </w:tcPr>
          <w:p w:rsidR="002C27A1" w:rsidRDefault="002C27A1" w:rsidP="009822C5">
            <w:pPr>
              <w:jc w:val="center"/>
              <w:rPr>
                <w:rFonts w:hAnsi="仿宋"/>
                <w:b/>
                <w:sz w:val="20"/>
                <w:szCs w:val="20"/>
              </w:rPr>
            </w:pPr>
            <w:r>
              <w:rPr>
                <w:rFonts w:hAnsi="仿宋" w:hint="eastAsia"/>
                <w:b/>
                <w:sz w:val="20"/>
                <w:szCs w:val="20"/>
              </w:rPr>
              <w:t>合计</w:t>
            </w:r>
          </w:p>
        </w:tc>
        <w:tc>
          <w:tcPr>
            <w:tcW w:w="726" w:type="dxa"/>
            <w:shd w:val="clear" w:color="auto" w:fill="FFFFFF"/>
            <w:vAlign w:val="center"/>
          </w:tcPr>
          <w:p w:rsidR="002C27A1" w:rsidRDefault="002C27A1" w:rsidP="009822C5">
            <w:pPr>
              <w:widowControl/>
              <w:jc w:val="center"/>
              <w:rPr>
                <w:rFonts w:hAnsi="仿宋" w:cs="宋体"/>
                <w:b/>
                <w:bCs/>
                <w:kern w:val="0"/>
              </w:rPr>
            </w:pPr>
            <w:r>
              <w:rPr>
                <w:rFonts w:hAnsi="仿宋" w:cs="宋体" w:hint="eastAsia"/>
                <w:b/>
                <w:bCs/>
                <w:kern w:val="0"/>
              </w:rPr>
              <w:t>144</w:t>
            </w:r>
          </w:p>
        </w:tc>
      </w:tr>
    </w:tbl>
    <w:p w:rsidR="002C27A1" w:rsidRPr="008668A6" w:rsidRDefault="002C27A1" w:rsidP="009822C5">
      <w:pPr>
        <w:pStyle w:val="12"/>
        <w:spacing w:line="240" w:lineRule="auto"/>
        <w:outlineLvl w:val="0"/>
        <w:rPr>
          <w:lang w:val="zh-CN"/>
        </w:rPr>
      </w:pPr>
      <w:bookmarkStart w:id="426" w:name="_Toc77965325"/>
      <w:bookmarkEnd w:id="251"/>
      <w:bookmarkEnd w:id="252"/>
      <w:bookmarkEnd w:id="253"/>
      <w:r w:rsidRPr="008668A6">
        <w:rPr>
          <w:rFonts w:hint="eastAsia"/>
          <w:lang w:val="zh-CN"/>
        </w:rPr>
        <w:t>七、教学进程总体安排</w:t>
      </w:r>
      <w:bookmarkEnd w:id="426"/>
    </w:p>
    <w:p w:rsidR="002C27A1" w:rsidRPr="009822C5" w:rsidRDefault="002C27A1" w:rsidP="002C27A1">
      <w:pPr>
        <w:pStyle w:val="2"/>
        <w:ind w:firstLine="562"/>
        <w:rPr>
          <w:rFonts w:ascii="楷体" w:eastAsia="楷体" w:hAnsi="楷体"/>
          <w:b/>
          <w:sz w:val="28"/>
        </w:rPr>
      </w:pPr>
      <w:bookmarkStart w:id="427" w:name="_Toc77965326"/>
      <w:bookmarkStart w:id="428" w:name="_Toc528272813"/>
      <w:bookmarkStart w:id="429" w:name="_Toc13417"/>
      <w:bookmarkStart w:id="430" w:name="_Toc21350"/>
      <w:r w:rsidRPr="009822C5">
        <w:rPr>
          <w:rFonts w:ascii="楷体" w:eastAsia="楷体" w:hAnsi="楷体" w:cs="宋体" w:hint="eastAsia"/>
          <w:b/>
          <w:sz w:val="28"/>
        </w:rPr>
        <w:t>（一）基本要求</w:t>
      </w:r>
      <w:bookmarkEnd w:id="427"/>
    </w:p>
    <w:p w:rsidR="002C27A1" w:rsidRDefault="002C27A1" w:rsidP="002C27A1">
      <w:pPr>
        <w:ind w:firstLineChars="200" w:firstLine="560"/>
        <w:rPr>
          <w:rFonts w:ascii="宋体" w:hAnsi="宋体"/>
          <w:sz w:val="28"/>
          <w:szCs w:val="28"/>
        </w:rPr>
      </w:pPr>
      <w:r>
        <w:rPr>
          <w:rFonts w:ascii="宋体" w:hAnsi="宋体" w:hint="eastAsia"/>
          <w:sz w:val="28"/>
          <w:szCs w:val="28"/>
        </w:rPr>
        <w:t>依据</w:t>
      </w:r>
      <w:r>
        <w:rPr>
          <w:rFonts w:ascii="宋体" w:hAnsi="宋体"/>
          <w:sz w:val="28"/>
          <w:szCs w:val="28"/>
        </w:rPr>
        <w:t>教育部</w:t>
      </w:r>
      <w:r>
        <w:rPr>
          <w:rFonts w:ascii="宋体" w:hAnsi="宋体" w:hint="eastAsia"/>
          <w:sz w:val="28"/>
          <w:szCs w:val="28"/>
        </w:rPr>
        <w:t>《</w:t>
      </w:r>
      <w:r>
        <w:rPr>
          <w:rFonts w:ascii="宋体" w:hAnsi="宋体"/>
          <w:sz w:val="28"/>
          <w:szCs w:val="28"/>
        </w:rPr>
        <w:t>关于职业院校专业人才培养方案制订与实施工作的指导意见</w:t>
      </w:r>
      <w:r>
        <w:rPr>
          <w:rFonts w:ascii="宋体" w:hAnsi="宋体" w:hint="eastAsia"/>
          <w:sz w:val="28"/>
          <w:szCs w:val="28"/>
        </w:rPr>
        <w:t>》（</w:t>
      </w:r>
      <w:r>
        <w:rPr>
          <w:rFonts w:ascii="宋体" w:hAnsi="宋体"/>
          <w:sz w:val="28"/>
          <w:szCs w:val="28"/>
        </w:rPr>
        <w:t>教职成〔2019〕13号</w:t>
      </w:r>
      <w:r>
        <w:rPr>
          <w:rFonts w:ascii="宋体" w:hAnsi="宋体" w:hint="eastAsia"/>
          <w:sz w:val="28"/>
          <w:szCs w:val="28"/>
        </w:rPr>
        <w:t>）和</w:t>
      </w:r>
      <w:r>
        <w:rPr>
          <w:rFonts w:ascii="宋体" w:hAnsi="宋体"/>
          <w:sz w:val="28"/>
          <w:szCs w:val="28"/>
        </w:rPr>
        <w:t>教育部办公厅关于印发《中等职业学校公共基础课程方案》的通知</w:t>
      </w:r>
      <w:r>
        <w:rPr>
          <w:rFonts w:ascii="宋体" w:hAnsi="宋体" w:hint="eastAsia"/>
          <w:sz w:val="28"/>
          <w:szCs w:val="28"/>
        </w:rPr>
        <w:t>（</w:t>
      </w:r>
      <w:r>
        <w:rPr>
          <w:rFonts w:ascii="宋体" w:hAnsi="宋体"/>
          <w:sz w:val="28"/>
          <w:szCs w:val="28"/>
        </w:rPr>
        <w:t>教职成厅〔2019〕6号</w:t>
      </w:r>
      <w:r>
        <w:rPr>
          <w:rFonts w:ascii="宋体" w:hAnsi="宋体" w:hint="eastAsia"/>
          <w:sz w:val="28"/>
          <w:szCs w:val="28"/>
        </w:rPr>
        <w:t>）规定，本方案须达到如下要求：</w:t>
      </w:r>
    </w:p>
    <w:p w:rsidR="002C27A1" w:rsidRDefault="002C27A1" w:rsidP="002C27A1">
      <w:pPr>
        <w:ind w:firstLineChars="200" w:firstLine="560"/>
        <w:rPr>
          <w:rFonts w:ascii="宋体" w:hAnsi="宋体"/>
          <w:sz w:val="28"/>
          <w:szCs w:val="28"/>
        </w:rPr>
      </w:pPr>
      <w:r>
        <w:rPr>
          <w:rFonts w:ascii="宋体" w:hAnsi="宋体" w:hint="eastAsia"/>
          <w:sz w:val="28"/>
          <w:szCs w:val="28"/>
        </w:rPr>
        <w:t>1.</w:t>
      </w:r>
      <w:r>
        <w:rPr>
          <w:rFonts w:ascii="宋体" w:hAnsi="宋体"/>
          <w:sz w:val="28"/>
          <w:szCs w:val="28"/>
        </w:rPr>
        <w:t>三年制中职每学年安排40周教学活动</w:t>
      </w:r>
      <w:r>
        <w:rPr>
          <w:rFonts w:ascii="宋体" w:hAnsi="宋体" w:hint="eastAsia"/>
          <w:sz w:val="28"/>
          <w:szCs w:val="28"/>
        </w:rPr>
        <w:t>，</w:t>
      </w:r>
      <w:r>
        <w:rPr>
          <w:rFonts w:ascii="宋体" w:hAnsi="宋体"/>
          <w:sz w:val="28"/>
          <w:szCs w:val="28"/>
        </w:rPr>
        <w:t>总学时数不低于3000</w:t>
      </w:r>
      <w:r>
        <w:rPr>
          <w:rFonts w:ascii="宋体" w:hAnsi="宋体" w:hint="eastAsia"/>
          <w:sz w:val="28"/>
          <w:szCs w:val="28"/>
        </w:rPr>
        <w:t>；</w:t>
      </w:r>
    </w:p>
    <w:p w:rsidR="002C27A1" w:rsidRDefault="002C27A1" w:rsidP="002C27A1">
      <w:pPr>
        <w:ind w:firstLineChars="200" w:firstLine="560"/>
        <w:rPr>
          <w:rFonts w:ascii="宋体" w:hAnsi="宋体"/>
          <w:sz w:val="28"/>
          <w:szCs w:val="28"/>
        </w:rPr>
      </w:pPr>
      <w:r>
        <w:rPr>
          <w:rFonts w:ascii="宋体" w:hAnsi="宋体" w:hint="eastAsia"/>
          <w:sz w:val="28"/>
          <w:szCs w:val="28"/>
        </w:rPr>
        <w:t>2.</w:t>
      </w:r>
      <w:r>
        <w:rPr>
          <w:rFonts w:ascii="宋体" w:hAnsi="宋体"/>
          <w:sz w:val="28"/>
          <w:szCs w:val="28"/>
        </w:rPr>
        <w:t>公共基础课程学时一般占总学时的1/3</w:t>
      </w:r>
      <w:r>
        <w:rPr>
          <w:rFonts w:ascii="宋体" w:hAnsi="宋体" w:hint="eastAsia"/>
          <w:sz w:val="28"/>
          <w:szCs w:val="28"/>
        </w:rPr>
        <w:t>；</w:t>
      </w:r>
    </w:p>
    <w:p w:rsidR="002C27A1" w:rsidRDefault="002C27A1" w:rsidP="002C27A1">
      <w:pPr>
        <w:ind w:firstLineChars="200" w:firstLine="560"/>
        <w:rPr>
          <w:rFonts w:ascii="宋体" w:hAnsi="宋体"/>
          <w:sz w:val="28"/>
          <w:szCs w:val="28"/>
        </w:rPr>
      </w:pPr>
      <w:r>
        <w:rPr>
          <w:rFonts w:ascii="宋体" w:hAnsi="宋体" w:hint="eastAsia"/>
          <w:sz w:val="28"/>
          <w:szCs w:val="28"/>
        </w:rPr>
        <w:t>3.</w:t>
      </w:r>
      <w:r>
        <w:rPr>
          <w:rFonts w:ascii="宋体" w:hAnsi="宋体"/>
          <w:sz w:val="28"/>
          <w:szCs w:val="28"/>
        </w:rPr>
        <w:t>选修课教学时数占总学时的比例均应当不少于10%</w:t>
      </w:r>
      <w:r>
        <w:rPr>
          <w:rFonts w:ascii="宋体" w:hAnsi="宋体" w:hint="eastAsia"/>
          <w:sz w:val="28"/>
          <w:szCs w:val="28"/>
        </w:rPr>
        <w:t>；</w:t>
      </w:r>
    </w:p>
    <w:p w:rsidR="002C27A1" w:rsidRDefault="002C27A1" w:rsidP="002C27A1">
      <w:pPr>
        <w:ind w:firstLineChars="200" w:firstLine="560"/>
        <w:rPr>
          <w:rFonts w:ascii="宋体" w:hAnsi="宋体"/>
          <w:sz w:val="28"/>
          <w:szCs w:val="28"/>
        </w:rPr>
      </w:pPr>
      <w:r>
        <w:rPr>
          <w:rFonts w:ascii="宋体" w:hAnsi="宋体" w:hint="eastAsia"/>
          <w:sz w:val="28"/>
          <w:szCs w:val="28"/>
        </w:rPr>
        <w:t>4.</w:t>
      </w:r>
      <w:r>
        <w:rPr>
          <w:rFonts w:ascii="宋体" w:hAnsi="宋体"/>
          <w:sz w:val="28"/>
          <w:szCs w:val="28"/>
        </w:rPr>
        <w:t>实践性教学学时原则上占总学时数50%以上</w:t>
      </w:r>
      <w:r>
        <w:rPr>
          <w:rFonts w:ascii="宋体" w:hAnsi="宋体" w:hint="eastAsia"/>
          <w:sz w:val="28"/>
          <w:szCs w:val="28"/>
        </w:rPr>
        <w:t>；</w:t>
      </w:r>
    </w:p>
    <w:p w:rsidR="002C27A1" w:rsidRDefault="002C27A1" w:rsidP="002C27A1">
      <w:pPr>
        <w:ind w:firstLineChars="200" w:firstLine="560"/>
        <w:rPr>
          <w:rFonts w:ascii="宋体" w:hAnsi="宋体"/>
          <w:sz w:val="28"/>
          <w:szCs w:val="28"/>
        </w:rPr>
      </w:pPr>
      <w:r>
        <w:rPr>
          <w:rFonts w:ascii="宋体" w:hAnsi="宋体" w:hint="eastAsia"/>
          <w:sz w:val="28"/>
          <w:szCs w:val="28"/>
        </w:rPr>
        <w:t>5.顶岗实习一般为6个月，可分散或集中安排；</w:t>
      </w:r>
    </w:p>
    <w:p w:rsidR="002C27A1" w:rsidRPr="009822C5" w:rsidRDefault="002C27A1" w:rsidP="002C27A1">
      <w:pPr>
        <w:pStyle w:val="2"/>
        <w:ind w:firstLine="562"/>
        <w:rPr>
          <w:rFonts w:ascii="楷体" w:eastAsia="楷体" w:hAnsi="楷体" w:cs="宋体"/>
          <w:b/>
        </w:rPr>
      </w:pPr>
      <w:bookmarkStart w:id="431" w:name="_Toc77965327"/>
      <w:r w:rsidRPr="009822C5">
        <w:rPr>
          <w:rFonts w:ascii="楷体" w:eastAsia="楷体" w:hAnsi="楷体" w:cs="宋体" w:hint="eastAsia"/>
          <w:b/>
        </w:rPr>
        <w:t>（二）教学进程安排</w:t>
      </w:r>
      <w:bookmarkEnd w:id="431"/>
    </w:p>
    <w:p w:rsidR="002C27A1" w:rsidRPr="008E54A8" w:rsidRDefault="002C27A1" w:rsidP="002C27A1">
      <w:pPr>
        <w:pStyle w:val="22"/>
        <w:ind w:leftChars="200" w:firstLineChars="200" w:firstLine="560"/>
        <w:rPr>
          <w:rFonts w:ascii="宋体" w:eastAsia="宋体" w:hAnsi="宋体"/>
          <w:b w:val="0"/>
        </w:rPr>
      </w:pPr>
      <w:bookmarkStart w:id="432" w:name="_Toc77961770"/>
      <w:bookmarkStart w:id="433" w:name="_Toc77961920"/>
      <w:bookmarkStart w:id="434" w:name="_Toc77962802"/>
      <w:bookmarkStart w:id="435" w:name="_Toc77963870"/>
      <w:bookmarkStart w:id="436" w:name="_Toc77965328"/>
      <w:r w:rsidRPr="008E54A8">
        <w:rPr>
          <w:rFonts w:ascii="宋体" w:eastAsia="宋体" w:hAnsi="宋体" w:hint="eastAsia"/>
          <w:b w:val="0"/>
        </w:rPr>
        <w:t>依据教育部《关于组织做好职业院校专业人才培养方案制订与实施工作的通知》（教职成司函[2019</w:t>
      </w:r>
      <w:r w:rsidRPr="008E54A8">
        <w:rPr>
          <w:rFonts w:ascii="宋体" w:eastAsia="宋体" w:hAnsi="宋体"/>
          <w:b w:val="0"/>
        </w:rPr>
        <w:t>]</w:t>
      </w:r>
      <w:r w:rsidRPr="008E54A8">
        <w:rPr>
          <w:rFonts w:ascii="宋体" w:eastAsia="宋体" w:hAnsi="宋体" w:hint="eastAsia"/>
          <w:b w:val="0"/>
        </w:rPr>
        <w:t>61号）精神，主要呈现本专业开设课程类别、课程性质、课程名称、课程编码、学时学分、学期课程</w:t>
      </w:r>
      <w:r w:rsidRPr="008E54A8">
        <w:rPr>
          <w:rFonts w:ascii="宋体" w:eastAsia="宋体" w:hAnsi="宋体" w:hint="eastAsia"/>
          <w:b w:val="0"/>
        </w:rPr>
        <w:lastRenderedPageBreak/>
        <w:t>安排、考核方式、有关学时比例要求。</w:t>
      </w:r>
      <w:bookmarkEnd w:id="432"/>
      <w:bookmarkEnd w:id="433"/>
      <w:bookmarkEnd w:id="434"/>
      <w:bookmarkEnd w:id="435"/>
      <w:bookmarkEnd w:id="436"/>
    </w:p>
    <w:p w:rsidR="002C27A1" w:rsidRPr="002225B6" w:rsidRDefault="002C27A1" w:rsidP="002C27A1">
      <w:pPr>
        <w:widowControl/>
        <w:spacing w:line="15" w:lineRule="auto"/>
        <w:jc w:val="center"/>
        <w:textAlignment w:val="center"/>
        <w:rPr>
          <w:rFonts w:ascii="宋体" w:eastAsia="宋体" w:hAnsi="宋体"/>
          <w:b/>
          <w:bCs/>
          <w:sz w:val="24"/>
        </w:rPr>
      </w:pPr>
      <w:r w:rsidRPr="002225B6">
        <w:rPr>
          <w:rFonts w:ascii="宋体" w:eastAsia="宋体" w:hAnsi="宋体" w:hint="eastAsia"/>
          <w:b/>
          <w:bCs/>
          <w:sz w:val="24"/>
        </w:rPr>
        <w:t>表9专业教学进程安排</w:t>
      </w:r>
      <w:bookmarkEnd w:id="428"/>
      <w:bookmarkEnd w:id="429"/>
      <w:bookmarkEnd w:id="430"/>
    </w:p>
    <w:tbl>
      <w:tblPr>
        <w:tblpPr w:leftFromText="180" w:rightFromText="180" w:vertAnchor="text" w:horzAnchor="page" w:tblpXSpec="center" w:tblpY="304"/>
        <w:tblOverlap w:val="never"/>
        <w:tblW w:w="9835" w:type="dxa"/>
        <w:tblLayout w:type="fixed"/>
        <w:tblCellMar>
          <w:left w:w="0" w:type="dxa"/>
          <w:right w:w="0" w:type="dxa"/>
        </w:tblCellMar>
        <w:tblLook w:val="0000" w:firstRow="0" w:lastRow="0" w:firstColumn="0" w:lastColumn="0" w:noHBand="0" w:noVBand="0"/>
      </w:tblPr>
      <w:tblGrid>
        <w:gridCol w:w="448"/>
        <w:gridCol w:w="434"/>
        <w:gridCol w:w="598"/>
        <w:gridCol w:w="2541"/>
        <w:gridCol w:w="659"/>
        <w:gridCol w:w="667"/>
        <w:gridCol w:w="606"/>
        <w:gridCol w:w="610"/>
        <w:gridCol w:w="648"/>
        <w:gridCol w:w="610"/>
        <w:gridCol w:w="635"/>
        <w:gridCol w:w="610"/>
        <w:gridCol w:w="769"/>
      </w:tblGrid>
      <w:tr w:rsidR="002C27A1" w:rsidRPr="002225B6" w:rsidTr="00DF110A">
        <w:trPr>
          <w:trHeight w:val="89"/>
        </w:trPr>
        <w:tc>
          <w:tcPr>
            <w:tcW w:w="882" w:type="dxa"/>
            <w:gridSpan w:val="2"/>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课程</w:t>
            </w:r>
          </w:p>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类别</w:t>
            </w:r>
          </w:p>
        </w:tc>
        <w:tc>
          <w:tcPr>
            <w:tcW w:w="598" w:type="dxa"/>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课程性质</w:t>
            </w:r>
          </w:p>
        </w:tc>
        <w:tc>
          <w:tcPr>
            <w:tcW w:w="2541" w:type="dxa"/>
            <w:vMerge w:val="restar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课程名称</w:t>
            </w:r>
          </w:p>
        </w:tc>
        <w:tc>
          <w:tcPr>
            <w:tcW w:w="659"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学分</w:t>
            </w:r>
          </w:p>
        </w:tc>
        <w:tc>
          <w:tcPr>
            <w:tcW w:w="667"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学时</w:t>
            </w:r>
          </w:p>
        </w:tc>
        <w:tc>
          <w:tcPr>
            <w:tcW w:w="3719" w:type="dxa"/>
            <w:gridSpan w:val="6"/>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学期安排（周学时数）</w:t>
            </w:r>
          </w:p>
        </w:tc>
        <w:tc>
          <w:tcPr>
            <w:tcW w:w="769"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考核</w:t>
            </w:r>
          </w:p>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方式</w:t>
            </w:r>
          </w:p>
        </w:tc>
      </w:tr>
      <w:tr w:rsidR="002C27A1" w:rsidRPr="002225B6" w:rsidTr="00DF110A">
        <w:trPr>
          <w:trHeight w:val="165"/>
        </w:trPr>
        <w:tc>
          <w:tcPr>
            <w:tcW w:w="882" w:type="dxa"/>
            <w:gridSpan w:val="2"/>
            <w:vMerge/>
            <w:tcBorders>
              <w:top w:val="single" w:sz="4" w:space="0" w:color="auto"/>
              <w:left w:val="single" w:sz="4" w:space="0" w:color="auto"/>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vMerge/>
            <w:tcBorders>
              <w:top w:val="single" w:sz="4" w:space="0" w:color="auto"/>
              <w:left w:val="single" w:sz="4" w:space="0" w:color="000000"/>
              <w:bottom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2541" w:type="dxa"/>
            <w:vMerge/>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659"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66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1216"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一年级</w:t>
            </w:r>
          </w:p>
        </w:tc>
        <w:tc>
          <w:tcPr>
            <w:tcW w:w="1257"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二年级</w:t>
            </w:r>
          </w:p>
        </w:tc>
        <w:tc>
          <w:tcPr>
            <w:tcW w:w="1245"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三年级</w:t>
            </w:r>
          </w:p>
        </w:tc>
        <w:tc>
          <w:tcPr>
            <w:tcW w:w="769"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r>
      <w:tr w:rsidR="002C27A1" w:rsidRPr="002225B6" w:rsidTr="00DF110A">
        <w:trPr>
          <w:trHeight w:val="89"/>
        </w:trPr>
        <w:tc>
          <w:tcPr>
            <w:tcW w:w="882" w:type="dxa"/>
            <w:gridSpan w:val="2"/>
            <w:vMerge/>
            <w:tcBorders>
              <w:top w:val="single" w:sz="4" w:space="0" w:color="auto"/>
              <w:left w:val="single" w:sz="4" w:space="0" w:color="auto"/>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vMerge/>
            <w:tcBorders>
              <w:top w:val="single" w:sz="4" w:space="0" w:color="auto"/>
              <w:left w:val="single" w:sz="4" w:space="0" w:color="000000"/>
              <w:bottom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2541" w:type="dxa"/>
            <w:vMerge/>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659"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66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上</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下</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上</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下</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上</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下</w:t>
            </w:r>
          </w:p>
        </w:tc>
        <w:tc>
          <w:tcPr>
            <w:tcW w:w="769"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r>
      <w:tr w:rsidR="002C27A1" w:rsidRPr="002225B6" w:rsidTr="00DF110A">
        <w:trPr>
          <w:trHeight w:val="201"/>
        </w:trPr>
        <w:tc>
          <w:tcPr>
            <w:tcW w:w="882" w:type="dxa"/>
            <w:gridSpan w:val="2"/>
            <w:vMerge w:val="restart"/>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公      共      基      础      课</w:t>
            </w:r>
          </w:p>
        </w:tc>
        <w:tc>
          <w:tcPr>
            <w:tcW w:w="59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中国特色社会主义</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考试</w:t>
            </w:r>
          </w:p>
        </w:tc>
      </w:tr>
      <w:tr w:rsidR="002C27A1" w:rsidRPr="002225B6" w:rsidTr="00DF110A">
        <w:trPr>
          <w:trHeight w:val="177"/>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心理健康与职业生涯</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考试</w:t>
            </w:r>
          </w:p>
        </w:tc>
      </w:tr>
      <w:tr w:rsidR="002C27A1" w:rsidRPr="002225B6" w:rsidTr="00DF110A">
        <w:trPr>
          <w:trHeight w:val="201"/>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哲学与人生</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考试</w:t>
            </w:r>
          </w:p>
        </w:tc>
      </w:tr>
      <w:tr w:rsidR="002C27A1" w:rsidRPr="002225B6" w:rsidTr="00DF110A">
        <w:trPr>
          <w:trHeight w:val="189"/>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职业道德与法治</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考试</w:t>
            </w:r>
          </w:p>
        </w:tc>
      </w:tr>
      <w:tr w:rsidR="002C27A1" w:rsidRPr="002225B6" w:rsidTr="00DF110A">
        <w:trPr>
          <w:trHeight w:val="239"/>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语文</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12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198</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3</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C00000"/>
                <w:szCs w:val="21"/>
              </w:rPr>
            </w:pPr>
            <w:r w:rsidRPr="002225B6">
              <w:rPr>
                <w:rFonts w:ascii="宋体" w:eastAsia="宋体" w:hAnsi="宋体" w:cs="宋体" w:hint="eastAsia"/>
                <w:color w:val="C00000"/>
                <w:szCs w:val="21"/>
              </w:rPr>
              <w:t>6</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考试</w:t>
            </w:r>
          </w:p>
        </w:tc>
      </w:tr>
      <w:tr w:rsidR="002C27A1" w:rsidRPr="002225B6" w:rsidTr="00DF110A">
        <w:trPr>
          <w:trHeight w:val="189"/>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数学</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11</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180</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C00000"/>
                <w:szCs w:val="21"/>
              </w:rPr>
            </w:pPr>
            <w:r w:rsidRPr="002225B6">
              <w:rPr>
                <w:rFonts w:ascii="宋体" w:eastAsia="宋体" w:hAnsi="宋体" w:cs="宋体" w:hint="eastAsia"/>
                <w:color w:val="C00000"/>
                <w:szCs w:val="21"/>
              </w:rPr>
              <w:t>6</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考试</w:t>
            </w:r>
          </w:p>
        </w:tc>
      </w:tr>
      <w:tr w:rsidR="002C27A1" w:rsidRPr="002225B6" w:rsidTr="00DF110A">
        <w:trPr>
          <w:trHeight w:val="327"/>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英语</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11</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180</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C00000"/>
                <w:szCs w:val="21"/>
              </w:rPr>
            </w:pPr>
            <w:r w:rsidRPr="002225B6">
              <w:rPr>
                <w:rFonts w:ascii="宋体" w:eastAsia="宋体" w:hAnsi="宋体" w:cs="宋体" w:hint="eastAsia"/>
                <w:color w:val="C00000"/>
                <w:szCs w:val="21"/>
              </w:rPr>
              <w:t>6</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考试</w:t>
            </w:r>
          </w:p>
        </w:tc>
      </w:tr>
      <w:tr w:rsidR="002C27A1" w:rsidRPr="002225B6" w:rsidTr="00DF110A">
        <w:trPr>
          <w:trHeight w:val="239"/>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信息技术</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8</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144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C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256"/>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历史</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4</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72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考试</w:t>
            </w:r>
          </w:p>
        </w:tc>
      </w:tr>
      <w:tr w:rsidR="002C27A1" w:rsidRPr="002225B6" w:rsidTr="00DF110A">
        <w:trPr>
          <w:trHeight w:val="202"/>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体育与健康</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10</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180</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FF0000"/>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227"/>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艺术（音乐）</w:t>
            </w:r>
          </w:p>
        </w:tc>
        <w:tc>
          <w:tcPr>
            <w:tcW w:w="659"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1</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18</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1</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FF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r w:rsidRPr="002225B6">
              <w:rPr>
                <w:rFonts w:ascii="宋体" w:eastAsia="宋体" w:hAnsi="宋体" w:cs="宋体" w:hint="eastAsia"/>
                <w:color w:val="000000"/>
                <w:szCs w:val="21"/>
              </w:rPr>
              <w:t>考核</w:t>
            </w:r>
          </w:p>
        </w:tc>
      </w:tr>
      <w:tr w:rsidR="002C27A1" w:rsidRPr="002225B6" w:rsidTr="00DF110A">
        <w:trPr>
          <w:trHeight w:val="128"/>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艺术（美术）</w:t>
            </w:r>
          </w:p>
        </w:tc>
        <w:tc>
          <w:tcPr>
            <w:tcW w:w="659" w:type="dxa"/>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r w:rsidRPr="002225B6">
              <w:rPr>
                <w:rFonts w:ascii="宋体" w:eastAsia="宋体" w:hAnsi="宋体" w:cs="宋体" w:hint="eastAsia"/>
                <w:color w:val="000000"/>
                <w:szCs w:val="21"/>
              </w:rPr>
              <w:t>1</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18</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1</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FF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202"/>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劳动教育</w:t>
            </w:r>
          </w:p>
        </w:tc>
        <w:tc>
          <w:tcPr>
            <w:tcW w:w="659" w:type="dxa"/>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r w:rsidRPr="002225B6">
              <w:rPr>
                <w:rFonts w:ascii="宋体" w:eastAsia="宋体" w:hAnsi="宋体" w:cs="宋体" w:hint="eastAsia"/>
                <w:color w:val="000000"/>
                <w:szCs w:val="21"/>
              </w:rPr>
              <w:t>1</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FF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263"/>
        </w:trPr>
        <w:tc>
          <w:tcPr>
            <w:tcW w:w="882"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普通话</w:t>
            </w:r>
          </w:p>
        </w:tc>
        <w:tc>
          <w:tcPr>
            <w:tcW w:w="659"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4</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72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261"/>
        </w:trPr>
        <w:tc>
          <w:tcPr>
            <w:tcW w:w="4021" w:type="dxa"/>
            <w:gridSpan w:val="4"/>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小计</w:t>
            </w:r>
          </w:p>
        </w:tc>
        <w:tc>
          <w:tcPr>
            <w:tcW w:w="659" w:type="dxa"/>
            <w:tcBorders>
              <w:top w:val="nil"/>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71</w:t>
            </w:r>
          </w:p>
        </w:tc>
        <w:tc>
          <w:tcPr>
            <w:tcW w:w="667"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1206</w:t>
            </w:r>
          </w:p>
        </w:tc>
        <w:tc>
          <w:tcPr>
            <w:tcW w:w="606"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18</w:t>
            </w:r>
          </w:p>
        </w:tc>
        <w:tc>
          <w:tcPr>
            <w:tcW w:w="61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16</w:t>
            </w:r>
          </w:p>
        </w:tc>
        <w:tc>
          <w:tcPr>
            <w:tcW w:w="648"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12</w:t>
            </w:r>
          </w:p>
        </w:tc>
        <w:tc>
          <w:tcPr>
            <w:tcW w:w="61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12</w:t>
            </w:r>
          </w:p>
        </w:tc>
        <w:tc>
          <w:tcPr>
            <w:tcW w:w="635"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9</w:t>
            </w:r>
          </w:p>
        </w:tc>
        <w:tc>
          <w:tcPr>
            <w:tcW w:w="61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nil"/>
              <w:bottom w:val="single" w:sz="4" w:space="0" w:color="auto"/>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r>
      <w:tr w:rsidR="002C27A1" w:rsidRPr="002225B6" w:rsidTr="00DF110A">
        <w:trPr>
          <w:trHeight w:val="100"/>
        </w:trPr>
        <w:tc>
          <w:tcPr>
            <w:tcW w:w="448"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专</w:t>
            </w: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业</w:t>
            </w: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w:t>
            </w: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技</w:t>
            </w: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能</w:t>
            </w: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w:t>
            </w:r>
          </w:p>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课</w:t>
            </w:r>
          </w:p>
        </w:tc>
        <w:tc>
          <w:tcPr>
            <w:tcW w:w="434" w:type="dxa"/>
            <w:vMerge w:val="restart"/>
            <w:tcBorders>
              <w:top w:val="single" w:sz="4" w:space="0" w:color="auto"/>
              <w:left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专业核心课</w:t>
            </w:r>
          </w:p>
        </w:tc>
        <w:tc>
          <w:tcPr>
            <w:tcW w:w="59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color w:val="000000"/>
                <w:szCs w:val="21"/>
              </w:rPr>
            </w:pPr>
            <w:r w:rsidRPr="002225B6">
              <w:rPr>
                <w:rFonts w:hint="eastAsia"/>
                <w:color w:val="231F20"/>
                <w:szCs w:val="21"/>
              </w:rPr>
              <w:t>美术鉴赏</w:t>
            </w:r>
          </w:p>
        </w:tc>
        <w:tc>
          <w:tcPr>
            <w:tcW w:w="6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4</w:t>
            </w:r>
          </w:p>
        </w:tc>
        <w:tc>
          <w:tcPr>
            <w:tcW w:w="66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72</w:t>
            </w:r>
          </w:p>
        </w:tc>
        <w:tc>
          <w:tcPr>
            <w:tcW w:w="60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4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1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3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1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考试</w:t>
            </w:r>
          </w:p>
        </w:tc>
      </w:tr>
      <w:tr w:rsidR="002C27A1" w:rsidRPr="002225B6" w:rsidTr="00DF110A">
        <w:trPr>
          <w:trHeight w:val="271"/>
        </w:trPr>
        <w:tc>
          <w:tcPr>
            <w:tcW w:w="448" w:type="dxa"/>
            <w:vMerge/>
            <w:tcBorders>
              <w:top w:val="single" w:sz="4" w:space="0" w:color="auto"/>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color w:val="000000"/>
                <w:szCs w:val="21"/>
              </w:rPr>
            </w:pPr>
            <w:r w:rsidRPr="002225B6">
              <w:rPr>
                <w:rFonts w:hint="eastAsia"/>
                <w:color w:val="231F20"/>
                <w:szCs w:val="21"/>
              </w:rPr>
              <w:t>素描</w:t>
            </w:r>
          </w:p>
        </w:tc>
        <w:tc>
          <w:tcPr>
            <w:tcW w:w="659"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20</w:t>
            </w:r>
          </w:p>
        </w:tc>
        <w:tc>
          <w:tcPr>
            <w:tcW w:w="667"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360</w:t>
            </w:r>
          </w:p>
        </w:tc>
        <w:tc>
          <w:tcPr>
            <w:tcW w:w="606"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4</w:t>
            </w:r>
          </w:p>
        </w:tc>
        <w:tc>
          <w:tcPr>
            <w:tcW w:w="610" w:type="dxa"/>
            <w:tcBorders>
              <w:top w:val="single" w:sz="4" w:space="0" w:color="auto"/>
              <w:left w:val="nil"/>
              <w:bottom w:val="nil"/>
              <w:right w:val="nil"/>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4</w:t>
            </w:r>
          </w:p>
        </w:tc>
        <w:tc>
          <w:tcPr>
            <w:tcW w:w="64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4</w:t>
            </w:r>
          </w:p>
        </w:tc>
        <w:tc>
          <w:tcPr>
            <w:tcW w:w="610"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4</w:t>
            </w:r>
          </w:p>
        </w:tc>
        <w:tc>
          <w:tcPr>
            <w:tcW w:w="635"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4</w:t>
            </w:r>
          </w:p>
        </w:tc>
        <w:tc>
          <w:tcPr>
            <w:tcW w:w="610" w:type="dxa"/>
            <w:tcBorders>
              <w:top w:val="single" w:sz="4" w:space="0" w:color="auto"/>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color w:val="C00000"/>
                <w:szCs w:val="21"/>
              </w:rPr>
              <w:t>4</w:t>
            </w:r>
          </w:p>
        </w:tc>
        <w:tc>
          <w:tcPr>
            <w:tcW w:w="769" w:type="dxa"/>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356"/>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rPr>
            </w:pPr>
            <w:r w:rsidRPr="002225B6">
              <w:rPr>
                <w:rFonts w:hint="eastAsia"/>
                <w:szCs w:val="21"/>
              </w:rPr>
              <w:t>色彩</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8</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144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4</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4</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239"/>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rPr>
            </w:pPr>
            <w:r w:rsidRPr="002225B6">
              <w:rPr>
                <w:rFonts w:hint="eastAsia"/>
                <w:szCs w:val="21"/>
              </w:rPr>
              <w:t>速写</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4</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72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考核</w:t>
            </w:r>
          </w:p>
        </w:tc>
      </w:tr>
      <w:tr w:rsidR="002C27A1" w:rsidRPr="002225B6" w:rsidTr="00DF110A">
        <w:trPr>
          <w:trHeight w:val="388"/>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lang w:val="en-US"/>
              </w:rPr>
            </w:pPr>
            <w:r w:rsidRPr="002225B6">
              <w:rPr>
                <w:rFonts w:hint="eastAsia"/>
                <w:szCs w:val="21"/>
                <w:lang w:val="en-US"/>
              </w:rPr>
              <w:t>构成基础</w:t>
            </w:r>
          </w:p>
        </w:tc>
        <w:tc>
          <w:tcPr>
            <w:tcW w:w="659"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8</w:t>
            </w:r>
          </w:p>
        </w:tc>
        <w:tc>
          <w:tcPr>
            <w:tcW w:w="667"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144</w:t>
            </w:r>
          </w:p>
        </w:tc>
        <w:tc>
          <w:tcPr>
            <w:tcW w:w="606"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4</w:t>
            </w:r>
          </w:p>
        </w:tc>
        <w:tc>
          <w:tcPr>
            <w:tcW w:w="61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4</w:t>
            </w:r>
          </w:p>
        </w:tc>
        <w:tc>
          <w:tcPr>
            <w:tcW w:w="648"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35" w:type="dxa"/>
            <w:tcBorders>
              <w:top w:val="single" w:sz="4" w:space="0" w:color="000000"/>
              <w:left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考核</w:t>
            </w:r>
          </w:p>
        </w:tc>
      </w:tr>
      <w:tr w:rsidR="002C27A1" w:rsidRPr="002225B6" w:rsidTr="00DF110A">
        <w:trPr>
          <w:trHeight w:val="331"/>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kern w:val="0"/>
                <w:szCs w:val="21"/>
                <w:lang w:val="en-US" w:bidi="ar"/>
              </w:rPr>
            </w:pPr>
            <w:r w:rsidRPr="002225B6">
              <w:rPr>
                <w:rFonts w:hint="eastAsia"/>
                <w:szCs w:val="21"/>
              </w:rPr>
              <w:t>版式设计</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FF0000"/>
                <w:kern w:val="0"/>
                <w:szCs w:val="21"/>
                <w:lang w:bidi="ar"/>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kern w:val="0"/>
                <w:szCs w:val="21"/>
                <w:lang w:bidi="ar"/>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kern w:val="0"/>
                <w:szCs w:val="21"/>
                <w:lang w:bidi="ar"/>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考核</w:t>
            </w:r>
          </w:p>
        </w:tc>
      </w:tr>
      <w:tr w:rsidR="002C27A1" w:rsidRPr="002225B6" w:rsidTr="00DF110A">
        <w:trPr>
          <w:trHeight w:val="272"/>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lang w:val="en-US"/>
              </w:rPr>
            </w:pPr>
            <w:r w:rsidRPr="002225B6">
              <w:rPr>
                <w:rFonts w:hint="eastAsia"/>
                <w:szCs w:val="21"/>
                <w:lang w:val="en-US"/>
              </w:rPr>
              <w:t>设计基础</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4</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72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FF0000"/>
                <w:kern w:val="0"/>
                <w:szCs w:val="21"/>
                <w:lang w:bidi="ar"/>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kern w:val="0"/>
                <w:szCs w:val="21"/>
                <w:lang w:bidi="ar"/>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考核</w:t>
            </w:r>
          </w:p>
        </w:tc>
      </w:tr>
      <w:tr w:rsidR="002C27A1" w:rsidRPr="002225B6" w:rsidTr="00DF110A">
        <w:trPr>
          <w:trHeight w:val="196"/>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3573"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小计</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szCs w:val="21"/>
              </w:rPr>
            </w:pPr>
            <w:r w:rsidRPr="002225B6">
              <w:rPr>
                <w:rFonts w:ascii="宋体" w:eastAsia="宋体" w:hAnsi="宋体" w:cs="宋体" w:hint="eastAsia"/>
                <w:b/>
                <w:kern w:val="0"/>
                <w:szCs w:val="21"/>
                <w:lang w:bidi="ar"/>
              </w:rPr>
              <w:t>50</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szCs w:val="21"/>
              </w:rPr>
            </w:pPr>
            <w:r w:rsidRPr="002225B6">
              <w:rPr>
                <w:rFonts w:ascii="宋体" w:eastAsia="宋体" w:hAnsi="宋体" w:cs="宋体" w:hint="eastAsia"/>
                <w:b/>
                <w:kern w:val="0"/>
                <w:szCs w:val="21"/>
                <w:lang w:bidi="ar"/>
              </w:rPr>
              <w:t>900</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szCs w:val="21"/>
              </w:rPr>
            </w:pPr>
            <w:r w:rsidRPr="002225B6">
              <w:rPr>
                <w:rFonts w:ascii="宋体" w:eastAsia="宋体" w:hAnsi="宋体" w:cs="宋体" w:hint="eastAsia"/>
                <w:b/>
                <w:kern w:val="0"/>
                <w:szCs w:val="21"/>
                <w:lang w:bidi="ar"/>
              </w:rPr>
              <w:t>12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szCs w:val="21"/>
              </w:rPr>
            </w:pPr>
            <w:r w:rsidRPr="002225B6">
              <w:rPr>
                <w:rFonts w:ascii="宋体" w:eastAsia="宋体" w:hAnsi="宋体" w:cs="宋体" w:hint="eastAsia"/>
                <w:b/>
                <w:kern w:val="0"/>
                <w:szCs w:val="21"/>
                <w:lang w:bidi="ar"/>
              </w:rPr>
              <w:t>12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szCs w:val="21"/>
              </w:rPr>
            </w:pPr>
            <w:r w:rsidRPr="002225B6">
              <w:rPr>
                <w:rFonts w:ascii="宋体" w:eastAsia="宋体" w:hAnsi="宋体" w:cs="宋体" w:hint="eastAsia"/>
                <w:b/>
                <w:kern w:val="0"/>
                <w:szCs w:val="21"/>
                <w:lang w:bidi="ar"/>
              </w:rPr>
              <w:t>12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szCs w:val="21"/>
              </w:rPr>
            </w:pPr>
            <w:r w:rsidRPr="002225B6">
              <w:rPr>
                <w:rFonts w:ascii="宋体" w:eastAsia="宋体" w:hAnsi="宋体" w:cs="宋体" w:hint="eastAsia"/>
                <w:b/>
                <w:kern w:val="0"/>
                <w:szCs w:val="21"/>
                <w:lang w:bidi="ar"/>
              </w:rPr>
              <w:t>10</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szCs w:val="21"/>
              </w:rPr>
            </w:pPr>
            <w:r w:rsidRPr="002225B6">
              <w:rPr>
                <w:rFonts w:ascii="宋体" w:eastAsia="宋体" w:hAnsi="宋体" w:cs="宋体" w:hint="eastAsia"/>
                <w:b/>
                <w:kern w:val="0"/>
                <w:szCs w:val="21"/>
                <w:lang w:bidi="ar"/>
              </w:rPr>
              <w:t>4</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r>
      <w:tr w:rsidR="002C27A1" w:rsidRPr="002225B6" w:rsidTr="00DF110A">
        <w:trPr>
          <w:trHeight w:val="222"/>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val="restart"/>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专业技能课</w:t>
            </w: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必修</w:t>
            </w:r>
          </w:p>
        </w:tc>
        <w:tc>
          <w:tcPr>
            <w:tcW w:w="2541" w:type="dxa"/>
            <w:tcBorders>
              <w:top w:val="nil"/>
              <w:left w:val="nil"/>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ind w:firstLineChars="200" w:firstLine="420"/>
              <w:jc w:val="center"/>
              <w:textAlignment w:val="center"/>
              <w:rPr>
                <w:rFonts w:ascii="宋体" w:eastAsia="宋体" w:hAnsi="宋体" w:cs="宋体"/>
                <w:szCs w:val="21"/>
              </w:rPr>
            </w:pPr>
            <w:r w:rsidRPr="002225B6">
              <w:rPr>
                <w:rFonts w:ascii="宋体" w:eastAsia="宋体" w:hAnsi="宋体" w:cs="宋体" w:hint="eastAsia"/>
                <w:color w:val="000000"/>
                <w:szCs w:val="21"/>
              </w:rPr>
              <w:t>广告文案设计</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color w:val="000000"/>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color w:val="000000"/>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color w:val="000000"/>
                <w:kern w:val="0"/>
                <w:szCs w:val="21"/>
                <w:lang w:bidi="ar"/>
              </w:rPr>
              <w:t>考核</w:t>
            </w:r>
          </w:p>
        </w:tc>
      </w:tr>
      <w:tr w:rsidR="002C27A1" w:rsidRPr="002225B6" w:rsidTr="00DF110A">
        <w:trPr>
          <w:trHeight w:val="279"/>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nil"/>
              <w:left w:val="nil"/>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rPr>
            </w:pPr>
            <w:r w:rsidRPr="002225B6">
              <w:rPr>
                <w:rFonts w:hint="eastAsia"/>
                <w:szCs w:val="21"/>
              </w:rPr>
              <w:t>字体设计</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考核</w:t>
            </w:r>
          </w:p>
        </w:tc>
      </w:tr>
      <w:tr w:rsidR="002C27A1" w:rsidRPr="002225B6" w:rsidTr="00DF110A">
        <w:trPr>
          <w:trHeight w:val="279"/>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必修</w:t>
            </w:r>
          </w:p>
        </w:tc>
        <w:tc>
          <w:tcPr>
            <w:tcW w:w="2541" w:type="dxa"/>
            <w:tcBorders>
              <w:top w:val="nil"/>
              <w:left w:val="nil"/>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rPr>
            </w:pPr>
            <w:r w:rsidRPr="002225B6">
              <w:rPr>
                <w:rFonts w:hint="eastAsia"/>
                <w:szCs w:val="21"/>
              </w:rPr>
              <w:t>动漫形象设计</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4</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108</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p>
        </w:tc>
      </w:tr>
      <w:tr w:rsidR="002C27A1" w:rsidRPr="002225B6" w:rsidTr="00DF110A">
        <w:trPr>
          <w:trHeight w:val="279"/>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必修</w:t>
            </w:r>
          </w:p>
        </w:tc>
        <w:tc>
          <w:tcPr>
            <w:tcW w:w="2541" w:type="dxa"/>
            <w:tcBorders>
              <w:top w:val="nil"/>
              <w:left w:val="nil"/>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rPr>
            </w:pPr>
            <w:r w:rsidRPr="002225B6">
              <w:rPr>
                <w:rFonts w:hint="eastAsia"/>
                <w:szCs w:val="21"/>
              </w:rPr>
              <w:t>商业绘画</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p>
        </w:tc>
      </w:tr>
      <w:tr w:rsidR="002C27A1" w:rsidRPr="002225B6" w:rsidTr="00DF110A">
        <w:trPr>
          <w:trHeight w:val="202"/>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lang w:val="en-US"/>
              </w:rPr>
            </w:pPr>
            <w:r w:rsidRPr="002225B6">
              <w:rPr>
                <w:rFonts w:hint="eastAsia"/>
                <w:szCs w:val="21"/>
                <w:lang w:val="en-US"/>
              </w:rPr>
              <w:t>Flash动画制作</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6</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108</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color w:val="C00000"/>
                <w:szCs w:val="21"/>
              </w:rPr>
              <w:t>2</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考核</w:t>
            </w:r>
          </w:p>
        </w:tc>
      </w:tr>
      <w:tr w:rsidR="002C27A1" w:rsidRPr="002225B6" w:rsidTr="00DF110A">
        <w:trPr>
          <w:trHeight w:val="292"/>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auto"/>
              <w:left w:val="nil"/>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rPr>
            </w:pPr>
            <w:r w:rsidRPr="002225B6">
              <w:rPr>
                <w:rFonts w:hint="eastAsia"/>
                <w:szCs w:val="21"/>
                <w:lang w:val="en-US"/>
              </w:rPr>
              <w:t>网页设计</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4</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72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C00000"/>
                <w:szCs w:val="21"/>
              </w:rPr>
            </w:pPr>
            <w:r w:rsidRPr="002225B6">
              <w:rPr>
                <w:rFonts w:ascii="宋体" w:eastAsia="宋体" w:hAnsi="宋体" w:cs="宋体" w:hint="eastAsia"/>
                <w:color w:val="C00000"/>
                <w:szCs w:val="21"/>
              </w:rPr>
              <w:t>2</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考核</w:t>
            </w:r>
          </w:p>
        </w:tc>
      </w:tr>
      <w:tr w:rsidR="002C27A1" w:rsidRPr="002225B6" w:rsidTr="00DF110A">
        <w:trPr>
          <w:trHeight w:val="172"/>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rPr>
            </w:pPr>
            <w:r w:rsidRPr="002225B6">
              <w:rPr>
                <w:rFonts w:hint="eastAsia"/>
                <w:szCs w:val="21"/>
                <w:lang w:val="en-US"/>
              </w:rPr>
              <w:t>计算机基础</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4</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72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C00000"/>
                <w:szCs w:val="21"/>
              </w:rPr>
            </w:pPr>
            <w:r w:rsidRPr="002225B6">
              <w:rPr>
                <w:rFonts w:ascii="宋体" w:eastAsia="宋体" w:hAnsi="宋体" w:cs="宋体" w:hint="eastAsia"/>
                <w:color w:val="C00000"/>
                <w:szCs w:val="21"/>
              </w:rPr>
              <w:t>2</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考核</w:t>
            </w:r>
          </w:p>
        </w:tc>
      </w:tr>
      <w:tr w:rsidR="002C27A1" w:rsidRPr="002225B6" w:rsidTr="00DF110A">
        <w:trPr>
          <w:trHeight w:val="209"/>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rPr>
            </w:pPr>
            <w:r w:rsidRPr="002225B6">
              <w:rPr>
                <w:rFonts w:hint="eastAsia"/>
                <w:szCs w:val="21"/>
                <w:lang w:val="en-US"/>
              </w:rPr>
              <w:t>手绘效果图</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kern w:val="0"/>
                <w:szCs w:val="21"/>
                <w:lang w:bidi="ar"/>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考核</w:t>
            </w:r>
          </w:p>
        </w:tc>
      </w:tr>
      <w:tr w:rsidR="002C27A1" w:rsidRPr="002225B6" w:rsidTr="00DF110A">
        <w:trPr>
          <w:trHeight w:val="242"/>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必修</w:t>
            </w:r>
          </w:p>
        </w:tc>
        <w:tc>
          <w:tcPr>
            <w:tcW w:w="2541"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color w:val="000000"/>
                <w:szCs w:val="21"/>
                <w:lang w:val="en-US"/>
              </w:rPr>
            </w:pPr>
            <w:r w:rsidRPr="002225B6">
              <w:rPr>
                <w:rFonts w:hint="eastAsia"/>
                <w:szCs w:val="21"/>
              </w:rPr>
              <w:t>Photoshop图像处理</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kern w:val="0"/>
                <w:szCs w:val="21"/>
                <w:lang w:bidi="ar"/>
              </w:rPr>
              <w:t>6</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kern w:val="0"/>
                <w:szCs w:val="21"/>
                <w:lang w:bidi="ar"/>
              </w:rPr>
              <w:t>108</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szCs w:val="21"/>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r w:rsidRPr="002225B6">
              <w:rPr>
                <w:rFonts w:ascii="宋体" w:eastAsia="宋体" w:hAnsi="宋体" w:cs="宋体" w:hint="eastAsia"/>
                <w:color w:val="C00000"/>
                <w:szCs w:val="21"/>
              </w:rPr>
              <w:t>2</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kern w:val="0"/>
                <w:szCs w:val="21"/>
                <w:lang w:bidi="ar"/>
              </w:rPr>
              <w:t>考核</w:t>
            </w:r>
          </w:p>
        </w:tc>
      </w:tr>
      <w:tr w:rsidR="002C27A1" w:rsidRPr="002225B6" w:rsidTr="00DF110A">
        <w:trPr>
          <w:trHeight w:val="284"/>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szCs w:val="21"/>
              </w:rPr>
              <w:t>必修</w:t>
            </w:r>
          </w:p>
        </w:tc>
        <w:tc>
          <w:tcPr>
            <w:tcW w:w="2541"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lang w:val="en-US"/>
              </w:rPr>
            </w:pPr>
            <w:r w:rsidRPr="002225B6">
              <w:rPr>
                <w:rFonts w:hint="eastAsia"/>
                <w:szCs w:val="21"/>
                <w:lang w:val="en-US"/>
              </w:rPr>
              <w:t>CorelDrow应用</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szCs w:val="21"/>
              </w:rPr>
              <w:t>4</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szCs w:val="21"/>
              </w:rPr>
              <w:t>90</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r w:rsidRPr="002225B6">
              <w:rPr>
                <w:rFonts w:ascii="宋体" w:eastAsia="宋体" w:hAnsi="宋体" w:cs="宋体" w:hint="eastAsia"/>
                <w:kern w:val="0"/>
                <w:szCs w:val="21"/>
                <w:lang w:bidi="ar"/>
              </w:rPr>
              <w:t>2</w:t>
            </w: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kern w:val="0"/>
                <w:szCs w:val="21"/>
                <w:lang w:bidi="ar"/>
              </w:rPr>
              <w:t>1</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szCs w:val="21"/>
              </w:rPr>
              <w:t>考核</w:t>
            </w:r>
          </w:p>
        </w:tc>
      </w:tr>
      <w:tr w:rsidR="002C27A1" w:rsidRPr="002225B6" w:rsidTr="00DF110A">
        <w:trPr>
          <w:trHeight w:val="346"/>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szCs w:val="21"/>
              </w:rPr>
              <w:t>必修</w:t>
            </w:r>
          </w:p>
        </w:tc>
        <w:tc>
          <w:tcPr>
            <w:tcW w:w="2541"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2225B6" w:rsidRDefault="002C27A1" w:rsidP="009822C5">
            <w:pPr>
              <w:pStyle w:val="TableParagraph"/>
              <w:widowControl/>
              <w:spacing w:before="59" w:line="15" w:lineRule="auto"/>
              <w:ind w:left="271"/>
              <w:jc w:val="center"/>
              <w:rPr>
                <w:szCs w:val="21"/>
                <w:lang w:val="en-US"/>
              </w:rPr>
            </w:pPr>
            <w:r w:rsidRPr="002225B6">
              <w:rPr>
                <w:rFonts w:hint="eastAsia"/>
                <w:szCs w:val="21"/>
                <w:lang w:val="en-US"/>
              </w:rPr>
              <w:t>Illustrator应用</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szCs w:val="21"/>
              </w:rPr>
              <w:t>4</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szCs w:val="21"/>
              </w:rPr>
              <w:t>72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kern w:val="0"/>
                <w:szCs w:val="21"/>
                <w:lang w:bidi="ar"/>
              </w:rPr>
            </w:pPr>
            <w:r w:rsidRPr="002225B6">
              <w:rPr>
                <w:rFonts w:ascii="宋体" w:eastAsia="宋体" w:hAnsi="宋体" w:cs="宋体" w:hint="eastAsia"/>
                <w:szCs w:val="21"/>
              </w:rPr>
              <w:t>4</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FF0000"/>
                <w:szCs w:val="21"/>
              </w:rPr>
            </w:pPr>
            <w:r w:rsidRPr="002225B6">
              <w:rPr>
                <w:rFonts w:ascii="宋体" w:eastAsia="宋体" w:hAnsi="宋体" w:cs="宋体" w:hint="eastAsia"/>
                <w:color w:val="FF0000"/>
                <w:szCs w:val="21"/>
              </w:rPr>
              <w:t>4</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szCs w:val="21"/>
              </w:rPr>
              <w:t>考核</w:t>
            </w:r>
          </w:p>
        </w:tc>
      </w:tr>
      <w:tr w:rsidR="002C27A1" w:rsidRPr="002225B6" w:rsidTr="00DF110A">
        <w:trPr>
          <w:trHeight w:val="320"/>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3573" w:type="dxa"/>
            <w:gridSpan w:val="3"/>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小计</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40</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774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0</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10</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kern w:val="0"/>
                <w:szCs w:val="21"/>
                <w:lang w:bidi="ar"/>
              </w:rPr>
              <w:t>12</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19</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r>
      <w:tr w:rsidR="002C27A1" w:rsidRPr="002225B6" w:rsidTr="00DF110A">
        <w:trPr>
          <w:trHeight w:val="608"/>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实践课程</w:t>
            </w:r>
          </w:p>
        </w:tc>
        <w:tc>
          <w:tcPr>
            <w:tcW w:w="598" w:type="dxa"/>
            <w:tcBorders>
              <w:top w:val="single" w:sz="4" w:space="0" w:color="000000"/>
              <w:left w:val="single" w:sz="4" w:space="0" w:color="000000"/>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实践</w:t>
            </w:r>
          </w:p>
        </w:tc>
        <w:tc>
          <w:tcPr>
            <w:tcW w:w="2541"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认知学习</w:t>
            </w:r>
          </w:p>
        </w:tc>
        <w:tc>
          <w:tcPr>
            <w:tcW w:w="659"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1</w:t>
            </w:r>
          </w:p>
        </w:tc>
        <w:tc>
          <w:tcPr>
            <w:tcW w:w="667"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34</w:t>
            </w:r>
          </w:p>
        </w:tc>
        <w:tc>
          <w:tcPr>
            <w:tcW w:w="606"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1W</w:t>
            </w:r>
          </w:p>
        </w:tc>
        <w:tc>
          <w:tcPr>
            <w:tcW w:w="61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48"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1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35"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1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608"/>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598" w:type="dxa"/>
            <w:tcBorders>
              <w:top w:val="single" w:sz="4" w:space="0" w:color="000000"/>
              <w:left w:val="single" w:sz="4" w:space="0" w:color="000000"/>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2541"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综合实训</w:t>
            </w:r>
          </w:p>
        </w:tc>
        <w:tc>
          <w:tcPr>
            <w:tcW w:w="659"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6</w:t>
            </w:r>
          </w:p>
        </w:tc>
        <w:tc>
          <w:tcPr>
            <w:tcW w:w="667"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102</w:t>
            </w:r>
          </w:p>
        </w:tc>
        <w:tc>
          <w:tcPr>
            <w:tcW w:w="606"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1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48"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61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635"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3W</w:t>
            </w:r>
          </w:p>
        </w:tc>
        <w:tc>
          <w:tcPr>
            <w:tcW w:w="61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p>
        </w:tc>
      </w:tr>
      <w:tr w:rsidR="002C27A1" w:rsidRPr="002225B6" w:rsidTr="00DF110A">
        <w:trPr>
          <w:trHeight w:val="387"/>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single" w:sz="4" w:space="0" w:color="000000"/>
              <w:left w:val="single" w:sz="4" w:space="0" w:color="000000"/>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实践</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顶岗实习</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34</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612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18W</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187"/>
        </w:trPr>
        <w:tc>
          <w:tcPr>
            <w:tcW w:w="448"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3573"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小计</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41</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748</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0</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0</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0</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szCs w:val="21"/>
              </w:rPr>
              <w:t>0</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szCs w:val="21"/>
              </w:rPr>
              <w:t>0</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r w:rsidRPr="002225B6">
              <w:rPr>
                <w:rFonts w:ascii="宋体" w:eastAsia="宋体" w:hAnsi="宋体" w:cs="宋体" w:hint="eastAsia"/>
                <w:b/>
                <w:bCs/>
                <w:color w:val="000000"/>
                <w:szCs w:val="21"/>
              </w:rPr>
              <w:t>34</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r>
      <w:tr w:rsidR="002C27A1" w:rsidRPr="002225B6" w:rsidTr="00DF110A">
        <w:trPr>
          <w:trHeight w:val="391"/>
        </w:trPr>
        <w:tc>
          <w:tcPr>
            <w:tcW w:w="44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选</w:t>
            </w: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修</w:t>
            </w:r>
          </w:p>
          <w:p w:rsidR="002C27A1" w:rsidRPr="002225B6" w:rsidRDefault="002C27A1" w:rsidP="009822C5">
            <w:pPr>
              <w:widowControl/>
              <w:spacing w:line="15" w:lineRule="auto"/>
              <w:jc w:val="center"/>
              <w:textAlignment w:val="center"/>
              <w:rPr>
                <w:rFonts w:ascii="宋体" w:eastAsia="宋体" w:hAnsi="宋体" w:cs="宋体"/>
                <w:b/>
                <w:color w:val="000000"/>
                <w:kern w:val="0"/>
                <w:szCs w:val="21"/>
                <w:lang w:bidi="ar"/>
              </w:rPr>
            </w:pPr>
            <w:r w:rsidRPr="002225B6">
              <w:rPr>
                <w:rFonts w:ascii="宋体" w:eastAsia="宋体" w:hAnsi="宋体" w:cs="宋体" w:hint="eastAsia"/>
                <w:b/>
                <w:color w:val="000000"/>
                <w:kern w:val="0"/>
                <w:szCs w:val="21"/>
                <w:lang w:bidi="ar"/>
              </w:rPr>
              <w:t>课</w:t>
            </w:r>
          </w:p>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程</w:t>
            </w:r>
          </w:p>
        </w:tc>
        <w:tc>
          <w:tcPr>
            <w:tcW w:w="434" w:type="dxa"/>
            <w:vMerge w:val="restart"/>
            <w:tcBorders>
              <w:top w:val="single" w:sz="4" w:space="0" w:color="000000"/>
              <w:left w:val="nil"/>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专业选修</w:t>
            </w: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限选</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摄影</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FF0000"/>
                <w:szCs w:val="21"/>
              </w:rPr>
            </w:pPr>
            <w:r w:rsidRPr="002225B6">
              <w:rPr>
                <w:rFonts w:ascii="宋体" w:eastAsia="宋体" w:hAnsi="宋体" w:cs="宋体" w:hint="eastAsia"/>
                <w:color w:val="000000"/>
                <w:szCs w:val="21"/>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FF0000"/>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424"/>
        </w:trPr>
        <w:tc>
          <w:tcPr>
            <w:tcW w:w="44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nil"/>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限选</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设计史</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FF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r w:rsidRPr="002225B6">
              <w:rPr>
                <w:rFonts w:ascii="宋体" w:eastAsia="宋体" w:hAnsi="宋体" w:cs="宋体" w:hint="eastAsia"/>
                <w:szCs w:val="21"/>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考核</w:t>
            </w:r>
          </w:p>
        </w:tc>
      </w:tr>
      <w:tr w:rsidR="002C27A1" w:rsidRPr="002225B6" w:rsidTr="00DF110A">
        <w:trPr>
          <w:trHeight w:val="325"/>
        </w:trPr>
        <w:tc>
          <w:tcPr>
            <w:tcW w:w="44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nil"/>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FF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p>
        </w:tc>
      </w:tr>
      <w:tr w:rsidR="002C27A1" w:rsidRPr="002225B6" w:rsidTr="00DF110A">
        <w:trPr>
          <w:trHeight w:val="601"/>
        </w:trPr>
        <w:tc>
          <w:tcPr>
            <w:tcW w:w="44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val="restart"/>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素养选修</w:t>
            </w: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限选</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中华优秀传统文化</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szCs w:val="21"/>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考核</w:t>
            </w:r>
          </w:p>
        </w:tc>
      </w:tr>
      <w:tr w:rsidR="002C27A1" w:rsidRPr="002225B6" w:rsidTr="00DF110A">
        <w:trPr>
          <w:trHeight w:val="209"/>
        </w:trPr>
        <w:tc>
          <w:tcPr>
            <w:tcW w:w="448" w:type="dxa"/>
            <w:vMerge/>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b/>
                <w:color w:val="000000"/>
                <w:szCs w:val="21"/>
              </w:rPr>
            </w:pPr>
          </w:p>
        </w:tc>
        <w:tc>
          <w:tcPr>
            <w:tcW w:w="434"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5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限选</w:t>
            </w:r>
          </w:p>
        </w:tc>
        <w:tc>
          <w:tcPr>
            <w:tcW w:w="25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职业素养</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2</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36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kern w:val="0"/>
                <w:szCs w:val="21"/>
                <w:lang w:bidi="ar"/>
              </w:rPr>
            </w:pPr>
            <w:r w:rsidRPr="002225B6">
              <w:rPr>
                <w:rFonts w:ascii="宋体" w:eastAsia="宋体" w:hAnsi="宋体" w:cs="宋体" w:hint="eastAsia"/>
                <w:color w:val="000000"/>
                <w:kern w:val="0"/>
                <w:szCs w:val="21"/>
                <w:lang w:bidi="ar"/>
              </w:rPr>
              <w:t>考核</w:t>
            </w:r>
          </w:p>
        </w:tc>
      </w:tr>
      <w:tr w:rsidR="002C27A1" w:rsidRPr="002225B6" w:rsidTr="00DF110A">
        <w:trPr>
          <w:trHeight w:val="394"/>
        </w:trPr>
        <w:tc>
          <w:tcPr>
            <w:tcW w:w="4021" w:type="dxa"/>
            <w:gridSpan w:val="4"/>
            <w:tcBorders>
              <w:top w:val="single" w:sz="4" w:space="0" w:color="auto"/>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小计</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8</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144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4</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szCs w:val="21"/>
              </w:rPr>
              <w:t>2</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0</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0</w:t>
            </w:r>
          </w:p>
        </w:tc>
        <w:tc>
          <w:tcPr>
            <w:tcW w:w="6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2</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r w:rsidRPr="002225B6">
              <w:rPr>
                <w:rFonts w:ascii="宋体" w:eastAsia="宋体" w:hAnsi="宋体" w:cs="宋体" w:hint="eastAsia"/>
                <w:b/>
                <w:bCs/>
                <w:color w:val="000000"/>
                <w:szCs w:val="21"/>
              </w:rPr>
              <w:t>0</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r>
      <w:tr w:rsidR="002C27A1" w:rsidRPr="002225B6" w:rsidTr="00DF110A">
        <w:trPr>
          <w:trHeight w:val="412"/>
        </w:trPr>
        <w:tc>
          <w:tcPr>
            <w:tcW w:w="4021" w:type="dxa"/>
            <w:gridSpan w:val="4"/>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color w:val="000000"/>
                <w:szCs w:val="21"/>
              </w:rPr>
            </w:pPr>
            <w:r w:rsidRPr="002225B6">
              <w:rPr>
                <w:rFonts w:ascii="宋体" w:eastAsia="宋体" w:hAnsi="宋体" w:cs="宋体" w:hint="eastAsia"/>
                <w:color w:val="000000"/>
                <w:kern w:val="0"/>
                <w:szCs w:val="21"/>
                <w:lang w:bidi="ar"/>
              </w:rPr>
              <w:t>总计</w:t>
            </w:r>
          </w:p>
        </w:tc>
        <w:tc>
          <w:tcPr>
            <w:tcW w:w="6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210</w:t>
            </w:r>
          </w:p>
        </w:tc>
        <w:tc>
          <w:tcPr>
            <w:tcW w:w="6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3772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34</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34</w:t>
            </w:r>
          </w:p>
        </w:tc>
        <w:tc>
          <w:tcPr>
            <w:tcW w:w="6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34</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34</w:t>
            </w:r>
          </w:p>
        </w:tc>
        <w:tc>
          <w:tcPr>
            <w:tcW w:w="6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34</w:t>
            </w:r>
          </w:p>
        </w:tc>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2225B6" w:rsidRDefault="002C27A1" w:rsidP="009822C5">
            <w:pPr>
              <w:widowControl/>
              <w:spacing w:line="15" w:lineRule="auto"/>
              <w:jc w:val="center"/>
              <w:textAlignment w:val="center"/>
              <w:rPr>
                <w:rFonts w:ascii="宋体" w:eastAsia="宋体" w:hAnsi="宋体" w:cs="宋体"/>
                <w:b/>
                <w:color w:val="000000"/>
                <w:szCs w:val="21"/>
              </w:rPr>
            </w:pPr>
            <w:r w:rsidRPr="002225B6">
              <w:rPr>
                <w:rFonts w:ascii="宋体" w:eastAsia="宋体" w:hAnsi="宋体" w:cs="宋体" w:hint="eastAsia"/>
                <w:b/>
                <w:color w:val="000000"/>
                <w:kern w:val="0"/>
                <w:szCs w:val="21"/>
                <w:lang w:bidi="ar"/>
              </w:rPr>
              <w:t>34</w:t>
            </w:r>
          </w:p>
        </w:tc>
        <w:tc>
          <w:tcPr>
            <w:tcW w:w="76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2225B6" w:rsidRDefault="002C27A1" w:rsidP="009822C5">
            <w:pPr>
              <w:widowControl/>
              <w:spacing w:line="15" w:lineRule="auto"/>
              <w:jc w:val="center"/>
              <w:rPr>
                <w:rFonts w:ascii="宋体" w:eastAsia="宋体" w:hAnsi="宋体" w:cs="宋体"/>
                <w:color w:val="000000"/>
                <w:szCs w:val="21"/>
              </w:rPr>
            </w:pPr>
          </w:p>
        </w:tc>
      </w:tr>
    </w:tbl>
    <w:p w:rsidR="002225B6" w:rsidRDefault="002225B6" w:rsidP="002C27A1">
      <w:pPr>
        <w:widowControl/>
        <w:jc w:val="left"/>
        <w:rPr>
          <w:rFonts w:ascii="楷体" w:eastAsia="楷体" w:hAnsi="楷体" w:cs="宋体"/>
          <w:color w:val="000000"/>
          <w:kern w:val="0"/>
          <w:szCs w:val="21"/>
        </w:rPr>
      </w:pPr>
    </w:p>
    <w:p w:rsidR="002C27A1" w:rsidRPr="002225B6" w:rsidRDefault="002C27A1" w:rsidP="002C27A1">
      <w:pPr>
        <w:widowControl/>
        <w:jc w:val="left"/>
        <w:rPr>
          <w:rFonts w:ascii="楷体" w:eastAsia="楷体" w:hAnsi="楷体" w:cs="宋体"/>
          <w:color w:val="000000"/>
          <w:kern w:val="0"/>
          <w:szCs w:val="21"/>
        </w:rPr>
      </w:pPr>
      <w:r w:rsidRPr="002225B6">
        <w:rPr>
          <w:rFonts w:ascii="楷体" w:eastAsia="楷体" w:hAnsi="楷体" w:cs="宋体" w:hint="eastAsia"/>
          <w:color w:val="000000"/>
          <w:kern w:val="0"/>
          <w:szCs w:val="21"/>
        </w:rPr>
        <w:t>备注：</w:t>
      </w:r>
    </w:p>
    <w:p w:rsidR="002C27A1" w:rsidRPr="002225B6" w:rsidRDefault="002C27A1" w:rsidP="002C27A1">
      <w:pPr>
        <w:widowControl/>
        <w:jc w:val="left"/>
        <w:rPr>
          <w:rFonts w:ascii="楷体" w:eastAsia="楷体" w:hAnsi="楷体" w:cs="宋体"/>
          <w:color w:val="000000"/>
          <w:kern w:val="0"/>
          <w:szCs w:val="21"/>
        </w:rPr>
      </w:pPr>
      <w:r w:rsidRPr="002225B6">
        <w:rPr>
          <w:rFonts w:ascii="楷体" w:eastAsia="楷体" w:hAnsi="楷体" w:cs="宋体" w:hint="eastAsia"/>
          <w:color w:val="000000"/>
          <w:kern w:val="0"/>
          <w:szCs w:val="21"/>
        </w:rPr>
        <w:t>1.每学年按照40周，每周按照34学时进行教学计划的编制。学年日常课堂教学活动周数为36周。</w:t>
      </w:r>
    </w:p>
    <w:p w:rsidR="002C27A1" w:rsidRPr="002225B6" w:rsidRDefault="002C27A1" w:rsidP="002C27A1">
      <w:pPr>
        <w:widowControl/>
        <w:jc w:val="left"/>
        <w:rPr>
          <w:rFonts w:ascii="楷体" w:eastAsia="楷体" w:hAnsi="楷体" w:cs="宋体"/>
          <w:color w:val="000000"/>
          <w:kern w:val="0"/>
          <w:szCs w:val="21"/>
        </w:rPr>
      </w:pPr>
      <w:r w:rsidRPr="002225B6">
        <w:rPr>
          <w:rFonts w:ascii="楷体" w:eastAsia="楷体" w:hAnsi="楷体" w:cs="宋体" w:hint="eastAsia"/>
          <w:color w:val="000000"/>
          <w:kern w:val="0"/>
          <w:szCs w:val="21"/>
        </w:rPr>
        <w:t>2.表中周课时标注为“*W”指整周集中开设。</w:t>
      </w:r>
    </w:p>
    <w:p w:rsidR="002C27A1" w:rsidRPr="002225B6" w:rsidRDefault="002C27A1" w:rsidP="002C27A1">
      <w:pPr>
        <w:widowControl/>
        <w:jc w:val="left"/>
        <w:rPr>
          <w:rFonts w:ascii="楷体" w:eastAsia="楷体" w:hAnsi="楷体" w:cs="宋体"/>
          <w:color w:val="000000"/>
          <w:kern w:val="0"/>
          <w:szCs w:val="21"/>
        </w:rPr>
      </w:pPr>
      <w:r w:rsidRPr="002225B6">
        <w:rPr>
          <w:rFonts w:ascii="楷体" w:eastAsia="楷体" w:hAnsi="楷体" w:cs="宋体" w:hint="eastAsia"/>
          <w:color w:val="000000"/>
          <w:kern w:val="0"/>
          <w:szCs w:val="21"/>
        </w:rPr>
        <w:t>3.任选课不占总课时。</w:t>
      </w:r>
    </w:p>
    <w:p w:rsidR="002C27A1" w:rsidRPr="008668A6" w:rsidRDefault="002C27A1" w:rsidP="002C27A1">
      <w:pPr>
        <w:pStyle w:val="12"/>
        <w:outlineLvl w:val="0"/>
        <w:rPr>
          <w:lang w:val="zh-CN"/>
        </w:rPr>
      </w:pPr>
      <w:bookmarkStart w:id="437" w:name="_Toc77965329"/>
      <w:r w:rsidRPr="008668A6">
        <w:rPr>
          <w:rFonts w:hint="eastAsia"/>
          <w:lang w:val="zh-CN"/>
        </w:rPr>
        <w:t>八、实施保障</w:t>
      </w:r>
      <w:bookmarkEnd w:id="437"/>
    </w:p>
    <w:p w:rsidR="002C27A1" w:rsidRPr="002225B6" w:rsidRDefault="002C27A1" w:rsidP="002C27A1">
      <w:pPr>
        <w:pStyle w:val="2"/>
        <w:ind w:firstLine="562"/>
        <w:rPr>
          <w:rFonts w:ascii="楷体" w:eastAsia="楷体" w:hAnsi="楷体"/>
          <w:b/>
          <w:sz w:val="28"/>
        </w:rPr>
      </w:pPr>
      <w:bookmarkStart w:id="438" w:name="_Toc77965330"/>
      <w:r w:rsidRPr="002225B6">
        <w:rPr>
          <w:rFonts w:ascii="楷体" w:eastAsia="楷体" w:hAnsi="楷体" w:cs="宋体" w:hint="eastAsia"/>
          <w:b/>
          <w:sz w:val="28"/>
        </w:rPr>
        <w:t>（一）师资队伍</w:t>
      </w:r>
      <w:bookmarkEnd w:id="438"/>
    </w:p>
    <w:p w:rsidR="002C27A1" w:rsidRDefault="002C27A1" w:rsidP="002C27A1">
      <w:pPr>
        <w:ind w:firstLineChars="200" w:firstLine="560"/>
        <w:rPr>
          <w:rFonts w:ascii="宋体" w:hAnsi="宋体"/>
          <w:sz w:val="28"/>
          <w:szCs w:val="28"/>
        </w:rPr>
      </w:pPr>
      <w:r>
        <w:rPr>
          <w:rFonts w:ascii="宋体" w:hAnsi="宋体" w:hint="eastAsia"/>
          <w:sz w:val="28"/>
          <w:szCs w:val="28"/>
        </w:rPr>
        <w:t>根据教育部颁布的《中等职业学校教师专业标准》和《中等职业学校设置标准》的有关规定，进行教师队伍建设，合理配置教师资源。专业教</w:t>
      </w:r>
      <w:r>
        <w:rPr>
          <w:rFonts w:ascii="宋体" w:hAnsi="宋体" w:hint="eastAsia"/>
          <w:sz w:val="28"/>
          <w:szCs w:val="28"/>
        </w:rPr>
        <w:lastRenderedPageBreak/>
        <w:t>师学历职称结构应合理，根据学习领域课程中知识、技能以及理论实践一体化教学组织的要求，专业教师应还应具备以下任职要求:</w:t>
      </w:r>
    </w:p>
    <w:p w:rsidR="002C27A1" w:rsidRDefault="002C27A1" w:rsidP="002C27A1">
      <w:pPr>
        <w:ind w:firstLineChars="200" w:firstLine="560"/>
        <w:rPr>
          <w:rFonts w:ascii="宋体" w:hAnsi="宋体"/>
          <w:sz w:val="28"/>
          <w:szCs w:val="28"/>
        </w:rPr>
      </w:pPr>
      <w:r>
        <w:rPr>
          <w:rFonts w:ascii="宋体" w:hAnsi="宋体" w:hint="eastAsia"/>
          <w:sz w:val="28"/>
          <w:szCs w:val="28"/>
        </w:rPr>
        <w:t>1．热爱祖国，忠诚教育事业，为人师表，教书育人，学风端正，有良好的职业道德，遵纪守法。</w:t>
      </w:r>
    </w:p>
    <w:p w:rsidR="002C27A1" w:rsidRDefault="002C27A1" w:rsidP="002C27A1">
      <w:pPr>
        <w:ind w:firstLineChars="200" w:firstLine="560"/>
        <w:rPr>
          <w:rFonts w:ascii="宋体" w:hAnsi="宋体"/>
          <w:sz w:val="28"/>
          <w:szCs w:val="28"/>
        </w:rPr>
      </w:pPr>
      <w:r>
        <w:rPr>
          <w:rFonts w:ascii="宋体" w:hAnsi="宋体" w:hint="eastAsia"/>
          <w:sz w:val="28"/>
          <w:szCs w:val="28"/>
        </w:rPr>
        <w:t xml:space="preserve">2．熟悉和掌握本专业国内外人才培养要求、熟悉中高职衔接课程体系结构及人才培养的动态，对专业建设有深入的研究和建树，能够了解和预测本专业人才市场的需求动向，有改革和创新理念，责任心强，有团队精神和奉献精神，具有较强的组织协调能力。 </w:t>
      </w:r>
    </w:p>
    <w:p w:rsidR="002C27A1" w:rsidRDefault="002C27A1" w:rsidP="002C27A1">
      <w:pPr>
        <w:ind w:firstLineChars="200" w:firstLine="560"/>
        <w:rPr>
          <w:rFonts w:ascii="宋体" w:hAnsi="宋体"/>
          <w:sz w:val="28"/>
          <w:szCs w:val="28"/>
        </w:rPr>
      </w:pPr>
      <w:r>
        <w:rPr>
          <w:rFonts w:ascii="宋体" w:hAnsi="宋体" w:hint="eastAsia"/>
          <w:sz w:val="28"/>
          <w:szCs w:val="28"/>
        </w:rPr>
        <w:t>3.</w:t>
      </w:r>
      <w:r>
        <w:rPr>
          <w:rFonts w:ascii="宋体" w:hAnsi="宋体"/>
          <w:sz w:val="28"/>
          <w:szCs w:val="28"/>
        </w:rPr>
        <w:t>所学专业为</w:t>
      </w:r>
      <w:r>
        <w:rPr>
          <w:rFonts w:ascii="宋体" w:hAnsi="宋体" w:hint="eastAsia"/>
          <w:sz w:val="28"/>
          <w:szCs w:val="28"/>
        </w:rPr>
        <w:t>计算机平面设计</w:t>
      </w:r>
      <w:r>
        <w:rPr>
          <w:rFonts w:ascii="宋体" w:hAnsi="宋体"/>
          <w:sz w:val="28"/>
          <w:szCs w:val="28"/>
        </w:rPr>
        <w:t>等相关专业。</w:t>
      </w:r>
    </w:p>
    <w:p w:rsidR="002C27A1" w:rsidRDefault="002C27A1" w:rsidP="002C27A1">
      <w:pPr>
        <w:ind w:firstLineChars="200" w:firstLine="560"/>
        <w:rPr>
          <w:rFonts w:ascii="宋体" w:hAnsi="宋体"/>
          <w:sz w:val="28"/>
          <w:szCs w:val="28"/>
        </w:rPr>
      </w:pPr>
      <w:r>
        <w:rPr>
          <w:rFonts w:ascii="宋体" w:hAnsi="宋体" w:hint="eastAsia"/>
          <w:sz w:val="28"/>
          <w:szCs w:val="28"/>
        </w:rPr>
        <w:t>4.</w:t>
      </w:r>
      <w:r>
        <w:rPr>
          <w:rFonts w:ascii="宋体" w:hAnsi="宋体"/>
          <w:sz w:val="28"/>
          <w:szCs w:val="28"/>
        </w:rPr>
        <w:t>理论教师、实训指导教师必须是大学本科</w:t>
      </w:r>
      <w:r>
        <w:rPr>
          <w:rFonts w:ascii="宋体" w:hAnsi="宋体" w:hint="eastAsia"/>
          <w:sz w:val="28"/>
          <w:szCs w:val="28"/>
        </w:rPr>
        <w:t>以上</w:t>
      </w:r>
      <w:r>
        <w:rPr>
          <w:rFonts w:ascii="宋体" w:hAnsi="宋体"/>
          <w:sz w:val="28"/>
          <w:szCs w:val="28"/>
        </w:rPr>
        <w:t>学历，企业聘请的实训指导教师学历可放宽到大专学历。</w:t>
      </w:r>
    </w:p>
    <w:p w:rsidR="002C27A1" w:rsidRDefault="002C27A1" w:rsidP="002C27A1">
      <w:pPr>
        <w:ind w:firstLineChars="200" w:firstLine="560"/>
        <w:rPr>
          <w:rFonts w:ascii="宋体" w:hAnsi="宋体"/>
          <w:sz w:val="28"/>
          <w:szCs w:val="28"/>
        </w:rPr>
      </w:pPr>
      <w:r>
        <w:rPr>
          <w:rFonts w:ascii="宋体" w:hAnsi="宋体" w:hint="eastAsia"/>
          <w:sz w:val="28"/>
          <w:szCs w:val="28"/>
        </w:rPr>
        <w:t>5.</w:t>
      </w:r>
      <w:r>
        <w:rPr>
          <w:rFonts w:ascii="宋体" w:hAnsi="宋体"/>
          <w:sz w:val="28"/>
          <w:szCs w:val="28"/>
        </w:rPr>
        <w:t>专业教师必须具备一项或多项高级以上技能等级证书。</w:t>
      </w:r>
    </w:p>
    <w:p w:rsidR="002C27A1" w:rsidRDefault="002C27A1" w:rsidP="002C27A1">
      <w:pPr>
        <w:ind w:firstLineChars="200" w:firstLine="560"/>
        <w:rPr>
          <w:rFonts w:ascii="宋体" w:hAnsi="宋体"/>
          <w:sz w:val="28"/>
          <w:szCs w:val="28"/>
        </w:rPr>
      </w:pPr>
      <w:r>
        <w:rPr>
          <w:rFonts w:ascii="宋体" w:hAnsi="宋体" w:hint="eastAsia"/>
          <w:sz w:val="28"/>
          <w:szCs w:val="28"/>
        </w:rPr>
        <w:t>6.</w:t>
      </w:r>
      <w:r>
        <w:rPr>
          <w:rFonts w:ascii="宋体" w:hAnsi="宋体"/>
          <w:sz w:val="28"/>
          <w:szCs w:val="28"/>
        </w:rPr>
        <w:t>爱岗敬业、工作严谨、乐于奉献、热爱职业教育。</w:t>
      </w:r>
    </w:p>
    <w:p w:rsidR="002C27A1" w:rsidRDefault="002C27A1" w:rsidP="002C27A1">
      <w:pPr>
        <w:ind w:firstLineChars="200" w:firstLine="560"/>
        <w:rPr>
          <w:rFonts w:ascii="宋体" w:hAnsi="宋体"/>
          <w:sz w:val="28"/>
          <w:szCs w:val="28"/>
        </w:rPr>
      </w:pPr>
      <w:r>
        <w:rPr>
          <w:rFonts w:ascii="宋体" w:hAnsi="宋体" w:hint="eastAsia"/>
          <w:sz w:val="28"/>
          <w:szCs w:val="28"/>
        </w:rPr>
        <w:t>7.</w:t>
      </w:r>
      <w:r>
        <w:rPr>
          <w:rFonts w:ascii="宋体" w:hAnsi="宋体"/>
          <w:sz w:val="28"/>
          <w:szCs w:val="28"/>
        </w:rPr>
        <w:t>专业教师特别是实训指导教师必须具备丰富的实践教学经验，有两个月以上的</w:t>
      </w:r>
      <w:r>
        <w:rPr>
          <w:rFonts w:ascii="宋体" w:hAnsi="宋体" w:hint="eastAsia"/>
          <w:sz w:val="28"/>
          <w:szCs w:val="28"/>
        </w:rPr>
        <w:t>计算机平面设计行业一线从业经历，具备双师素质，专业技术水平高，实践动手能力强；教学水平高，在提高教学质量方面取得良好的成绩；具有较强的教科研能力，取得了有价值的实用研究成果。</w:t>
      </w:r>
    </w:p>
    <w:p w:rsidR="002C27A1" w:rsidRDefault="002C27A1" w:rsidP="002C27A1">
      <w:pPr>
        <w:ind w:firstLineChars="200" w:firstLine="560"/>
        <w:rPr>
          <w:rFonts w:ascii="宋体" w:hAnsi="宋体"/>
          <w:sz w:val="28"/>
          <w:szCs w:val="28"/>
        </w:rPr>
      </w:pPr>
      <w:r>
        <w:rPr>
          <w:rFonts w:ascii="宋体" w:hAnsi="宋体" w:hint="eastAsia"/>
          <w:sz w:val="28"/>
          <w:szCs w:val="28"/>
        </w:rPr>
        <w:t>8．积极参与本专业或相近专业建设，在校企合作、课程建设、校内外实训基地建设、青年教师培养等方面有突出贡献。</w:t>
      </w:r>
    </w:p>
    <w:p w:rsidR="002C27A1" w:rsidRDefault="002C27A1" w:rsidP="002C27A1">
      <w:pPr>
        <w:ind w:firstLineChars="200" w:firstLine="560"/>
        <w:rPr>
          <w:rFonts w:ascii="宋体" w:hAnsi="宋体"/>
          <w:sz w:val="28"/>
          <w:szCs w:val="28"/>
        </w:rPr>
      </w:pPr>
      <w:r>
        <w:rPr>
          <w:rFonts w:ascii="宋体" w:hAnsi="宋体" w:hint="eastAsia"/>
          <w:sz w:val="28"/>
          <w:szCs w:val="28"/>
        </w:rPr>
        <w:t>9．积极配合领导开展工作，在人才培养水平评估和示范院校建设等</w:t>
      </w:r>
      <w:r>
        <w:rPr>
          <w:rFonts w:ascii="宋体" w:hAnsi="宋体" w:hint="eastAsia"/>
          <w:sz w:val="28"/>
          <w:szCs w:val="28"/>
        </w:rPr>
        <w:lastRenderedPageBreak/>
        <w:t>工作中表现突出。</w:t>
      </w:r>
    </w:p>
    <w:p w:rsidR="002C27A1" w:rsidRDefault="002C27A1" w:rsidP="002C27A1">
      <w:pPr>
        <w:ind w:firstLineChars="200" w:firstLine="560"/>
        <w:rPr>
          <w:rFonts w:ascii="宋体" w:hAnsi="宋体"/>
          <w:sz w:val="28"/>
          <w:szCs w:val="28"/>
        </w:rPr>
      </w:pPr>
      <w:r>
        <w:rPr>
          <w:rFonts w:ascii="宋体" w:hAnsi="宋体" w:hint="eastAsia"/>
          <w:sz w:val="28"/>
          <w:szCs w:val="28"/>
        </w:rPr>
        <w:t>10．能够利用自身的专业和技术优势，积极开展社会服务。</w:t>
      </w:r>
    </w:p>
    <w:p w:rsidR="002C27A1" w:rsidRPr="002225B6" w:rsidRDefault="002C27A1" w:rsidP="002C27A1">
      <w:pPr>
        <w:pStyle w:val="2"/>
        <w:ind w:firstLine="562"/>
        <w:rPr>
          <w:rFonts w:ascii="楷体" w:eastAsia="楷体" w:hAnsi="楷体"/>
          <w:b/>
          <w:sz w:val="28"/>
        </w:rPr>
      </w:pPr>
      <w:bookmarkStart w:id="439" w:name="_Toc77965331"/>
      <w:r w:rsidRPr="002225B6">
        <w:rPr>
          <w:rFonts w:ascii="楷体" w:eastAsia="楷体" w:hAnsi="楷体" w:cs="宋体" w:hint="eastAsia"/>
          <w:b/>
          <w:sz w:val="28"/>
        </w:rPr>
        <w:t>（二）教学设施</w:t>
      </w:r>
      <w:bookmarkEnd w:id="439"/>
    </w:p>
    <w:p w:rsidR="002C27A1" w:rsidRDefault="002C27A1" w:rsidP="002C27A1">
      <w:pPr>
        <w:ind w:firstLineChars="200" w:firstLine="560"/>
        <w:rPr>
          <w:rFonts w:ascii="宋体" w:hAnsi="宋体"/>
          <w:sz w:val="28"/>
          <w:szCs w:val="28"/>
        </w:rPr>
      </w:pPr>
      <w:r>
        <w:rPr>
          <w:rFonts w:ascii="宋体" w:hAnsi="宋体" w:hint="eastAsia"/>
          <w:sz w:val="28"/>
          <w:szCs w:val="28"/>
        </w:rPr>
        <w:t>本专业根据计算机平面设计专业人才需求和职业教育特点应配备校内实训实习室和校外实训实习基地。</w:t>
      </w:r>
    </w:p>
    <w:p w:rsidR="002C27A1" w:rsidRDefault="002C27A1" w:rsidP="002C27A1">
      <w:pPr>
        <w:ind w:leftChars="100" w:left="210" w:firstLineChars="200" w:firstLine="562"/>
        <w:rPr>
          <w:rFonts w:ascii="宋体" w:hAnsi="宋体"/>
          <w:b/>
          <w:sz w:val="28"/>
          <w:szCs w:val="28"/>
        </w:rPr>
      </w:pPr>
      <w:r>
        <w:rPr>
          <w:rFonts w:ascii="宋体" w:hAnsi="宋体" w:hint="eastAsia"/>
          <w:b/>
          <w:sz w:val="28"/>
          <w:szCs w:val="28"/>
        </w:rPr>
        <w:t>1.校内实训室</w:t>
      </w:r>
    </w:p>
    <w:p w:rsidR="002C27A1" w:rsidRDefault="002C27A1" w:rsidP="002225B6">
      <w:pPr>
        <w:ind w:firstLineChars="200" w:firstLine="560"/>
        <w:rPr>
          <w:rFonts w:ascii="宋体" w:hAnsi="宋体"/>
          <w:sz w:val="28"/>
          <w:szCs w:val="28"/>
        </w:rPr>
      </w:pPr>
      <w:r>
        <w:rPr>
          <w:rFonts w:ascii="宋体" w:hAnsi="宋体" w:hint="eastAsia"/>
          <w:sz w:val="28"/>
          <w:szCs w:val="28"/>
        </w:rPr>
        <w:t>根据计算机平面设计专业课程设置，校内实训必须配备模拟</w:t>
      </w:r>
      <w:r w:rsidRPr="00656C5D">
        <w:rPr>
          <w:rFonts w:ascii="宋体" w:hAnsi="宋体" w:hint="eastAsia"/>
          <w:sz w:val="28"/>
          <w:szCs w:val="28"/>
        </w:rPr>
        <w:t>摄影摄像技术实训室、</w:t>
      </w:r>
      <w:r w:rsidRPr="00656C5D">
        <w:rPr>
          <w:rFonts w:ascii="宋体" w:hAnsi="宋体"/>
          <w:sz w:val="28"/>
          <w:szCs w:val="28"/>
        </w:rPr>
        <w:t>画室</w:t>
      </w:r>
      <w:r w:rsidRPr="00656C5D">
        <w:rPr>
          <w:rFonts w:ascii="宋体" w:hAnsi="宋体" w:hint="eastAsia"/>
          <w:sz w:val="28"/>
          <w:szCs w:val="28"/>
        </w:rPr>
        <w:t>、理实一体化教室</w:t>
      </w:r>
      <w:r>
        <w:rPr>
          <w:rFonts w:ascii="宋体" w:hAnsi="宋体" w:hint="eastAsia"/>
          <w:sz w:val="28"/>
          <w:szCs w:val="28"/>
        </w:rPr>
        <w:t>等基础实训室，主要设施设备及数量见下表</w:t>
      </w:r>
    </w:p>
    <w:p w:rsidR="002C27A1" w:rsidRPr="002225B6" w:rsidRDefault="002C27A1" w:rsidP="002225B6">
      <w:pPr>
        <w:pStyle w:val="aa"/>
        <w:jc w:val="center"/>
        <w:rPr>
          <w:rFonts w:ascii="宋体" w:eastAsia="宋体" w:hAnsi="宋体"/>
          <w:b/>
          <w:bCs/>
          <w:color w:val="000000"/>
          <w:sz w:val="24"/>
        </w:rPr>
      </w:pPr>
      <w:r w:rsidRPr="002225B6">
        <w:rPr>
          <w:rFonts w:ascii="宋体" w:eastAsia="宋体" w:hAnsi="宋体" w:hint="eastAsia"/>
          <w:b/>
          <w:bCs/>
          <w:color w:val="000000"/>
          <w:sz w:val="24"/>
        </w:rPr>
        <w:t>表10</w:t>
      </w:r>
      <w:r w:rsidRPr="002225B6">
        <w:rPr>
          <w:rFonts w:ascii="宋体" w:eastAsia="宋体" w:hAnsi="宋体"/>
          <w:b/>
          <w:bCs/>
          <w:color w:val="000000"/>
          <w:sz w:val="24"/>
        </w:rPr>
        <w:t xml:space="preserve"> 校内实训基地设备配置表</w:t>
      </w:r>
    </w:p>
    <w:tbl>
      <w:tblPr>
        <w:tblW w:w="8292" w:type="dxa"/>
        <w:jc w:val="center"/>
        <w:tblLayout w:type="fixed"/>
        <w:tblLook w:val="04A0" w:firstRow="1" w:lastRow="0" w:firstColumn="1" w:lastColumn="0" w:noHBand="0" w:noVBand="1"/>
      </w:tblPr>
      <w:tblGrid>
        <w:gridCol w:w="1348"/>
        <w:gridCol w:w="2473"/>
        <w:gridCol w:w="2952"/>
        <w:gridCol w:w="1519"/>
      </w:tblGrid>
      <w:tr w:rsidR="002C27A1" w:rsidRPr="002225B6" w:rsidTr="009822C5">
        <w:trPr>
          <w:trHeight w:val="467"/>
          <w:jc w:val="center"/>
        </w:trPr>
        <w:tc>
          <w:tcPr>
            <w:tcW w:w="1348" w:type="dxa"/>
            <w:vMerge w:val="restart"/>
            <w:tcBorders>
              <w:top w:val="single" w:sz="4" w:space="0" w:color="auto"/>
              <w:left w:val="single" w:sz="4" w:space="0" w:color="auto"/>
              <w:right w:val="single" w:sz="4" w:space="0" w:color="auto"/>
            </w:tcBorders>
            <w:noWrap/>
            <w:vAlign w:val="center"/>
          </w:tcPr>
          <w:p w:rsidR="002C27A1" w:rsidRPr="002225B6" w:rsidRDefault="002C27A1" w:rsidP="009822C5">
            <w:pPr>
              <w:rPr>
                <w:rFonts w:ascii="宋体" w:eastAsia="宋体" w:hAnsi="宋体" w:cs="宋体"/>
                <w:b/>
                <w:color w:val="000000"/>
                <w:kern w:val="0"/>
              </w:rPr>
            </w:pPr>
            <w:r w:rsidRPr="002225B6">
              <w:rPr>
                <w:rFonts w:ascii="宋体" w:eastAsia="宋体" w:hAnsi="宋体" w:cs="宋体" w:hint="eastAsia"/>
                <w:b/>
                <w:color w:val="000000"/>
                <w:kern w:val="0"/>
              </w:rPr>
              <w:t>序号</w:t>
            </w:r>
          </w:p>
        </w:tc>
        <w:tc>
          <w:tcPr>
            <w:tcW w:w="2473" w:type="dxa"/>
            <w:vMerge w:val="restart"/>
            <w:tcBorders>
              <w:top w:val="single" w:sz="4" w:space="0" w:color="auto"/>
              <w:left w:val="nil"/>
              <w:right w:val="single" w:sz="4" w:space="0" w:color="auto"/>
            </w:tcBorders>
            <w:noWrap/>
            <w:vAlign w:val="center"/>
          </w:tcPr>
          <w:p w:rsidR="002C27A1" w:rsidRPr="002225B6" w:rsidRDefault="002C27A1" w:rsidP="009822C5">
            <w:pPr>
              <w:rPr>
                <w:rFonts w:ascii="宋体" w:eastAsia="宋体" w:hAnsi="宋体" w:cs="宋体"/>
                <w:b/>
                <w:color w:val="000000"/>
                <w:kern w:val="0"/>
              </w:rPr>
            </w:pPr>
            <w:r w:rsidRPr="002225B6">
              <w:rPr>
                <w:rFonts w:ascii="宋体" w:eastAsia="宋体" w:hAnsi="宋体" w:cs="宋体" w:hint="eastAsia"/>
                <w:b/>
                <w:color w:val="000000"/>
                <w:kern w:val="0"/>
              </w:rPr>
              <w:t>实验室名称</w:t>
            </w:r>
          </w:p>
        </w:tc>
        <w:tc>
          <w:tcPr>
            <w:tcW w:w="4471" w:type="dxa"/>
            <w:gridSpan w:val="2"/>
            <w:tcBorders>
              <w:top w:val="single" w:sz="4" w:space="0" w:color="auto"/>
              <w:left w:val="nil"/>
              <w:bottom w:val="single" w:sz="4" w:space="0" w:color="auto"/>
              <w:right w:val="single" w:sz="4" w:space="0" w:color="auto"/>
            </w:tcBorders>
            <w:noWrap/>
            <w:vAlign w:val="center"/>
          </w:tcPr>
          <w:p w:rsidR="002C27A1" w:rsidRPr="002225B6" w:rsidRDefault="002C27A1" w:rsidP="009822C5">
            <w:pPr>
              <w:widowControl/>
              <w:jc w:val="center"/>
              <w:rPr>
                <w:rFonts w:ascii="宋体" w:eastAsia="宋体" w:hAnsi="宋体" w:cs="宋体"/>
                <w:b/>
                <w:color w:val="000000"/>
                <w:kern w:val="0"/>
              </w:rPr>
            </w:pPr>
            <w:r w:rsidRPr="002225B6">
              <w:rPr>
                <w:rFonts w:ascii="宋体" w:eastAsia="宋体" w:hAnsi="宋体" w:cs="宋体" w:hint="eastAsia"/>
                <w:b/>
                <w:color w:val="000000"/>
                <w:kern w:val="0"/>
              </w:rPr>
              <w:t>主要工具和实施设备</w:t>
            </w:r>
          </w:p>
        </w:tc>
      </w:tr>
      <w:tr w:rsidR="002C27A1" w:rsidRPr="002225B6" w:rsidTr="009822C5">
        <w:trPr>
          <w:trHeight w:val="255"/>
          <w:jc w:val="center"/>
        </w:trPr>
        <w:tc>
          <w:tcPr>
            <w:tcW w:w="1348" w:type="dxa"/>
            <w:vMerge/>
            <w:tcBorders>
              <w:left w:val="single" w:sz="4" w:space="0" w:color="auto"/>
              <w:bottom w:val="single" w:sz="4" w:space="0" w:color="auto"/>
              <w:right w:val="single" w:sz="4" w:space="0" w:color="auto"/>
            </w:tcBorders>
            <w:noWrap/>
            <w:vAlign w:val="center"/>
          </w:tcPr>
          <w:p w:rsidR="002C27A1" w:rsidRPr="002225B6" w:rsidRDefault="002C27A1" w:rsidP="009822C5">
            <w:pPr>
              <w:widowControl/>
              <w:rPr>
                <w:rFonts w:ascii="宋体" w:eastAsia="宋体" w:hAnsi="宋体" w:cs="宋体"/>
                <w:b/>
                <w:color w:val="000000"/>
                <w:kern w:val="0"/>
              </w:rPr>
            </w:pPr>
          </w:p>
        </w:tc>
        <w:tc>
          <w:tcPr>
            <w:tcW w:w="2473" w:type="dxa"/>
            <w:vMerge/>
            <w:tcBorders>
              <w:left w:val="nil"/>
              <w:bottom w:val="single" w:sz="4" w:space="0" w:color="auto"/>
              <w:right w:val="single" w:sz="4" w:space="0" w:color="auto"/>
            </w:tcBorders>
            <w:noWrap/>
            <w:vAlign w:val="center"/>
          </w:tcPr>
          <w:p w:rsidR="002C27A1" w:rsidRPr="002225B6" w:rsidRDefault="002C27A1" w:rsidP="009822C5">
            <w:pPr>
              <w:widowControl/>
              <w:rPr>
                <w:rFonts w:ascii="宋体" w:eastAsia="宋体" w:hAnsi="宋体" w:cs="宋体"/>
                <w:b/>
                <w:color w:val="000000"/>
                <w:kern w:val="0"/>
              </w:rPr>
            </w:pPr>
          </w:p>
        </w:tc>
        <w:tc>
          <w:tcPr>
            <w:tcW w:w="2952" w:type="dxa"/>
            <w:tcBorders>
              <w:top w:val="single" w:sz="4" w:space="0" w:color="auto"/>
              <w:left w:val="nil"/>
              <w:bottom w:val="single" w:sz="4" w:space="0" w:color="auto"/>
              <w:right w:val="single" w:sz="4" w:space="0" w:color="auto"/>
            </w:tcBorders>
            <w:noWrap/>
            <w:vAlign w:val="center"/>
          </w:tcPr>
          <w:p w:rsidR="002C27A1" w:rsidRPr="002225B6" w:rsidRDefault="002C27A1" w:rsidP="009822C5">
            <w:pPr>
              <w:jc w:val="center"/>
              <w:rPr>
                <w:rFonts w:ascii="宋体" w:eastAsia="宋体" w:hAnsi="宋体" w:cs="宋体"/>
                <w:b/>
                <w:color w:val="000000"/>
                <w:kern w:val="0"/>
              </w:rPr>
            </w:pPr>
            <w:r w:rsidRPr="002225B6">
              <w:rPr>
                <w:rFonts w:ascii="宋体" w:eastAsia="宋体" w:hAnsi="宋体" w:cs="宋体" w:hint="eastAsia"/>
                <w:b/>
                <w:color w:val="000000"/>
                <w:kern w:val="0"/>
              </w:rPr>
              <w:t>名称</w:t>
            </w:r>
          </w:p>
        </w:tc>
        <w:tc>
          <w:tcPr>
            <w:tcW w:w="1519" w:type="dxa"/>
            <w:tcBorders>
              <w:top w:val="single" w:sz="4" w:space="0" w:color="auto"/>
              <w:left w:val="nil"/>
              <w:bottom w:val="single" w:sz="4" w:space="0" w:color="auto"/>
              <w:right w:val="single" w:sz="4" w:space="0" w:color="auto"/>
            </w:tcBorders>
            <w:vAlign w:val="center"/>
          </w:tcPr>
          <w:p w:rsidR="002C27A1" w:rsidRPr="002225B6" w:rsidRDefault="002C27A1" w:rsidP="009822C5">
            <w:pPr>
              <w:jc w:val="center"/>
              <w:rPr>
                <w:rFonts w:ascii="宋体" w:eastAsia="宋体" w:hAnsi="宋体" w:cs="宋体"/>
                <w:b/>
                <w:color w:val="000000"/>
                <w:kern w:val="0"/>
              </w:rPr>
            </w:pPr>
            <w:r w:rsidRPr="002225B6">
              <w:rPr>
                <w:rFonts w:ascii="宋体" w:eastAsia="宋体" w:hAnsi="宋体" w:cs="宋体" w:hint="eastAsia"/>
                <w:b/>
                <w:color w:val="000000"/>
                <w:kern w:val="0"/>
              </w:rPr>
              <w:t>数量</w:t>
            </w:r>
          </w:p>
        </w:tc>
      </w:tr>
      <w:tr w:rsidR="002C27A1" w:rsidRPr="002225B6" w:rsidTr="002225B6">
        <w:trPr>
          <w:trHeight w:val="1630"/>
          <w:jc w:val="center"/>
        </w:trPr>
        <w:tc>
          <w:tcPr>
            <w:tcW w:w="1348" w:type="dxa"/>
            <w:tcBorders>
              <w:top w:val="single" w:sz="4" w:space="0" w:color="auto"/>
              <w:left w:val="single" w:sz="4" w:space="0" w:color="auto"/>
              <w:right w:val="single" w:sz="4" w:space="0" w:color="auto"/>
            </w:tcBorders>
            <w:vAlign w:val="center"/>
          </w:tcPr>
          <w:p w:rsidR="002C27A1" w:rsidRPr="002225B6" w:rsidRDefault="002C27A1" w:rsidP="009822C5">
            <w:pPr>
              <w:widowControl/>
              <w:jc w:val="center"/>
              <w:rPr>
                <w:rFonts w:ascii="宋体" w:eastAsia="宋体" w:hAnsi="宋体"/>
                <w:szCs w:val="28"/>
              </w:rPr>
            </w:pPr>
            <w:r w:rsidRPr="002225B6">
              <w:rPr>
                <w:rFonts w:ascii="宋体" w:eastAsia="宋体" w:hAnsi="宋体" w:hint="eastAsia"/>
                <w:szCs w:val="28"/>
              </w:rPr>
              <w:t>1</w:t>
            </w:r>
          </w:p>
        </w:tc>
        <w:tc>
          <w:tcPr>
            <w:tcW w:w="2473" w:type="dxa"/>
            <w:tcBorders>
              <w:top w:val="single" w:sz="4" w:space="0" w:color="auto"/>
              <w:left w:val="single" w:sz="4" w:space="0" w:color="auto"/>
              <w:right w:val="single" w:sz="4" w:space="0" w:color="auto"/>
            </w:tcBorders>
            <w:noWrap/>
            <w:vAlign w:val="center"/>
          </w:tcPr>
          <w:p w:rsidR="002C27A1" w:rsidRPr="002225B6" w:rsidRDefault="002C27A1" w:rsidP="009822C5">
            <w:pPr>
              <w:widowControl/>
              <w:jc w:val="center"/>
              <w:rPr>
                <w:rFonts w:ascii="宋体" w:eastAsia="宋体" w:hAnsi="宋体"/>
                <w:szCs w:val="28"/>
              </w:rPr>
            </w:pPr>
            <w:r w:rsidRPr="002225B6">
              <w:rPr>
                <w:rFonts w:ascii="宋体" w:eastAsia="宋体" w:hAnsi="宋体" w:hint="eastAsia"/>
                <w:szCs w:val="28"/>
              </w:rPr>
              <w:t>摄影摄像技术实训室</w:t>
            </w:r>
          </w:p>
        </w:tc>
        <w:tc>
          <w:tcPr>
            <w:tcW w:w="2952" w:type="dxa"/>
            <w:tcBorders>
              <w:top w:val="single" w:sz="4" w:space="0" w:color="auto"/>
              <w:left w:val="single" w:sz="4" w:space="0" w:color="auto"/>
              <w:right w:val="single" w:sz="4" w:space="0" w:color="auto"/>
            </w:tcBorders>
            <w:noWrap/>
            <w:vAlign w:val="center"/>
          </w:tcPr>
          <w:p w:rsidR="002C27A1" w:rsidRPr="002225B6" w:rsidRDefault="002C27A1" w:rsidP="009822C5">
            <w:pPr>
              <w:jc w:val="left"/>
              <w:rPr>
                <w:rFonts w:ascii="宋体" w:eastAsia="宋体" w:hAnsi="宋体"/>
                <w:szCs w:val="28"/>
              </w:rPr>
            </w:pPr>
            <w:r w:rsidRPr="002225B6">
              <w:rPr>
                <w:rFonts w:ascii="宋体" w:eastAsia="宋体" w:hAnsi="宋体" w:hint="eastAsia"/>
                <w:szCs w:val="28"/>
              </w:rPr>
              <w:t>数码相机、数码摄像机、数码照片洗印设备、灯光、静物台、背景布、演示计算机、高清投像仪、彩色喷墨打印机</w:t>
            </w:r>
          </w:p>
        </w:tc>
        <w:tc>
          <w:tcPr>
            <w:tcW w:w="1519" w:type="dxa"/>
            <w:tcBorders>
              <w:top w:val="single" w:sz="4" w:space="0" w:color="auto"/>
              <w:left w:val="single" w:sz="4" w:space="0" w:color="auto"/>
              <w:right w:val="single" w:sz="4" w:space="0" w:color="auto"/>
            </w:tcBorders>
            <w:vAlign w:val="center"/>
          </w:tcPr>
          <w:p w:rsidR="002C27A1" w:rsidRPr="002225B6" w:rsidRDefault="002C27A1" w:rsidP="009822C5">
            <w:pPr>
              <w:jc w:val="center"/>
              <w:rPr>
                <w:rFonts w:ascii="宋体" w:eastAsia="宋体" w:hAnsi="宋体"/>
                <w:szCs w:val="28"/>
              </w:rPr>
            </w:pPr>
            <w:r w:rsidRPr="002225B6">
              <w:rPr>
                <w:rFonts w:ascii="宋体" w:eastAsia="宋体" w:hAnsi="宋体" w:hint="eastAsia"/>
                <w:szCs w:val="28"/>
              </w:rPr>
              <w:t>100套</w:t>
            </w:r>
          </w:p>
        </w:tc>
      </w:tr>
      <w:tr w:rsidR="002C27A1" w:rsidRPr="002225B6" w:rsidTr="009822C5">
        <w:trPr>
          <w:trHeight w:val="673"/>
          <w:jc w:val="center"/>
        </w:trPr>
        <w:tc>
          <w:tcPr>
            <w:tcW w:w="1348" w:type="dxa"/>
            <w:tcBorders>
              <w:top w:val="single" w:sz="4" w:space="0" w:color="auto"/>
              <w:left w:val="single" w:sz="4" w:space="0" w:color="auto"/>
              <w:bottom w:val="single" w:sz="4" w:space="0" w:color="auto"/>
              <w:right w:val="single" w:sz="4" w:space="0" w:color="auto"/>
            </w:tcBorders>
            <w:vAlign w:val="center"/>
          </w:tcPr>
          <w:p w:rsidR="002C27A1" w:rsidRPr="002225B6" w:rsidRDefault="002C27A1" w:rsidP="009822C5">
            <w:pPr>
              <w:widowControl/>
              <w:jc w:val="center"/>
              <w:rPr>
                <w:rFonts w:ascii="宋体" w:eastAsia="宋体" w:hAnsi="宋体"/>
                <w:szCs w:val="28"/>
              </w:rPr>
            </w:pPr>
            <w:r w:rsidRPr="002225B6">
              <w:rPr>
                <w:rFonts w:ascii="宋体" w:eastAsia="宋体" w:hAnsi="宋体" w:hint="eastAsia"/>
                <w:szCs w:val="28"/>
              </w:rPr>
              <w:t>2</w:t>
            </w:r>
          </w:p>
        </w:tc>
        <w:tc>
          <w:tcPr>
            <w:tcW w:w="2473" w:type="dxa"/>
            <w:tcBorders>
              <w:top w:val="single" w:sz="4" w:space="0" w:color="auto"/>
              <w:left w:val="single" w:sz="4" w:space="0" w:color="auto"/>
              <w:bottom w:val="single" w:sz="4" w:space="0" w:color="auto"/>
              <w:right w:val="single" w:sz="4" w:space="0" w:color="auto"/>
            </w:tcBorders>
            <w:noWrap/>
            <w:vAlign w:val="center"/>
          </w:tcPr>
          <w:p w:rsidR="002C27A1" w:rsidRPr="002225B6" w:rsidRDefault="002C27A1" w:rsidP="009822C5">
            <w:pPr>
              <w:widowControl/>
              <w:jc w:val="center"/>
              <w:rPr>
                <w:rFonts w:ascii="宋体" w:eastAsia="宋体" w:hAnsi="宋体"/>
                <w:szCs w:val="28"/>
              </w:rPr>
            </w:pPr>
            <w:r w:rsidRPr="002225B6">
              <w:rPr>
                <w:rFonts w:ascii="宋体" w:eastAsia="宋体" w:hAnsi="宋体"/>
                <w:szCs w:val="28"/>
              </w:rPr>
              <w:t>画室</w:t>
            </w:r>
          </w:p>
        </w:tc>
        <w:tc>
          <w:tcPr>
            <w:tcW w:w="2952" w:type="dxa"/>
            <w:tcBorders>
              <w:top w:val="single" w:sz="4" w:space="0" w:color="auto"/>
              <w:left w:val="single" w:sz="4" w:space="0" w:color="auto"/>
              <w:bottom w:val="single" w:sz="4" w:space="0" w:color="auto"/>
              <w:right w:val="single" w:sz="4" w:space="0" w:color="auto"/>
            </w:tcBorders>
            <w:noWrap/>
            <w:vAlign w:val="center"/>
          </w:tcPr>
          <w:p w:rsidR="002C27A1" w:rsidRPr="002225B6" w:rsidRDefault="002C27A1" w:rsidP="009822C5">
            <w:pPr>
              <w:jc w:val="left"/>
              <w:rPr>
                <w:rFonts w:ascii="宋体" w:eastAsia="宋体" w:hAnsi="宋体"/>
                <w:szCs w:val="28"/>
              </w:rPr>
            </w:pPr>
            <w:r w:rsidRPr="002225B6">
              <w:rPr>
                <w:rFonts w:ascii="宋体" w:eastAsia="宋体" w:hAnsi="宋体" w:hint="eastAsia"/>
                <w:szCs w:val="28"/>
              </w:rPr>
              <w:t>画架（数量40套）</w:t>
            </w:r>
          </w:p>
          <w:p w:rsidR="002C27A1" w:rsidRPr="002225B6" w:rsidRDefault="002C27A1" w:rsidP="009822C5">
            <w:pPr>
              <w:jc w:val="left"/>
              <w:rPr>
                <w:rFonts w:ascii="宋体" w:eastAsia="宋体" w:hAnsi="宋体"/>
                <w:szCs w:val="28"/>
              </w:rPr>
            </w:pPr>
            <w:r w:rsidRPr="002225B6">
              <w:rPr>
                <w:rFonts w:ascii="宋体" w:eastAsia="宋体" w:hAnsi="宋体" w:hint="eastAsia"/>
                <w:szCs w:val="28"/>
              </w:rPr>
              <w:t>画板（数量40套）</w:t>
            </w:r>
          </w:p>
          <w:p w:rsidR="002C27A1" w:rsidRPr="002225B6" w:rsidRDefault="002C27A1" w:rsidP="009822C5">
            <w:pPr>
              <w:jc w:val="left"/>
              <w:rPr>
                <w:rFonts w:ascii="宋体" w:eastAsia="宋体" w:hAnsi="宋体"/>
                <w:szCs w:val="28"/>
              </w:rPr>
            </w:pPr>
            <w:r w:rsidRPr="002225B6">
              <w:rPr>
                <w:rFonts w:ascii="宋体" w:eastAsia="宋体" w:hAnsi="宋体" w:hint="eastAsia"/>
                <w:szCs w:val="28"/>
              </w:rPr>
              <w:t>透台（数量40套）</w:t>
            </w:r>
          </w:p>
          <w:p w:rsidR="002C27A1" w:rsidRPr="002225B6" w:rsidRDefault="002C27A1" w:rsidP="009822C5">
            <w:pPr>
              <w:jc w:val="left"/>
              <w:rPr>
                <w:rFonts w:ascii="宋体" w:eastAsia="宋体" w:hAnsi="宋体"/>
                <w:szCs w:val="28"/>
              </w:rPr>
            </w:pPr>
            <w:r w:rsidRPr="002225B6">
              <w:rPr>
                <w:rFonts w:ascii="宋体" w:eastAsia="宋体" w:hAnsi="宋体" w:hint="eastAsia"/>
                <w:szCs w:val="28"/>
              </w:rPr>
              <w:t>美术灯（数量40套）</w:t>
            </w:r>
          </w:p>
          <w:p w:rsidR="002C27A1" w:rsidRPr="002225B6" w:rsidRDefault="002C27A1" w:rsidP="009822C5">
            <w:pPr>
              <w:jc w:val="left"/>
              <w:rPr>
                <w:rFonts w:ascii="宋体" w:eastAsia="宋体" w:hAnsi="宋体"/>
                <w:szCs w:val="28"/>
              </w:rPr>
            </w:pPr>
            <w:r w:rsidRPr="002225B6">
              <w:rPr>
                <w:rFonts w:ascii="宋体" w:eastAsia="宋体" w:hAnsi="宋体" w:hint="eastAsia"/>
                <w:szCs w:val="28"/>
              </w:rPr>
              <w:t>石膏像组（数量20）</w:t>
            </w:r>
          </w:p>
        </w:tc>
        <w:tc>
          <w:tcPr>
            <w:tcW w:w="1519" w:type="dxa"/>
            <w:tcBorders>
              <w:top w:val="single" w:sz="4" w:space="0" w:color="auto"/>
              <w:left w:val="single" w:sz="4" w:space="0" w:color="auto"/>
              <w:bottom w:val="single" w:sz="4" w:space="0" w:color="auto"/>
              <w:right w:val="single" w:sz="4" w:space="0" w:color="auto"/>
            </w:tcBorders>
            <w:vAlign w:val="center"/>
          </w:tcPr>
          <w:p w:rsidR="002C27A1" w:rsidRPr="002225B6" w:rsidRDefault="002C27A1" w:rsidP="009822C5">
            <w:pPr>
              <w:widowControl/>
              <w:jc w:val="center"/>
              <w:rPr>
                <w:rFonts w:ascii="宋体" w:eastAsia="宋体" w:hAnsi="宋体"/>
                <w:szCs w:val="28"/>
              </w:rPr>
            </w:pPr>
            <w:r w:rsidRPr="002225B6">
              <w:rPr>
                <w:rFonts w:ascii="宋体" w:eastAsia="宋体" w:hAnsi="宋体" w:hint="eastAsia"/>
                <w:szCs w:val="28"/>
              </w:rPr>
              <w:t>200套</w:t>
            </w:r>
          </w:p>
        </w:tc>
      </w:tr>
      <w:tr w:rsidR="002C27A1" w:rsidRPr="002225B6" w:rsidTr="009822C5">
        <w:trPr>
          <w:trHeight w:val="689"/>
          <w:jc w:val="center"/>
        </w:trPr>
        <w:tc>
          <w:tcPr>
            <w:tcW w:w="1348" w:type="dxa"/>
            <w:tcBorders>
              <w:top w:val="single" w:sz="4" w:space="0" w:color="auto"/>
              <w:left w:val="single" w:sz="4" w:space="0" w:color="auto"/>
              <w:bottom w:val="single" w:sz="4" w:space="0" w:color="auto"/>
              <w:right w:val="single" w:sz="4" w:space="0" w:color="auto"/>
            </w:tcBorders>
            <w:vAlign w:val="center"/>
          </w:tcPr>
          <w:p w:rsidR="002C27A1" w:rsidRPr="002225B6" w:rsidRDefault="002C27A1" w:rsidP="009822C5">
            <w:pPr>
              <w:widowControl/>
              <w:jc w:val="center"/>
              <w:rPr>
                <w:rFonts w:ascii="宋体" w:eastAsia="宋体" w:hAnsi="宋体"/>
                <w:szCs w:val="28"/>
              </w:rPr>
            </w:pPr>
            <w:r w:rsidRPr="002225B6">
              <w:rPr>
                <w:rFonts w:ascii="宋体" w:eastAsia="宋体" w:hAnsi="宋体" w:hint="eastAsia"/>
                <w:szCs w:val="28"/>
              </w:rPr>
              <w:t>3</w:t>
            </w:r>
          </w:p>
        </w:tc>
        <w:tc>
          <w:tcPr>
            <w:tcW w:w="2473" w:type="dxa"/>
            <w:tcBorders>
              <w:top w:val="single" w:sz="4" w:space="0" w:color="auto"/>
              <w:left w:val="single" w:sz="4" w:space="0" w:color="auto"/>
              <w:bottom w:val="single" w:sz="4" w:space="0" w:color="auto"/>
              <w:right w:val="single" w:sz="4" w:space="0" w:color="auto"/>
            </w:tcBorders>
            <w:noWrap/>
            <w:vAlign w:val="center"/>
          </w:tcPr>
          <w:p w:rsidR="002C27A1" w:rsidRPr="002225B6" w:rsidRDefault="002C27A1" w:rsidP="009822C5">
            <w:pPr>
              <w:widowControl/>
              <w:jc w:val="center"/>
              <w:rPr>
                <w:rFonts w:ascii="宋体" w:eastAsia="宋体" w:hAnsi="宋体"/>
                <w:szCs w:val="28"/>
              </w:rPr>
            </w:pPr>
            <w:r w:rsidRPr="002225B6">
              <w:rPr>
                <w:rFonts w:ascii="宋体" w:eastAsia="宋体" w:hAnsi="宋体" w:hint="eastAsia"/>
                <w:szCs w:val="28"/>
              </w:rPr>
              <w:t>理实一体化教室</w:t>
            </w:r>
          </w:p>
        </w:tc>
        <w:tc>
          <w:tcPr>
            <w:tcW w:w="2952" w:type="dxa"/>
            <w:tcBorders>
              <w:top w:val="single" w:sz="4" w:space="0" w:color="auto"/>
              <w:left w:val="single" w:sz="4" w:space="0" w:color="auto"/>
              <w:bottom w:val="single" w:sz="4" w:space="0" w:color="auto"/>
              <w:right w:val="single" w:sz="4" w:space="0" w:color="auto"/>
            </w:tcBorders>
            <w:noWrap/>
            <w:vAlign w:val="center"/>
          </w:tcPr>
          <w:p w:rsidR="002C27A1" w:rsidRPr="002225B6" w:rsidRDefault="002C27A1" w:rsidP="002225B6">
            <w:pPr>
              <w:widowControl/>
              <w:jc w:val="left"/>
              <w:rPr>
                <w:rFonts w:ascii="宋体" w:eastAsia="宋体" w:hAnsi="宋体"/>
                <w:szCs w:val="28"/>
              </w:rPr>
            </w:pPr>
            <w:r w:rsidRPr="002225B6">
              <w:rPr>
                <w:rFonts w:ascii="宋体" w:eastAsia="宋体" w:hAnsi="宋体" w:hint="eastAsia"/>
                <w:szCs w:val="28"/>
              </w:rPr>
              <w:t>计算机、多媒体设备(包括多媒体计算机、投影义、便携式计算机、音响设备（含功放、音箱、话筒)</w:t>
            </w:r>
          </w:p>
        </w:tc>
        <w:tc>
          <w:tcPr>
            <w:tcW w:w="1519" w:type="dxa"/>
            <w:tcBorders>
              <w:top w:val="single" w:sz="4" w:space="0" w:color="auto"/>
              <w:left w:val="single" w:sz="4" w:space="0" w:color="auto"/>
              <w:bottom w:val="single" w:sz="4" w:space="0" w:color="auto"/>
              <w:right w:val="single" w:sz="4" w:space="0" w:color="auto"/>
            </w:tcBorders>
            <w:vAlign w:val="center"/>
          </w:tcPr>
          <w:p w:rsidR="002C27A1" w:rsidRPr="002225B6" w:rsidRDefault="002C27A1" w:rsidP="009822C5">
            <w:pPr>
              <w:widowControl/>
              <w:jc w:val="center"/>
              <w:rPr>
                <w:rFonts w:ascii="宋体" w:eastAsia="宋体" w:hAnsi="宋体"/>
                <w:szCs w:val="28"/>
              </w:rPr>
            </w:pPr>
            <w:r w:rsidRPr="002225B6">
              <w:rPr>
                <w:rFonts w:ascii="宋体" w:eastAsia="宋体" w:hAnsi="宋体" w:hint="eastAsia"/>
                <w:szCs w:val="28"/>
              </w:rPr>
              <w:t>160套</w:t>
            </w:r>
          </w:p>
        </w:tc>
      </w:tr>
    </w:tbl>
    <w:p w:rsidR="002C27A1" w:rsidRPr="00EC7006" w:rsidRDefault="002C27A1" w:rsidP="002225B6">
      <w:pPr>
        <w:ind w:firstLineChars="200" w:firstLine="562"/>
        <w:rPr>
          <w:rFonts w:ascii="宋体" w:hAnsi="宋体"/>
          <w:b/>
          <w:sz w:val="28"/>
          <w:szCs w:val="28"/>
        </w:rPr>
      </w:pPr>
      <w:r w:rsidRPr="00EC7006">
        <w:rPr>
          <w:rFonts w:ascii="宋体" w:hAnsi="宋体" w:hint="eastAsia"/>
          <w:b/>
          <w:sz w:val="28"/>
          <w:szCs w:val="28"/>
        </w:rPr>
        <w:t>2.校外实训实习基地</w:t>
      </w:r>
    </w:p>
    <w:p w:rsidR="002C27A1" w:rsidRPr="00D43DB0" w:rsidRDefault="002C27A1" w:rsidP="002225B6">
      <w:pPr>
        <w:ind w:firstLineChars="202" w:firstLine="566"/>
        <w:rPr>
          <w:rFonts w:ascii="楷体_GB2312" w:eastAsia="楷体_GB2312" w:hAnsi="黑体"/>
          <w:bCs/>
          <w:sz w:val="32"/>
          <w:szCs w:val="32"/>
        </w:rPr>
      </w:pPr>
      <w:r>
        <w:rPr>
          <w:rFonts w:ascii="宋体" w:hAnsi="宋体" w:hint="eastAsia"/>
          <w:sz w:val="28"/>
          <w:szCs w:val="28"/>
        </w:rPr>
        <w:t>我校计算机平面设计专业与</w:t>
      </w:r>
      <w:r w:rsidRPr="00D43DB0">
        <w:rPr>
          <w:rFonts w:ascii="宋体" w:hAnsi="宋体" w:hint="eastAsia"/>
          <w:sz w:val="28"/>
          <w:szCs w:val="28"/>
        </w:rPr>
        <w:t>四川省顽美思享广告有限公司</w:t>
      </w:r>
      <w:r>
        <w:rPr>
          <w:rFonts w:ascii="宋体" w:hAnsi="宋体"/>
          <w:sz w:val="28"/>
          <w:szCs w:val="28"/>
        </w:rPr>
        <w:t>开展校企</w:t>
      </w:r>
      <w:r>
        <w:rPr>
          <w:rFonts w:ascii="宋体" w:hAnsi="宋体"/>
          <w:sz w:val="28"/>
          <w:szCs w:val="28"/>
        </w:rPr>
        <w:lastRenderedPageBreak/>
        <w:t>合作，建立校外实训基地，保障</w:t>
      </w:r>
      <w:r>
        <w:rPr>
          <w:rFonts w:ascii="宋体" w:hAnsi="宋体" w:hint="eastAsia"/>
          <w:sz w:val="28"/>
          <w:szCs w:val="28"/>
        </w:rPr>
        <w:t>认知实习</w:t>
      </w:r>
      <w:r>
        <w:rPr>
          <w:rFonts w:ascii="宋体" w:hAnsi="宋体"/>
          <w:sz w:val="28"/>
          <w:szCs w:val="28"/>
        </w:rPr>
        <w:t>、</w:t>
      </w:r>
      <w:r>
        <w:rPr>
          <w:rFonts w:ascii="宋体" w:hAnsi="宋体" w:hint="eastAsia"/>
          <w:sz w:val="28"/>
          <w:szCs w:val="28"/>
        </w:rPr>
        <w:t>教学实践、</w:t>
      </w:r>
      <w:r>
        <w:rPr>
          <w:rFonts w:ascii="宋体" w:hAnsi="宋体"/>
          <w:sz w:val="28"/>
          <w:szCs w:val="28"/>
        </w:rPr>
        <w:t>顶岗实习等教学活动的实施，提供教师企业挂职锻炼岗位，实现教师轮岗实践，提升教师“双师素质”。</w:t>
      </w:r>
    </w:p>
    <w:p w:rsidR="002C27A1" w:rsidRPr="002225B6" w:rsidRDefault="002C27A1" w:rsidP="002C27A1">
      <w:pPr>
        <w:pStyle w:val="2"/>
        <w:ind w:firstLine="562"/>
        <w:rPr>
          <w:rFonts w:ascii="楷体" w:eastAsia="楷体" w:hAnsi="楷体"/>
          <w:b/>
          <w:sz w:val="28"/>
        </w:rPr>
      </w:pPr>
      <w:bookmarkStart w:id="440" w:name="_Toc77965332"/>
      <w:r w:rsidRPr="002225B6">
        <w:rPr>
          <w:rFonts w:ascii="楷体" w:eastAsia="楷体" w:hAnsi="楷体" w:cs="宋体" w:hint="eastAsia"/>
          <w:b/>
          <w:sz w:val="28"/>
        </w:rPr>
        <w:t>（三）教学资源</w:t>
      </w:r>
      <w:bookmarkEnd w:id="440"/>
    </w:p>
    <w:p w:rsidR="002C27A1" w:rsidRDefault="002C27A1" w:rsidP="002225B6">
      <w:pPr>
        <w:ind w:firstLineChars="201" w:firstLine="565"/>
        <w:rPr>
          <w:rFonts w:ascii="宋体" w:hAnsi="宋体"/>
          <w:b/>
          <w:bCs/>
          <w:sz w:val="28"/>
          <w:szCs w:val="28"/>
        </w:rPr>
      </w:pPr>
      <w:r>
        <w:rPr>
          <w:rFonts w:ascii="宋体" w:hAnsi="宋体" w:hint="eastAsia"/>
          <w:b/>
          <w:bCs/>
          <w:sz w:val="28"/>
          <w:szCs w:val="28"/>
        </w:rPr>
        <w:t>1.课程标准</w:t>
      </w:r>
    </w:p>
    <w:p w:rsidR="002C27A1" w:rsidRDefault="002C27A1" w:rsidP="002C27A1">
      <w:pPr>
        <w:ind w:firstLineChars="200" w:firstLine="560"/>
        <w:rPr>
          <w:rFonts w:ascii="宋体" w:hAnsi="宋体"/>
          <w:sz w:val="28"/>
          <w:szCs w:val="28"/>
        </w:rPr>
      </w:pPr>
      <w:r>
        <w:rPr>
          <w:rFonts w:ascii="宋体" w:hAnsi="宋体" w:hint="eastAsia"/>
          <w:sz w:val="28"/>
          <w:szCs w:val="28"/>
        </w:rPr>
        <w:t>除公共基础课采用国家标准以外，其他专业（技能）课都及时将新技术、新工艺、新规范纳入课程标准，为课程建设和教学实施提供基本框架方案。</w:t>
      </w:r>
    </w:p>
    <w:p w:rsidR="002C27A1" w:rsidRDefault="002C27A1" w:rsidP="002C27A1">
      <w:pPr>
        <w:ind w:firstLineChars="200" w:firstLine="560"/>
        <w:rPr>
          <w:rFonts w:ascii="宋体" w:hAnsi="宋体"/>
          <w:sz w:val="28"/>
          <w:szCs w:val="28"/>
        </w:rPr>
      </w:pPr>
      <w:r>
        <w:rPr>
          <w:rFonts w:ascii="宋体" w:hAnsi="宋体" w:hint="eastAsia"/>
          <w:sz w:val="28"/>
          <w:szCs w:val="28"/>
        </w:rPr>
        <w:t>课程标准需要明确：课程性质、课程目标、课程核心素养、课程内容及关联结构、学时安排、课程教学要求和课程学业质量评价标准等。</w:t>
      </w:r>
    </w:p>
    <w:p w:rsidR="002C27A1" w:rsidRDefault="002C27A1" w:rsidP="002225B6">
      <w:pPr>
        <w:ind w:firstLineChars="201" w:firstLine="565"/>
        <w:rPr>
          <w:rFonts w:ascii="宋体" w:hAnsi="宋体"/>
          <w:b/>
          <w:bCs/>
          <w:sz w:val="28"/>
          <w:szCs w:val="28"/>
        </w:rPr>
      </w:pPr>
      <w:r>
        <w:rPr>
          <w:rFonts w:ascii="宋体" w:hAnsi="宋体" w:hint="eastAsia"/>
          <w:b/>
          <w:bCs/>
          <w:sz w:val="28"/>
          <w:szCs w:val="28"/>
        </w:rPr>
        <w:t>2.教材</w:t>
      </w:r>
    </w:p>
    <w:p w:rsidR="002C27A1" w:rsidRDefault="002C27A1" w:rsidP="002C27A1">
      <w:pPr>
        <w:ind w:firstLineChars="200" w:firstLine="560"/>
        <w:rPr>
          <w:rFonts w:ascii="宋体" w:hAnsi="宋体"/>
          <w:sz w:val="28"/>
          <w:szCs w:val="28"/>
        </w:rPr>
      </w:pPr>
      <w:r>
        <w:rPr>
          <w:rFonts w:ascii="宋体" w:hAnsi="宋体" w:hint="eastAsia"/>
          <w:sz w:val="28"/>
          <w:szCs w:val="28"/>
        </w:rPr>
        <w:t>教材基于岗位工作环节来设计，分解成若干典型的工作项目，按完成工作项目的需要和岗位操作规程。要通过一体化教学并运用所学知识进行评价，引人必要的理论知识，增加实践实操内容，强化理论在实践过程中的应用。所有教材必须经过学校教材审定委员会审定认可后才能征订使用。</w:t>
      </w:r>
    </w:p>
    <w:p w:rsidR="002C27A1" w:rsidRDefault="002C27A1" w:rsidP="002225B6">
      <w:pPr>
        <w:ind w:firstLineChars="201" w:firstLine="565"/>
        <w:rPr>
          <w:rFonts w:ascii="宋体" w:hAnsi="宋体"/>
          <w:b/>
          <w:bCs/>
          <w:sz w:val="28"/>
          <w:szCs w:val="28"/>
        </w:rPr>
      </w:pPr>
      <w:r>
        <w:rPr>
          <w:rFonts w:ascii="宋体" w:hAnsi="宋体" w:hint="eastAsia"/>
          <w:b/>
          <w:bCs/>
          <w:sz w:val="28"/>
          <w:szCs w:val="28"/>
        </w:rPr>
        <w:t>3.教学设计</w:t>
      </w:r>
    </w:p>
    <w:p w:rsidR="002C27A1" w:rsidRDefault="002C27A1" w:rsidP="002C27A1">
      <w:pPr>
        <w:ind w:firstLineChars="200" w:firstLine="560"/>
        <w:rPr>
          <w:rFonts w:ascii="宋体" w:hAnsi="宋体"/>
          <w:sz w:val="28"/>
          <w:szCs w:val="28"/>
        </w:rPr>
      </w:pPr>
      <w:r>
        <w:rPr>
          <w:rFonts w:ascii="宋体" w:hAnsi="宋体" w:hint="eastAsia"/>
          <w:sz w:val="28"/>
          <w:szCs w:val="28"/>
        </w:rPr>
        <w:t>教学设计是根据教学对象和教学目标，确定合适的教学起点与终点，将教学诸要素有序、优化地安排，形成教学方案的过程。教学设计应符合学生学情需要，具备“课程思政”的意识，明确学习目标、重点和难点，详细设计学习活动的行动过程，细化评价指标。</w:t>
      </w:r>
    </w:p>
    <w:p w:rsidR="002C27A1" w:rsidRDefault="002C27A1" w:rsidP="002225B6">
      <w:pPr>
        <w:ind w:firstLineChars="201" w:firstLine="565"/>
        <w:rPr>
          <w:rFonts w:ascii="宋体" w:hAnsi="宋体"/>
          <w:b/>
          <w:bCs/>
          <w:sz w:val="28"/>
          <w:szCs w:val="28"/>
        </w:rPr>
      </w:pPr>
      <w:r>
        <w:rPr>
          <w:rFonts w:ascii="宋体" w:hAnsi="宋体" w:hint="eastAsia"/>
          <w:b/>
          <w:bCs/>
          <w:sz w:val="28"/>
          <w:szCs w:val="28"/>
        </w:rPr>
        <w:lastRenderedPageBreak/>
        <w:t>4.教学资源</w:t>
      </w:r>
    </w:p>
    <w:p w:rsidR="002C27A1" w:rsidRDefault="002C27A1" w:rsidP="002C27A1">
      <w:pPr>
        <w:ind w:firstLineChars="200" w:firstLine="560"/>
        <w:rPr>
          <w:rFonts w:ascii="宋体" w:hAnsi="宋体"/>
          <w:sz w:val="28"/>
          <w:szCs w:val="28"/>
        </w:rPr>
      </w:pPr>
      <w:r>
        <w:rPr>
          <w:rFonts w:ascii="宋体" w:hAnsi="宋体" w:hint="eastAsia"/>
          <w:sz w:val="28"/>
          <w:szCs w:val="28"/>
        </w:rPr>
        <w:t>校企共同开发以学习任务为单位开发配套的数字化资源。资源包括电子教案、电子课件、微课、案例视频、题库、企业典型工作案例等积件，帮助学习者反复观摩实操规范，练习操作技能。</w:t>
      </w:r>
    </w:p>
    <w:p w:rsidR="002C27A1" w:rsidRPr="002225B6" w:rsidRDefault="002C27A1" w:rsidP="002C27A1">
      <w:pPr>
        <w:pStyle w:val="2"/>
        <w:ind w:firstLine="562"/>
        <w:rPr>
          <w:rFonts w:ascii="楷体" w:eastAsia="楷体" w:hAnsi="楷体"/>
          <w:b/>
          <w:sz w:val="28"/>
        </w:rPr>
      </w:pPr>
      <w:bookmarkStart w:id="441" w:name="_Toc77961921"/>
      <w:bookmarkStart w:id="442" w:name="_Toc77965333"/>
      <w:r w:rsidRPr="002225B6">
        <w:rPr>
          <w:rFonts w:ascii="楷体" w:eastAsia="楷体" w:hAnsi="楷体" w:cs="宋体" w:hint="eastAsia"/>
          <w:b/>
          <w:sz w:val="28"/>
        </w:rPr>
        <w:t>（四）教学方法</w:t>
      </w:r>
      <w:bookmarkEnd w:id="441"/>
      <w:bookmarkEnd w:id="442"/>
    </w:p>
    <w:p w:rsidR="002C27A1" w:rsidRDefault="00707417" w:rsidP="00707417">
      <w:pPr>
        <w:ind w:left="772"/>
        <w:outlineLvl w:val="2"/>
        <w:rPr>
          <w:rFonts w:ascii="宋体" w:hAnsi="宋体" w:cs="宋体"/>
          <w:b/>
          <w:bCs/>
          <w:color w:val="000000"/>
          <w:sz w:val="28"/>
          <w:szCs w:val="28"/>
        </w:rPr>
      </w:pPr>
      <w:bookmarkStart w:id="443" w:name="_Toc77961922"/>
      <w:r>
        <w:rPr>
          <w:rFonts w:ascii="宋体" w:hAnsi="宋体" w:cs="宋体" w:hint="eastAsia"/>
          <w:b/>
          <w:bCs/>
          <w:color w:val="000000"/>
          <w:sz w:val="28"/>
          <w:szCs w:val="28"/>
        </w:rPr>
        <w:t>1.</w:t>
      </w:r>
      <w:r w:rsidR="002C27A1">
        <w:rPr>
          <w:rFonts w:ascii="宋体" w:hAnsi="宋体" w:cs="宋体" w:hint="eastAsia"/>
          <w:b/>
          <w:bCs/>
          <w:color w:val="000000"/>
          <w:sz w:val="28"/>
          <w:szCs w:val="28"/>
        </w:rPr>
        <w:t>公共基础课</w:t>
      </w:r>
      <w:bookmarkEnd w:id="443"/>
    </w:p>
    <w:p w:rsidR="002C27A1" w:rsidRDefault="002C27A1" w:rsidP="002C27A1">
      <w:pPr>
        <w:ind w:firstLineChars="200" w:firstLine="560"/>
        <w:rPr>
          <w:rFonts w:ascii="宋体" w:hAnsi="宋体"/>
          <w:sz w:val="28"/>
          <w:szCs w:val="28"/>
        </w:rPr>
      </w:pPr>
      <w:r>
        <w:rPr>
          <w:rFonts w:ascii="宋体" w:hAnsi="宋体" w:hint="eastAsia"/>
          <w:sz w:val="28"/>
          <w:szCs w:val="28"/>
        </w:rPr>
        <w:t>公共基础按照教育部有关教育教学的基本要求和课程标准中提出的教学要求，坚持立德树人，按照德、智、体、美、劳全面发展的目标定位，公共基础课教学重在改革教学方法和教学组织形式，充分调动学生学习的主动性和积极性，突出教学的生活性、整体性、融合性、实践性和体验性，不断创新教学手段和教学模式，全面提高学生综合素质，培养学生学科核心素养。</w:t>
      </w:r>
    </w:p>
    <w:p w:rsidR="002C27A1" w:rsidRDefault="002C27A1" w:rsidP="002C27A1">
      <w:pPr>
        <w:ind w:leftChars="290" w:left="609"/>
        <w:outlineLvl w:val="2"/>
        <w:rPr>
          <w:rFonts w:ascii="宋体" w:hAnsi="宋体" w:cs="宋体"/>
          <w:b/>
          <w:bCs/>
          <w:color w:val="000000"/>
          <w:sz w:val="28"/>
          <w:szCs w:val="28"/>
        </w:rPr>
      </w:pPr>
      <w:bookmarkStart w:id="444" w:name="_Toc77961923"/>
      <w:r>
        <w:rPr>
          <w:rFonts w:ascii="宋体" w:hAnsi="宋体" w:cs="宋体" w:hint="eastAsia"/>
          <w:b/>
          <w:bCs/>
          <w:color w:val="000000"/>
          <w:sz w:val="28"/>
          <w:szCs w:val="28"/>
        </w:rPr>
        <w:t>2</w:t>
      </w:r>
      <w:r>
        <w:rPr>
          <w:rFonts w:ascii="宋体" w:hAnsi="宋体" w:cs="宋体"/>
          <w:b/>
          <w:bCs/>
          <w:color w:val="000000"/>
          <w:sz w:val="28"/>
          <w:szCs w:val="28"/>
        </w:rPr>
        <w:t>.</w:t>
      </w:r>
      <w:r>
        <w:rPr>
          <w:rFonts w:ascii="宋体" w:hAnsi="宋体" w:cs="宋体" w:hint="eastAsia"/>
          <w:b/>
          <w:bCs/>
          <w:color w:val="000000"/>
          <w:sz w:val="28"/>
          <w:szCs w:val="28"/>
        </w:rPr>
        <w:t>专业课</w:t>
      </w:r>
      <w:bookmarkEnd w:id="444"/>
    </w:p>
    <w:p w:rsidR="002C27A1" w:rsidRDefault="002C27A1" w:rsidP="002C27A1">
      <w:pPr>
        <w:ind w:firstLine="560"/>
        <w:rPr>
          <w:rFonts w:ascii="宋体" w:hAnsi="宋体" w:cs="宋体"/>
          <w:color w:val="000000"/>
          <w:sz w:val="28"/>
          <w:szCs w:val="28"/>
        </w:rPr>
      </w:pPr>
      <w:r>
        <w:rPr>
          <w:rFonts w:ascii="宋体" w:hAnsi="宋体" w:cs="宋体" w:hint="eastAsia"/>
          <w:color w:val="000000"/>
          <w:sz w:val="28"/>
          <w:szCs w:val="28"/>
        </w:rPr>
        <w:t>按照“教、学、做合一”的总体原则，根据课程性质，采用班级授课、分组教学、现场教学、实践训练、讨论、讲座等形式组织教学；不断改革教学方法，采用现场教学、案例教学、任务驱动教学等方法；不断创新教学手段，利用网络、多媒体、空间等信息化手段，倡导学生利用信息化手段自主学习、自主探索，积极开展师生教学互动，达到共同学习、共同提高的目的。</w:t>
      </w:r>
    </w:p>
    <w:p w:rsidR="002C27A1" w:rsidRPr="00707417" w:rsidRDefault="002C27A1" w:rsidP="002C27A1">
      <w:pPr>
        <w:pStyle w:val="2"/>
        <w:ind w:firstLine="562"/>
        <w:rPr>
          <w:rFonts w:ascii="楷体" w:eastAsia="楷体" w:hAnsi="楷体" w:cs="宋体"/>
          <w:b/>
          <w:sz w:val="28"/>
        </w:rPr>
      </w:pPr>
      <w:bookmarkStart w:id="445" w:name="_Toc77961924"/>
      <w:bookmarkStart w:id="446" w:name="_Toc77965334"/>
      <w:r w:rsidRPr="00707417">
        <w:rPr>
          <w:rFonts w:ascii="楷体" w:eastAsia="楷体" w:hAnsi="楷体" w:cs="宋体" w:hint="eastAsia"/>
          <w:b/>
          <w:sz w:val="28"/>
        </w:rPr>
        <w:t>（五）学习评价</w:t>
      </w:r>
      <w:bookmarkEnd w:id="445"/>
      <w:bookmarkEnd w:id="446"/>
    </w:p>
    <w:p w:rsidR="002C27A1" w:rsidRDefault="002C27A1" w:rsidP="002C27A1">
      <w:pPr>
        <w:ind w:firstLine="560"/>
        <w:rPr>
          <w:rFonts w:ascii="宋体" w:hAnsi="宋体" w:cs="宋体"/>
          <w:color w:val="000000"/>
          <w:sz w:val="28"/>
          <w:szCs w:val="28"/>
        </w:rPr>
      </w:pPr>
      <w:r>
        <w:rPr>
          <w:rFonts w:ascii="宋体" w:hAnsi="宋体" w:cs="宋体" w:hint="eastAsia"/>
          <w:color w:val="000000"/>
          <w:sz w:val="28"/>
          <w:szCs w:val="28"/>
        </w:rPr>
        <w:lastRenderedPageBreak/>
        <w:t>按照学校《学生学业评价管理办法》，实施“三元四维两结合”的评价体系，引导学生自我管理、主动学习，提高学习效率。</w:t>
      </w:r>
    </w:p>
    <w:p w:rsidR="002C27A1" w:rsidRDefault="002C27A1" w:rsidP="00707417">
      <w:pPr>
        <w:ind w:firstLine="567"/>
        <w:rPr>
          <w:rFonts w:ascii="宋体" w:hAnsi="宋体" w:cs="宋体"/>
          <w:color w:val="000000"/>
          <w:sz w:val="28"/>
          <w:szCs w:val="28"/>
        </w:rPr>
      </w:pPr>
      <w:r>
        <w:rPr>
          <w:rFonts w:ascii="宋体" w:hAnsi="宋体" w:cs="宋体" w:hint="eastAsia"/>
          <w:color w:val="000000"/>
          <w:sz w:val="28"/>
          <w:szCs w:val="28"/>
        </w:rPr>
        <w:t>1.学业质量标准</w:t>
      </w:r>
    </w:p>
    <w:p w:rsidR="002C27A1" w:rsidRDefault="002C27A1" w:rsidP="002C27A1">
      <w:pPr>
        <w:ind w:firstLine="560"/>
        <w:rPr>
          <w:rFonts w:ascii="宋体" w:hAnsi="宋体" w:cs="宋体"/>
          <w:color w:val="000000"/>
          <w:sz w:val="28"/>
          <w:szCs w:val="28"/>
        </w:rPr>
      </w:pPr>
      <w:r>
        <w:rPr>
          <w:rFonts w:ascii="宋体" w:hAnsi="宋体" w:cs="宋体" w:hint="eastAsia"/>
          <w:color w:val="000000"/>
          <w:sz w:val="28"/>
          <w:szCs w:val="28"/>
        </w:rPr>
        <w:t>依据各课程的课程标准中的学业质量水平对学生学习该课程的学习成就表现实施评价。</w:t>
      </w:r>
    </w:p>
    <w:p w:rsidR="002C27A1" w:rsidRDefault="002C27A1" w:rsidP="00707417">
      <w:pPr>
        <w:ind w:firstLine="567"/>
        <w:rPr>
          <w:rFonts w:ascii="宋体" w:hAnsi="宋体" w:cs="宋体"/>
          <w:color w:val="000000"/>
          <w:sz w:val="28"/>
          <w:szCs w:val="28"/>
        </w:rPr>
      </w:pPr>
      <w:r>
        <w:rPr>
          <w:rFonts w:ascii="宋体" w:hAnsi="宋体" w:cs="宋体" w:hint="eastAsia"/>
          <w:color w:val="000000"/>
          <w:sz w:val="28"/>
          <w:szCs w:val="28"/>
        </w:rPr>
        <w:t>2.学业评价方式</w:t>
      </w:r>
    </w:p>
    <w:p w:rsidR="002C27A1" w:rsidRDefault="002C27A1" w:rsidP="00707417">
      <w:pPr>
        <w:ind w:firstLine="567"/>
        <w:rPr>
          <w:rFonts w:ascii="宋体" w:hAnsi="宋体" w:cs="宋体"/>
          <w:color w:val="000000"/>
          <w:sz w:val="28"/>
          <w:szCs w:val="28"/>
        </w:rPr>
      </w:pPr>
      <w:r>
        <w:rPr>
          <w:rFonts w:ascii="宋体" w:hAnsi="宋体" w:cs="宋体" w:hint="eastAsia"/>
          <w:color w:val="000000"/>
          <w:sz w:val="28"/>
          <w:szCs w:val="28"/>
        </w:rPr>
        <w:t>（1</w:t>
      </w:r>
      <w:r>
        <w:rPr>
          <w:rFonts w:ascii="宋体" w:hAnsi="宋体" w:cs="宋体"/>
          <w:color w:val="000000"/>
          <w:sz w:val="28"/>
          <w:szCs w:val="28"/>
        </w:rPr>
        <w:t>）</w:t>
      </w:r>
      <w:r>
        <w:rPr>
          <w:rFonts w:ascii="宋体" w:hAnsi="宋体" w:cs="宋体" w:hint="eastAsia"/>
          <w:color w:val="000000"/>
          <w:sz w:val="28"/>
          <w:szCs w:val="28"/>
        </w:rPr>
        <w:t>理论课</w:t>
      </w:r>
    </w:p>
    <w:p w:rsidR="002C27A1" w:rsidRDefault="002C27A1" w:rsidP="002C27A1">
      <w:pPr>
        <w:ind w:firstLine="560"/>
        <w:rPr>
          <w:rFonts w:ascii="宋体" w:hAnsi="宋体" w:cs="宋体"/>
          <w:color w:val="000000"/>
          <w:sz w:val="28"/>
          <w:szCs w:val="28"/>
        </w:rPr>
      </w:pPr>
      <w:r>
        <w:rPr>
          <w:rFonts w:ascii="宋体" w:hAnsi="宋体" w:cs="宋体" w:hint="eastAsia"/>
          <w:color w:val="000000"/>
          <w:sz w:val="28"/>
          <w:szCs w:val="28"/>
        </w:rPr>
        <w:t>理论课程指理论性较强的专业理论课程和文化公共课程。理论课程评价围绕理论知识检测、出勤与纪律、核心价值观、道德行为、学习能力、合作能力和学科特色考核等8个项目进行，包含学生自评及小组互评、教师过程评价。</w:t>
      </w:r>
    </w:p>
    <w:p w:rsidR="002C27A1" w:rsidRDefault="002C27A1" w:rsidP="00707417">
      <w:pPr>
        <w:ind w:firstLine="560"/>
        <w:rPr>
          <w:rFonts w:ascii="宋体" w:hAnsi="宋体" w:cs="宋体"/>
          <w:color w:val="000000"/>
          <w:sz w:val="28"/>
          <w:szCs w:val="28"/>
        </w:rPr>
      </w:pPr>
      <w:r>
        <w:rPr>
          <w:rFonts w:ascii="宋体" w:hAnsi="宋体" w:cs="宋体" w:hint="eastAsia"/>
          <w:color w:val="000000"/>
          <w:sz w:val="28"/>
          <w:szCs w:val="28"/>
        </w:rPr>
        <w:t>（2）专业课</w:t>
      </w:r>
    </w:p>
    <w:p w:rsidR="002C27A1" w:rsidRDefault="002C27A1" w:rsidP="002C27A1">
      <w:pPr>
        <w:ind w:firstLine="560"/>
        <w:rPr>
          <w:rFonts w:ascii="宋体" w:hAnsi="宋体" w:cs="宋体"/>
          <w:color w:val="000000"/>
          <w:sz w:val="28"/>
          <w:szCs w:val="28"/>
        </w:rPr>
      </w:pPr>
      <w:r>
        <w:rPr>
          <w:rFonts w:ascii="宋体" w:hAnsi="宋体" w:cs="宋体" w:hint="eastAsia"/>
          <w:color w:val="000000"/>
          <w:sz w:val="28"/>
          <w:szCs w:val="28"/>
        </w:rPr>
        <w:t>专业课程指理论和技能实训并重，缺一不可的课程。专业课评价包括专业理论课考核和专业技能课考核，包含学生自评及小组互评、教师过程评价。</w:t>
      </w:r>
    </w:p>
    <w:p w:rsidR="002C27A1" w:rsidRDefault="002C27A1" w:rsidP="00707417">
      <w:pPr>
        <w:ind w:firstLine="560"/>
        <w:rPr>
          <w:rFonts w:ascii="宋体" w:hAnsi="宋体" w:cs="宋体"/>
          <w:color w:val="000000"/>
          <w:sz w:val="28"/>
          <w:szCs w:val="28"/>
        </w:rPr>
      </w:pPr>
      <w:r>
        <w:rPr>
          <w:rFonts w:ascii="宋体" w:hAnsi="宋体" w:cs="宋体" w:hint="eastAsia"/>
          <w:color w:val="000000"/>
          <w:sz w:val="28"/>
          <w:szCs w:val="28"/>
        </w:rPr>
        <w:t>（3）技能课</w:t>
      </w:r>
    </w:p>
    <w:p w:rsidR="002C27A1" w:rsidRDefault="002C27A1" w:rsidP="002C27A1">
      <w:pPr>
        <w:ind w:firstLine="560"/>
        <w:rPr>
          <w:rFonts w:ascii="宋体" w:hAnsi="宋体" w:cs="宋体"/>
          <w:color w:val="000000"/>
          <w:sz w:val="28"/>
          <w:szCs w:val="28"/>
        </w:rPr>
      </w:pPr>
      <w:r>
        <w:rPr>
          <w:rFonts w:ascii="宋体" w:hAnsi="宋体" w:cs="宋体" w:hint="eastAsia"/>
          <w:color w:val="000000"/>
          <w:sz w:val="28"/>
          <w:szCs w:val="28"/>
        </w:rPr>
        <w:t>专业技能课程指以技能为主的课程。技能课程评价围绕出勤与纪律、按时完成工作任务、操作准确程度、安全与规范操作、学习能力、协作能力6个项目进行，包含学生自评及小组互评、教师过程评价。</w:t>
      </w:r>
    </w:p>
    <w:p w:rsidR="002C27A1" w:rsidRPr="00707417" w:rsidRDefault="002C27A1" w:rsidP="002C27A1">
      <w:pPr>
        <w:pStyle w:val="2"/>
        <w:ind w:firstLine="562"/>
        <w:rPr>
          <w:rFonts w:ascii="楷体" w:eastAsia="楷体" w:hAnsi="楷体" w:cs="宋体"/>
          <w:b/>
          <w:sz w:val="28"/>
        </w:rPr>
      </w:pPr>
      <w:bookmarkStart w:id="447" w:name="_Toc77961925"/>
      <w:bookmarkStart w:id="448" w:name="_Toc77965335"/>
      <w:r w:rsidRPr="00707417">
        <w:rPr>
          <w:rFonts w:ascii="楷体" w:eastAsia="楷体" w:hAnsi="楷体" w:cs="宋体" w:hint="eastAsia"/>
          <w:b/>
          <w:sz w:val="28"/>
        </w:rPr>
        <w:t>（六）质量管理</w:t>
      </w:r>
      <w:bookmarkEnd w:id="447"/>
      <w:bookmarkEnd w:id="448"/>
    </w:p>
    <w:p w:rsidR="002C27A1" w:rsidRDefault="002C27A1" w:rsidP="00707417">
      <w:pPr>
        <w:ind w:firstLine="567"/>
        <w:rPr>
          <w:rFonts w:ascii="宋体" w:hAnsi="宋体" w:cs="宋体"/>
          <w:color w:val="000000"/>
          <w:sz w:val="28"/>
          <w:szCs w:val="28"/>
        </w:rPr>
      </w:pPr>
      <w:r>
        <w:rPr>
          <w:rFonts w:ascii="宋体" w:hAnsi="宋体" w:cs="宋体" w:hint="eastAsia"/>
          <w:color w:val="000000"/>
          <w:sz w:val="28"/>
          <w:szCs w:val="28"/>
        </w:rPr>
        <w:lastRenderedPageBreak/>
        <w:t>1.教学管理要更新观念，改变传统的教学管理方式。学校和专业部应建立专业建设和教学过程质量监控机制，建全专业教学质量监控管理制度，完善课堂教学、教学评价、实习实训、毕业设计以及专业调研、人才培养方案更新、资源建设等方面质量标准建设，通过教学实施、过程监控、质量评价和持续改进，达成人才培养规格。</w:t>
      </w:r>
    </w:p>
    <w:p w:rsidR="002C27A1" w:rsidRDefault="002C27A1" w:rsidP="00707417">
      <w:pPr>
        <w:ind w:firstLine="567"/>
        <w:rPr>
          <w:rFonts w:ascii="宋体" w:hAnsi="宋体" w:cs="宋体"/>
          <w:color w:val="000000"/>
          <w:sz w:val="28"/>
          <w:szCs w:val="28"/>
        </w:rPr>
      </w:pPr>
      <w:r>
        <w:rPr>
          <w:rFonts w:ascii="宋体" w:hAnsi="宋体" w:cs="宋体" w:hint="eastAsia"/>
          <w:color w:val="000000"/>
          <w:sz w:val="28"/>
          <w:szCs w:val="28"/>
        </w:rPr>
        <w:t xml:space="preserve">2.完善教学常规管理即运行机制。学校与专业部专业共同完善教学管理机制，加强日常教学组织运行与管理，定期开展课程建设水平和教学质量诊改，建立健全巡课、听课、评教、评学等制度，严明教学纪律和课堂纪律，强化教学组织功能，定期公开课、示范课等教研活动。 </w:t>
      </w:r>
    </w:p>
    <w:p w:rsidR="002C27A1" w:rsidRDefault="002C27A1" w:rsidP="00707417">
      <w:pPr>
        <w:ind w:firstLine="567"/>
        <w:rPr>
          <w:rFonts w:ascii="宋体" w:hAnsi="宋体" w:cs="宋体"/>
          <w:color w:val="000000"/>
          <w:sz w:val="28"/>
          <w:szCs w:val="28"/>
        </w:rPr>
      </w:pPr>
      <w:r>
        <w:rPr>
          <w:rFonts w:ascii="宋体" w:hAnsi="宋体" w:cs="宋体" w:hint="eastAsia"/>
          <w:color w:val="000000"/>
          <w:sz w:val="28"/>
          <w:szCs w:val="28"/>
        </w:rPr>
        <w:t>3.学校应建立专业毕业生跟踪反馈机制及社会评价机制，并对生源情况、在校生学业水平、毕业生就业情况等进行分析，定期评价人才培养质量和培养目标达成情况。</w:t>
      </w:r>
    </w:p>
    <w:p w:rsidR="002C27A1" w:rsidRDefault="002C27A1" w:rsidP="00707417">
      <w:pPr>
        <w:ind w:firstLine="567"/>
        <w:rPr>
          <w:rFonts w:ascii="宋体" w:hAnsi="宋体" w:cs="宋体"/>
          <w:color w:val="000000"/>
          <w:sz w:val="28"/>
          <w:szCs w:val="28"/>
        </w:rPr>
      </w:pPr>
      <w:r>
        <w:rPr>
          <w:rFonts w:ascii="宋体" w:hAnsi="宋体" w:cs="宋体" w:hint="eastAsia"/>
          <w:color w:val="000000"/>
          <w:sz w:val="28"/>
          <w:szCs w:val="28"/>
        </w:rPr>
        <w:t>4.专业教研组织应充分利用评价分析结果有效改进专业教学，针对人才培养过程中存在的问题，制定诊断与改进措施，持续提高人才培养质量。</w:t>
      </w:r>
    </w:p>
    <w:p w:rsidR="002C27A1" w:rsidRPr="008668A6" w:rsidRDefault="002C27A1" w:rsidP="002C27A1">
      <w:pPr>
        <w:pStyle w:val="12"/>
        <w:outlineLvl w:val="0"/>
        <w:rPr>
          <w:lang w:val="zh-CN"/>
        </w:rPr>
      </w:pPr>
      <w:bookmarkStart w:id="449" w:name="_Toc77965336"/>
      <w:r w:rsidRPr="008668A6">
        <w:rPr>
          <w:rFonts w:hint="eastAsia"/>
          <w:lang w:val="zh-CN"/>
        </w:rPr>
        <w:t>九．毕业要求</w:t>
      </w:r>
      <w:bookmarkEnd w:id="449"/>
    </w:p>
    <w:p w:rsidR="002C27A1" w:rsidRDefault="002C27A1" w:rsidP="002C27A1">
      <w:pPr>
        <w:ind w:firstLine="420"/>
        <w:rPr>
          <w:rFonts w:ascii="宋体" w:hAnsi="宋体" w:cs="宋体"/>
          <w:color w:val="000000"/>
          <w:sz w:val="28"/>
          <w:szCs w:val="28"/>
        </w:rPr>
      </w:pPr>
      <w:r>
        <w:rPr>
          <w:rFonts w:ascii="宋体" w:hAnsi="宋体" w:cs="宋体" w:hint="eastAsia"/>
          <w:color w:val="000000"/>
          <w:sz w:val="28"/>
          <w:szCs w:val="28"/>
        </w:rPr>
        <w:t>1.德育量化考核合格；</w:t>
      </w:r>
    </w:p>
    <w:p w:rsidR="002C27A1" w:rsidRDefault="002C27A1" w:rsidP="002C27A1">
      <w:pPr>
        <w:ind w:firstLine="420"/>
        <w:rPr>
          <w:rFonts w:ascii="宋体" w:hAnsi="宋体" w:cs="宋体"/>
          <w:color w:val="000000"/>
          <w:sz w:val="28"/>
          <w:szCs w:val="28"/>
        </w:rPr>
      </w:pPr>
      <w:r>
        <w:rPr>
          <w:rFonts w:ascii="宋体" w:hAnsi="宋体" w:cs="宋体" w:hint="eastAsia"/>
          <w:color w:val="000000"/>
          <w:sz w:val="28"/>
          <w:szCs w:val="28"/>
        </w:rPr>
        <w:t>2.修完本专业规定的所有课程，且成绩全部合格；</w:t>
      </w:r>
    </w:p>
    <w:p w:rsidR="002C27A1" w:rsidRDefault="002C27A1" w:rsidP="002C27A1">
      <w:pPr>
        <w:ind w:firstLine="420"/>
        <w:rPr>
          <w:rFonts w:ascii="宋体" w:hAnsi="宋体" w:cs="宋体"/>
          <w:color w:val="000000"/>
          <w:sz w:val="28"/>
          <w:szCs w:val="28"/>
        </w:rPr>
      </w:pPr>
      <w:r>
        <w:rPr>
          <w:rFonts w:ascii="宋体" w:hAnsi="宋体" w:cs="宋体" w:hint="eastAsia"/>
          <w:color w:val="000000"/>
          <w:sz w:val="28"/>
          <w:szCs w:val="28"/>
        </w:rPr>
        <w:t>3.按要求参加所有实习实训课程（实训课、认知实习、跟岗见习、顶岗实习），且成绩合格。</w:t>
      </w:r>
    </w:p>
    <w:p w:rsidR="002C27A1" w:rsidRPr="008668A6" w:rsidRDefault="002C27A1" w:rsidP="002C27A1">
      <w:pPr>
        <w:pStyle w:val="12"/>
        <w:outlineLvl w:val="0"/>
        <w:rPr>
          <w:lang w:val="zh-CN"/>
        </w:rPr>
      </w:pPr>
      <w:bookmarkStart w:id="450" w:name="_Toc77965337"/>
      <w:r w:rsidRPr="008668A6">
        <w:rPr>
          <w:rFonts w:hint="eastAsia"/>
          <w:lang w:val="zh-CN"/>
        </w:rPr>
        <w:t>十、附录</w:t>
      </w:r>
      <w:bookmarkEnd w:id="450"/>
    </w:p>
    <w:p w:rsidR="002C27A1" w:rsidRDefault="002C27A1" w:rsidP="002C27A1">
      <w:pPr>
        <w:ind w:firstLine="420"/>
        <w:rPr>
          <w:rFonts w:ascii="宋体" w:hAnsi="宋体" w:cs="宋体"/>
          <w:color w:val="000000"/>
          <w:sz w:val="28"/>
          <w:szCs w:val="28"/>
        </w:rPr>
      </w:pPr>
      <w:r>
        <w:rPr>
          <w:rFonts w:ascii="宋体" w:hAnsi="宋体" w:cs="宋体" w:hint="eastAsia"/>
          <w:color w:val="000000"/>
          <w:sz w:val="28"/>
          <w:szCs w:val="28"/>
        </w:rPr>
        <w:lastRenderedPageBreak/>
        <w:t>1.专业教学进程安排表</w:t>
      </w:r>
    </w:p>
    <w:p w:rsidR="002C27A1" w:rsidRDefault="002C27A1" w:rsidP="002C27A1">
      <w:pPr>
        <w:ind w:firstLine="420"/>
        <w:rPr>
          <w:rFonts w:ascii="宋体" w:hAnsi="宋体" w:cs="宋体" w:hint="eastAsia"/>
          <w:color w:val="000000"/>
          <w:sz w:val="28"/>
          <w:szCs w:val="28"/>
        </w:rPr>
      </w:pPr>
      <w:r>
        <w:rPr>
          <w:rFonts w:ascii="宋体" w:hAnsi="宋体" w:cs="宋体" w:hint="eastAsia"/>
          <w:color w:val="000000"/>
          <w:sz w:val="28"/>
          <w:szCs w:val="28"/>
        </w:rPr>
        <w:t>2.教学计划变更申请表</w:t>
      </w:r>
    </w:p>
    <w:p w:rsidR="00C277FD" w:rsidRDefault="00C277FD" w:rsidP="002C27A1">
      <w:pPr>
        <w:ind w:firstLine="420"/>
        <w:rPr>
          <w:rFonts w:ascii="宋体" w:hAnsi="宋体" w:cs="宋体"/>
          <w:color w:val="000000"/>
          <w:sz w:val="28"/>
          <w:szCs w:val="28"/>
        </w:rPr>
      </w:pPr>
      <w:r>
        <w:rPr>
          <w:rFonts w:ascii="宋体" w:hAnsi="宋体" w:cs="宋体" w:hint="eastAsia"/>
          <w:color w:val="000000"/>
          <w:sz w:val="28"/>
          <w:szCs w:val="28"/>
        </w:rPr>
        <w:t>3.人培实施审批表</w:t>
      </w:r>
    </w:p>
    <w:p w:rsidR="002C27A1" w:rsidRDefault="002C27A1" w:rsidP="002C27A1">
      <w:pPr>
        <w:ind w:firstLine="420"/>
        <w:rPr>
          <w:rFonts w:ascii="宋体" w:hAnsi="宋体" w:cs="宋体"/>
          <w:color w:val="000000"/>
          <w:sz w:val="28"/>
          <w:szCs w:val="28"/>
        </w:rPr>
      </w:pPr>
      <w:r>
        <w:rPr>
          <w:rFonts w:ascii="宋体" w:hAnsi="宋体" w:cs="宋体" w:hint="eastAsia"/>
          <w:color w:val="000000"/>
          <w:sz w:val="28"/>
          <w:szCs w:val="28"/>
        </w:rPr>
        <w:t>附录</w:t>
      </w:r>
      <w:r>
        <w:rPr>
          <w:rFonts w:ascii="宋体" w:hAnsi="宋体" w:cs="宋体"/>
          <w:color w:val="000000"/>
          <w:sz w:val="28"/>
          <w:szCs w:val="28"/>
        </w:rPr>
        <w:t>1</w:t>
      </w:r>
      <w:r>
        <w:rPr>
          <w:rFonts w:ascii="宋体" w:hAnsi="宋体" w:cs="宋体" w:hint="eastAsia"/>
          <w:color w:val="000000"/>
          <w:sz w:val="28"/>
          <w:szCs w:val="28"/>
        </w:rPr>
        <w:t>：</w:t>
      </w:r>
    </w:p>
    <w:tbl>
      <w:tblPr>
        <w:tblpPr w:leftFromText="180" w:rightFromText="180" w:vertAnchor="text" w:horzAnchor="page" w:tblpXSpec="center" w:tblpY="304"/>
        <w:tblOverlap w:val="never"/>
        <w:tblW w:w="9674" w:type="dxa"/>
        <w:tblLayout w:type="fixed"/>
        <w:tblCellMar>
          <w:left w:w="0" w:type="dxa"/>
          <w:right w:w="0" w:type="dxa"/>
        </w:tblCellMar>
        <w:tblLook w:val="0000" w:firstRow="0" w:lastRow="0" w:firstColumn="0" w:lastColumn="0" w:noHBand="0" w:noVBand="0"/>
      </w:tblPr>
      <w:tblGrid>
        <w:gridCol w:w="441"/>
        <w:gridCol w:w="427"/>
        <w:gridCol w:w="588"/>
        <w:gridCol w:w="2500"/>
        <w:gridCol w:w="648"/>
        <w:gridCol w:w="656"/>
        <w:gridCol w:w="596"/>
        <w:gridCol w:w="600"/>
        <w:gridCol w:w="637"/>
        <w:gridCol w:w="600"/>
        <w:gridCol w:w="625"/>
        <w:gridCol w:w="600"/>
        <w:gridCol w:w="756"/>
      </w:tblGrid>
      <w:tr w:rsidR="002C27A1" w:rsidRPr="00707417" w:rsidTr="00707417">
        <w:trPr>
          <w:trHeight w:val="90"/>
        </w:trPr>
        <w:tc>
          <w:tcPr>
            <w:tcW w:w="868" w:type="dxa"/>
            <w:gridSpan w:val="2"/>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t>课程</w:t>
            </w:r>
          </w:p>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类别</w:t>
            </w:r>
          </w:p>
        </w:tc>
        <w:tc>
          <w:tcPr>
            <w:tcW w:w="588" w:type="dxa"/>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课程性质</w:t>
            </w:r>
          </w:p>
        </w:tc>
        <w:tc>
          <w:tcPr>
            <w:tcW w:w="2500" w:type="dxa"/>
            <w:vMerge w:val="restar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课程名称</w:t>
            </w:r>
          </w:p>
        </w:tc>
        <w:tc>
          <w:tcPr>
            <w:tcW w:w="648"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学分</w:t>
            </w:r>
          </w:p>
        </w:tc>
        <w:tc>
          <w:tcPr>
            <w:tcW w:w="656"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学时</w:t>
            </w:r>
          </w:p>
        </w:tc>
        <w:tc>
          <w:tcPr>
            <w:tcW w:w="3658" w:type="dxa"/>
            <w:gridSpan w:val="6"/>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学期安排（周学时数）</w:t>
            </w:r>
          </w:p>
        </w:tc>
        <w:tc>
          <w:tcPr>
            <w:tcW w:w="756" w:type="dxa"/>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t>考核</w:t>
            </w:r>
          </w:p>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方式</w:t>
            </w:r>
          </w:p>
        </w:tc>
      </w:tr>
      <w:tr w:rsidR="002C27A1" w:rsidRPr="00707417" w:rsidTr="00707417">
        <w:trPr>
          <w:trHeight w:val="167"/>
        </w:trPr>
        <w:tc>
          <w:tcPr>
            <w:tcW w:w="868" w:type="dxa"/>
            <w:gridSpan w:val="2"/>
            <w:vMerge/>
            <w:tcBorders>
              <w:top w:val="single" w:sz="4" w:space="0" w:color="auto"/>
              <w:left w:val="single" w:sz="4" w:space="0" w:color="auto"/>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vMerge/>
            <w:tcBorders>
              <w:top w:val="single" w:sz="4" w:space="0" w:color="auto"/>
              <w:left w:val="single" w:sz="4" w:space="0" w:color="000000"/>
              <w:bottom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2500" w:type="dxa"/>
            <w:vMerge/>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64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1196"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一年级</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二年级</w:t>
            </w:r>
          </w:p>
        </w:tc>
        <w:tc>
          <w:tcPr>
            <w:tcW w:w="1225"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三年级</w:t>
            </w:r>
          </w:p>
        </w:tc>
        <w:tc>
          <w:tcPr>
            <w:tcW w:w="756"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r>
      <w:tr w:rsidR="002C27A1" w:rsidRPr="00707417" w:rsidTr="00707417">
        <w:trPr>
          <w:trHeight w:val="90"/>
        </w:trPr>
        <w:tc>
          <w:tcPr>
            <w:tcW w:w="868" w:type="dxa"/>
            <w:gridSpan w:val="2"/>
            <w:vMerge/>
            <w:tcBorders>
              <w:top w:val="single" w:sz="4" w:space="0" w:color="auto"/>
              <w:left w:val="single" w:sz="4" w:space="0" w:color="auto"/>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vMerge/>
            <w:tcBorders>
              <w:top w:val="single" w:sz="4" w:space="0" w:color="auto"/>
              <w:left w:val="single" w:sz="4" w:space="0" w:color="000000"/>
              <w:bottom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2500" w:type="dxa"/>
            <w:vMerge/>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64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6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上</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下</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上</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下</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上</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下</w:t>
            </w:r>
          </w:p>
        </w:tc>
        <w:tc>
          <w:tcPr>
            <w:tcW w:w="756" w:type="dxa"/>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r>
      <w:tr w:rsidR="002C27A1" w:rsidRPr="00707417" w:rsidTr="00707417">
        <w:trPr>
          <w:trHeight w:val="204"/>
        </w:trPr>
        <w:tc>
          <w:tcPr>
            <w:tcW w:w="868" w:type="dxa"/>
            <w:gridSpan w:val="2"/>
            <w:vMerge w:val="restart"/>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公      共      基      础      课</w:t>
            </w: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中国特色社会主义</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考试</w:t>
            </w:r>
          </w:p>
        </w:tc>
      </w:tr>
      <w:tr w:rsidR="002C27A1" w:rsidRPr="00707417" w:rsidTr="00707417">
        <w:trPr>
          <w:trHeight w:val="18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心理健康与职业生涯</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考试</w:t>
            </w:r>
          </w:p>
        </w:tc>
      </w:tr>
      <w:tr w:rsidR="002C27A1" w:rsidRPr="00707417" w:rsidTr="00707417">
        <w:trPr>
          <w:trHeight w:val="204"/>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哲学与人生</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考试</w:t>
            </w:r>
          </w:p>
        </w:tc>
      </w:tr>
      <w:tr w:rsidR="002C27A1" w:rsidRPr="00707417" w:rsidTr="00707417">
        <w:trPr>
          <w:trHeight w:val="192"/>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职业道德与法治</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考试</w:t>
            </w:r>
          </w:p>
        </w:tc>
      </w:tr>
      <w:tr w:rsidR="002C27A1" w:rsidRPr="00707417" w:rsidTr="00707417">
        <w:trPr>
          <w:trHeight w:val="243"/>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语文</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12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198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C00000"/>
                <w:szCs w:val="21"/>
              </w:rPr>
            </w:pPr>
            <w:r w:rsidRPr="00707417">
              <w:rPr>
                <w:rFonts w:ascii="宋体" w:eastAsia="宋体" w:hAnsi="宋体" w:cs="宋体" w:hint="eastAsia"/>
                <w:color w:val="C00000"/>
                <w:szCs w:val="21"/>
              </w:rPr>
              <w:t>6</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考试</w:t>
            </w:r>
          </w:p>
        </w:tc>
      </w:tr>
      <w:tr w:rsidR="002C27A1" w:rsidRPr="00707417" w:rsidTr="00707417">
        <w:trPr>
          <w:trHeight w:val="192"/>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数学</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11</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180</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C00000"/>
                <w:szCs w:val="21"/>
              </w:rPr>
            </w:pPr>
            <w:r w:rsidRPr="00707417">
              <w:rPr>
                <w:rFonts w:ascii="宋体" w:eastAsia="宋体" w:hAnsi="宋体" w:cs="宋体" w:hint="eastAsia"/>
                <w:color w:val="C00000"/>
                <w:szCs w:val="21"/>
              </w:rPr>
              <w:t>6</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考试</w:t>
            </w:r>
          </w:p>
        </w:tc>
      </w:tr>
      <w:tr w:rsidR="002C27A1" w:rsidRPr="00707417" w:rsidTr="00707417">
        <w:trPr>
          <w:trHeight w:val="332"/>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英语</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11</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180</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C00000"/>
                <w:szCs w:val="21"/>
              </w:rPr>
            </w:pPr>
            <w:r w:rsidRPr="00707417">
              <w:rPr>
                <w:rFonts w:ascii="宋体" w:eastAsia="宋体" w:hAnsi="宋体" w:cs="宋体" w:hint="eastAsia"/>
                <w:color w:val="C00000"/>
                <w:szCs w:val="21"/>
              </w:rPr>
              <w:t>6</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考试</w:t>
            </w:r>
          </w:p>
        </w:tc>
      </w:tr>
      <w:tr w:rsidR="002C27A1" w:rsidRPr="00707417" w:rsidTr="00707417">
        <w:trPr>
          <w:trHeight w:val="243"/>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信息技术</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8</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144</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C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26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历史</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4</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72</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考试</w:t>
            </w:r>
          </w:p>
        </w:tc>
      </w:tr>
      <w:tr w:rsidR="002C27A1" w:rsidRPr="00707417" w:rsidTr="00707417">
        <w:trPr>
          <w:trHeight w:val="205"/>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体育与健康</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10</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180</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FF0000"/>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23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艺术（音乐）</w:t>
            </w:r>
          </w:p>
        </w:tc>
        <w:tc>
          <w:tcPr>
            <w:tcW w:w="648"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1</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18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1</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r w:rsidRPr="00707417">
              <w:rPr>
                <w:rFonts w:ascii="宋体" w:eastAsia="宋体" w:hAnsi="宋体" w:cs="宋体" w:hint="eastAsia"/>
                <w:color w:val="000000"/>
                <w:szCs w:val="21"/>
              </w:rPr>
              <w:t>考核</w:t>
            </w:r>
          </w:p>
        </w:tc>
      </w:tr>
      <w:tr w:rsidR="002C27A1" w:rsidRPr="00707417" w:rsidTr="00707417">
        <w:trPr>
          <w:trHeight w:val="13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艺术（美术）</w:t>
            </w:r>
          </w:p>
        </w:tc>
        <w:tc>
          <w:tcPr>
            <w:tcW w:w="648" w:type="dxa"/>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r w:rsidRPr="00707417">
              <w:rPr>
                <w:rFonts w:ascii="宋体" w:eastAsia="宋体" w:hAnsi="宋体" w:cs="宋体" w:hint="eastAsia"/>
                <w:color w:val="000000"/>
                <w:szCs w:val="21"/>
              </w:rPr>
              <w:t>1</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18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1</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205"/>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劳动教育</w:t>
            </w:r>
          </w:p>
        </w:tc>
        <w:tc>
          <w:tcPr>
            <w:tcW w:w="648" w:type="dxa"/>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r w:rsidRPr="00707417">
              <w:rPr>
                <w:rFonts w:ascii="宋体" w:eastAsia="宋体" w:hAnsi="宋体" w:cs="宋体" w:hint="eastAsia"/>
                <w:color w:val="000000"/>
                <w:szCs w:val="21"/>
              </w:rPr>
              <w:t>1</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267"/>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普通话</w:t>
            </w:r>
          </w:p>
        </w:tc>
        <w:tc>
          <w:tcPr>
            <w:tcW w:w="64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4</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72</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265"/>
        </w:trPr>
        <w:tc>
          <w:tcPr>
            <w:tcW w:w="3956" w:type="dxa"/>
            <w:gridSpan w:val="4"/>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小计</w:t>
            </w:r>
          </w:p>
        </w:tc>
        <w:tc>
          <w:tcPr>
            <w:tcW w:w="648" w:type="dxa"/>
            <w:tcBorders>
              <w:top w:val="nil"/>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71</w:t>
            </w:r>
          </w:p>
        </w:tc>
        <w:tc>
          <w:tcPr>
            <w:tcW w:w="656"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1206</w:t>
            </w:r>
          </w:p>
        </w:tc>
        <w:tc>
          <w:tcPr>
            <w:tcW w:w="596"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18</w:t>
            </w:r>
          </w:p>
        </w:tc>
        <w:tc>
          <w:tcPr>
            <w:tcW w:w="60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16</w:t>
            </w:r>
          </w:p>
        </w:tc>
        <w:tc>
          <w:tcPr>
            <w:tcW w:w="637"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12</w:t>
            </w:r>
          </w:p>
        </w:tc>
        <w:tc>
          <w:tcPr>
            <w:tcW w:w="60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12</w:t>
            </w:r>
          </w:p>
        </w:tc>
        <w:tc>
          <w:tcPr>
            <w:tcW w:w="625"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9</w:t>
            </w:r>
          </w:p>
        </w:tc>
        <w:tc>
          <w:tcPr>
            <w:tcW w:w="60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nil"/>
              <w:bottom w:val="single" w:sz="4" w:space="0" w:color="auto"/>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r>
      <w:tr w:rsidR="002C27A1" w:rsidRPr="00707417" w:rsidTr="00707417">
        <w:trPr>
          <w:trHeight w:val="101"/>
        </w:trPr>
        <w:tc>
          <w:tcPr>
            <w:tcW w:w="441"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t>专</w:t>
            </w: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t>业</w:t>
            </w: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t>︵</w:t>
            </w: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t>技</w:t>
            </w: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t>能</w:t>
            </w: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lastRenderedPageBreak/>
              <w:t>︶</w:t>
            </w:r>
          </w:p>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课</w:t>
            </w:r>
          </w:p>
        </w:tc>
        <w:tc>
          <w:tcPr>
            <w:tcW w:w="427" w:type="dxa"/>
            <w:vMerge w:val="restart"/>
            <w:tcBorders>
              <w:top w:val="single" w:sz="4" w:space="0" w:color="auto"/>
              <w:left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lastRenderedPageBreak/>
              <w:t>专业核心课</w:t>
            </w:r>
          </w:p>
        </w:tc>
        <w:tc>
          <w:tcPr>
            <w:tcW w:w="58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color w:val="000000"/>
                <w:szCs w:val="21"/>
              </w:rPr>
            </w:pPr>
            <w:r w:rsidRPr="00707417">
              <w:rPr>
                <w:rFonts w:hint="eastAsia"/>
                <w:color w:val="231F20"/>
                <w:szCs w:val="21"/>
              </w:rPr>
              <w:t>美术鉴赏</w:t>
            </w:r>
          </w:p>
        </w:tc>
        <w:tc>
          <w:tcPr>
            <w:tcW w:w="64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4</w:t>
            </w:r>
          </w:p>
        </w:tc>
        <w:tc>
          <w:tcPr>
            <w:tcW w:w="65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72</w:t>
            </w:r>
          </w:p>
        </w:tc>
        <w:tc>
          <w:tcPr>
            <w:tcW w:w="59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3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2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考试</w:t>
            </w:r>
          </w:p>
        </w:tc>
      </w:tr>
      <w:tr w:rsidR="002C27A1" w:rsidRPr="00707417" w:rsidTr="00707417">
        <w:trPr>
          <w:trHeight w:val="275"/>
        </w:trPr>
        <w:tc>
          <w:tcPr>
            <w:tcW w:w="441" w:type="dxa"/>
            <w:vMerge/>
            <w:tcBorders>
              <w:top w:val="single" w:sz="4" w:space="0" w:color="auto"/>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color w:val="000000"/>
                <w:szCs w:val="21"/>
              </w:rPr>
            </w:pPr>
            <w:r w:rsidRPr="00707417">
              <w:rPr>
                <w:rFonts w:hint="eastAsia"/>
                <w:color w:val="231F20"/>
                <w:szCs w:val="21"/>
              </w:rPr>
              <w:t>素描</w:t>
            </w:r>
          </w:p>
        </w:tc>
        <w:tc>
          <w:tcPr>
            <w:tcW w:w="64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20</w:t>
            </w:r>
          </w:p>
        </w:tc>
        <w:tc>
          <w:tcPr>
            <w:tcW w:w="656"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360</w:t>
            </w:r>
          </w:p>
        </w:tc>
        <w:tc>
          <w:tcPr>
            <w:tcW w:w="596"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4</w:t>
            </w:r>
          </w:p>
        </w:tc>
        <w:tc>
          <w:tcPr>
            <w:tcW w:w="600" w:type="dxa"/>
            <w:tcBorders>
              <w:top w:val="single" w:sz="4" w:space="0" w:color="auto"/>
              <w:left w:val="nil"/>
              <w:bottom w:val="nil"/>
              <w:right w:val="nil"/>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4</w:t>
            </w:r>
          </w:p>
        </w:tc>
        <w:tc>
          <w:tcPr>
            <w:tcW w:w="637"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4</w:t>
            </w:r>
          </w:p>
        </w:tc>
        <w:tc>
          <w:tcPr>
            <w:tcW w:w="600"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4</w:t>
            </w:r>
          </w:p>
        </w:tc>
        <w:tc>
          <w:tcPr>
            <w:tcW w:w="625"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4</w:t>
            </w:r>
          </w:p>
        </w:tc>
        <w:tc>
          <w:tcPr>
            <w:tcW w:w="600" w:type="dxa"/>
            <w:tcBorders>
              <w:top w:val="single" w:sz="4" w:space="0" w:color="auto"/>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color w:val="C00000"/>
                <w:szCs w:val="21"/>
              </w:rPr>
              <w:t>4</w:t>
            </w:r>
          </w:p>
        </w:tc>
        <w:tc>
          <w:tcPr>
            <w:tcW w:w="756" w:type="dxa"/>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361"/>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rPr>
            </w:pPr>
            <w:r w:rsidRPr="00707417">
              <w:rPr>
                <w:rFonts w:hint="eastAsia"/>
                <w:szCs w:val="21"/>
              </w:rPr>
              <w:t>色彩</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8</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144</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4</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4</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243"/>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rPr>
            </w:pPr>
            <w:r w:rsidRPr="00707417">
              <w:rPr>
                <w:rFonts w:hint="eastAsia"/>
                <w:szCs w:val="21"/>
              </w:rPr>
              <w:t>速写</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4</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72</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考核</w:t>
            </w:r>
          </w:p>
        </w:tc>
      </w:tr>
      <w:tr w:rsidR="002C27A1" w:rsidRPr="00707417" w:rsidTr="00707417">
        <w:trPr>
          <w:trHeight w:val="394"/>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lang w:val="en-US"/>
              </w:rPr>
            </w:pPr>
            <w:r w:rsidRPr="00707417">
              <w:rPr>
                <w:rFonts w:hint="eastAsia"/>
                <w:szCs w:val="21"/>
                <w:lang w:val="en-US"/>
              </w:rPr>
              <w:t>构成基础</w:t>
            </w:r>
          </w:p>
        </w:tc>
        <w:tc>
          <w:tcPr>
            <w:tcW w:w="648"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8</w:t>
            </w:r>
          </w:p>
        </w:tc>
        <w:tc>
          <w:tcPr>
            <w:tcW w:w="656"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144</w:t>
            </w:r>
          </w:p>
        </w:tc>
        <w:tc>
          <w:tcPr>
            <w:tcW w:w="596"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4</w:t>
            </w:r>
          </w:p>
        </w:tc>
        <w:tc>
          <w:tcPr>
            <w:tcW w:w="6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4</w:t>
            </w:r>
          </w:p>
        </w:tc>
        <w:tc>
          <w:tcPr>
            <w:tcW w:w="637"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25" w:type="dxa"/>
            <w:tcBorders>
              <w:top w:val="single" w:sz="4" w:space="0" w:color="000000"/>
              <w:left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考核</w:t>
            </w:r>
          </w:p>
        </w:tc>
      </w:tr>
      <w:tr w:rsidR="002C27A1" w:rsidRPr="00707417" w:rsidTr="00707417">
        <w:trPr>
          <w:trHeight w:val="336"/>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kern w:val="0"/>
                <w:szCs w:val="21"/>
                <w:lang w:val="en-US" w:bidi="ar"/>
              </w:rPr>
            </w:pPr>
            <w:r w:rsidRPr="00707417">
              <w:rPr>
                <w:rFonts w:hint="eastAsia"/>
                <w:szCs w:val="21"/>
              </w:rPr>
              <w:t>版式设计</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FF0000"/>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kern w:val="0"/>
                <w:szCs w:val="21"/>
                <w:lang w:bidi="ar"/>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考核</w:t>
            </w:r>
          </w:p>
        </w:tc>
      </w:tr>
      <w:tr w:rsidR="002C27A1" w:rsidRPr="00707417" w:rsidTr="00707417">
        <w:trPr>
          <w:trHeight w:val="276"/>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auto"/>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lang w:val="en-US"/>
              </w:rPr>
            </w:pPr>
            <w:r w:rsidRPr="00707417">
              <w:rPr>
                <w:rFonts w:hint="eastAsia"/>
                <w:szCs w:val="21"/>
                <w:lang w:val="en-US"/>
              </w:rPr>
              <w:t>设计基础</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4</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72</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FF0000"/>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kern w:val="0"/>
                <w:szCs w:val="21"/>
                <w:lang w:bidi="ar"/>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考核</w:t>
            </w:r>
          </w:p>
        </w:tc>
      </w:tr>
      <w:tr w:rsidR="002C27A1" w:rsidRPr="00707417" w:rsidTr="00707417">
        <w:trPr>
          <w:trHeight w:val="199"/>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3515"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小计</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szCs w:val="21"/>
              </w:rPr>
            </w:pPr>
            <w:r w:rsidRPr="00707417">
              <w:rPr>
                <w:rFonts w:ascii="宋体" w:eastAsia="宋体" w:hAnsi="宋体" w:cs="宋体" w:hint="eastAsia"/>
                <w:b/>
                <w:kern w:val="0"/>
                <w:szCs w:val="21"/>
                <w:lang w:bidi="ar"/>
              </w:rPr>
              <w:t>50</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szCs w:val="21"/>
              </w:rPr>
            </w:pPr>
            <w:r w:rsidRPr="00707417">
              <w:rPr>
                <w:rFonts w:ascii="宋体" w:eastAsia="宋体" w:hAnsi="宋体" w:cs="宋体" w:hint="eastAsia"/>
                <w:b/>
                <w:kern w:val="0"/>
                <w:szCs w:val="21"/>
                <w:lang w:bidi="ar"/>
              </w:rPr>
              <w:t>900</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szCs w:val="21"/>
              </w:rPr>
            </w:pPr>
            <w:r w:rsidRPr="00707417">
              <w:rPr>
                <w:rFonts w:ascii="宋体" w:eastAsia="宋体" w:hAnsi="宋体" w:cs="宋体" w:hint="eastAsia"/>
                <w:b/>
                <w:kern w:val="0"/>
                <w:szCs w:val="21"/>
                <w:lang w:bidi="ar"/>
              </w:rPr>
              <w:t>12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szCs w:val="21"/>
              </w:rPr>
            </w:pPr>
            <w:r w:rsidRPr="00707417">
              <w:rPr>
                <w:rFonts w:ascii="宋体" w:eastAsia="宋体" w:hAnsi="宋体" w:cs="宋体" w:hint="eastAsia"/>
                <w:b/>
                <w:kern w:val="0"/>
                <w:szCs w:val="21"/>
                <w:lang w:bidi="ar"/>
              </w:rPr>
              <w:t>12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szCs w:val="21"/>
              </w:rPr>
            </w:pPr>
            <w:r w:rsidRPr="00707417">
              <w:rPr>
                <w:rFonts w:ascii="宋体" w:eastAsia="宋体" w:hAnsi="宋体" w:cs="宋体" w:hint="eastAsia"/>
                <w:b/>
                <w:kern w:val="0"/>
                <w:szCs w:val="21"/>
                <w:lang w:bidi="ar"/>
              </w:rPr>
              <w:t>12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szCs w:val="21"/>
              </w:rPr>
            </w:pPr>
            <w:r w:rsidRPr="00707417">
              <w:rPr>
                <w:rFonts w:ascii="宋体" w:eastAsia="宋体" w:hAnsi="宋体" w:cs="宋体" w:hint="eastAsia"/>
                <w:b/>
                <w:kern w:val="0"/>
                <w:szCs w:val="21"/>
                <w:lang w:bidi="ar"/>
              </w:rPr>
              <w:t>10</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szCs w:val="21"/>
              </w:rPr>
            </w:pPr>
            <w:r w:rsidRPr="00707417">
              <w:rPr>
                <w:rFonts w:ascii="宋体" w:eastAsia="宋体" w:hAnsi="宋体" w:cs="宋体" w:hint="eastAsia"/>
                <w:b/>
                <w:kern w:val="0"/>
                <w:szCs w:val="21"/>
                <w:lang w:bidi="ar"/>
              </w:rPr>
              <w:t>4</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r>
      <w:tr w:rsidR="002C27A1" w:rsidRPr="00707417" w:rsidTr="00707417">
        <w:trPr>
          <w:trHeight w:val="225"/>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val="restart"/>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专</w:t>
            </w:r>
            <w:r w:rsidRPr="00707417">
              <w:rPr>
                <w:rFonts w:ascii="宋体" w:eastAsia="宋体" w:hAnsi="宋体" w:cs="宋体" w:hint="eastAsia"/>
                <w:color w:val="000000"/>
                <w:kern w:val="0"/>
                <w:szCs w:val="21"/>
                <w:lang w:bidi="ar"/>
              </w:rPr>
              <w:lastRenderedPageBreak/>
              <w:t>业技能课</w:t>
            </w: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lastRenderedPageBreak/>
              <w:t>必修</w:t>
            </w:r>
          </w:p>
        </w:tc>
        <w:tc>
          <w:tcPr>
            <w:tcW w:w="2500" w:type="dxa"/>
            <w:tcBorders>
              <w:top w:val="nil"/>
              <w:left w:val="nil"/>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ind w:firstLineChars="200" w:firstLine="420"/>
              <w:jc w:val="center"/>
              <w:textAlignment w:val="center"/>
              <w:rPr>
                <w:rFonts w:ascii="宋体" w:eastAsia="宋体" w:hAnsi="宋体" w:cs="宋体"/>
                <w:szCs w:val="21"/>
              </w:rPr>
            </w:pPr>
            <w:r w:rsidRPr="00707417">
              <w:rPr>
                <w:rFonts w:ascii="宋体" w:eastAsia="宋体" w:hAnsi="宋体" w:cs="宋体" w:hint="eastAsia"/>
                <w:color w:val="000000"/>
                <w:szCs w:val="21"/>
              </w:rPr>
              <w:t>广告文案设计</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color w:val="000000"/>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color w:val="000000"/>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color w:val="000000"/>
                <w:kern w:val="0"/>
                <w:szCs w:val="21"/>
                <w:lang w:bidi="ar"/>
              </w:rPr>
              <w:t>考核</w:t>
            </w:r>
          </w:p>
        </w:tc>
      </w:tr>
      <w:tr w:rsidR="002C27A1" w:rsidRPr="00707417" w:rsidTr="00707417">
        <w:trPr>
          <w:trHeight w:val="283"/>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nil"/>
              <w:left w:val="nil"/>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rPr>
            </w:pPr>
            <w:r w:rsidRPr="00707417">
              <w:rPr>
                <w:rFonts w:hint="eastAsia"/>
                <w:szCs w:val="21"/>
              </w:rPr>
              <w:t>字体设计</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考核</w:t>
            </w:r>
          </w:p>
        </w:tc>
      </w:tr>
      <w:tr w:rsidR="002C27A1" w:rsidRPr="00707417" w:rsidTr="00707417">
        <w:trPr>
          <w:trHeight w:val="283"/>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必修</w:t>
            </w:r>
          </w:p>
        </w:tc>
        <w:tc>
          <w:tcPr>
            <w:tcW w:w="2500" w:type="dxa"/>
            <w:tcBorders>
              <w:top w:val="nil"/>
              <w:left w:val="nil"/>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rPr>
            </w:pPr>
            <w:r w:rsidRPr="00707417">
              <w:rPr>
                <w:rFonts w:hint="eastAsia"/>
                <w:szCs w:val="21"/>
              </w:rPr>
              <w:t>动漫形象设计</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4</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108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p>
        </w:tc>
      </w:tr>
      <w:tr w:rsidR="002C27A1" w:rsidRPr="00707417" w:rsidTr="00707417">
        <w:trPr>
          <w:trHeight w:val="283"/>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必修</w:t>
            </w:r>
          </w:p>
        </w:tc>
        <w:tc>
          <w:tcPr>
            <w:tcW w:w="2500" w:type="dxa"/>
            <w:tcBorders>
              <w:top w:val="nil"/>
              <w:left w:val="nil"/>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rPr>
            </w:pPr>
            <w:r w:rsidRPr="00707417">
              <w:rPr>
                <w:rFonts w:hint="eastAsia"/>
                <w:szCs w:val="21"/>
              </w:rPr>
              <w:t>商业绘画</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p>
        </w:tc>
      </w:tr>
      <w:tr w:rsidR="002C27A1" w:rsidRPr="00707417" w:rsidTr="00707417">
        <w:trPr>
          <w:trHeight w:val="205"/>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lang w:val="en-US"/>
              </w:rPr>
            </w:pPr>
            <w:r w:rsidRPr="00707417">
              <w:rPr>
                <w:rFonts w:hint="eastAsia"/>
                <w:szCs w:val="21"/>
                <w:lang w:val="en-US"/>
              </w:rPr>
              <w:t>Flash动画制作</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6</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108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color w:val="C00000"/>
                <w:szCs w:val="21"/>
              </w:rPr>
              <w:t>2</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考核</w:t>
            </w:r>
          </w:p>
        </w:tc>
      </w:tr>
      <w:tr w:rsidR="002C27A1" w:rsidRPr="00707417" w:rsidTr="00707417">
        <w:trPr>
          <w:trHeight w:val="296"/>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auto"/>
              <w:left w:val="nil"/>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rPr>
            </w:pPr>
            <w:r w:rsidRPr="00707417">
              <w:rPr>
                <w:rFonts w:hint="eastAsia"/>
                <w:szCs w:val="21"/>
                <w:lang w:val="en-US"/>
              </w:rPr>
              <w:t>网页设计</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4</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72</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C00000"/>
                <w:szCs w:val="21"/>
              </w:rPr>
            </w:pPr>
            <w:r w:rsidRPr="00707417">
              <w:rPr>
                <w:rFonts w:ascii="宋体" w:eastAsia="宋体" w:hAnsi="宋体" w:cs="宋体" w:hint="eastAsia"/>
                <w:color w:val="C00000"/>
                <w:szCs w:val="21"/>
              </w:rPr>
              <w:t>2</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考核</w:t>
            </w:r>
          </w:p>
        </w:tc>
      </w:tr>
      <w:tr w:rsidR="002C27A1" w:rsidRPr="00707417" w:rsidTr="00707417">
        <w:trPr>
          <w:trHeight w:val="175"/>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rPr>
            </w:pPr>
            <w:r w:rsidRPr="00707417">
              <w:rPr>
                <w:rFonts w:hint="eastAsia"/>
                <w:szCs w:val="21"/>
                <w:lang w:val="en-US"/>
              </w:rPr>
              <w:t>计算机基础</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4</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72</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C00000"/>
                <w:szCs w:val="21"/>
              </w:rPr>
            </w:pPr>
            <w:r w:rsidRPr="00707417">
              <w:rPr>
                <w:rFonts w:ascii="宋体" w:eastAsia="宋体" w:hAnsi="宋体" w:cs="宋体" w:hint="eastAsia"/>
                <w:color w:val="C00000"/>
                <w:szCs w:val="21"/>
              </w:rPr>
              <w:t>2</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考核</w:t>
            </w:r>
          </w:p>
        </w:tc>
      </w:tr>
      <w:tr w:rsidR="002C27A1" w:rsidRPr="00707417" w:rsidTr="00707417">
        <w:trPr>
          <w:trHeight w:val="212"/>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rPr>
            </w:pPr>
            <w:r w:rsidRPr="00707417">
              <w:rPr>
                <w:rFonts w:hint="eastAsia"/>
                <w:szCs w:val="21"/>
                <w:lang w:val="en-US"/>
              </w:rPr>
              <w:t>手绘效果图</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考核</w:t>
            </w:r>
          </w:p>
        </w:tc>
      </w:tr>
      <w:tr w:rsidR="002C27A1" w:rsidRPr="00707417" w:rsidTr="00707417">
        <w:trPr>
          <w:trHeight w:val="246"/>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color w:val="000000"/>
                <w:szCs w:val="21"/>
                <w:lang w:val="en-US"/>
              </w:rPr>
            </w:pPr>
            <w:r w:rsidRPr="00707417">
              <w:rPr>
                <w:rFonts w:hint="eastAsia"/>
                <w:szCs w:val="21"/>
              </w:rPr>
              <w:t>Photoshop图像处理</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kern w:val="0"/>
                <w:szCs w:val="21"/>
                <w:lang w:bidi="ar"/>
              </w:rPr>
              <w:t>6</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kern w:val="0"/>
                <w:szCs w:val="21"/>
                <w:lang w:bidi="ar"/>
              </w:rPr>
              <w:t>108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r w:rsidRPr="00707417">
              <w:rPr>
                <w:rFonts w:ascii="宋体" w:eastAsia="宋体" w:hAnsi="宋体" w:cs="宋体" w:hint="eastAsia"/>
                <w:color w:val="C00000"/>
                <w:szCs w:val="21"/>
              </w:rPr>
              <w:t>2</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kern w:val="0"/>
                <w:szCs w:val="21"/>
                <w:lang w:bidi="ar"/>
              </w:rPr>
              <w:t>考核</w:t>
            </w:r>
          </w:p>
        </w:tc>
      </w:tr>
      <w:tr w:rsidR="002C27A1" w:rsidRPr="00707417" w:rsidTr="00707417">
        <w:trPr>
          <w:trHeight w:val="288"/>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szCs w:val="21"/>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lang w:val="en-US"/>
              </w:rPr>
            </w:pPr>
            <w:r w:rsidRPr="00707417">
              <w:rPr>
                <w:rFonts w:hint="eastAsia"/>
                <w:szCs w:val="21"/>
                <w:lang w:val="en-US"/>
              </w:rPr>
              <w:t>CorelDrow应用</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szCs w:val="21"/>
              </w:rPr>
              <w:t>4</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szCs w:val="21"/>
              </w:rPr>
              <w:t>90</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r w:rsidRPr="00707417">
              <w:rPr>
                <w:rFonts w:ascii="宋体" w:eastAsia="宋体" w:hAnsi="宋体" w:cs="宋体" w:hint="eastAsia"/>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kern w:val="0"/>
                <w:szCs w:val="21"/>
                <w:lang w:bidi="ar"/>
              </w:rPr>
              <w:t>1</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szCs w:val="21"/>
              </w:rPr>
              <w:t>考核</w:t>
            </w:r>
          </w:p>
        </w:tc>
      </w:tr>
      <w:tr w:rsidR="002C27A1" w:rsidRPr="00707417" w:rsidTr="00707417">
        <w:trPr>
          <w:trHeight w:val="351"/>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szCs w:val="21"/>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2C27A1" w:rsidRPr="00707417" w:rsidRDefault="002C27A1" w:rsidP="009822C5">
            <w:pPr>
              <w:pStyle w:val="TableParagraph"/>
              <w:widowControl/>
              <w:spacing w:before="59" w:line="15" w:lineRule="auto"/>
              <w:ind w:left="271"/>
              <w:jc w:val="center"/>
              <w:rPr>
                <w:szCs w:val="21"/>
                <w:lang w:val="en-US"/>
              </w:rPr>
            </w:pPr>
            <w:r w:rsidRPr="00707417">
              <w:rPr>
                <w:rFonts w:hint="eastAsia"/>
                <w:szCs w:val="21"/>
                <w:lang w:val="en-US"/>
              </w:rPr>
              <w:t>Illustrator应用</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szCs w:val="21"/>
              </w:rPr>
              <w:t>4</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szCs w:val="21"/>
              </w:rPr>
              <w:t>72</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kern w:val="0"/>
                <w:szCs w:val="21"/>
                <w:lang w:bidi="ar"/>
              </w:rPr>
            </w:pPr>
            <w:r w:rsidRPr="00707417">
              <w:rPr>
                <w:rFonts w:ascii="宋体" w:eastAsia="宋体" w:hAnsi="宋体" w:cs="宋体" w:hint="eastAsia"/>
                <w:szCs w:val="21"/>
              </w:rPr>
              <w:t>4</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FF0000"/>
                <w:szCs w:val="21"/>
              </w:rPr>
            </w:pPr>
            <w:r w:rsidRPr="00707417">
              <w:rPr>
                <w:rFonts w:ascii="宋体" w:eastAsia="宋体" w:hAnsi="宋体" w:cs="宋体" w:hint="eastAsia"/>
                <w:color w:val="FF0000"/>
                <w:szCs w:val="21"/>
              </w:rPr>
              <w:t>4</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szCs w:val="21"/>
              </w:rPr>
              <w:t>考核</w:t>
            </w:r>
          </w:p>
        </w:tc>
      </w:tr>
      <w:tr w:rsidR="002C27A1" w:rsidRPr="00707417" w:rsidTr="00707417">
        <w:trPr>
          <w:trHeight w:val="325"/>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3515" w:type="dxa"/>
            <w:gridSpan w:val="3"/>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小计</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40</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774</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10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kern w:val="0"/>
                <w:szCs w:val="21"/>
                <w:lang w:bidi="ar"/>
              </w:rPr>
              <w:t>12</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19</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r>
      <w:tr w:rsidR="002C27A1" w:rsidRPr="00707417" w:rsidTr="00707417">
        <w:trPr>
          <w:trHeight w:val="617"/>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实践课程</w:t>
            </w:r>
          </w:p>
        </w:tc>
        <w:tc>
          <w:tcPr>
            <w:tcW w:w="588" w:type="dxa"/>
            <w:tcBorders>
              <w:top w:val="single" w:sz="4" w:space="0" w:color="000000"/>
              <w:left w:val="single" w:sz="4" w:space="0" w:color="000000"/>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实践</w:t>
            </w:r>
          </w:p>
        </w:tc>
        <w:tc>
          <w:tcPr>
            <w:tcW w:w="25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认知学习</w:t>
            </w:r>
          </w:p>
        </w:tc>
        <w:tc>
          <w:tcPr>
            <w:tcW w:w="648"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1</w:t>
            </w:r>
          </w:p>
        </w:tc>
        <w:tc>
          <w:tcPr>
            <w:tcW w:w="656"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34</w:t>
            </w:r>
          </w:p>
        </w:tc>
        <w:tc>
          <w:tcPr>
            <w:tcW w:w="596"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1W</w:t>
            </w:r>
          </w:p>
        </w:tc>
        <w:tc>
          <w:tcPr>
            <w:tcW w:w="6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37"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25"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617"/>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588" w:type="dxa"/>
            <w:tcBorders>
              <w:top w:val="single" w:sz="4" w:space="0" w:color="000000"/>
              <w:left w:val="single" w:sz="4" w:space="0" w:color="000000"/>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25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综合实训</w:t>
            </w:r>
          </w:p>
        </w:tc>
        <w:tc>
          <w:tcPr>
            <w:tcW w:w="648"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6</w:t>
            </w:r>
          </w:p>
        </w:tc>
        <w:tc>
          <w:tcPr>
            <w:tcW w:w="656"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102</w:t>
            </w:r>
          </w:p>
        </w:tc>
        <w:tc>
          <w:tcPr>
            <w:tcW w:w="596"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37"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6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625"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3W</w:t>
            </w:r>
          </w:p>
        </w:tc>
        <w:tc>
          <w:tcPr>
            <w:tcW w:w="6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p>
        </w:tc>
      </w:tr>
      <w:tr w:rsidR="002C27A1" w:rsidRPr="00707417" w:rsidTr="00707417">
        <w:trPr>
          <w:trHeight w:val="393"/>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single" w:sz="4" w:space="0" w:color="000000"/>
              <w:left w:val="single" w:sz="4" w:space="0" w:color="000000"/>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实践</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顶岗实习</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34</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612</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18W</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190"/>
        </w:trPr>
        <w:tc>
          <w:tcPr>
            <w:tcW w:w="441" w:type="dxa"/>
            <w:vMerge/>
            <w:tcBorders>
              <w:top w:val="nil"/>
              <w:left w:val="single" w:sz="4" w:space="0" w:color="auto"/>
              <w:bottom w:val="nil"/>
              <w:right w:val="nil"/>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3515"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小计</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41</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748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0</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szCs w:val="21"/>
              </w:rPr>
              <w:t>0</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szCs w:val="21"/>
              </w:rPr>
              <w:t>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r w:rsidRPr="00707417">
              <w:rPr>
                <w:rFonts w:ascii="宋体" w:eastAsia="宋体" w:hAnsi="宋体" w:cs="宋体" w:hint="eastAsia"/>
                <w:b/>
                <w:bCs/>
                <w:color w:val="000000"/>
                <w:szCs w:val="21"/>
              </w:rPr>
              <w:t>34</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r>
      <w:tr w:rsidR="002C27A1" w:rsidRPr="00707417" w:rsidTr="00707417">
        <w:trPr>
          <w:trHeight w:val="397"/>
        </w:trPr>
        <w:tc>
          <w:tcPr>
            <w:tcW w:w="44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t>选</w:t>
            </w: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t>修</w:t>
            </w:r>
          </w:p>
          <w:p w:rsidR="002C27A1" w:rsidRPr="00707417" w:rsidRDefault="002C27A1" w:rsidP="009822C5">
            <w:pPr>
              <w:widowControl/>
              <w:spacing w:line="15" w:lineRule="auto"/>
              <w:jc w:val="center"/>
              <w:textAlignment w:val="center"/>
              <w:rPr>
                <w:rFonts w:ascii="宋体" w:eastAsia="宋体" w:hAnsi="宋体" w:cs="宋体"/>
                <w:b/>
                <w:color w:val="000000"/>
                <w:kern w:val="0"/>
                <w:szCs w:val="21"/>
                <w:lang w:bidi="ar"/>
              </w:rPr>
            </w:pPr>
            <w:r w:rsidRPr="00707417">
              <w:rPr>
                <w:rFonts w:ascii="宋体" w:eastAsia="宋体" w:hAnsi="宋体" w:cs="宋体" w:hint="eastAsia"/>
                <w:b/>
                <w:color w:val="000000"/>
                <w:kern w:val="0"/>
                <w:szCs w:val="21"/>
                <w:lang w:bidi="ar"/>
              </w:rPr>
              <w:t>课</w:t>
            </w:r>
          </w:p>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程</w:t>
            </w:r>
          </w:p>
        </w:tc>
        <w:tc>
          <w:tcPr>
            <w:tcW w:w="427" w:type="dxa"/>
            <w:vMerge w:val="restart"/>
            <w:tcBorders>
              <w:top w:val="single" w:sz="4" w:space="0" w:color="000000"/>
              <w:left w:val="nil"/>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专业选修</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摄影</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FF0000"/>
                <w:szCs w:val="21"/>
              </w:rPr>
            </w:pPr>
            <w:r w:rsidRPr="00707417">
              <w:rPr>
                <w:rFonts w:ascii="宋体" w:eastAsia="宋体" w:hAnsi="宋体" w:cs="宋体" w:hint="eastAsia"/>
                <w:color w:val="000000"/>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430"/>
        </w:trPr>
        <w:tc>
          <w:tcPr>
            <w:tcW w:w="441"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nil"/>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设计史</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r w:rsidRPr="00707417">
              <w:rPr>
                <w:rFonts w:ascii="宋体" w:eastAsia="宋体" w:hAnsi="宋体" w:cs="宋体" w:hint="eastAsia"/>
                <w:szCs w:val="21"/>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考核</w:t>
            </w:r>
          </w:p>
        </w:tc>
      </w:tr>
      <w:tr w:rsidR="002C27A1" w:rsidRPr="00707417" w:rsidTr="00707417">
        <w:trPr>
          <w:trHeight w:val="330"/>
        </w:trPr>
        <w:tc>
          <w:tcPr>
            <w:tcW w:w="441"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nil"/>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p>
        </w:tc>
      </w:tr>
      <w:tr w:rsidR="002C27A1" w:rsidRPr="00707417" w:rsidTr="00707417">
        <w:trPr>
          <w:trHeight w:val="610"/>
        </w:trPr>
        <w:tc>
          <w:tcPr>
            <w:tcW w:w="441"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val="restart"/>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素养选修</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中华优秀传统文化</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szCs w:val="21"/>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考核</w:t>
            </w:r>
          </w:p>
        </w:tc>
      </w:tr>
      <w:tr w:rsidR="002C27A1" w:rsidRPr="00707417" w:rsidTr="00707417">
        <w:trPr>
          <w:trHeight w:val="212"/>
        </w:trPr>
        <w:tc>
          <w:tcPr>
            <w:tcW w:w="441" w:type="dxa"/>
            <w:vMerge/>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b/>
                <w:color w:val="000000"/>
                <w:szCs w:val="21"/>
              </w:rPr>
            </w:pPr>
          </w:p>
        </w:tc>
        <w:tc>
          <w:tcPr>
            <w:tcW w:w="427" w:type="dxa"/>
            <w:vMerge/>
            <w:tcBorders>
              <w:left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职业素养</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2</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36</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kern w:val="0"/>
                <w:szCs w:val="21"/>
                <w:lang w:bidi="ar"/>
              </w:rPr>
            </w:pPr>
            <w:r w:rsidRPr="00707417">
              <w:rPr>
                <w:rFonts w:ascii="宋体" w:eastAsia="宋体" w:hAnsi="宋体" w:cs="宋体" w:hint="eastAsia"/>
                <w:color w:val="000000"/>
                <w:kern w:val="0"/>
                <w:szCs w:val="21"/>
                <w:lang w:bidi="ar"/>
              </w:rPr>
              <w:t>考核</w:t>
            </w:r>
          </w:p>
        </w:tc>
      </w:tr>
      <w:tr w:rsidR="002C27A1" w:rsidRPr="00707417" w:rsidTr="00707417">
        <w:trPr>
          <w:trHeight w:val="400"/>
        </w:trPr>
        <w:tc>
          <w:tcPr>
            <w:tcW w:w="3956" w:type="dxa"/>
            <w:gridSpan w:val="4"/>
            <w:tcBorders>
              <w:top w:val="single" w:sz="4" w:space="0" w:color="auto"/>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小计</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8</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144</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4</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szCs w:val="21"/>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0</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r w:rsidRPr="00707417">
              <w:rPr>
                <w:rFonts w:ascii="宋体" w:eastAsia="宋体" w:hAnsi="宋体" w:cs="宋体" w:hint="eastAsia"/>
                <w:b/>
                <w:bCs/>
                <w:color w:val="000000"/>
                <w:szCs w:val="21"/>
              </w:rPr>
              <w:t>0</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r>
      <w:tr w:rsidR="002C27A1" w:rsidRPr="00707417" w:rsidTr="00707417">
        <w:trPr>
          <w:trHeight w:val="418"/>
        </w:trPr>
        <w:tc>
          <w:tcPr>
            <w:tcW w:w="3956" w:type="dxa"/>
            <w:gridSpan w:val="4"/>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color w:val="000000"/>
                <w:szCs w:val="21"/>
              </w:rPr>
            </w:pPr>
            <w:r w:rsidRPr="00707417">
              <w:rPr>
                <w:rFonts w:ascii="宋体" w:eastAsia="宋体" w:hAnsi="宋体" w:cs="宋体" w:hint="eastAsia"/>
                <w:color w:val="000000"/>
                <w:kern w:val="0"/>
                <w:szCs w:val="21"/>
                <w:lang w:bidi="ar"/>
              </w:rPr>
              <w:t>总计</w:t>
            </w:r>
          </w:p>
        </w:tc>
        <w:tc>
          <w:tcPr>
            <w:tcW w:w="64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210</w:t>
            </w:r>
          </w:p>
        </w:tc>
        <w:tc>
          <w:tcPr>
            <w:tcW w:w="6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3772</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34</w:t>
            </w:r>
          </w:p>
        </w:tc>
        <w:tc>
          <w:tcPr>
            <w:tcW w:w="63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34</w:t>
            </w:r>
          </w:p>
        </w:tc>
        <w:tc>
          <w:tcPr>
            <w:tcW w:w="6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2C27A1" w:rsidRPr="00707417" w:rsidRDefault="002C27A1" w:rsidP="009822C5">
            <w:pPr>
              <w:widowControl/>
              <w:spacing w:line="15" w:lineRule="auto"/>
              <w:jc w:val="center"/>
              <w:textAlignment w:val="center"/>
              <w:rPr>
                <w:rFonts w:ascii="宋体" w:eastAsia="宋体" w:hAnsi="宋体" w:cs="宋体"/>
                <w:b/>
                <w:color w:val="000000"/>
                <w:szCs w:val="21"/>
              </w:rPr>
            </w:pPr>
            <w:r w:rsidRPr="00707417">
              <w:rPr>
                <w:rFonts w:ascii="宋体" w:eastAsia="宋体" w:hAnsi="宋体" w:cs="宋体" w:hint="eastAsia"/>
                <w:b/>
                <w:color w:val="000000"/>
                <w:kern w:val="0"/>
                <w:szCs w:val="21"/>
                <w:lang w:bidi="ar"/>
              </w:rPr>
              <w:t>34</w:t>
            </w:r>
          </w:p>
        </w:tc>
        <w:tc>
          <w:tcPr>
            <w:tcW w:w="756"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C27A1" w:rsidRPr="00707417" w:rsidRDefault="002C27A1" w:rsidP="009822C5">
            <w:pPr>
              <w:widowControl/>
              <w:spacing w:line="15" w:lineRule="auto"/>
              <w:jc w:val="center"/>
              <w:rPr>
                <w:rFonts w:ascii="宋体" w:eastAsia="宋体" w:hAnsi="宋体" w:cs="宋体"/>
                <w:color w:val="000000"/>
                <w:szCs w:val="21"/>
              </w:rPr>
            </w:pPr>
          </w:p>
        </w:tc>
      </w:tr>
    </w:tbl>
    <w:p w:rsidR="002C27A1" w:rsidRPr="00707417" w:rsidRDefault="002C27A1" w:rsidP="002C27A1">
      <w:pPr>
        <w:widowControl/>
        <w:jc w:val="left"/>
        <w:rPr>
          <w:rFonts w:ascii="楷体" w:eastAsia="楷体" w:hAnsi="楷体" w:cs="宋体"/>
          <w:color w:val="000000"/>
          <w:kern w:val="0"/>
          <w:szCs w:val="28"/>
        </w:rPr>
      </w:pPr>
      <w:r w:rsidRPr="00707417">
        <w:rPr>
          <w:rFonts w:ascii="楷体" w:eastAsia="楷体" w:hAnsi="楷体" w:cs="宋体" w:hint="eastAsia"/>
          <w:color w:val="000000"/>
          <w:kern w:val="0"/>
          <w:szCs w:val="28"/>
        </w:rPr>
        <w:t>备注：</w:t>
      </w:r>
    </w:p>
    <w:p w:rsidR="002C27A1" w:rsidRPr="00707417" w:rsidRDefault="002C27A1" w:rsidP="002C27A1">
      <w:pPr>
        <w:widowControl/>
        <w:jc w:val="left"/>
        <w:rPr>
          <w:rFonts w:ascii="楷体" w:eastAsia="楷体" w:hAnsi="楷体" w:cs="宋体"/>
          <w:color w:val="000000"/>
          <w:kern w:val="0"/>
          <w:szCs w:val="28"/>
        </w:rPr>
      </w:pPr>
      <w:r w:rsidRPr="00707417">
        <w:rPr>
          <w:rFonts w:ascii="楷体" w:eastAsia="楷体" w:hAnsi="楷体" w:cs="宋体" w:hint="eastAsia"/>
          <w:color w:val="000000"/>
          <w:kern w:val="0"/>
          <w:szCs w:val="28"/>
        </w:rPr>
        <w:t>1.每学年按照40周，每周按照34学时进行教学计划的编制。学年日常课堂教学活动周数为36周。</w:t>
      </w:r>
    </w:p>
    <w:p w:rsidR="002C27A1" w:rsidRPr="00707417" w:rsidRDefault="002C27A1" w:rsidP="002C27A1">
      <w:pPr>
        <w:widowControl/>
        <w:jc w:val="left"/>
        <w:rPr>
          <w:rFonts w:ascii="楷体" w:eastAsia="楷体" w:hAnsi="楷体" w:cs="宋体"/>
          <w:color w:val="000000"/>
          <w:kern w:val="0"/>
          <w:szCs w:val="28"/>
        </w:rPr>
      </w:pPr>
      <w:r w:rsidRPr="00707417">
        <w:rPr>
          <w:rFonts w:ascii="楷体" w:eastAsia="楷体" w:hAnsi="楷体" w:cs="宋体" w:hint="eastAsia"/>
          <w:color w:val="000000"/>
          <w:kern w:val="0"/>
          <w:szCs w:val="28"/>
        </w:rPr>
        <w:t>2.表中周课时标注为“*W”指整周集中开设。</w:t>
      </w:r>
    </w:p>
    <w:p w:rsidR="002C27A1" w:rsidRPr="00707417" w:rsidRDefault="002C27A1" w:rsidP="002C27A1">
      <w:pPr>
        <w:rPr>
          <w:rFonts w:ascii="楷体" w:eastAsia="楷体" w:hAnsi="楷体" w:cs="宋体"/>
          <w:color w:val="000000"/>
          <w:kern w:val="0"/>
          <w:szCs w:val="28"/>
        </w:rPr>
      </w:pPr>
      <w:r w:rsidRPr="00707417">
        <w:rPr>
          <w:rFonts w:ascii="楷体" w:eastAsia="楷体" w:hAnsi="楷体" w:cs="宋体" w:hint="eastAsia"/>
          <w:color w:val="000000"/>
          <w:kern w:val="0"/>
          <w:szCs w:val="28"/>
        </w:rPr>
        <w:t>3.任选课不占总课时。</w:t>
      </w:r>
    </w:p>
    <w:p w:rsidR="00707417" w:rsidRDefault="00707417" w:rsidP="00707417">
      <w:pPr>
        <w:rPr>
          <w:rFonts w:ascii="宋体" w:hAnsi="宋体" w:cs="宋体"/>
          <w:color w:val="000000"/>
          <w:sz w:val="28"/>
          <w:szCs w:val="28"/>
        </w:rPr>
      </w:pPr>
    </w:p>
    <w:p w:rsidR="00707417" w:rsidRDefault="00707417" w:rsidP="00707417">
      <w:pPr>
        <w:rPr>
          <w:rFonts w:ascii="宋体" w:hAnsi="宋体" w:cs="宋体"/>
          <w:color w:val="000000"/>
          <w:sz w:val="28"/>
          <w:szCs w:val="28"/>
        </w:rPr>
      </w:pPr>
    </w:p>
    <w:p w:rsidR="002C27A1" w:rsidRDefault="002C27A1" w:rsidP="00707417">
      <w:pPr>
        <w:rPr>
          <w:rFonts w:ascii="宋体" w:hAnsi="宋体" w:cs="宋体"/>
          <w:color w:val="000000"/>
          <w:sz w:val="28"/>
          <w:szCs w:val="28"/>
        </w:rPr>
      </w:pPr>
      <w:r>
        <w:rPr>
          <w:rFonts w:ascii="宋体" w:hAnsi="宋体" w:cs="宋体" w:hint="eastAsia"/>
          <w:color w:val="000000"/>
          <w:sz w:val="28"/>
          <w:szCs w:val="28"/>
        </w:rPr>
        <w:lastRenderedPageBreak/>
        <w:t>附录2：</w:t>
      </w:r>
    </w:p>
    <w:p w:rsidR="00656F85" w:rsidRDefault="00C277FD" w:rsidP="002C27A1">
      <w:pPr>
        <w:spacing w:line="500" w:lineRule="exact"/>
        <w:ind w:right="1280"/>
        <w:rPr>
          <w:rFonts w:ascii="仿宋" w:eastAsia="仿宋" w:hAnsi="仿宋" w:hint="eastAsia"/>
          <w:szCs w:val="21"/>
        </w:rPr>
      </w:pPr>
      <w:r>
        <w:rPr>
          <w:rFonts w:ascii="仿宋" w:eastAsia="仿宋" w:hAnsi="仿宋" w:hint="eastAsia"/>
          <w:noProof/>
          <w:szCs w:val="21"/>
        </w:rPr>
        <w:drawing>
          <wp:anchor distT="0" distB="0" distL="114300" distR="114300" simplePos="0" relativeHeight="251668480" behindDoc="0" locked="0" layoutInCell="1" allowOverlap="1" wp14:anchorId="43C64245" wp14:editId="27E917F3">
            <wp:simplePos x="0" y="0"/>
            <wp:positionH relativeFrom="column">
              <wp:posOffset>110415</wp:posOffset>
            </wp:positionH>
            <wp:positionV relativeFrom="paragraph">
              <wp:posOffset>111088</wp:posOffset>
            </wp:positionV>
            <wp:extent cx="5432612" cy="7398811"/>
            <wp:effectExtent l="19050" t="19050" r="15875" b="12065"/>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平面设计变更.png"/>
                    <pic:cNvPicPr/>
                  </pic:nvPicPr>
                  <pic:blipFill>
                    <a:blip r:embed="rId86">
                      <a:extLst>
                        <a:ext uri="{28A0092B-C50C-407E-A947-70E740481C1C}">
                          <a14:useLocalDpi xmlns:a14="http://schemas.microsoft.com/office/drawing/2010/main" val="0"/>
                        </a:ext>
                      </a:extLst>
                    </a:blip>
                    <a:stretch>
                      <a:fillRect/>
                    </a:stretch>
                  </pic:blipFill>
                  <pic:spPr>
                    <a:xfrm>
                      <a:off x="0" y="0"/>
                      <a:ext cx="5443609" cy="7413787"/>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C277FD">
      <w:pPr>
        <w:ind w:firstLine="420"/>
        <w:rPr>
          <w:rFonts w:ascii="宋体" w:hAnsi="宋体" w:cs="宋体"/>
          <w:color w:val="000000"/>
          <w:sz w:val="28"/>
          <w:szCs w:val="28"/>
        </w:rPr>
      </w:pPr>
      <w:r>
        <w:rPr>
          <w:rFonts w:ascii="宋体" w:hAnsi="宋体" w:cs="宋体" w:hint="eastAsia"/>
          <w:color w:val="000000"/>
          <w:sz w:val="28"/>
          <w:szCs w:val="28"/>
        </w:rPr>
        <w:lastRenderedPageBreak/>
        <w:t>附录3.</w:t>
      </w:r>
      <w:r>
        <w:rPr>
          <w:rFonts w:ascii="宋体" w:hAnsi="宋体" w:cs="宋体" w:hint="eastAsia"/>
          <w:color w:val="000000"/>
          <w:sz w:val="28"/>
          <w:szCs w:val="28"/>
        </w:rPr>
        <w:t>人培实施审批表</w:t>
      </w:r>
    </w:p>
    <w:p w:rsidR="00C277FD" w:rsidRDefault="00CA077E" w:rsidP="002C27A1">
      <w:pPr>
        <w:spacing w:line="500" w:lineRule="exact"/>
        <w:ind w:right="1280"/>
        <w:rPr>
          <w:rFonts w:ascii="仿宋" w:eastAsia="仿宋" w:hAnsi="仿宋" w:hint="eastAsia"/>
          <w:szCs w:val="21"/>
        </w:rPr>
      </w:pPr>
      <w:r>
        <w:rPr>
          <w:rFonts w:ascii="仿宋" w:eastAsia="仿宋" w:hAnsi="仿宋" w:hint="eastAsia"/>
          <w:noProof/>
          <w:szCs w:val="21"/>
        </w:rPr>
        <w:drawing>
          <wp:anchor distT="0" distB="0" distL="114300" distR="114300" simplePos="0" relativeHeight="251669504" behindDoc="0" locked="0" layoutInCell="1" allowOverlap="1" wp14:anchorId="67B778F3" wp14:editId="04A7E809">
            <wp:simplePos x="0" y="0"/>
            <wp:positionH relativeFrom="column">
              <wp:posOffset>88490</wp:posOffset>
            </wp:positionH>
            <wp:positionV relativeFrom="paragraph">
              <wp:posOffset>100330</wp:posOffset>
            </wp:positionV>
            <wp:extent cx="5274497" cy="7381291"/>
            <wp:effectExtent l="19050" t="19050" r="21590" b="10160"/>
            <wp:wrapNone/>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平面设计人培.png"/>
                    <pic:cNvPicPr/>
                  </pic:nvPicPr>
                  <pic:blipFill>
                    <a:blip r:embed="rId87">
                      <a:extLst>
                        <a:ext uri="{28A0092B-C50C-407E-A947-70E740481C1C}">
                          <a14:useLocalDpi xmlns:a14="http://schemas.microsoft.com/office/drawing/2010/main" val="0"/>
                        </a:ext>
                      </a:extLst>
                    </a:blip>
                    <a:stretch>
                      <a:fillRect/>
                    </a:stretch>
                  </pic:blipFill>
                  <pic:spPr>
                    <a:xfrm>
                      <a:off x="0" y="0"/>
                      <a:ext cx="5274497" cy="7381291"/>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hint="eastAsia"/>
          <w:szCs w:val="21"/>
        </w:rPr>
      </w:pPr>
    </w:p>
    <w:p w:rsidR="00C277FD" w:rsidRDefault="00C277FD" w:rsidP="002C27A1">
      <w:pPr>
        <w:spacing w:line="500" w:lineRule="exact"/>
        <w:ind w:right="1280"/>
        <w:rPr>
          <w:rFonts w:ascii="仿宋" w:eastAsia="仿宋" w:hAnsi="仿宋"/>
          <w:szCs w:val="21"/>
        </w:rPr>
        <w:sectPr w:rsidR="00C277FD" w:rsidSect="009822C5">
          <w:pgSz w:w="11906" w:h="16838"/>
          <w:pgMar w:top="2098" w:right="1474" w:bottom="1985" w:left="1588" w:header="851" w:footer="992" w:gutter="0"/>
          <w:pgNumType w:fmt="numberInDash"/>
          <w:cols w:space="425"/>
          <w:docGrid w:type="lines" w:linePitch="312"/>
        </w:sectPr>
      </w:pPr>
    </w:p>
    <w:tbl>
      <w:tblPr>
        <w:tblpPr w:leftFromText="187" w:rightFromText="187" w:vertAnchor="page" w:horzAnchor="page" w:tblpX="2619" w:tblpY="3212"/>
        <w:tblW w:w="4000" w:type="pct"/>
        <w:tblBorders>
          <w:left w:val="single" w:sz="12" w:space="0" w:color="4472C4"/>
        </w:tblBorders>
        <w:tblCellMar>
          <w:left w:w="144" w:type="dxa"/>
          <w:right w:w="115" w:type="dxa"/>
        </w:tblCellMar>
        <w:tblLook w:val="0000" w:firstRow="0" w:lastRow="0" w:firstColumn="0" w:lastColumn="0" w:noHBand="0" w:noVBand="0"/>
      </w:tblPr>
      <w:tblGrid>
        <w:gridCol w:w="7170"/>
      </w:tblGrid>
      <w:tr w:rsidR="006C42EA" w:rsidTr="008938B4">
        <w:tc>
          <w:tcPr>
            <w:tcW w:w="6896" w:type="dxa"/>
            <w:tcMar>
              <w:top w:w="216" w:type="dxa"/>
              <w:left w:w="115" w:type="dxa"/>
              <w:bottom w:w="216" w:type="dxa"/>
              <w:right w:w="115" w:type="dxa"/>
            </w:tcMar>
          </w:tcPr>
          <w:p w:rsidR="006C42EA" w:rsidRDefault="006C42EA" w:rsidP="008938B4">
            <w:pPr>
              <w:pStyle w:val="a9"/>
              <w:jc w:val="center"/>
              <w:rPr>
                <w:rFonts w:ascii="楷体" w:eastAsia="楷体" w:hAnsi="楷体"/>
                <w:color w:val="2F5496"/>
                <w:sz w:val="24"/>
              </w:rPr>
            </w:pPr>
            <w:r>
              <w:rPr>
                <w:rFonts w:ascii="方正小标宋简体" w:eastAsia="方正小标宋简体" w:hAnsi="方正小标宋简体" w:cs="方正小标宋简体" w:hint="eastAsia"/>
                <w:kern w:val="2"/>
                <w:sz w:val="32"/>
                <w:szCs w:val="40"/>
              </w:rPr>
              <w:lastRenderedPageBreak/>
              <w:t>遂宁市职业技术学校</w:t>
            </w:r>
          </w:p>
        </w:tc>
      </w:tr>
      <w:tr w:rsidR="006C42EA" w:rsidTr="008938B4">
        <w:tc>
          <w:tcPr>
            <w:tcW w:w="6896" w:type="dxa"/>
          </w:tcPr>
          <w:p w:rsidR="00DF110A" w:rsidRPr="00DF110A" w:rsidRDefault="00DF110A" w:rsidP="00DF110A">
            <w:pPr>
              <w:pStyle w:val="a9"/>
              <w:jc w:val="center"/>
              <w:rPr>
                <w:rFonts w:ascii="方正小标宋简体" w:eastAsia="方正小标宋简体" w:hAnsi="方正小标宋简体" w:cs="方正小标宋简体"/>
                <w:kern w:val="2"/>
                <w:sz w:val="32"/>
                <w:szCs w:val="40"/>
              </w:rPr>
            </w:pPr>
            <w:r w:rsidRPr="00DF110A">
              <w:rPr>
                <w:rFonts w:ascii="方正小标宋简体" w:eastAsia="方正小标宋简体" w:hAnsi="方正小标宋简体" w:cs="方正小标宋简体" w:hint="eastAsia"/>
                <w:kern w:val="2"/>
                <w:sz w:val="32"/>
                <w:szCs w:val="40"/>
              </w:rPr>
              <w:t>电子技术应用专业（智能家居方向）</w:t>
            </w:r>
          </w:p>
          <w:p w:rsidR="006C42EA" w:rsidRPr="00DF110A" w:rsidRDefault="00246E09" w:rsidP="00DF110A">
            <w:pPr>
              <w:pStyle w:val="a9"/>
              <w:jc w:val="center"/>
              <w:rPr>
                <w:rFonts w:ascii="方正小标宋简体" w:eastAsia="方正小标宋简体" w:hAnsi="方正小标宋简体" w:cs="方正小标宋简体"/>
                <w:kern w:val="2"/>
                <w:sz w:val="32"/>
                <w:szCs w:val="40"/>
              </w:rPr>
            </w:pPr>
            <w:r w:rsidRPr="00246E09">
              <w:rPr>
                <w:rFonts w:ascii="方正小标宋简体" w:eastAsia="方正小标宋简体" w:hAnsi="方正小标宋简体" w:cs="方正小标宋简体" w:hint="eastAsia"/>
                <w:kern w:val="2"/>
                <w:sz w:val="32"/>
                <w:szCs w:val="40"/>
              </w:rPr>
              <w:t>2021级</w:t>
            </w:r>
            <w:r w:rsidR="006C42EA" w:rsidRPr="00DF110A">
              <w:rPr>
                <w:rFonts w:ascii="方正小标宋简体" w:eastAsia="方正小标宋简体" w:hAnsi="方正小标宋简体" w:cs="方正小标宋简体" w:hint="eastAsia"/>
                <w:kern w:val="2"/>
                <w:sz w:val="32"/>
                <w:szCs w:val="40"/>
              </w:rPr>
              <w:t>人才培养方案（修订）</w:t>
            </w:r>
          </w:p>
        </w:tc>
      </w:tr>
    </w:tbl>
    <w:p w:rsidR="006C42EA" w:rsidRPr="00A97201"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DF110A">
      <w:pPr>
        <w:pStyle w:val="a9"/>
        <w:jc w:val="center"/>
      </w:pPr>
    </w:p>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C43116" w:rsidRDefault="006C42EA" w:rsidP="006C42EA">
      <w:pPr>
        <w:ind w:firstLineChars="575" w:firstLine="1840"/>
        <w:rPr>
          <w:rFonts w:ascii="楷体_GB2312" w:eastAsia="楷体_GB2312" w:hAnsi="黑体" w:hint="eastAsia"/>
          <w:bCs/>
          <w:sz w:val="32"/>
          <w:szCs w:val="32"/>
        </w:rPr>
      </w:pPr>
      <w:r>
        <w:rPr>
          <w:rFonts w:ascii="方正小标宋简体" w:eastAsia="方正小标宋简体" w:hAnsi="方正小标宋简体" w:cs="方正小标宋简体" w:hint="eastAsia"/>
          <w:sz w:val="32"/>
          <w:szCs w:val="40"/>
        </w:rPr>
        <w:t>方案撰写：</w:t>
      </w:r>
      <w:r w:rsidR="00C43116">
        <w:rPr>
          <w:rFonts w:ascii="楷体_GB2312" w:eastAsia="楷体_GB2312" w:hAnsi="黑体" w:hint="eastAsia"/>
          <w:bCs/>
          <w:sz w:val="32"/>
          <w:szCs w:val="32"/>
        </w:rPr>
        <w:t>电子</w:t>
      </w:r>
      <w:r>
        <w:rPr>
          <w:rFonts w:ascii="楷体_GB2312" w:eastAsia="楷体_GB2312" w:hAnsi="黑体" w:hint="eastAsia"/>
          <w:bCs/>
          <w:sz w:val="32"/>
          <w:szCs w:val="32"/>
        </w:rPr>
        <w:t>技术应用专业</w:t>
      </w:r>
      <w:r w:rsidR="00C43116">
        <w:rPr>
          <w:rFonts w:ascii="楷体_GB2312" w:eastAsia="楷体_GB2312" w:hAnsi="黑体" w:hint="eastAsia"/>
          <w:bCs/>
          <w:sz w:val="32"/>
          <w:szCs w:val="32"/>
        </w:rPr>
        <w:t>（智能家居方向）</w:t>
      </w:r>
    </w:p>
    <w:p w:rsidR="006C42EA" w:rsidRDefault="006C42EA" w:rsidP="00C43116">
      <w:pPr>
        <w:ind w:firstLineChars="575" w:firstLine="1840"/>
        <w:jc w:val="center"/>
        <w:rPr>
          <w:rFonts w:ascii="黑体" w:eastAsia="黑体" w:hAnsi="黑体"/>
          <w:b/>
          <w:sz w:val="36"/>
          <w:szCs w:val="36"/>
        </w:rPr>
      </w:pPr>
      <w:r>
        <w:rPr>
          <w:rFonts w:ascii="楷体_GB2312" w:eastAsia="楷体_GB2312" w:hAnsi="黑体" w:hint="eastAsia"/>
          <w:bCs/>
          <w:sz w:val="32"/>
          <w:szCs w:val="32"/>
        </w:rPr>
        <w:t>人才培养工作小组</w:t>
      </w:r>
    </w:p>
    <w:p w:rsidR="006C42EA" w:rsidRDefault="006C42EA" w:rsidP="00C43116">
      <w:pPr>
        <w:ind w:firstLineChars="575" w:firstLine="1840"/>
        <w:rPr>
          <w:rFonts w:ascii="黑体" w:eastAsia="黑体" w:hAnsi="黑体"/>
          <w:b/>
          <w:sz w:val="36"/>
          <w:szCs w:val="36"/>
        </w:rPr>
      </w:pPr>
      <w:r>
        <w:rPr>
          <w:rFonts w:ascii="方正小标宋简体" w:eastAsia="方正小标宋简体" w:hAnsi="方正小标宋简体" w:cs="方正小标宋简体" w:hint="eastAsia"/>
          <w:sz w:val="32"/>
          <w:szCs w:val="40"/>
        </w:rPr>
        <w:t>合作企业：</w:t>
      </w:r>
      <w:r>
        <w:rPr>
          <w:rFonts w:ascii="楷体_GB2312" w:eastAsia="楷体_GB2312" w:hAnsi="黑体" w:hint="eastAsia"/>
          <w:bCs/>
          <w:sz w:val="32"/>
          <w:szCs w:val="32"/>
        </w:rPr>
        <w:t>成都精沛科技有限公司</w:t>
      </w:r>
    </w:p>
    <w:p w:rsidR="006C42EA" w:rsidRDefault="006C42EA" w:rsidP="006C42EA">
      <w:pPr>
        <w:widowControl/>
        <w:ind w:firstLineChars="575" w:firstLine="1840"/>
        <w:rPr>
          <w:rFonts w:ascii="楷体_GB2312" w:eastAsia="楷体_GB2312" w:hAnsi="黑体"/>
          <w:sz w:val="32"/>
          <w:szCs w:val="32"/>
        </w:rPr>
      </w:pPr>
    </w:p>
    <w:p w:rsidR="006C42EA" w:rsidRDefault="006C42EA" w:rsidP="006C42EA">
      <w:pPr>
        <w:ind w:firstLineChars="575" w:firstLine="1840"/>
        <w:rPr>
          <w:rFonts w:ascii="黑体" w:eastAsia="黑体" w:hAnsi="黑体"/>
          <w:b/>
          <w:sz w:val="36"/>
          <w:szCs w:val="36"/>
        </w:rPr>
      </w:pPr>
      <w:r>
        <w:rPr>
          <w:rFonts w:ascii="方正小标宋简体" w:eastAsia="方正小标宋简体" w:hAnsi="方正小标宋简体" w:cs="方正小标宋简体" w:hint="eastAsia"/>
          <w:sz w:val="32"/>
          <w:szCs w:val="40"/>
        </w:rPr>
        <w:t>方案审定：</w:t>
      </w:r>
      <w:r>
        <w:rPr>
          <w:rFonts w:ascii="楷体_GB2312" w:eastAsia="楷体_GB2312" w:hAnsi="黑体" w:hint="eastAsia"/>
          <w:bCs/>
          <w:sz w:val="32"/>
          <w:szCs w:val="32"/>
        </w:rPr>
        <w:t>遂宁市职业技术学校党委</w:t>
      </w:r>
    </w:p>
    <w:p w:rsidR="006C42EA" w:rsidRPr="00A97201"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tbl>
      <w:tblPr>
        <w:tblpPr w:leftFromText="187" w:rightFromText="187" w:vertAnchor="page" w:horzAnchor="margin" w:tblpXSpec="center" w:tblpY="12250"/>
        <w:tblW w:w="3601" w:type="pct"/>
        <w:tblLook w:val="0000" w:firstRow="0" w:lastRow="0" w:firstColumn="0" w:lastColumn="0" w:noHBand="0" w:noVBand="0"/>
      </w:tblPr>
      <w:tblGrid>
        <w:gridCol w:w="6454"/>
      </w:tblGrid>
      <w:tr w:rsidR="00C43116" w:rsidTr="00C43116">
        <w:trPr>
          <w:trHeight w:val="487"/>
        </w:trPr>
        <w:tc>
          <w:tcPr>
            <w:tcW w:w="6454" w:type="dxa"/>
            <w:tcMar>
              <w:top w:w="216" w:type="dxa"/>
              <w:left w:w="115" w:type="dxa"/>
              <w:bottom w:w="216" w:type="dxa"/>
              <w:right w:w="115" w:type="dxa"/>
            </w:tcMar>
          </w:tcPr>
          <w:p w:rsidR="00C43116" w:rsidRDefault="00C43116" w:rsidP="00C43116">
            <w:pPr>
              <w:jc w:val="center"/>
              <w:rPr>
                <w:rFonts w:ascii="楷体_GB2312" w:eastAsia="楷体_GB2312" w:hAnsi="黑体"/>
                <w:bCs/>
                <w:sz w:val="32"/>
                <w:szCs w:val="32"/>
              </w:rPr>
            </w:pPr>
            <w:r>
              <w:rPr>
                <w:rFonts w:ascii="楷体_GB2312" w:eastAsia="楷体_GB2312" w:hAnsi="黑体" w:hint="eastAsia"/>
                <w:bCs/>
                <w:sz w:val="32"/>
                <w:szCs w:val="32"/>
                <w:lang w:val="zh-CN"/>
              </w:rPr>
              <w:t>20</w:t>
            </w:r>
            <w:r>
              <w:rPr>
                <w:rFonts w:ascii="楷体_GB2312" w:eastAsia="楷体_GB2312" w:hAnsi="黑体" w:hint="eastAsia"/>
                <w:bCs/>
                <w:sz w:val="32"/>
                <w:szCs w:val="32"/>
              </w:rPr>
              <w:t>21</w:t>
            </w:r>
            <w:r>
              <w:rPr>
                <w:rFonts w:ascii="楷体_GB2312" w:eastAsia="楷体_GB2312" w:hAnsi="黑体" w:hint="eastAsia"/>
                <w:bCs/>
                <w:sz w:val="32"/>
                <w:szCs w:val="32"/>
                <w:lang w:val="zh-CN"/>
              </w:rPr>
              <w:t>年0</w:t>
            </w:r>
            <w:r>
              <w:rPr>
                <w:rFonts w:ascii="楷体_GB2312" w:eastAsia="楷体_GB2312" w:hAnsi="黑体" w:hint="eastAsia"/>
                <w:bCs/>
                <w:sz w:val="32"/>
                <w:szCs w:val="32"/>
              </w:rPr>
              <w:t>6</w:t>
            </w:r>
            <w:r>
              <w:rPr>
                <w:rFonts w:ascii="楷体_GB2312" w:eastAsia="楷体_GB2312" w:hAnsi="黑体" w:hint="eastAsia"/>
                <w:bCs/>
                <w:sz w:val="32"/>
                <w:szCs w:val="32"/>
                <w:lang w:val="zh-CN"/>
              </w:rPr>
              <w:t>月</w:t>
            </w:r>
          </w:p>
          <w:p w:rsidR="00C43116" w:rsidRDefault="00C43116" w:rsidP="00C43116">
            <w:pPr>
              <w:rPr>
                <w:rFonts w:ascii="宋体" w:hAnsi="宋体"/>
                <w:color w:val="4472C4"/>
              </w:rPr>
            </w:pPr>
          </w:p>
        </w:tc>
      </w:tr>
    </w:tbl>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6C42EA">
      <w:pPr>
        <w:pStyle w:val="a6"/>
        <w:rPr>
          <w:lang w:val="en-US"/>
        </w:rPr>
      </w:pPr>
    </w:p>
    <w:p w:rsidR="006C42EA" w:rsidRDefault="006C42EA" w:rsidP="002C27A1">
      <w:pPr>
        <w:spacing w:line="500" w:lineRule="exact"/>
        <w:ind w:right="1280"/>
        <w:rPr>
          <w:rFonts w:ascii="仿宋" w:eastAsia="仿宋" w:hAnsi="仿宋"/>
          <w:szCs w:val="21"/>
        </w:rPr>
      </w:pPr>
    </w:p>
    <w:p w:rsidR="00DF110A" w:rsidRDefault="00DF110A" w:rsidP="00CE2F4A">
      <w:pPr>
        <w:pStyle w:val="af3"/>
        <w:ind w:left="0"/>
        <w:rPr>
          <w:sz w:val="28"/>
        </w:rPr>
      </w:pPr>
      <w:bookmarkStart w:id="451" w:name="_Toc1984"/>
    </w:p>
    <w:p w:rsidR="00CE2F4A" w:rsidRPr="00B52525" w:rsidRDefault="00CE2F4A" w:rsidP="00CE2F4A">
      <w:pPr>
        <w:pStyle w:val="af3"/>
        <w:ind w:left="0"/>
        <w:rPr>
          <w:sz w:val="28"/>
          <w:szCs w:val="30"/>
        </w:rPr>
      </w:pPr>
      <w:bookmarkStart w:id="452" w:name="_Toc88664973"/>
      <w:r w:rsidRPr="00B52525">
        <w:rPr>
          <w:rFonts w:hint="eastAsia"/>
          <w:sz w:val="28"/>
          <w:szCs w:val="30"/>
        </w:rPr>
        <w:lastRenderedPageBreak/>
        <w:t>第</w:t>
      </w:r>
      <w:r w:rsidR="00D16DF0" w:rsidRPr="00B52525">
        <w:rPr>
          <w:rFonts w:hint="eastAsia"/>
          <w:sz w:val="28"/>
          <w:szCs w:val="30"/>
        </w:rPr>
        <w:t>八</w:t>
      </w:r>
      <w:r w:rsidRPr="00B52525">
        <w:rPr>
          <w:rFonts w:hint="eastAsia"/>
          <w:sz w:val="28"/>
          <w:szCs w:val="30"/>
        </w:rPr>
        <w:t>章  电子技术应用专业（智能家居方向）人才培养方案</w:t>
      </w:r>
      <w:r w:rsidR="00B52525" w:rsidRPr="00B52525">
        <w:rPr>
          <w:rFonts w:hint="eastAsia"/>
          <w:sz w:val="28"/>
          <w:szCs w:val="30"/>
        </w:rPr>
        <w:t>（2021级）</w:t>
      </w:r>
      <w:bookmarkEnd w:id="452"/>
    </w:p>
    <w:bookmarkEnd w:id="451"/>
    <w:p w:rsidR="00CE2F4A" w:rsidRDefault="00CE2F4A" w:rsidP="00CE2F4A">
      <w:pPr>
        <w:ind w:left="420"/>
        <w:jc w:val="left"/>
        <w:outlineLvl w:val="0"/>
        <w:rPr>
          <w:rFonts w:ascii="黑体" w:eastAsia="黑体" w:hAnsi="黑体"/>
          <w:sz w:val="28"/>
          <w:szCs w:val="28"/>
        </w:rPr>
      </w:pPr>
      <w:r>
        <w:rPr>
          <w:rFonts w:ascii="黑体" w:eastAsia="黑体" w:hAnsi="黑体" w:hint="eastAsia"/>
          <w:sz w:val="28"/>
          <w:szCs w:val="28"/>
        </w:rPr>
        <w:t>一、专业名称及代码</w:t>
      </w:r>
    </w:p>
    <w:p w:rsidR="00CE2F4A" w:rsidRDefault="00CE2F4A" w:rsidP="00CE2F4A">
      <w:pPr>
        <w:ind w:firstLineChars="200" w:firstLine="560"/>
        <w:rPr>
          <w:rFonts w:ascii="宋体" w:hAnsi="宋体"/>
          <w:sz w:val="28"/>
          <w:szCs w:val="28"/>
        </w:rPr>
      </w:pPr>
      <w:r>
        <w:rPr>
          <w:rFonts w:ascii="宋体" w:hAnsi="宋体" w:hint="eastAsia"/>
          <w:sz w:val="28"/>
          <w:szCs w:val="28"/>
        </w:rPr>
        <w:t>专业名称：电子技术应用（智能家居方向）</w:t>
      </w:r>
    </w:p>
    <w:p w:rsidR="00CE2F4A" w:rsidRDefault="00CE2F4A" w:rsidP="00CE2F4A">
      <w:pPr>
        <w:ind w:firstLineChars="200" w:firstLine="560"/>
        <w:rPr>
          <w:rFonts w:ascii="宋体" w:hAnsi="宋体"/>
          <w:color w:val="FF0000"/>
          <w:sz w:val="28"/>
          <w:szCs w:val="28"/>
        </w:rPr>
      </w:pPr>
      <w:r>
        <w:rPr>
          <w:rFonts w:ascii="宋体" w:hAnsi="宋体" w:hint="eastAsia"/>
          <w:sz w:val="28"/>
          <w:szCs w:val="28"/>
        </w:rPr>
        <w:t>专业代码：710103</w:t>
      </w:r>
    </w:p>
    <w:p w:rsidR="00CE2F4A" w:rsidRDefault="00CE2F4A" w:rsidP="00CE2F4A">
      <w:pPr>
        <w:ind w:left="420"/>
        <w:jc w:val="left"/>
        <w:outlineLvl w:val="0"/>
        <w:rPr>
          <w:rFonts w:ascii="黑体" w:eastAsia="黑体" w:hAnsi="黑体"/>
          <w:sz w:val="28"/>
          <w:szCs w:val="28"/>
        </w:rPr>
      </w:pPr>
      <w:bookmarkStart w:id="453" w:name="_Toc16525"/>
      <w:r>
        <w:rPr>
          <w:rFonts w:ascii="黑体" w:eastAsia="黑体" w:hAnsi="黑体" w:hint="eastAsia"/>
          <w:sz w:val="28"/>
          <w:szCs w:val="28"/>
        </w:rPr>
        <w:t>二、入学要求</w:t>
      </w:r>
      <w:bookmarkEnd w:id="453"/>
    </w:p>
    <w:p w:rsidR="00CE2F4A" w:rsidRDefault="00CE2F4A" w:rsidP="00CE2F4A">
      <w:pPr>
        <w:ind w:firstLineChars="200" w:firstLine="560"/>
        <w:rPr>
          <w:rFonts w:ascii="宋体" w:hAnsi="宋体"/>
          <w:bCs/>
          <w:color w:val="000000"/>
          <w:sz w:val="28"/>
          <w:szCs w:val="28"/>
        </w:rPr>
      </w:pPr>
      <w:r>
        <w:rPr>
          <w:rFonts w:ascii="宋体" w:hAnsi="宋体"/>
          <w:bCs/>
          <w:color w:val="000000"/>
          <w:sz w:val="28"/>
          <w:szCs w:val="28"/>
        </w:rPr>
        <w:t>初中毕业生或具有同等学力者</w:t>
      </w:r>
    </w:p>
    <w:p w:rsidR="00CE2F4A" w:rsidRDefault="00CE2F4A" w:rsidP="00CE2F4A">
      <w:pPr>
        <w:ind w:left="420"/>
        <w:jc w:val="left"/>
        <w:outlineLvl w:val="0"/>
        <w:rPr>
          <w:rFonts w:ascii="黑体" w:eastAsia="黑体" w:hAnsi="黑体"/>
          <w:sz w:val="28"/>
          <w:szCs w:val="28"/>
        </w:rPr>
      </w:pPr>
      <w:bookmarkStart w:id="454" w:name="_Toc24873"/>
      <w:r>
        <w:rPr>
          <w:rFonts w:ascii="黑体" w:eastAsia="黑体" w:hAnsi="黑体" w:hint="eastAsia"/>
          <w:sz w:val="28"/>
          <w:szCs w:val="28"/>
        </w:rPr>
        <w:t>三、修业年限</w:t>
      </w:r>
      <w:bookmarkEnd w:id="454"/>
    </w:p>
    <w:p w:rsidR="00CE2F4A" w:rsidRDefault="00CE2F4A" w:rsidP="00CE2F4A">
      <w:pPr>
        <w:ind w:firstLineChars="200" w:firstLine="560"/>
        <w:rPr>
          <w:rFonts w:ascii="宋体" w:hAnsi="宋体"/>
          <w:bCs/>
          <w:color w:val="000000"/>
          <w:sz w:val="28"/>
          <w:szCs w:val="28"/>
        </w:rPr>
      </w:pPr>
      <w:r>
        <w:rPr>
          <w:rFonts w:ascii="宋体" w:hAnsi="宋体" w:hint="eastAsia"/>
          <w:bCs/>
          <w:color w:val="000000"/>
          <w:sz w:val="28"/>
          <w:szCs w:val="28"/>
        </w:rPr>
        <w:t>3年</w:t>
      </w:r>
    </w:p>
    <w:tbl>
      <w:tblPr>
        <w:tblStyle w:val="14"/>
        <w:tblpPr w:leftFromText="180" w:rightFromText="180" w:vertAnchor="text" w:horzAnchor="page" w:tblpXSpec="center" w:tblpY="1011"/>
        <w:tblOverlap w:val="never"/>
        <w:tblW w:w="5739" w:type="pct"/>
        <w:jc w:val="center"/>
        <w:tblLayout w:type="fixed"/>
        <w:tblLook w:val="0000" w:firstRow="0" w:lastRow="0" w:firstColumn="0" w:lastColumn="0" w:noHBand="0" w:noVBand="0"/>
      </w:tblPr>
      <w:tblGrid>
        <w:gridCol w:w="873"/>
        <w:gridCol w:w="1035"/>
        <w:gridCol w:w="754"/>
        <w:gridCol w:w="1719"/>
        <w:gridCol w:w="1730"/>
        <w:gridCol w:w="1707"/>
        <w:gridCol w:w="2453"/>
      </w:tblGrid>
      <w:tr w:rsidR="00CE2F4A" w:rsidTr="000A383A">
        <w:trPr>
          <w:trHeight w:val="20"/>
          <w:jc w:val="center"/>
        </w:trPr>
        <w:tc>
          <w:tcPr>
            <w:tcW w:w="425" w:type="pct"/>
            <w:vAlign w:val="center"/>
          </w:tcPr>
          <w:p w:rsidR="00CE2F4A" w:rsidRDefault="00CE2F4A" w:rsidP="000A383A">
            <w:pPr>
              <w:jc w:val="center"/>
              <w:rPr>
                <w:rFonts w:hAnsi="等线"/>
                <w:b/>
                <w:color w:val="000000"/>
                <w:szCs w:val="21"/>
              </w:rPr>
            </w:pPr>
            <w:r>
              <w:rPr>
                <w:rFonts w:hAnsi="等线" w:hint="eastAsia"/>
                <w:b/>
                <w:color w:val="000000"/>
                <w:szCs w:val="21"/>
              </w:rPr>
              <w:t>所属专业大类</w:t>
            </w:r>
          </w:p>
          <w:p w:rsidR="00CE2F4A" w:rsidRDefault="00CE2F4A" w:rsidP="000A383A">
            <w:pPr>
              <w:jc w:val="center"/>
              <w:rPr>
                <w:rFonts w:hAnsi="等线"/>
                <w:b/>
                <w:color w:val="000000"/>
                <w:szCs w:val="21"/>
              </w:rPr>
            </w:pPr>
            <w:r>
              <w:rPr>
                <w:rFonts w:hAnsi="等线" w:hint="eastAsia"/>
                <w:b/>
                <w:color w:val="000000"/>
                <w:szCs w:val="21"/>
              </w:rPr>
              <w:t>（代码）</w:t>
            </w:r>
          </w:p>
        </w:tc>
        <w:tc>
          <w:tcPr>
            <w:tcW w:w="504" w:type="pct"/>
            <w:vAlign w:val="center"/>
          </w:tcPr>
          <w:p w:rsidR="00CE2F4A" w:rsidRDefault="00CE2F4A" w:rsidP="000A383A">
            <w:pPr>
              <w:jc w:val="center"/>
              <w:rPr>
                <w:rFonts w:hAnsi="等线"/>
                <w:b/>
                <w:color w:val="000000"/>
                <w:szCs w:val="21"/>
              </w:rPr>
            </w:pPr>
            <w:r>
              <w:rPr>
                <w:rFonts w:hAnsi="等线" w:hint="eastAsia"/>
                <w:b/>
                <w:color w:val="000000"/>
                <w:szCs w:val="21"/>
              </w:rPr>
              <w:t>所属</w:t>
            </w:r>
          </w:p>
          <w:p w:rsidR="00CE2F4A" w:rsidRDefault="00CE2F4A" w:rsidP="000A383A">
            <w:pPr>
              <w:jc w:val="center"/>
              <w:rPr>
                <w:rFonts w:hAnsi="等线"/>
                <w:b/>
                <w:color w:val="000000"/>
                <w:szCs w:val="21"/>
              </w:rPr>
            </w:pPr>
            <w:r>
              <w:rPr>
                <w:rFonts w:hAnsi="等线" w:hint="eastAsia"/>
                <w:b/>
                <w:color w:val="000000"/>
                <w:szCs w:val="21"/>
              </w:rPr>
              <w:t>专业类</w:t>
            </w:r>
          </w:p>
          <w:p w:rsidR="00CE2F4A" w:rsidRDefault="00CE2F4A" w:rsidP="000A383A">
            <w:pPr>
              <w:jc w:val="center"/>
              <w:rPr>
                <w:rFonts w:hAnsi="等线"/>
                <w:b/>
                <w:color w:val="000000"/>
                <w:szCs w:val="21"/>
              </w:rPr>
            </w:pPr>
            <w:r>
              <w:rPr>
                <w:rFonts w:hAnsi="等线" w:hint="eastAsia"/>
                <w:b/>
                <w:color w:val="000000"/>
                <w:szCs w:val="21"/>
              </w:rPr>
              <w:t>（代码）</w:t>
            </w:r>
          </w:p>
        </w:tc>
        <w:tc>
          <w:tcPr>
            <w:tcW w:w="367" w:type="pct"/>
            <w:vAlign w:val="center"/>
          </w:tcPr>
          <w:p w:rsidR="00CE2F4A" w:rsidRDefault="00CE2F4A" w:rsidP="000A383A">
            <w:pPr>
              <w:jc w:val="center"/>
              <w:rPr>
                <w:rFonts w:hAnsi="等线"/>
                <w:b/>
                <w:color w:val="000000"/>
                <w:szCs w:val="21"/>
              </w:rPr>
            </w:pPr>
            <w:r>
              <w:rPr>
                <w:rFonts w:hAnsi="等线" w:hint="eastAsia"/>
                <w:b/>
                <w:color w:val="000000"/>
                <w:szCs w:val="21"/>
              </w:rPr>
              <w:t>对应</w:t>
            </w:r>
          </w:p>
          <w:p w:rsidR="00CE2F4A" w:rsidRDefault="00CE2F4A" w:rsidP="000A383A">
            <w:pPr>
              <w:jc w:val="center"/>
              <w:rPr>
                <w:rFonts w:hAnsi="等线"/>
                <w:b/>
                <w:color w:val="000000"/>
                <w:szCs w:val="21"/>
              </w:rPr>
            </w:pPr>
            <w:r>
              <w:rPr>
                <w:rFonts w:hAnsi="等线" w:hint="eastAsia"/>
                <w:b/>
                <w:color w:val="000000"/>
                <w:szCs w:val="21"/>
              </w:rPr>
              <w:t>行业</w:t>
            </w:r>
          </w:p>
        </w:tc>
        <w:tc>
          <w:tcPr>
            <w:tcW w:w="837" w:type="pct"/>
            <w:vAlign w:val="center"/>
          </w:tcPr>
          <w:p w:rsidR="00CE2F4A" w:rsidRDefault="00CE2F4A" w:rsidP="000A383A">
            <w:pPr>
              <w:jc w:val="center"/>
              <w:rPr>
                <w:rFonts w:hAnsi="等线"/>
                <w:b/>
                <w:color w:val="000000"/>
                <w:szCs w:val="21"/>
              </w:rPr>
            </w:pPr>
            <w:r>
              <w:rPr>
                <w:rFonts w:hAnsi="等线" w:hint="eastAsia"/>
                <w:b/>
                <w:color w:val="000000"/>
                <w:szCs w:val="21"/>
              </w:rPr>
              <w:t>主要职业类别</w:t>
            </w:r>
          </w:p>
          <w:p w:rsidR="00CE2F4A" w:rsidRDefault="00CE2F4A" w:rsidP="000A383A">
            <w:pPr>
              <w:jc w:val="center"/>
              <w:rPr>
                <w:rFonts w:hAnsi="等线"/>
                <w:b/>
                <w:color w:val="000000"/>
                <w:szCs w:val="21"/>
                <w:highlight w:val="red"/>
              </w:rPr>
            </w:pPr>
            <w:r>
              <w:rPr>
                <w:rFonts w:hAnsi="等线" w:hint="eastAsia"/>
                <w:b/>
                <w:color w:val="000000"/>
                <w:szCs w:val="21"/>
              </w:rPr>
              <w:t>（代码）</w:t>
            </w:r>
          </w:p>
        </w:tc>
        <w:tc>
          <w:tcPr>
            <w:tcW w:w="842" w:type="pct"/>
            <w:vAlign w:val="center"/>
          </w:tcPr>
          <w:p w:rsidR="00CE2F4A" w:rsidRDefault="00CE2F4A" w:rsidP="000A383A">
            <w:pPr>
              <w:jc w:val="center"/>
              <w:rPr>
                <w:rFonts w:hAnsi="等线"/>
                <w:b/>
                <w:color w:val="000000"/>
                <w:szCs w:val="21"/>
                <w:highlight w:val="red"/>
              </w:rPr>
            </w:pPr>
            <w:r>
              <w:rPr>
                <w:rFonts w:hAnsi="等线" w:hint="eastAsia"/>
                <w:b/>
                <w:color w:val="000000"/>
                <w:szCs w:val="21"/>
              </w:rPr>
              <w:t>主要岗位类别</w:t>
            </w:r>
          </w:p>
        </w:tc>
        <w:tc>
          <w:tcPr>
            <w:tcW w:w="831" w:type="pct"/>
            <w:vAlign w:val="center"/>
          </w:tcPr>
          <w:p w:rsidR="00CE2F4A" w:rsidRDefault="00CE2F4A" w:rsidP="000A383A">
            <w:pPr>
              <w:jc w:val="center"/>
              <w:rPr>
                <w:rFonts w:hAnsi="等线"/>
                <w:b/>
                <w:color w:val="000000"/>
                <w:szCs w:val="21"/>
              </w:rPr>
            </w:pPr>
            <w:r>
              <w:rPr>
                <w:rFonts w:hAnsi="等线" w:hint="eastAsia"/>
                <w:b/>
                <w:color w:val="000000"/>
                <w:szCs w:val="21"/>
              </w:rPr>
              <w:t>职业资格证书</w:t>
            </w:r>
          </w:p>
          <w:p w:rsidR="00CE2F4A" w:rsidRDefault="00CE2F4A" w:rsidP="000A383A">
            <w:pPr>
              <w:jc w:val="center"/>
              <w:rPr>
                <w:rFonts w:hAnsi="等线"/>
                <w:b/>
                <w:color w:val="000000"/>
                <w:szCs w:val="21"/>
              </w:rPr>
            </w:pPr>
            <w:r>
              <w:rPr>
                <w:rFonts w:hAnsi="等线" w:hint="eastAsia"/>
                <w:b/>
                <w:color w:val="000000"/>
                <w:szCs w:val="21"/>
              </w:rPr>
              <w:t>（</w:t>
            </w:r>
            <w:r>
              <w:rPr>
                <w:rFonts w:hAnsi="等线" w:hint="eastAsia"/>
                <w:b/>
                <w:color w:val="000000"/>
                <w:szCs w:val="21"/>
              </w:rPr>
              <w:t>1+X</w:t>
            </w:r>
            <w:r>
              <w:rPr>
                <w:rFonts w:hAnsi="等线" w:hint="eastAsia"/>
                <w:b/>
                <w:color w:val="000000"/>
                <w:szCs w:val="21"/>
              </w:rPr>
              <w:t>证书）</w:t>
            </w:r>
          </w:p>
        </w:tc>
        <w:tc>
          <w:tcPr>
            <w:tcW w:w="1194" w:type="pct"/>
            <w:vAlign w:val="center"/>
          </w:tcPr>
          <w:p w:rsidR="00CE2F4A" w:rsidRDefault="00CE2F4A" w:rsidP="000A383A">
            <w:pPr>
              <w:jc w:val="center"/>
              <w:rPr>
                <w:rFonts w:hAnsi="等线"/>
                <w:b/>
                <w:color w:val="000000"/>
                <w:szCs w:val="21"/>
              </w:rPr>
            </w:pPr>
            <w:r>
              <w:rPr>
                <w:rFonts w:hAnsi="等线" w:hint="eastAsia"/>
                <w:b/>
                <w:color w:val="000000"/>
                <w:szCs w:val="21"/>
              </w:rPr>
              <w:t>接续专业</w:t>
            </w:r>
          </w:p>
        </w:tc>
      </w:tr>
      <w:tr w:rsidR="00CE2F4A" w:rsidTr="000A383A">
        <w:trPr>
          <w:trHeight w:val="1601"/>
          <w:jc w:val="center"/>
        </w:trPr>
        <w:tc>
          <w:tcPr>
            <w:tcW w:w="425" w:type="pct"/>
            <w:vAlign w:val="center"/>
          </w:tcPr>
          <w:p w:rsidR="00CE2F4A" w:rsidRDefault="00CE2F4A" w:rsidP="000A383A">
            <w:pPr>
              <w:jc w:val="center"/>
              <w:rPr>
                <w:rFonts w:hAnsi="等线"/>
                <w:sz w:val="22"/>
              </w:rPr>
            </w:pPr>
            <w:r>
              <w:rPr>
                <w:rFonts w:hAnsi="等线" w:hint="eastAsia"/>
                <w:sz w:val="22"/>
              </w:rPr>
              <w:t>信息</w:t>
            </w:r>
          </w:p>
          <w:p w:rsidR="00CE2F4A" w:rsidRDefault="00CE2F4A" w:rsidP="000A383A">
            <w:pPr>
              <w:jc w:val="center"/>
              <w:rPr>
                <w:rFonts w:hAnsi="等线"/>
                <w:sz w:val="22"/>
              </w:rPr>
            </w:pPr>
            <w:r>
              <w:rPr>
                <w:rFonts w:hAnsi="等线" w:hint="eastAsia"/>
                <w:sz w:val="22"/>
              </w:rPr>
              <w:t>技术类</w:t>
            </w:r>
          </w:p>
          <w:p w:rsidR="00CE2F4A" w:rsidRDefault="00CE2F4A" w:rsidP="000A383A">
            <w:pPr>
              <w:jc w:val="center"/>
              <w:rPr>
                <w:rFonts w:hAnsi="等线"/>
                <w:color w:val="FF0000"/>
                <w:sz w:val="22"/>
              </w:rPr>
            </w:pPr>
            <w:r>
              <w:rPr>
                <w:rFonts w:hAnsi="等线" w:hint="eastAsia"/>
                <w:sz w:val="22"/>
              </w:rPr>
              <w:t>（</w:t>
            </w:r>
            <w:r>
              <w:rPr>
                <w:rFonts w:hAnsi="等线" w:hint="eastAsia"/>
                <w:sz w:val="22"/>
              </w:rPr>
              <w:t>09</w:t>
            </w:r>
            <w:r>
              <w:rPr>
                <w:rFonts w:hAnsi="等线" w:hint="eastAsia"/>
                <w:sz w:val="22"/>
              </w:rPr>
              <w:t>）</w:t>
            </w:r>
          </w:p>
        </w:tc>
        <w:tc>
          <w:tcPr>
            <w:tcW w:w="504" w:type="pct"/>
            <w:vAlign w:val="center"/>
          </w:tcPr>
          <w:p w:rsidR="00CE2F4A" w:rsidRDefault="00CE2F4A" w:rsidP="000A383A">
            <w:pPr>
              <w:jc w:val="center"/>
              <w:rPr>
                <w:rFonts w:hAnsi="等线"/>
                <w:sz w:val="22"/>
              </w:rPr>
            </w:pPr>
            <w:r>
              <w:rPr>
                <w:rFonts w:hAnsi="等线" w:hint="eastAsia"/>
                <w:sz w:val="22"/>
              </w:rPr>
              <w:t>电子技术应用</w:t>
            </w:r>
          </w:p>
          <w:p w:rsidR="00CE2F4A" w:rsidRDefault="00CE2F4A" w:rsidP="000A383A">
            <w:pPr>
              <w:jc w:val="center"/>
            </w:pPr>
            <w:r>
              <w:rPr>
                <w:rFonts w:hAnsi="等线" w:hint="eastAsia"/>
                <w:sz w:val="22"/>
              </w:rPr>
              <w:t>（</w:t>
            </w:r>
            <w:r>
              <w:rPr>
                <w:rFonts w:hAnsi="等线" w:hint="eastAsia"/>
                <w:sz w:val="22"/>
              </w:rPr>
              <w:t>710103</w:t>
            </w:r>
            <w:r>
              <w:rPr>
                <w:rFonts w:hAnsi="等线" w:hint="eastAsia"/>
                <w:sz w:val="22"/>
              </w:rPr>
              <w:t>）</w:t>
            </w:r>
          </w:p>
        </w:tc>
        <w:tc>
          <w:tcPr>
            <w:tcW w:w="367" w:type="pct"/>
            <w:vAlign w:val="center"/>
          </w:tcPr>
          <w:p w:rsidR="00CE2F4A" w:rsidRDefault="00CE2F4A" w:rsidP="000A383A">
            <w:pPr>
              <w:jc w:val="center"/>
            </w:pPr>
            <w:r>
              <w:rPr>
                <w:rFonts w:hint="eastAsia"/>
              </w:rPr>
              <w:t>信息技术产业</w:t>
            </w:r>
          </w:p>
        </w:tc>
        <w:tc>
          <w:tcPr>
            <w:tcW w:w="837" w:type="pct"/>
            <w:vAlign w:val="center"/>
          </w:tcPr>
          <w:p w:rsidR="00CE2F4A" w:rsidRDefault="00CE2F4A" w:rsidP="000A383A">
            <w:pPr>
              <w:pStyle w:val="ac"/>
              <w:widowControl/>
              <w:shd w:val="clear" w:color="auto" w:fill="FFFFFF"/>
              <w:spacing w:before="0" w:beforeAutospacing="0" w:after="0" w:afterAutospacing="0"/>
              <w:jc w:val="center"/>
              <w:rPr>
                <w:highlight w:val="red"/>
              </w:rPr>
            </w:pPr>
          </w:p>
          <w:p w:rsidR="00CE2F4A" w:rsidRDefault="00CE2F4A" w:rsidP="000A383A">
            <w:pPr>
              <w:jc w:val="center"/>
            </w:pPr>
            <w:r>
              <w:rPr>
                <w:rFonts w:hint="eastAsia"/>
              </w:rPr>
              <w:t xml:space="preserve">4-12-03 </w:t>
            </w:r>
          </w:p>
          <w:p w:rsidR="00CE2F4A" w:rsidRDefault="00CE2F4A" w:rsidP="000A383A">
            <w:pPr>
              <w:jc w:val="center"/>
            </w:pPr>
            <w:r>
              <w:rPr>
                <w:rFonts w:hint="eastAsia"/>
              </w:rPr>
              <w:t>家用电子电器产品维修人员</w:t>
            </w:r>
          </w:p>
          <w:p w:rsidR="00CE2F4A" w:rsidRDefault="00CE2F4A" w:rsidP="000A383A">
            <w:pPr>
              <w:jc w:val="center"/>
            </w:pPr>
            <w:r>
              <w:rPr>
                <w:rFonts w:hint="eastAsia"/>
              </w:rPr>
              <w:t xml:space="preserve">6-25-04 </w:t>
            </w:r>
          </w:p>
          <w:p w:rsidR="00CE2F4A" w:rsidRDefault="00CE2F4A" w:rsidP="000A383A">
            <w:pPr>
              <w:jc w:val="center"/>
            </w:pPr>
            <w:r>
              <w:rPr>
                <w:rFonts w:hint="eastAsia"/>
              </w:rPr>
              <w:t>电子设备装配调试人员</w:t>
            </w:r>
            <w:r>
              <w:rPr>
                <w:rFonts w:hint="eastAsia"/>
              </w:rPr>
              <w:t xml:space="preserve"> </w:t>
            </w:r>
          </w:p>
        </w:tc>
        <w:tc>
          <w:tcPr>
            <w:tcW w:w="842" w:type="pct"/>
            <w:vAlign w:val="center"/>
          </w:tcPr>
          <w:p w:rsidR="00CE2F4A" w:rsidRDefault="00CE2F4A" w:rsidP="000A383A">
            <w:pPr>
              <w:jc w:val="center"/>
            </w:pPr>
            <w:r>
              <w:rPr>
                <w:rFonts w:hint="eastAsia"/>
              </w:rPr>
              <w:t>4-12-03-02</w:t>
            </w:r>
          </w:p>
          <w:p w:rsidR="00CE2F4A" w:rsidRDefault="00CE2F4A" w:rsidP="000A383A">
            <w:pPr>
              <w:jc w:val="center"/>
            </w:pPr>
            <w:r>
              <w:rPr>
                <w:rFonts w:hint="eastAsia"/>
              </w:rPr>
              <w:t xml:space="preserve"> </w:t>
            </w:r>
            <w:r>
              <w:rPr>
                <w:rFonts w:hint="eastAsia"/>
              </w:rPr>
              <w:t>家用电子产品维修工</w:t>
            </w:r>
          </w:p>
          <w:p w:rsidR="00CE2F4A" w:rsidRDefault="00CE2F4A" w:rsidP="000A383A">
            <w:pPr>
              <w:pStyle w:val="a6"/>
              <w:ind w:firstLine="0"/>
              <w:jc w:val="center"/>
              <w:rPr>
                <w:rFonts w:ascii="Calibri" w:hAnsi="Calibri"/>
                <w:sz w:val="21"/>
                <w:szCs w:val="24"/>
                <w:lang w:val="en-US"/>
              </w:rPr>
            </w:pPr>
            <w:r>
              <w:rPr>
                <w:rFonts w:ascii="Calibri" w:hAnsi="Calibri" w:hint="eastAsia"/>
                <w:sz w:val="21"/>
                <w:szCs w:val="24"/>
                <w:lang w:val="en-US"/>
              </w:rPr>
              <w:t>6-25-04-01</w:t>
            </w:r>
          </w:p>
          <w:p w:rsidR="00CE2F4A" w:rsidRDefault="00CE2F4A" w:rsidP="000A383A">
            <w:pPr>
              <w:pStyle w:val="a6"/>
              <w:ind w:firstLine="0"/>
              <w:jc w:val="center"/>
              <w:rPr>
                <w:rFonts w:ascii="Calibri" w:hAnsi="Calibri"/>
                <w:sz w:val="21"/>
                <w:szCs w:val="24"/>
                <w:lang w:val="en-US"/>
              </w:rPr>
            </w:pPr>
            <w:r>
              <w:rPr>
                <w:rFonts w:ascii="Calibri" w:hAnsi="Calibri" w:hint="eastAsia"/>
                <w:sz w:val="21"/>
                <w:szCs w:val="24"/>
                <w:lang w:val="en-US"/>
              </w:rPr>
              <w:t>通信系统设备制造工</w:t>
            </w:r>
          </w:p>
          <w:p w:rsidR="00CE2F4A" w:rsidRDefault="00CE2F4A" w:rsidP="000A383A">
            <w:pPr>
              <w:pStyle w:val="a6"/>
              <w:ind w:firstLine="0"/>
              <w:jc w:val="center"/>
              <w:rPr>
                <w:rFonts w:ascii="Calibri" w:hAnsi="Calibri"/>
                <w:sz w:val="21"/>
                <w:szCs w:val="24"/>
                <w:lang w:val="en-US"/>
              </w:rPr>
            </w:pPr>
            <w:r>
              <w:rPr>
                <w:rFonts w:ascii="Calibri" w:hAnsi="Calibri" w:hint="eastAsia"/>
                <w:sz w:val="21"/>
                <w:szCs w:val="24"/>
                <w:lang w:val="en-US"/>
              </w:rPr>
              <w:t>6-25-04-01</w:t>
            </w:r>
          </w:p>
          <w:p w:rsidR="00CE2F4A" w:rsidRDefault="00CE2F4A" w:rsidP="000A383A">
            <w:pPr>
              <w:pStyle w:val="a6"/>
              <w:ind w:firstLine="0"/>
              <w:jc w:val="center"/>
              <w:rPr>
                <w:rFonts w:ascii="Calibri" w:hAnsi="Calibri"/>
                <w:sz w:val="21"/>
                <w:szCs w:val="24"/>
                <w:lang w:val="en-US"/>
              </w:rPr>
            </w:pPr>
            <w:r>
              <w:rPr>
                <w:rFonts w:ascii="Calibri" w:hAnsi="Calibri" w:hint="eastAsia"/>
                <w:sz w:val="21"/>
                <w:szCs w:val="24"/>
                <w:lang w:val="en-US"/>
              </w:rPr>
              <w:t>通信终端设备制造工</w:t>
            </w:r>
          </w:p>
        </w:tc>
        <w:tc>
          <w:tcPr>
            <w:tcW w:w="831" w:type="pct"/>
            <w:vAlign w:val="center"/>
          </w:tcPr>
          <w:p w:rsidR="00CE2F4A" w:rsidRDefault="00CE2F4A" w:rsidP="000A383A">
            <w:pPr>
              <w:numPr>
                <w:ilvl w:val="0"/>
                <w:numId w:val="2"/>
              </w:numPr>
              <w:tabs>
                <w:tab w:val="left" w:pos="312"/>
              </w:tabs>
              <w:jc w:val="left"/>
            </w:pPr>
            <w:r>
              <w:rPr>
                <w:rFonts w:ascii="Times New Roman" w:hAnsi="Times New Roman" w:hint="eastAsia"/>
              </w:rPr>
              <w:t>电子设备装调人员</w:t>
            </w:r>
          </w:p>
          <w:p w:rsidR="00CE2F4A" w:rsidRDefault="00CE2F4A" w:rsidP="000A383A">
            <w:pPr>
              <w:numPr>
                <w:ilvl w:val="0"/>
                <w:numId w:val="2"/>
              </w:numPr>
              <w:tabs>
                <w:tab w:val="left" w:pos="312"/>
              </w:tabs>
              <w:jc w:val="left"/>
            </w:pPr>
            <w:r>
              <w:rPr>
                <w:rFonts w:hint="eastAsia"/>
              </w:rPr>
              <w:t>物联网智能家居系统集成和应用（中级）</w:t>
            </w:r>
          </w:p>
          <w:p w:rsidR="00CE2F4A" w:rsidRDefault="00CE2F4A" w:rsidP="000A383A">
            <w:pPr>
              <w:numPr>
                <w:ilvl w:val="0"/>
                <w:numId w:val="2"/>
              </w:numPr>
              <w:tabs>
                <w:tab w:val="left" w:pos="312"/>
              </w:tabs>
              <w:jc w:val="left"/>
            </w:pPr>
            <w:r>
              <w:rPr>
                <w:rFonts w:hint="eastAsia"/>
              </w:rPr>
              <w:t>联网安装调试员</w:t>
            </w:r>
          </w:p>
          <w:p w:rsidR="00CE2F4A" w:rsidRDefault="00CE2F4A" w:rsidP="000A383A">
            <w:pPr>
              <w:jc w:val="left"/>
            </w:pPr>
          </w:p>
        </w:tc>
        <w:tc>
          <w:tcPr>
            <w:tcW w:w="1194" w:type="pct"/>
            <w:vAlign w:val="center"/>
          </w:tcPr>
          <w:p w:rsidR="00CE2F4A" w:rsidRDefault="00CE2F4A" w:rsidP="000A383A">
            <w:pPr>
              <w:jc w:val="left"/>
              <w:rPr>
                <w:rFonts w:ascii="宋体" w:hAnsi="宋体" w:cs="宋体"/>
                <w:b/>
                <w:bCs/>
                <w:szCs w:val="21"/>
              </w:rPr>
            </w:pPr>
            <w:r>
              <w:rPr>
                <w:rFonts w:ascii="宋体" w:hAnsi="宋体" w:cs="宋体" w:hint="eastAsia"/>
                <w:b/>
                <w:bCs/>
                <w:szCs w:val="21"/>
              </w:rPr>
              <w:t>高职专科：</w:t>
            </w:r>
          </w:p>
          <w:p w:rsidR="00CE2F4A" w:rsidRDefault="00CE2F4A" w:rsidP="000A383A">
            <w:pPr>
              <w:jc w:val="left"/>
              <w:rPr>
                <w:rFonts w:ascii="宋体" w:hAnsi="宋体" w:cs="宋体"/>
                <w:szCs w:val="21"/>
              </w:rPr>
            </w:pPr>
            <w:r>
              <w:rPr>
                <w:rFonts w:ascii="宋体" w:hAnsi="宋体" w:cs="宋体" w:hint="eastAsia"/>
                <w:szCs w:val="21"/>
              </w:rPr>
              <w:t>1.电子信息工程技术（510101）</w:t>
            </w:r>
          </w:p>
          <w:p w:rsidR="00CE2F4A" w:rsidRDefault="00CE2F4A" w:rsidP="000A383A">
            <w:pPr>
              <w:pStyle w:val="a6"/>
              <w:numPr>
                <w:ilvl w:val="0"/>
                <w:numId w:val="3"/>
              </w:numPr>
              <w:ind w:firstLine="0"/>
              <w:jc w:val="left"/>
              <w:rPr>
                <w:rFonts w:ascii="宋体" w:hAnsi="宋体" w:cs="宋体"/>
                <w:color w:val="000000"/>
                <w:kern w:val="0"/>
                <w:sz w:val="21"/>
                <w:szCs w:val="21"/>
                <w:lang w:val="en-US" w:bidi="ar"/>
              </w:rPr>
            </w:pPr>
            <w:r>
              <w:rPr>
                <w:rFonts w:ascii="宋体" w:hAnsi="宋体" w:cs="宋体" w:hint="eastAsia"/>
                <w:color w:val="000000"/>
                <w:kern w:val="0"/>
                <w:sz w:val="21"/>
                <w:szCs w:val="21"/>
                <w:lang w:val="en-US" w:bidi="ar"/>
              </w:rPr>
              <w:t>物联网应用技术（510102）</w:t>
            </w:r>
          </w:p>
          <w:p w:rsidR="00CE2F4A" w:rsidRDefault="00CE2F4A" w:rsidP="000A383A">
            <w:pPr>
              <w:pStyle w:val="a6"/>
              <w:numPr>
                <w:ilvl w:val="0"/>
                <w:numId w:val="3"/>
              </w:numPr>
              <w:ind w:firstLine="0"/>
              <w:jc w:val="left"/>
              <w:rPr>
                <w:rFonts w:eastAsia="仿宋_GB2312" w:cs="仿宋_GB2312"/>
                <w:color w:val="000000"/>
                <w:kern w:val="0"/>
                <w:szCs w:val="24"/>
                <w:lang w:val="en-US" w:bidi="ar"/>
              </w:rPr>
            </w:pPr>
            <w:r>
              <w:rPr>
                <w:rFonts w:ascii="宋体" w:hAnsi="宋体" w:cs="宋体" w:hint="eastAsia"/>
                <w:color w:val="000000"/>
                <w:kern w:val="0"/>
                <w:sz w:val="21"/>
                <w:szCs w:val="21"/>
                <w:lang w:val="en-US" w:bidi="ar"/>
              </w:rPr>
              <w:t>应用电子技术（510103）</w:t>
            </w:r>
          </w:p>
          <w:p w:rsidR="00CE2F4A" w:rsidRDefault="00CE2F4A" w:rsidP="000A383A">
            <w:pPr>
              <w:jc w:val="left"/>
              <w:rPr>
                <w:rFonts w:ascii="宋体" w:hAnsi="宋体" w:cs="宋体"/>
                <w:b/>
                <w:bCs/>
                <w:szCs w:val="21"/>
              </w:rPr>
            </w:pPr>
            <w:r>
              <w:rPr>
                <w:rFonts w:ascii="宋体" w:hAnsi="宋体" w:cs="宋体" w:hint="eastAsia"/>
                <w:b/>
                <w:bCs/>
                <w:szCs w:val="21"/>
              </w:rPr>
              <w:t>高职本科：</w:t>
            </w:r>
          </w:p>
          <w:p w:rsidR="00CE2F4A" w:rsidRDefault="00CE2F4A" w:rsidP="000A383A">
            <w:pPr>
              <w:jc w:val="left"/>
              <w:rPr>
                <w:rFonts w:ascii="宋体" w:hAnsi="宋体" w:cs="宋体"/>
                <w:szCs w:val="21"/>
              </w:rPr>
            </w:pPr>
            <w:r>
              <w:rPr>
                <w:rFonts w:ascii="宋体" w:hAnsi="宋体" w:cs="宋体" w:hint="eastAsia"/>
                <w:szCs w:val="21"/>
              </w:rPr>
              <w:t>1.电子信息工程技术（310101）</w:t>
            </w:r>
          </w:p>
          <w:p w:rsidR="00CE2F4A" w:rsidRDefault="00CE2F4A" w:rsidP="000A383A">
            <w:pPr>
              <w:jc w:val="left"/>
              <w:rPr>
                <w:rFonts w:ascii="宋体" w:hAnsi="宋体" w:cs="宋体"/>
                <w:szCs w:val="21"/>
              </w:rPr>
            </w:pPr>
            <w:r>
              <w:rPr>
                <w:rFonts w:ascii="宋体" w:hAnsi="宋体" w:cs="宋体" w:hint="eastAsia"/>
                <w:szCs w:val="21"/>
              </w:rPr>
              <w:t>2.物联网工程技术（310102）</w:t>
            </w:r>
          </w:p>
        </w:tc>
      </w:tr>
    </w:tbl>
    <w:p w:rsidR="00CE2F4A" w:rsidRDefault="00CE2F4A" w:rsidP="00CE2F4A">
      <w:pPr>
        <w:ind w:left="420"/>
        <w:jc w:val="left"/>
        <w:outlineLvl w:val="0"/>
        <w:rPr>
          <w:rFonts w:ascii="黑体" w:eastAsia="黑体" w:hAnsi="黑体"/>
          <w:sz w:val="28"/>
          <w:szCs w:val="28"/>
        </w:rPr>
      </w:pPr>
      <w:bookmarkStart w:id="455" w:name="_Toc7107"/>
      <w:r>
        <w:rPr>
          <w:rFonts w:ascii="黑体" w:eastAsia="黑体" w:hAnsi="黑体" w:hint="eastAsia"/>
          <w:sz w:val="28"/>
          <w:szCs w:val="28"/>
        </w:rPr>
        <w:t>四、职业面向</w:t>
      </w:r>
      <w:bookmarkEnd w:id="455"/>
    </w:p>
    <w:p w:rsidR="00CE2F4A" w:rsidRDefault="00CE2F4A" w:rsidP="00CE2F4A">
      <w:pPr>
        <w:jc w:val="center"/>
        <w:rPr>
          <w:rFonts w:ascii="宋体" w:eastAsia="宋体" w:hAnsi="宋体" w:cs="宋体"/>
          <w:b/>
          <w:bCs/>
          <w:color w:val="000000"/>
          <w:sz w:val="24"/>
        </w:rPr>
      </w:pPr>
      <w:r>
        <w:rPr>
          <w:rFonts w:ascii="宋体" w:eastAsia="宋体" w:hAnsi="宋体" w:cs="宋体" w:hint="eastAsia"/>
          <w:b/>
          <w:bCs/>
          <w:color w:val="000000"/>
          <w:sz w:val="24"/>
        </w:rPr>
        <w:t>表1 职业面向一览表</w:t>
      </w:r>
    </w:p>
    <w:p w:rsidR="00CE2F4A" w:rsidRDefault="00CE2F4A" w:rsidP="00CE2F4A">
      <w:pPr>
        <w:pStyle w:val="a6"/>
        <w:rPr>
          <w:rFonts w:hAnsi="等线"/>
          <w:color w:val="000000"/>
          <w:szCs w:val="28"/>
        </w:rPr>
      </w:pPr>
    </w:p>
    <w:p w:rsidR="00CE2F4A" w:rsidRDefault="00CE2F4A" w:rsidP="00CE2F4A">
      <w:pPr>
        <w:ind w:left="420"/>
        <w:jc w:val="left"/>
        <w:outlineLvl w:val="0"/>
        <w:rPr>
          <w:rFonts w:ascii="黑体" w:eastAsia="黑体" w:hAnsi="黑体"/>
          <w:sz w:val="28"/>
          <w:szCs w:val="28"/>
        </w:rPr>
      </w:pPr>
      <w:bookmarkStart w:id="456" w:name="_Toc24154"/>
      <w:r>
        <w:rPr>
          <w:rFonts w:ascii="黑体" w:eastAsia="黑体" w:hAnsi="黑体" w:hint="eastAsia"/>
          <w:sz w:val="28"/>
          <w:szCs w:val="28"/>
        </w:rPr>
        <w:t>五、培养目标与培养规格</w:t>
      </w:r>
      <w:bookmarkEnd w:id="456"/>
    </w:p>
    <w:p w:rsidR="00CE2F4A" w:rsidRDefault="00CE2F4A" w:rsidP="00CE2F4A">
      <w:pPr>
        <w:ind w:left="420"/>
        <w:outlineLvl w:val="1"/>
        <w:rPr>
          <w:rFonts w:ascii="楷体" w:eastAsia="楷体" w:hAnsi="楷体"/>
          <w:b/>
          <w:bCs/>
          <w:sz w:val="28"/>
          <w:szCs w:val="28"/>
        </w:rPr>
      </w:pPr>
      <w:bookmarkStart w:id="457" w:name="_Toc10323"/>
      <w:r>
        <w:rPr>
          <w:rFonts w:ascii="楷体" w:eastAsia="楷体" w:hAnsi="楷体" w:hint="eastAsia"/>
          <w:b/>
          <w:bCs/>
          <w:sz w:val="28"/>
          <w:szCs w:val="28"/>
        </w:rPr>
        <w:t>（一）培养目标</w:t>
      </w:r>
      <w:bookmarkEnd w:id="457"/>
    </w:p>
    <w:p w:rsidR="00CE2F4A" w:rsidRDefault="00CE2F4A" w:rsidP="00CE2F4A">
      <w:pPr>
        <w:pStyle w:val="af8"/>
        <w:adjustRightInd w:val="0"/>
        <w:ind w:firstLineChars="200" w:firstLine="560"/>
      </w:pPr>
      <w:r>
        <w:rPr>
          <w:rFonts w:ascii="宋体" w:hAnsi="宋体" w:hint="eastAsia"/>
          <w:sz w:val="28"/>
          <w:szCs w:val="28"/>
        </w:rPr>
        <w:t>本专业坚持以习近平新时代中国特色社会主义思想为指导，以立德树人为根本任务，培养面向物联网智能家居工程实施、网络系统集成、产品营销等领域，从事智能家居电子产品的生产、安装和维护，</w:t>
      </w:r>
      <w:r>
        <w:rPr>
          <w:rFonts w:ascii="宋体" w:eastAsia="宋体" w:hAnsi="宋体" w:hint="eastAsia"/>
          <w:sz w:val="28"/>
          <w:szCs w:val="28"/>
        </w:rPr>
        <w:t>物联网智能家居应用系统的安装、调试、使用与维护</w:t>
      </w:r>
      <w:r>
        <w:rPr>
          <w:rFonts w:ascii="宋体" w:eastAsia="宋体" w:hAnsi="宋体" w:cs="宋体" w:hint="eastAsia"/>
          <w:sz w:val="28"/>
          <w:szCs w:val="28"/>
        </w:rPr>
        <w:t>，</w:t>
      </w:r>
      <w:r>
        <w:rPr>
          <w:rFonts w:ascii="宋体" w:eastAsia="宋体" w:hAnsi="宋体" w:hint="eastAsia"/>
          <w:sz w:val="28"/>
          <w:szCs w:val="28"/>
        </w:rPr>
        <w:t>物联网智能家居应用系</w:t>
      </w:r>
      <w:r>
        <w:rPr>
          <w:rFonts w:ascii="宋体" w:eastAsia="宋体" w:hAnsi="宋体" w:hint="eastAsia"/>
          <w:sz w:val="28"/>
          <w:szCs w:val="28"/>
        </w:rPr>
        <w:lastRenderedPageBreak/>
        <w:t>统及产品的营销</w:t>
      </w:r>
      <w:r>
        <w:rPr>
          <w:rFonts w:ascii="宋体" w:eastAsia="宋体" w:hAnsi="宋体" w:cs="宋体" w:hint="eastAsia"/>
          <w:sz w:val="28"/>
          <w:szCs w:val="28"/>
        </w:rPr>
        <w:t>等工作岗位</w:t>
      </w:r>
      <w:r>
        <w:rPr>
          <w:rFonts w:ascii="宋体" w:hAnsi="宋体" w:hint="eastAsia"/>
          <w:sz w:val="28"/>
          <w:szCs w:val="28"/>
        </w:rPr>
        <w:t>，具有创新精神和良好职业素养，具备基于计算机技术、电子技术、传感信息处理技术和互联网技术进行信息标识、获取、传输、处理、识别和控制等能力，德、智、体、美、劳全面发展的高素质劳动者和技能复合型人才。</w:t>
      </w:r>
    </w:p>
    <w:p w:rsidR="00CE2F4A" w:rsidRDefault="00CE2F4A" w:rsidP="00CE2F4A">
      <w:pPr>
        <w:ind w:left="420"/>
        <w:outlineLvl w:val="1"/>
        <w:rPr>
          <w:rFonts w:ascii="楷体" w:eastAsia="楷体" w:hAnsi="楷体"/>
          <w:b/>
          <w:bCs/>
          <w:sz w:val="28"/>
          <w:szCs w:val="28"/>
        </w:rPr>
      </w:pPr>
      <w:bookmarkStart w:id="458" w:name="_Toc6745"/>
      <w:r>
        <w:rPr>
          <w:rFonts w:ascii="楷体" w:eastAsia="楷体" w:hAnsi="楷体" w:hint="eastAsia"/>
          <w:b/>
          <w:bCs/>
          <w:sz w:val="28"/>
          <w:szCs w:val="28"/>
        </w:rPr>
        <w:t>（二）培养规格</w:t>
      </w:r>
      <w:bookmarkEnd w:id="458"/>
    </w:p>
    <w:p w:rsidR="00CE2F4A" w:rsidRDefault="00CE2F4A" w:rsidP="00CE2F4A">
      <w:pPr>
        <w:pStyle w:val="a6"/>
        <w:spacing w:afterLines="50" w:after="190"/>
        <w:ind w:firstLine="482"/>
        <w:rPr>
          <w:spacing w:val="-8"/>
          <w:sz w:val="28"/>
          <w:szCs w:val="28"/>
          <w:lang w:val="en-US"/>
        </w:rPr>
      </w:pPr>
      <w:r>
        <w:rPr>
          <w:rFonts w:hint="eastAsia"/>
          <w:spacing w:val="-8"/>
          <w:sz w:val="28"/>
          <w:szCs w:val="28"/>
          <w:lang w:val="en-US"/>
        </w:rPr>
        <w:t>专业建设项目组根据学校《人才培养模式改革指导意见》，以及《电子技术应用专业（智能家居方向）人才培养调研报告》，确定了“三融合·六方式·一递进”的人才培养模式。</w:t>
      </w:r>
    </w:p>
    <w:p w:rsidR="00CE2F4A" w:rsidRDefault="00CE2F4A" w:rsidP="00CE2F4A">
      <w:pPr>
        <w:pStyle w:val="a6"/>
        <w:ind w:firstLine="0"/>
        <w:jc w:val="center"/>
      </w:pPr>
      <w:r>
        <w:rPr>
          <w:noProof/>
          <w:lang w:val="en-US"/>
        </w:rPr>
        <w:drawing>
          <wp:inline distT="0" distB="0" distL="0" distR="0" wp14:anchorId="6389AC0D" wp14:editId="339A50A8">
            <wp:extent cx="5321300" cy="29019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21300" cy="2901950"/>
                    </a:xfrm>
                    <a:prstGeom prst="rect">
                      <a:avLst/>
                    </a:prstGeom>
                    <a:noFill/>
                    <a:ln>
                      <a:noFill/>
                    </a:ln>
                  </pic:spPr>
                </pic:pic>
              </a:graphicData>
            </a:graphic>
          </wp:inline>
        </w:drawing>
      </w:r>
    </w:p>
    <w:p w:rsidR="00CE2F4A" w:rsidRDefault="00CE2F4A" w:rsidP="00CE2F4A">
      <w:pPr>
        <w:pStyle w:val="a6"/>
        <w:ind w:firstLine="0"/>
        <w:jc w:val="center"/>
        <w:rPr>
          <w:rFonts w:ascii="宋体" w:hAnsi="宋体" w:cs="宋体"/>
          <w:sz w:val="21"/>
          <w:szCs w:val="21"/>
          <w:lang w:val="en-US"/>
        </w:rPr>
      </w:pPr>
      <w:r>
        <w:rPr>
          <w:rFonts w:ascii="宋体" w:hAnsi="宋体" w:cs="宋体" w:hint="eastAsia"/>
          <w:b/>
          <w:bCs/>
          <w:color w:val="000000"/>
          <w:szCs w:val="24"/>
          <w:lang w:val="en-US"/>
        </w:rPr>
        <w:t>图 1 “三融合·六方式·一递进”的人才培养模式图示</w:t>
      </w:r>
    </w:p>
    <w:p w:rsidR="00CE2F4A" w:rsidRDefault="00CE2F4A" w:rsidP="00CE2F4A">
      <w:pPr>
        <w:autoSpaceDE w:val="0"/>
        <w:autoSpaceDN w:val="0"/>
        <w:ind w:firstLineChars="200" w:firstLine="528"/>
        <w:rPr>
          <w:rFonts w:ascii="Times New Roman" w:eastAsia="宋体" w:hAnsi="Times New Roman" w:cs="Times New Roman"/>
          <w:spacing w:val="-8"/>
          <w:sz w:val="28"/>
          <w:szCs w:val="28"/>
        </w:rPr>
      </w:pPr>
      <w:r>
        <w:rPr>
          <w:rFonts w:ascii="Times New Roman" w:eastAsia="宋体" w:hAnsi="Times New Roman" w:cs="Times New Roman" w:hint="eastAsia"/>
          <w:spacing w:val="-8"/>
          <w:sz w:val="28"/>
          <w:szCs w:val="28"/>
        </w:rPr>
        <w:t>在专业建设指导委员会的引导下，通过对企业、行业、高校、中职校的广泛调研，在形成调研报告的基础之上，将本专业的人才培养新模式确定为“三融合·六方式·一递进”，即通过“课程与工作过程融通、课程与职业证书融通、课程与业务项目融通”三融合，</w:t>
      </w:r>
      <w:r>
        <w:rPr>
          <w:rFonts w:ascii="Times New Roman" w:eastAsia="宋体" w:hAnsi="Times New Roman" w:cs="Times New Roman" w:hint="eastAsia"/>
          <w:spacing w:val="-8"/>
          <w:sz w:val="28"/>
          <w:szCs w:val="28"/>
        </w:rPr>
        <w:t xml:space="preserve"> </w:t>
      </w:r>
      <w:r>
        <w:rPr>
          <w:rFonts w:ascii="Times New Roman" w:eastAsia="宋体" w:hAnsi="Times New Roman" w:cs="Times New Roman" w:hint="eastAsia"/>
          <w:spacing w:val="-8"/>
          <w:sz w:val="28"/>
          <w:szCs w:val="28"/>
        </w:rPr>
        <w:t>“识岗认知”、“学岗融合”、“分岗训练”、“仿岗锻炼”、“跟岗实践”、“顶岗实习”六方式，一岗位能力递进的人才培养模式，其中在企业对接识岗认知（第</w:t>
      </w:r>
      <w:r>
        <w:rPr>
          <w:rFonts w:ascii="Times New Roman" w:eastAsia="宋体" w:hAnsi="Times New Roman" w:cs="Times New Roman" w:hint="eastAsia"/>
          <w:spacing w:val="-8"/>
          <w:sz w:val="28"/>
          <w:szCs w:val="28"/>
        </w:rPr>
        <w:t>1</w:t>
      </w:r>
      <w:r>
        <w:rPr>
          <w:rFonts w:ascii="Times New Roman" w:eastAsia="宋体" w:hAnsi="Times New Roman" w:cs="Times New Roman" w:hint="eastAsia"/>
          <w:spacing w:val="-8"/>
          <w:sz w:val="28"/>
          <w:szCs w:val="28"/>
        </w:rPr>
        <w:t>学期）、跟岗实践（第</w:t>
      </w:r>
      <w:r>
        <w:rPr>
          <w:rFonts w:ascii="Times New Roman" w:eastAsia="宋体" w:hAnsi="Times New Roman" w:cs="Times New Roman" w:hint="eastAsia"/>
          <w:spacing w:val="-8"/>
          <w:sz w:val="28"/>
          <w:szCs w:val="28"/>
        </w:rPr>
        <w:t>5</w:t>
      </w:r>
      <w:r>
        <w:rPr>
          <w:rFonts w:ascii="Times New Roman" w:eastAsia="宋体" w:hAnsi="Times New Roman" w:cs="Times New Roman" w:hint="eastAsia"/>
          <w:spacing w:val="-8"/>
          <w:sz w:val="28"/>
          <w:szCs w:val="28"/>
        </w:rPr>
        <w:t>学期）和顶岗实习（第</w:t>
      </w:r>
      <w:r>
        <w:rPr>
          <w:rFonts w:ascii="Times New Roman" w:eastAsia="宋体" w:hAnsi="Times New Roman" w:cs="Times New Roman" w:hint="eastAsia"/>
          <w:spacing w:val="-8"/>
          <w:sz w:val="28"/>
          <w:szCs w:val="28"/>
        </w:rPr>
        <w:t>6</w:t>
      </w:r>
      <w:r>
        <w:rPr>
          <w:rFonts w:ascii="Times New Roman" w:eastAsia="宋体" w:hAnsi="Times New Roman" w:cs="Times New Roman" w:hint="eastAsia"/>
          <w:spacing w:val="-8"/>
          <w:sz w:val="28"/>
          <w:szCs w:val="28"/>
        </w:rPr>
        <w:t>学期），在学校以岗位工作流程为对象践行学岗融合、分岗训练、仿岗锻炼。以此实现教学过程与工作过程“零距离”对接，并使学生在成长过程中具有广阔的发展空间，形成学生岗位能力的递进平台。</w:t>
      </w:r>
    </w:p>
    <w:p w:rsidR="00CE2F4A" w:rsidRDefault="00CE2F4A" w:rsidP="00CE2F4A">
      <w:pPr>
        <w:ind w:left="567"/>
        <w:outlineLvl w:val="2"/>
        <w:rPr>
          <w:rFonts w:ascii="宋体" w:hAnsi="宋体"/>
          <w:b/>
          <w:bCs/>
          <w:sz w:val="28"/>
          <w:szCs w:val="28"/>
        </w:rPr>
      </w:pPr>
      <w:bookmarkStart w:id="459" w:name="_Toc1252"/>
      <w:r>
        <w:rPr>
          <w:rFonts w:ascii="宋体" w:eastAsia="宋体" w:hAnsi="宋体" w:hint="eastAsia"/>
          <w:b/>
          <w:bCs/>
          <w:sz w:val="28"/>
          <w:szCs w:val="28"/>
        </w:rPr>
        <w:t>1.知识要求</w:t>
      </w:r>
      <w:bookmarkEnd w:id="459"/>
    </w:p>
    <w:p w:rsidR="00CE2F4A" w:rsidRDefault="00CE2F4A" w:rsidP="00CE2F4A">
      <w:pPr>
        <w:pStyle w:val="a6"/>
        <w:rPr>
          <w:spacing w:val="-8"/>
          <w:sz w:val="28"/>
          <w:szCs w:val="28"/>
          <w:lang w:val="en-US"/>
        </w:rPr>
      </w:pPr>
      <w:r>
        <w:rPr>
          <w:rFonts w:hint="eastAsia"/>
          <w:spacing w:val="-8"/>
          <w:sz w:val="28"/>
          <w:szCs w:val="28"/>
          <w:lang w:val="en-US"/>
        </w:rPr>
        <w:t>包含文化基础学科知识素养和专业学科知识素养两个方面。</w:t>
      </w:r>
    </w:p>
    <w:p w:rsidR="00CE2F4A" w:rsidRDefault="00CE2F4A" w:rsidP="00CE2F4A">
      <w:pPr>
        <w:pStyle w:val="a6"/>
        <w:rPr>
          <w:spacing w:val="-8"/>
          <w:sz w:val="28"/>
          <w:szCs w:val="28"/>
          <w:lang w:val="en-US"/>
        </w:rPr>
      </w:pPr>
      <w:r>
        <w:rPr>
          <w:rFonts w:hint="eastAsia"/>
          <w:spacing w:val="-8"/>
          <w:sz w:val="28"/>
          <w:szCs w:val="28"/>
          <w:lang w:val="en-US"/>
        </w:rPr>
        <w:t>文化基础学科知识素养方面：</w:t>
      </w:r>
    </w:p>
    <w:p w:rsidR="00CE2F4A" w:rsidRDefault="00CE2F4A" w:rsidP="00CE2F4A">
      <w:pPr>
        <w:numPr>
          <w:ilvl w:val="0"/>
          <w:numId w:val="6"/>
        </w:numPr>
        <w:ind w:firstLineChars="100" w:firstLine="280"/>
        <w:rPr>
          <w:rFonts w:ascii="宋体" w:eastAsia="宋体" w:hAnsi="宋体" w:cs="宋体"/>
          <w:sz w:val="28"/>
          <w:szCs w:val="28"/>
        </w:rPr>
      </w:pPr>
      <w:r>
        <w:rPr>
          <w:rFonts w:ascii="宋体" w:eastAsia="宋体" w:hAnsi="宋体" w:cs="宋体" w:hint="eastAsia"/>
          <w:sz w:val="28"/>
          <w:szCs w:val="28"/>
        </w:rPr>
        <w:t>思想政治学科素养</w:t>
      </w:r>
    </w:p>
    <w:p w:rsidR="00CE2F4A" w:rsidRDefault="00CE2F4A" w:rsidP="00CE2F4A">
      <w:pPr>
        <w:pStyle w:val="a6"/>
        <w:rPr>
          <w:spacing w:val="-8"/>
          <w:sz w:val="28"/>
          <w:szCs w:val="28"/>
          <w:lang w:val="en-US"/>
        </w:rPr>
      </w:pPr>
      <w:r>
        <w:rPr>
          <w:rFonts w:hint="eastAsia"/>
          <w:spacing w:val="-8"/>
          <w:sz w:val="28"/>
          <w:szCs w:val="28"/>
          <w:lang w:val="en-US"/>
        </w:rPr>
        <w:lastRenderedPageBreak/>
        <w:t>中等职业学校思想政治学科核心素养主要包括政治认同、职业精神、法治意识、健全人格和公共参与。</w:t>
      </w:r>
    </w:p>
    <w:p w:rsidR="00CE2F4A" w:rsidRDefault="00CE2F4A" w:rsidP="00CE2F4A">
      <w:pPr>
        <w:numPr>
          <w:ilvl w:val="0"/>
          <w:numId w:val="6"/>
        </w:numPr>
        <w:ind w:firstLineChars="100" w:firstLine="280"/>
        <w:rPr>
          <w:rFonts w:ascii="宋体" w:eastAsia="宋体" w:hAnsi="宋体" w:cs="宋体"/>
          <w:sz w:val="28"/>
          <w:szCs w:val="28"/>
        </w:rPr>
      </w:pPr>
      <w:r>
        <w:rPr>
          <w:rFonts w:ascii="宋体" w:eastAsia="宋体" w:hAnsi="宋体" w:cs="宋体" w:hint="eastAsia"/>
          <w:sz w:val="28"/>
          <w:szCs w:val="28"/>
        </w:rPr>
        <w:t>语文学科素养</w:t>
      </w:r>
    </w:p>
    <w:p w:rsidR="00CE2F4A" w:rsidRDefault="00CE2F4A" w:rsidP="00CE2F4A">
      <w:pPr>
        <w:ind w:firstLineChars="200" w:firstLine="528"/>
        <w:rPr>
          <w:rFonts w:ascii="Times New Roman" w:eastAsia="宋体" w:hAnsi="Times New Roman" w:cs="Times New Roman"/>
          <w:spacing w:val="-8"/>
          <w:sz w:val="28"/>
          <w:szCs w:val="28"/>
        </w:rPr>
      </w:pPr>
      <w:r>
        <w:rPr>
          <w:rFonts w:ascii="Times New Roman" w:eastAsia="宋体" w:hAnsi="Times New Roman" w:cs="Times New Roman" w:hint="eastAsia"/>
          <w:spacing w:val="-8"/>
          <w:sz w:val="28"/>
          <w:szCs w:val="28"/>
        </w:rPr>
        <w:t>语文学科核心素养主要包括语言理解与运用、思维发展与提升、审美发现与鉴赏、文化传承与参与</w:t>
      </w:r>
      <w:r>
        <w:rPr>
          <w:rFonts w:ascii="Times New Roman" w:eastAsia="宋体" w:hAnsi="Times New Roman" w:cs="Times New Roman" w:hint="eastAsia"/>
          <w:spacing w:val="-8"/>
          <w:sz w:val="28"/>
          <w:szCs w:val="28"/>
        </w:rPr>
        <w:t xml:space="preserve"> 4 </w:t>
      </w:r>
      <w:r>
        <w:rPr>
          <w:rFonts w:ascii="Times New Roman" w:eastAsia="宋体" w:hAnsi="Times New Roman" w:cs="Times New Roman" w:hint="eastAsia"/>
          <w:spacing w:val="-8"/>
          <w:sz w:val="28"/>
          <w:szCs w:val="28"/>
        </w:rPr>
        <w:t>个方面，是学生在语文学习中获得与形成的语言知识与语言能力，思维能力与思维品质，情感、态度与价值观的综合体现。</w:t>
      </w:r>
      <w:r>
        <w:rPr>
          <w:rFonts w:ascii="Times New Roman" w:eastAsia="宋体" w:hAnsi="Times New Roman" w:cs="Times New Roman" w:hint="eastAsia"/>
          <w:spacing w:val="-8"/>
          <w:sz w:val="28"/>
          <w:szCs w:val="28"/>
        </w:rPr>
        <w:tab/>
      </w:r>
      <w:r>
        <w:rPr>
          <w:rFonts w:ascii="Times New Roman" w:eastAsia="宋体" w:hAnsi="Times New Roman" w:cs="Times New Roman" w:hint="eastAsia"/>
          <w:spacing w:val="-8"/>
          <w:sz w:val="28"/>
          <w:szCs w:val="28"/>
        </w:rPr>
        <w:t>语文学科核心素养的</w:t>
      </w:r>
      <w:r>
        <w:rPr>
          <w:rFonts w:ascii="Times New Roman" w:eastAsia="宋体" w:hAnsi="Times New Roman" w:cs="Times New Roman" w:hint="eastAsia"/>
          <w:spacing w:val="-8"/>
          <w:sz w:val="28"/>
          <w:szCs w:val="28"/>
        </w:rPr>
        <w:t xml:space="preserve"> 4 </w:t>
      </w:r>
      <w:r>
        <w:rPr>
          <w:rFonts w:ascii="Times New Roman" w:eastAsia="宋体" w:hAnsi="Times New Roman" w:cs="Times New Roman" w:hint="eastAsia"/>
          <w:spacing w:val="-8"/>
          <w:sz w:val="28"/>
          <w:szCs w:val="28"/>
        </w:rPr>
        <w:t>个方面是一个整体，语言理解与运用是语文学科核心素养的基础，思维、审美、文化方面的发展都建立在语言理解与运用的基础之上，并在学生个体言语经验发展过程中得以实现。</w:t>
      </w:r>
    </w:p>
    <w:p w:rsidR="00CE2F4A" w:rsidRDefault="00CE2F4A" w:rsidP="00CE2F4A">
      <w:pPr>
        <w:numPr>
          <w:ilvl w:val="0"/>
          <w:numId w:val="6"/>
        </w:numPr>
        <w:ind w:firstLineChars="100" w:firstLine="280"/>
        <w:jc w:val="left"/>
        <w:rPr>
          <w:rFonts w:ascii="宋体" w:eastAsia="宋体" w:hAnsi="宋体" w:cs="宋体"/>
          <w:sz w:val="28"/>
          <w:szCs w:val="28"/>
        </w:rPr>
      </w:pPr>
      <w:r>
        <w:rPr>
          <w:rFonts w:ascii="宋体" w:eastAsia="宋体" w:hAnsi="宋体" w:cs="宋体" w:hint="eastAsia"/>
          <w:sz w:val="28"/>
          <w:szCs w:val="28"/>
        </w:rPr>
        <w:t>数学学科素养</w:t>
      </w:r>
    </w:p>
    <w:p w:rsidR="00CE2F4A" w:rsidRDefault="00CE2F4A" w:rsidP="00CE2F4A">
      <w:pPr>
        <w:pStyle w:val="Bodytext1"/>
        <w:spacing w:line="240" w:lineRule="auto"/>
        <w:ind w:firstLine="482"/>
        <w:rPr>
          <w:rFonts w:ascii="Times New Roman" w:hAnsi="Times New Roman" w:cs="Times New Roman"/>
          <w:color w:val="auto"/>
          <w:spacing w:val="-8"/>
          <w:sz w:val="28"/>
          <w:szCs w:val="28"/>
          <w:lang w:val="en-US" w:eastAsia="zh-CN" w:bidi="ar-SA"/>
        </w:rPr>
      </w:pPr>
      <w:r>
        <w:rPr>
          <w:rFonts w:ascii="Times New Roman" w:hAnsi="Times New Roman" w:cs="Times New Roman" w:hint="eastAsia"/>
          <w:color w:val="auto"/>
          <w:spacing w:val="-8"/>
          <w:sz w:val="28"/>
          <w:szCs w:val="28"/>
          <w:lang w:val="en-US" w:eastAsia="zh-CN" w:bidi="ar-SA"/>
        </w:rPr>
        <w:t>数学学科核心素养是具有数学基本特征的思维品质、关键能力以及情感、态</w:t>
      </w:r>
      <w:r>
        <w:rPr>
          <w:rFonts w:ascii="Times New Roman" w:hAnsi="Times New Roman" w:cs="Times New Roman" w:hint="eastAsia"/>
          <w:color w:val="auto"/>
          <w:spacing w:val="-8"/>
          <w:sz w:val="28"/>
          <w:szCs w:val="28"/>
          <w:lang w:val="en-US" w:eastAsia="zh-CN" w:bidi="ar-SA"/>
        </w:rPr>
        <w:t xml:space="preserve"> </w:t>
      </w:r>
      <w:r>
        <w:rPr>
          <w:rFonts w:ascii="Times New Roman" w:hAnsi="Times New Roman" w:cs="Times New Roman" w:hint="eastAsia"/>
          <w:color w:val="auto"/>
          <w:spacing w:val="-8"/>
          <w:sz w:val="28"/>
          <w:szCs w:val="28"/>
          <w:lang w:val="en-US" w:eastAsia="zh-CN" w:bidi="ar-SA"/>
        </w:rPr>
        <w:t>度与价值观的综合体现。中等职业学校数学学科核心素养是中等职业教育人才培</w:t>
      </w:r>
      <w:r>
        <w:rPr>
          <w:rFonts w:ascii="Times New Roman" w:hAnsi="Times New Roman" w:cs="Times New Roman" w:hint="eastAsia"/>
          <w:color w:val="auto"/>
          <w:spacing w:val="-8"/>
          <w:sz w:val="28"/>
          <w:szCs w:val="28"/>
          <w:lang w:val="en-US" w:eastAsia="zh-CN" w:bidi="ar-SA"/>
        </w:rPr>
        <w:t xml:space="preserve"> </w:t>
      </w:r>
      <w:r>
        <w:rPr>
          <w:rFonts w:ascii="Times New Roman" w:hAnsi="Times New Roman" w:cs="Times New Roman" w:hint="eastAsia"/>
          <w:color w:val="auto"/>
          <w:spacing w:val="-8"/>
          <w:sz w:val="28"/>
          <w:szCs w:val="28"/>
          <w:lang w:val="en-US" w:eastAsia="zh-CN" w:bidi="ar-SA"/>
        </w:rPr>
        <w:t>养目标的具体体现，是践行社会主义核心价值观，培养学生社会责任意识的重要载体。</w:t>
      </w:r>
    </w:p>
    <w:p w:rsidR="00CE2F4A" w:rsidRDefault="00CE2F4A" w:rsidP="00CE2F4A">
      <w:pPr>
        <w:pStyle w:val="Bodytext1"/>
        <w:spacing w:line="240" w:lineRule="auto"/>
        <w:ind w:firstLine="482"/>
        <w:rPr>
          <w:rFonts w:ascii="Times New Roman" w:hAnsi="Times New Roman" w:cs="Times New Roman"/>
          <w:color w:val="auto"/>
          <w:spacing w:val="-8"/>
          <w:sz w:val="28"/>
          <w:szCs w:val="28"/>
          <w:lang w:val="en-US" w:eastAsia="zh-CN" w:bidi="ar-SA"/>
        </w:rPr>
      </w:pPr>
      <w:r>
        <w:rPr>
          <w:rFonts w:ascii="Times New Roman" w:hAnsi="Times New Roman" w:cs="Times New Roman" w:hint="eastAsia"/>
          <w:color w:val="auto"/>
          <w:spacing w:val="-8"/>
          <w:sz w:val="28"/>
          <w:szCs w:val="28"/>
          <w:lang w:val="en-US" w:eastAsia="zh-CN" w:bidi="ar-SA"/>
        </w:rPr>
        <w:t>中等职业学校数学学科核心素养主要包括数学运算、直观想象、逻辑推理、</w:t>
      </w:r>
      <w:r>
        <w:rPr>
          <w:rFonts w:ascii="Times New Roman" w:hAnsi="Times New Roman" w:cs="Times New Roman" w:hint="eastAsia"/>
          <w:color w:val="auto"/>
          <w:spacing w:val="-8"/>
          <w:sz w:val="28"/>
          <w:szCs w:val="28"/>
          <w:lang w:val="en-US" w:eastAsia="zh-CN" w:bidi="ar-SA"/>
        </w:rPr>
        <w:t xml:space="preserve"> </w:t>
      </w:r>
      <w:r>
        <w:rPr>
          <w:rFonts w:ascii="Times New Roman" w:hAnsi="Times New Roman" w:cs="Times New Roman" w:hint="eastAsia"/>
          <w:color w:val="auto"/>
          <w:spacing w:val="-8"/>
          <w:sz w:val="28"/>
          <w:szCs w:val="28"/>
          <w:lang w:val="en-US" w:eastAsia="zh-CN" w:bidi="ar-SA"/>
        </w:rPr>
        <w:t>数学抽象、数据分析和数学建模。这些数学学科核心素养既相对独立，又相互交融，是一个有机的整体。</w:t>
      </w:r>
    </w:p>
    <w:p w:rsidR="00CE2F4A" w:rsidRDefault="00CE2F4A" w:rsidP="00CE2F4A">
      <w:pPr>
        <w:numPr>
          <w:ilvl w:val="0"/>
          <w:numId w:val="6"/>
        </w:numPr>
        <w:ind w:firstLineChars="100" w:firstLine="280"/>
        <w:jc w:val="left"/>
        <w:rPr>
          <w:rFonts w:ascii="宋体" w:eastAsia="宋体" w:hAnsi="宋体" w:cs="宋体"/>
          <w:sz w:val="28"/>
          <w:szCs w:val="28"/>
        </w:rPr>
      </w:pPr>
      <w:r>
        <w:rPr>
          <w:rFonts w:ascii="宋体" w:eastAsia="宋体" w:hAnsi="宋体" w:cs="宋体" w:hint="eastAsia"/>
          <w:sz w:val="28"/>
          <w:szCs w:val="28"/>
        </w:rPr>
        <w:t>英语学科素养</w:t>
      </w:r>
    </w:p>
    <w:p w:rsidR="00CE2F4A" w:rsidRDefault="00CE2F4A" w:rsidP="00CE2F4A">
      <w:pPr>
        <w:pStyle w:val="Bodytext1"/>
        <w:spacing w:line="240" w:lineRule="auto"/>
        <w:ind w:firstLine="499"/>
        <w:rPr>
          <w:rFonts w:ascii="Times New Roman" w:hAnsi="Times New Roman" w:cs="Times New Roman"/>
          <w:color w:val="auto"/>
          <w:spacing w:val="-8"/>
          <w:sz w:val="28"/>
          <w:szCs w:val="28"/>
          <w:lang w:val="en-US" w:eastAsia="zh-CN" w:bidi="ar-SA"/>
        </w:rPr>
      </w:pPr>
      <w:r>
        <w:rPr>
          <w:rFonts w:ascii="Times New Roman" w:hAnsi="Times New Roman" w:cs="Times New Roman" w:hint="eastAsia"/>
          <w:color w:val="auto"/>
          <w:spacing w:val="-8"/>
          <w:sz w:val="28"/>
          <w:szCs w:val="28"/>
          <w:lang w:val="en-US" w:eastAsia="zh-CN" w:bidi="ar-SA"/>
        </w:rPr>
        <w:t>英语学科核心素养由职场语言沟</w:t>
      </w:r>
      <w:r>
        <w:rPr>
          <w:rFonts w:ascii="Times New Roman" w:hAnsi="Times New Roman" w:cs="Times New Roman" w:hint="eastAsia"/>
          <w:color w:val="auto"/>
          <w:spacing w:val="-8"/>
          <w:sz w:val="28"/>
          <w:szCs w:val="28"/>
          <w:lang w:val="en-US" w:eastAsia="zh-CN" w:bidi="ar-SA"/>
        </w:rPr>
        <w:t xml:space="preserve"> </w:t>
      </w:r>
      <w:r>
        <w:rPr>
          <w:rFonts w:ascii="Times New Roman" w:hAnsi="Times New Roman" w:cs="Times New Roman" w:hint="eastAsia"/>
          <w:color w:val="auto"/>
          <w:spacing w:val="-8"/>
          <w:sz w:val="28"/>
          <w:szCs w:val="28"/>
          <w:lang w:val="en-US" w:eastAsia="zh-CN" w:bidi="ar-SA"/>
        </w:rPr>
        <w:t>通、思维差异感知、跨文化理解和自主学习四个方面构成，它们既相对独立，又</w:t>
      </w:r>
      <w:r>
        <w:rPr>
          <w:rFonts w:ascii="Times New Roman" w:hAnsi="Times New Roman" w:cs="Times New Roman" w:hint="eastAsia"/>
          <w:color w:val="auto"/>
          <w:spacing w:val="-8"/>
          <w:sz w:val="28"/>
          <w:szCs w:val="28"/>
          <w:lang w:val="en-US" w:eastAsia="zh-CN" w:bidi="ar-SA"/>
        </w:rPr>
        <w:t xml:space="preserve"> </w:t>
      </w:r>
      <w:r>
        <w:rPr>
          <w:rFonts w:ascii="Times New Roman" w:hAnsi="Times New Roman" w:cs="Times New Roman" w:hint="eastAsia"/>
          <w:color w:val="auto"/>
          <w:spacing w:val="-8"/>
          <w:sz w:val="28"/>
          <w:szCs w:val="28"/>
          <w:lang w:val="en-US" w:eastAsia="zh-CN" w:bidi="ar-SA"/>
        </w:rPr>
        <w:t>相互交融，构成有机的整体。</w:t>
      </w:r>
    </w:p>
    <w:p w:rsidR="00CE2F4A" w:rsidRDefault="00CE2F4A" w:rsidP="00CE2F4A">
      <w:pPr>
        <w:ind w:firstLineChars="200" w:firstLine="528"/>
        <w:rPr>
          <w:rFonts w:ascii="Times New Roman" w:eastAsia="宋体" w:hAnsi="Times New Roman" w:cs="Times New Roman"/>
          <w:spacing w:val="-8"/>
          <w:sz w:val="28"/>
          <w:szCs w:val="28"/>
        </w:rPr>
      </w:pPr>
      <w:r>
        <w:rPr>
          <w:rFonts w:ascii="Times New Roman" w:eastAsia="宋体" w:hAnsi="Times New Roman" w:cs="Times New Roman" w:hint="eastAsia"/>
          <w:spacing w:val="-8"/>
          <w:sz w:val="28"/>
          <w:szCs w:val="28"/>
        </w:rPr>
        <w:t>根据自身特点，选择和运用恰当的学习策略，养成良好学习习惯，发展听、说、读、写等语言技能，正确理解职场中不同类型的语篇信息，发展职场语言沟通能力；观察、分析、比较，口头交流和书面交流，理解中西方思维方式差异，从不同视角观察、认识和评判世界；学习中外文化，形成对外国文化的正确认识，对中外企业文化的客观了解，以开放包容的心态理解多元文化，坚定文化自信。</w:t>
      </w:r>
    </w:p>
    <w:p w:rsidR="00CE2F4A" w:rsidRDefault="00CE2F4A" w:rsidP="00CE2F4A">
      <w:pPr>
        <w:numPr>
          <w:ilvl w:val="0"/>
          <w:numId w:val="6"/>
        </w:numPr>
        <w:ind w:firstLineChars="100" w:firstLine="280"/>
        <w:jc w:val="left"/>
        <w:rPr>
          <w:rFonts w:ascii="宋体" w:eastAsia="宋体" w:hAnsi="宋体" w:cs="宋体"/>
          <w:sz w:val="28"/>
          <w:szCs w:val="28"/>
        </w:rPr>
      </w:pPr>
      <w:r>
        <w:rPr>
          <w:rFonts w:ascii="宋体" w:eastAsia="宋体" w:hAnsi="宋体" w:cs="宋体" w:hint="eastAsia"/>
          <w:sz w:val="28"/>
          <w:szCs w:val="28"/>
        </w:rPr>
        <w:t>历史学科素养</w:t>
      </w:r>
    </w:p>
    <w:p w:rsidR="00CE2F4A" w:rsidRDefault="00CE2F4A" w:rsidP="00CE2F4A">
      <w:pPr>
        <w:pStyle w:val="a6"/>
        <w:rPr>
          <w:spacing w:val="-8"/>
          <w:sz w:val="28"/>
          <w:szCs w:val="28"/>
          <w:lang w:val="en-US"/>
        </w:rPr>
      </w:pPr>
      <w:r>
        <w:rPr>
          <w:rFonts w:hint="eastAsia"/>
          <w:spacing w:val="-8"/>
          <w:sz w:val="28"/>
          <w:szCs w:val="28"/>
          <w:lang w:val="en-US"/>
        </w:rPr>
        <w:t>历史学科核心素养包括唯物史观、时空观念、史料实证、历史解释、家国情怀五个方面。唯物史观是诸素养得以达成的理论保证；时空观念是诸素养中学科本质的体现；史料实证是诸素养得以达成的必要途径；历史解释是诸素养中对历史思维与表达能力的要求；家国情怀是诸素养中价值追求的目标。通过学科核心素养的培育，达到立德树人的要求。</w:t>
      </w:r>
    </w:p>
    <w:p w:rsidR="00CE2F4A" w:rsidRDefault="00CE2F4A" w:rsidP="00CE2F4A">
      <w:pPr>
        <w:numPr>
          <w:ilvl w:val="0"/>
          <w:numId w:val="6"/>
        </w:numPr>
        <w:ind w:firstLineChars="100" w:firstLine="280"/>
        <w:jc w:val="left"/>
        <w:rPr>
          <w:rFonts w:ascii="宋体" w:eastAsia="宋体" w:hAnsi="宋体" w:cs="宋体"/>
          <w:sz w:val="28"/>
          <w:szCs w:val="28"/>
        </w:rPr>
      </w:pPr>
      <w:r>
        <w:rPr>
          <w:rFonts w:ascii="宋体" w:eastAsia="宋体" w:hAnsi="宋体" w:cs="宋体" w:hint="eastAsia"/>
          <w:sz w:val="28"/>
          <w:szCs w:val="28"/>
        </w:rPr>
        <w:t>信息技术学科素养</w:t>
      </w:r>
    </w:p>
    <w:p w:rsidR="00CE2F4A" w:rsidRDefault="00CE2F4A" w:rsidP="00CE2F4A">
      <w:pPr>
        <w:pStyle w:val="a6"/>
        <w:rPr>
          <w:spacing w:val="-8"/>
          <w:sz w:val="28"/>
          <w:szCs w:val="28"/>
          <w:lang w:val="en-US"/>
        </w:rPr>
      </w:pPr>
      <w:r>
        <w:rPr>
          <w:rFonts w:hint="eastAsia"/>
          <w:spacing w:val="-8"/>
          <w:sz w:val="28"/>
          <w:szCs w:val="28"/>
          <w:lang w:val="en-US"/>
        </w:rPr>
        <w:t>中等职业学校信息技术课程学科核心素养主要包括信息意识、计算思维、数字化学习与创新、信息社会责任四个方面。</w:t>
      </w:r>
    </w:p>
    <w:p w:rsidR="00CE2F4A" w:rsidRDefault="00CE2F4A" w:rsidP="00CE2F4A">
      <w:pPr>
        <w:numPr>
          <w:ilvl w:val="0"/>
          <w:numId w:val="6"/>
        </w:numPr>
        <w:ind w:firstLineChars="100" w:firstLine="280"/>
        <w:jc w:val="left"/>
        <w:rPr>
          <w:rFonts w:ascii="宋体" w:eastAsia="宋体" w:hAnsi="宋体" w:cs="宋体"/>
          <w:sz w:val="28"/>
          <w:szCs w:val="28"/>
        </w:rPr>
      </w:pPr>
      <w:r>
        <w:rPr>
          <w:rFonts w:ascii="宋体" w:eastAsia="宋体" w:hAnsi="宋体" w:cs="宋体" w:hint="eastAsia"/>
          <w:sz w:val="28"/>
          <w:szCs w:val="28"/>
        </w:rPr>
        <w:lastRenderedPageBreak/>
        <w:t>物理学科素养</w:t>
      </w:r>
    </w:p>
    <w:p w:rsidR="00CE2F4A" w:rsidRDefault="00CE2F4A" w:rsidP="00CE2F4A">
      <w:pPr>
        <w:ind w:firstLineChars="200" w:firstLine="528"/>
        <w:rPr>
          <w:rFonts w:ascii="Times New Roman" w:eastAsia="宋体" w:hAnsi="Times New Roman" w:cs="Times New Roman"/>
          <w:spacing w:val="-8"/>
          <w:sz w:val="28"/>
          <w:szCs w:val="28"/>
        </w:rPr>
      </w:pPr>
      <w:r>
        <w:rPr>
          <w:rFonts w:ascii="Times New Roman" w:eastAsia="宋体" w:hAnsi="Times New Roman" w:cs="Times New Roman" w:hint="eastAsia"/>
          <w:spacing w:val="-8"/>
          <w:sz w:val="28"/>
          <w:szCs w:val="28"/>
        </w:rPr>
        <w:t>中等职业学校物理学科核心素养主要包括物理观念及应用、科学思维与创新、科学实践与技能、科学态度与责任四个方面。</w:t>
      </w:r>
    </w:p>
    <w:p w:rsidR="00CE2F4A" w:rsidRDefault="00CE2F4A" w:rsidP="00CE2F4A">
      <w:pPr>
        <w:numPr>
          <w:ilvl w:val="0"/>
          <w:numId w:val="6"/>
        </w:numPr>
        <w:ind w:firstLineChars="100" w:firstLine="280"/>
        <w:jc w:val="left"/>
        <w:rPr>
          <w:rFonts w:ascii="宋体" w:eastAsia="宋体" w:hAnsi="宋体" w:cs="宋体"/>
          <w:sz w:val="28"/>
          <w:szCs w:val="28"/>
        </w:rPr>
      </w:pPr>
      <w:r>
        <w:rPr>
          <w:rFonts w:ascii="宋体" w:eastAsia="宋体" w:hAnsi="宋体" w:cs="宋体" w:hint="eastAsia"/>
          <w:sz w:val="28"/>
          <w:szCs w:val="28"/>
        </w:rPr>
        <w:t>艺术学科素养</w:t>
      </w:r>
    </w:p>
    <w:p w:rsidR="00CE2F4A" w:rsidRDefault="00CE2F4A" w:rsidP="00CE2F4A">
      <w:pPr>
        <w:pStyle w:val="Bodytext1"/>
        <w:spacing w:line="240" w:lineRule="auto"/>
        <w:ind w:firstLine="459"/>
        <w:rPr>
          <w:rFonts w:ascii="Times New Roman" w:hAnsi="Times New Roman" w:cs="Times New Roman"/>
          <w:color w:val="auto"/>
          <w:spacing w:val="-8"/>
          <w:sz w:val="28"/>
          <w:szCs w:val="28"/>
          <w:lang w:val="en-US" w:eastAsia="zh-CN" w:bidi="ar-SA"/>
        </w:rPr>
      </w:pPr>
      <w:r>
        <w:rPr>
          <w:rFonts w:ascii="Times New Roman" w:hAnsi="Times New Roman" w:cs="Times New Roman" w:hint="eastAsia"/>
          <w:color w:val="auto"/>
          <w:spacing w:val="-8"/>
          <w:sz w:val="28"/>
          <w:szCs w:val="28"/>
          <w:lang w:val="en-US" w:eastAsia="zh-CN" w:bidi="ar-SA"/>
        </w:rPr>
        <w:t>中等职业学校艺术课程学科核心</w:t>
      </w:r>
      <w:r>
        <w:rPr>
          <w:rFonts w:ascii="Times New Roman" w:hAnsi="Times New Roman" w:cs="Times New Roman" w:hint="eastAsia"/>
          <w:color w:val="auto"/>
          <w:spacing w:val="-8"/>
          <w:sz w:val="28"/>
          <w:szCs w:val="28"/>
          <w:lang w:val="en-US" w:eastAsia="zh-CN" w:bidi="ar-SA"/>
        </w:rPr>
        <w:t xml:space="preserve"> </w:t>
      </w:r>
      <w:r>
        <w:rPr>
          <w:rFonts w:ascii="Times New Roman" w:hAnsi="Times New Roman" w:cs="Times New Roman" w:hint="eastAsia"/>
          <w:color w:val="auto"/>
          <w:spacing w:val="-8"/>
          <w:sz w:val="28"/>
          <w:szCs w:val="28"/>
          <w:lang w:val="en-US" w:eastAsia="zh-CN" w:bidi="ar-SA"/>
        </w:rPr>
        <w:t>素养主要包括艺术感知、审美判断、创意表达和文化理解。学生能从文化角度认识艺术，了解艺术与文化的关系。理解中华优秀传统文化、革命文化、社会主义先进文化蕴含的思想观念，自觉培育和践行社会主义核心价值观。坚持辩证唯物主义和历史唯物主义，善于从反映封建主义、资本主义、宗教内容的作品中发掘其历史文化价值。理解和借鉴不同地域、不同时代的文化，增进文化自觉，坚定文化自信。</w:t>
      </w:r>
    </w:p>
    <w:p w:rsidR="00CE2F4A" w:rsidRDefault="00CE2F4A" w:rsidP="00CE2F4A">
      <w:pPr>
        <w:numPr>
          <w:ilvl w:val="0"/>
          <w:numId w:val="6"/>
        </w:numPr>
        <w:ind w:firstLineChars="100" w:firstLine="280"/>
        <w:jc w:val="left"/>
        <w:rPr>
          <w:rFonts w:ascii="宋体" w:eastAsia="宋体" w:hAnsi="宋体" w:cs="宋体"/>
          <w:sz w:val="28"/>
          <w:szCs w:val="28"/>
        </w:rPr>
      </w:pPr>
      <w:r>
        <w:rPr>
          <w:rFonts w:ascii="宋体" w:eastAsia="宋体" w:hAnsi="宋体" w:cs="宋体" w:hint="eastAsia"/>
          <w:sz w:val="28"/>
          <w:szCs w:val="28"/>
        </w:rPr>
        <w:t>体育与健康学科素养</w:t>
      </w:r>
    </w:p>
    <w:p w:rsidR="00CE2F4A" w:rsidRDefault="00CE2F4A" w:rsidP="00CE2F4A">
      <w:pPr>
        <w:pStyle w:val="a6"/>
        <w:rPr>
          <w:spacing w:val="-8"/>
          <w:sz w:val="28"/>
          <w:szCs w:val="28"/>
          <w:lang w:val="en-US"/>
        </w:rPr>
      </w:pPr>
      <w:r>
        <w:rPr>
          <w:rFonts w:hint="eastAsia"/>
          <w:spacing w:val="-8"/>
          <w:sz w:val="28"/>
          <w:szCs w:val="28"/>
          <w:lang w:val="en-US"/>
        </w:rPr>
        <w:t>中等职业学校体育与健康学科核心素养是学科健身育人价值的集中体</w:t>
      </w:r>
      <w:r>
        <w:rPr>
          <w:rFonts w:hint="eastAsia"/>
          <w:spacing w:val="-8"/>
          <w:sz w:val="28"/>
          <w:szCs w:val="28"/>
          <w:lang w:val="en-US"/>
        </w:rPr>
        <w:t xml:space="preserve"> </w:t>
      </w:r>
      <w:r>
        <w:rPr>
          <w:rFonts w:hint="eastAsia"/>
          <w:spacing w:val="-8"/>
          <w:sz w:val="28"/>
          <w:szCs w:val="28"/>
          <w:lang w:val="en-US"/>
        </w:rPr>
        <w:t>现，是学生通过学科学习与实践而逐步形成的正确价值观念、必备品格与关</w:t>
      </w:r>
      <w:r>
        <w:rPr>
          <w:rFonts w:hint="eastAsia"/>
          <w:spacing w:val="-8"/>
          <w:sz w:val="28"/>
          <w:szCs w:val="28"/>
          <w:lang w:val="en-US"/>
        </w:rPr>
        <w:t xml:space="preserve"> </w:t>
      </w:r>
      <w:r>
        <w:rPr>
          <w:rFonts w:hint="eastAsia"/>
          <w:spacing w:val="-8"/>
          <w:sz w:val="28"/>
          <w:szCs w:val="28"/>
          <w:lang w:val="en-US"/>
        </w:rPr>
        <w:t>键能力。中等职业学校体育与健康课程学科核心素养主要包括运动能力、健</w:t>
      </w:r>
      <w:r>
        <w:rPr>
          <w:rFonts w:hint="eastAsia"/>
          <w:spacing w:val="-8"/>
          <w:sz w:val="28"/>
          <w:szCs w:val="28"/>
          <w:lang w:val="en-US"/>
        </w:rPr>
        <w:t xml:space="preserve"> </w:t>
      </w:r>
      <w:r>
        <w:rPr>
          <w:rFonts w:hint="eastAsia"/>
          <w:spacing w:val="-8"/>
          <w:sz w:val="28"/>
          <w:szCs w:val="28"/>
          <w:lang w:val="en-US"/>
        </w:rPr>
        <w:t>康行为和体育精神。</w:t>
      </w:r>
    </w:p>
    <w:p w:rsidR="00CE2F4A" w:rsidRDefault="00CE2F4A" w:rsidP="00CE2F4A">
      <w:pPr>
        <w:pStyle w:val="a6"/>
        <w:rPr>
          <w:spacing w:val="-8"/>
          <w:sz w:val="28"/>
          <w:szCs w:val="28"/>
          <w:lang w:val="en-US"/>
        </w:rPr>
      </w:pPr>
      <w:r>
        <w:rPr>
          <w:rFonts w:hint="eastAsia"/>
          <w:spacing w:val="-8"/>
          <w:sz w:val="28"/>
          <w:szCs w:val="28"/>
          <w:lang w:val="en-US"/>
        </w:rPr>
        <w:t>专业学科知识素养方面：</w:t>
      </w:r>
    </w:p>
    <w:p w:rsidR="00CE2F4A" w:rsidRDefault="00CE2F4A" w:rsidP="00CE2F4A">
      <w:pPr>
        <w:numPr>
          <w:ilvl w:val="0"/>
          <w:numId w:val="7"/>
        </w:numPr>
        <w:ind w:firstLineChars="200" w:firstLine="560"/>
        <w:rPr>
          <w:rFonts w:ascii="宋体" w:hAnsi="宋体" w:cs="宋体"/>
          <w:sz w:val="28"/>
          <w:szCs w:val="28"/>
        </w:rPr>
      </w:pPr>
      <w:r>
        <w:rPr>
          <w:rFonts w:ascii="宋体" w:hAnsi="宋体" w:cs="宋体" w:hint="eastAsia"/>
          <w:sz w:val="28"/>
          <w:szCs w:val="28"/>
        </w:rPr>
        <w:t>具备电子技术应用的基本专业知识，以及智能家居方向所涉及的物联网技术应用基础专业知识</w:t>
      </w:r>
      <w:r>
        <w:rPr>
          <w:rFonts w:ascii="宋体" w:eastAsia="宋体" w:hAnsi="宋体" w:cs="宋体" w:hint="eastAsia"/>
          <w:sz w:val="28"/>
          <w:szCs w:val="28"/>
        </w:rPr>
        <w:t>，初步认识工匠精神</w:t>
      </w:r>
      <w:r>
        <w:rPr>
          <w:rFonts w:ascii="宋体" w:hAnsi="宋体" w:cs="宋体" w:hint="eastAsia"/>
          <w:sz w:val="28"/>
          <w:szCs w:val="28"/>
        </w:rPr>
        <w:t>；</w:t>
      </w:r>
    </w:p>
    <w:p w:rsidR="00CE2F4A" w:rsidRDefault="00CE2F4A" w:rsidP="00CE2F4A">
      <w:pPr>
        <w:numPr>
          <w:ilvl w:val="0"/>
          <w:numId w:val="7"/>
        </w:numPr>
        <w:ind w:firstLineChars="200" w:firstLine="560"/>
        <w:rPr>
          <w:rFonts w:ascii="宋体" w:hAnsi="宋体" w:cs="宋体"/>
          <w:sz w:val="28"/>
          <w:szCs w:val="28"/>
        </w:rPr>
      </w:pPr>
      <w:r>
        <w:rPr>
          <w:rFonts w:ascii="宋体" w:hAnsi="宋体" w:cs="宋体" w:hint="eastAsia"/>
          <w:sz w:val="28"/>
          <w:szCs w:val="28"/>
        </w:rPr>
        <w:t>掌握电工电子技术与技能、计算机网络基础、程序设计基础、数据库技术、走进物联网等专业基础知识</w:t>
      </w:r>
      <w:r>
        <w:rPr>
          <w:rFonts w:ascii="宋体" w:eastAsia="宋体" w:hAnsi="宋体" w:cs="宋体" w:hint="eastAsia"/>
          <w:sz w:val="28"/>
          <w:szCs w:val="28"/>
        </w:rPr>
        <w:t>，深入体会工匠精神</w:t>
      </w:r>
      <w:r>
        <w:rPr>
          <w:rFonts w:ascii="宋体" w:hAnsi="宋体" w:cs="宋体" w:hint="eastAsia"/>
          <w:sz w:val="28"/>
          <w:szCs w:val="28"/>
        </w:rPr>
        <w:t>；</w:t>
      </w:r>
    </w:p>
    <w:p w:rsidR="00CE2F4A" w:rsidRDefault="00CE2F4A" w:rsidP="00CE2F4A">
      <w:pPr>
        <w:numPr>
          <w:ilvl w:val="0"/>
          <w:numId w:val="7"/>
        </w:numPr>
        <w:ind w:firstLineChars="200" w:firstLine="560"/>
        <w:rPr>
          <w:rFonts w:ascii="宋体" w:hAnsi="宋体" w:cs="宋体"/>
          <w:sz w:val="28"/>
          <w:szCs w:val="28"/>
        </w:rPr>
      </w:pPr>
      <w:r>
        <w:rPr>
          <w:rFonts w:ascii="宋体" w:hAnsi="宋体" w:cs="宋体" w:hint="eastAsia"/>
          <w:sz w:val="28"/>
          <w:szCs w:val="28"/>
        </w:rPr>
        <w:t>熟悉单片机技术及应用、传感器与传感网技术应用、RFID与自动识别技术、物联网组网与配置、智能家居综合布线、智能家居设备安装与调试等专业技能要点，在技能实训场景中践行工匠精神；</w:t>
      </w:r>
    </w:p>
    <w:p w:rsidR="00CE2F4A" w:rsidRDefault="00CE2F4A" w:rsidP="00CE2F4A">
      <w:pPr>
        <w:numPr>
          <w:ilvl w:val="0"/>
          <w:numId w:val="7"/>
        </w:numPr>
        <w:ind w:firstLineChars="200" w:firstLine="560"/>
        <w:rPr>
          <w:rFonts w:ascii="宋体" w:hAnsi="宋体" w:cs="宋体"/>
          <w:sz w:val="28"/>
          <w:szCs w:val="28"/>
        </w:rPr>
      </w:pPr>
      <w:r>
        <w:rPr>
          <w:rFonts w:ascii="宋体" w:hAnsi="宋体" w:cs="宋体" w:hint="eastAsia"/>
          <w:sz w:val="28"/>
          <w:szCs w:val="28"/>
        </w:rPr>
        <w:t>了解市场营销实训、电气工程制图与识图等相关的知识素养和技能操作。</w:t>
      </w:r>
    </w:p>
    <w:p w:rsidR="00CE2F4A" w:rsidRDefault="00CE2F4A" w:rsidP="00CE2F4A">
      <w:pPr>
        <w:numPr>
          <w:ilvl w:val="0"/>
          <w:numId w:val="7"/>
        </w:numPr>
        <w:ind w:firstLineChars="200" w:firstLine="560"/>
        <w:rPr>
          <w:rFonts w:ascii="宋体" w:hAnsi="宋体" w:cs="宋体"/>
          <w:sz w:val="28"/>
          <w:szCs w:val="28"/>
        </w:rPr>
      </w:pPr>
      <w:r>
        <w:rPr>
          <w:rFonts w:ascii="宋体" w:hAnsi="宋体" w:cs="宋体" w:hint="eastAsia"/>
          <w:sz w:val="28"/>
          <w:szCs w:val="28"/>
        </w:rPr>
        <w:t>能通过语言表达使客户清楚智能家居设计、安装调试和维护的流程，以及为客户提供智能家居解决方案，能通过语言或书面表达方式就工作任务与合作人员或部门之间进行沟通。</w:t>
      </w:r>
    </w:p>
    <w:p w:rsidR="00CE2F4A" w:rsidRDefault="00CE2F4A" w:rsidP="00CE2F4A">
      <w:pPr>
        <w:numPr>
          <w:ilvl w:val="0"/>
          <w:numId w:val="5"/>
        </w:numPr>
        <w:tabs>
          <w:tab w:val="left" w:pos="0"/>
        </w:tabs>
        <w:outlineLvl w:val="2"/>
        <w:rPr>
          <w:rFonts w:ascii="宋体" w:hAnsi="宋体"/>
          <w:b/>
          <w:bCs/>
          <w:sz w:val="28"/>
          <w:szCs w:val="28"/>
        </w:rPr>
      </w:pPr>
      <w:bookmarkStart w:id="460" w:name="_Toc2294"/>
      <w:bookmarkStart w:id="461" w:name="_Toc12832"/>
      <w:r>
        <w:rPr>
          <w:rFonts w:ascii="宋体" w:hAnsi="宋体" w:hint="eastAsia"/>
          <w:b/>
          <w:bCs/>
          <w:sz w:val="28"/>
          <w:szCs w:val="28"/>
        </w:rPr>
        <w:t>能力要求</w:t>
      </w:r>
      <w:bookmarkEnd w:id="460"/>
      <w:bookmarkEnd w:id="461"/>
    </w:p>
    <w:p w:rsidR="00CE2F4A" w:rsidRDefault="00CE2F4A" w:rsidP="00CE2F4A">
      <w:pPr>
        <w:numPr>
          <w:ilvl w:val="0"/>
          <w:numId w:val="8"/>
        </w:numPr>
        <w:ind w:left="0" w:firstLineChars="200" w:firstLine="560"/>
        <w:rPr>
          <w:rFonts w:ascii="宋体" w:hAnsi="宋体" w:cs="宋体"/>
          <w:sz w:val="28"/>
          <w:szCs w:val="28"/>
        </w:rPr>
      </w:pPr>
      <w:r>
        <w:rPr>
          <w:rFonts w:ascii="宋体" w:hAnsi="宋体" w:cs="宋体" w:hint="eastAsia"/>
          <w:sz w:val="28"/>
          <w:szCs w:val="28"/>
        </w:rPr>
        <w:t>了解电子技术应用、物联网智能家居方向的历史、文化及发展状况，具有主动了解电子及物联网智能家居方向行业发展和对物联网智能家居应用系统岗位发展思考的能力。</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hint="eastAsia"/>
          <w:sz w:val="28"/>
          <w:szCs w:val="28"/>
        </w:rPr>
        <w:t>会使用计算机网络技术等，完成电子技术应用资料的查阅与运用。</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bCs/>
          <w:color w:val="000000"/>
          <w:sz w:val="28"/>
          <w:szCs w:val="28"/>
        </w:rPr>
        <w:t>熟悉物联网产品设备（如传感器、自动识别设备、网络设备）</w:t>
      </w:r>
      <w:r>
        <w:rPr>
          <w:rFonts w:ascii="宋体" w:hAnsi="宋体" w:cs="宋体"/>
          <w:bCs/>
          <w:color w:val="000000"/>
          <w:sz w:val="28"/>
          <w:szCs w:val="28"/>
        </w:rPr>
        <w:lastRenderedPageBreak/>
        <w:t>的基本原理和配置、使用技巧；</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bCs/>
          <w:color w:val="000000"/>
          <w:sz w:val="28"/>
          <w:szCs w:val="28"/>
        </w:rPr>
        <w:t>熟悉操作系统、数据库、Web服务器等常用支持软件的配置和使用技巧；</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bCs/>
          <w:color w:val="000000"/>
          <w:sz w:val="28"/>
          <w:szCs w:val="28"/>
        </w:rPr>
        <w:t>具备组织和实施物联网组网的能力；</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bCs/>
          <w:color w:val="000000"/>
          <w:sz w:val="28"/>
          <w:szCs w:val="28"/>
        </w:rPr>
        <w:t>具备安装与部署物联网软硬件产品的能力；</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hint="eastAsia"/>
          <w:bCs/>
          <w:color w:val="000000"/>
          <w:sz w:val="28"/>
          <w:szCs w:val="28"/>
        </w:rPr>
        <w:t>具备一定的智能家居工程施工管理及实施能力；</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bCs/>
          <w:color w:val="000000"/>
          <w:sz w:val="28"/>
          <w:szCs w:val="28"/>
        </w:rPr>
        <w:t>掌握感知层的数据采集及控制；</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hint="eastAsia"/>
          <w:bCs/>
          <w:color w:val="000000"/>
          <w:sz w:val="28"/>
          <w:szCs w:val="28"/>
        </w:rPr>
        <w:t>掌握C语言程序设计相关知识和技能</w:t>
      </w:r>
      <w:r>
        <w:rPr>
          <w:rFonts w:ascii="宋体" w:hAnsi="宋体" w:cs="宋体"/>
          <w:bCs/>
          <w:color w:val="000000"/>
          <w:sz w:val="28"/>
          <w:szCs w:val="28"/>
        </w:rPr>
        <w:t>；</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bCs/>
          <w:color w:val="000000"/>
          <w:sz w:val="28"/>
          <w:szCs w:val="28"/>
        </w:rPr>
        <w:t>具备发现问题、定位故障、解决问题的能力；</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bCs/>
          <w:color w:val="000000"/>
          <w:sz w:val="28"/>
          <w:szCs w:val="28"/>
        </w:rPr>
        <w:t>具备操作系统、数据库系统的备份和恢复能力；</w:t>
      </w:r>
    </w:p>
    <w:p w:rsidR="00CE2F4A" w:rsidRDefault="00CE2F4A" w:rsidP="00CE2F4A">
      <w:pPr>
        <w:numPr>
          <w:ilvl w:val="0"/>
          <w:numId w:val="8"/>
        </w:numPr>
        <w:ind w:left="0" w:firstLineChars="200" w:firstLine="560"/>
        <w:rPr>
          <w:rFonts w:ascii="宋体" w:hAnsi="宋体" w:cs="宋体"/>
          <w:bCs/>
          <w:color w:val="000000"/>
          <w:sz w:val="28"/>
          <w:szCs w:val="28"/>
        </w:rPr>
      </w:pPr>
      <w:r>
        <w:rPr>
          <w:rFonts w:ascii="宋体" w:hAnsi="宋体" w:cs="宋体"/>
          <w:bCs/>
          <w:color w:val="000000"/>
          <w:sz w:val="28"/>
          <w:szCs w:val="28"/>
        </w:rPr>
        <w:t>具备通过现象描述分析问题和远程指导甲方人员或自身现场解决问题的能力。</w:t>
      </w:r>
    </w:p>
    <w:p w:rsidR="00CE2F4A" w:rsidRDefault="00CE2F4A" w:rsidP="00CE2F4A">
      <w:pPr>
        <w:numPr>
          <w:ilvl w:val="0"/>
          <w:numId w:val="9"/>
        </w:numPr>
        <w:tabs>
          <w:tab w:val="left" w:pos="0"/>
        </w:tabs>
        <w:outlineLvl w:val="2"/>
        <w:rPr>
          <w:rFonts w:ascii="宋体" w:hAnsi="宋体"/>
          <w:b/>
          <w:bCs/>
          <w:sz w:val="28"/>
          <w:szCs w:val="28"/>
        </w:rPr>
      </w:pPr>
      <w:bookmarkStart w:id="462" w:name="_Toc22366"/>
      <w:bookmarkStart w:id="463" w:name="_Toc6087"/>
      <w:r>
        <w:rPr>
          <w:rFonts w:ascii="宋体" w:hAnsi="宋体" w:hint="eastAsia"/>
          <w:b/>
          <w:bCs/>
          <w:sz w:val="28"/>
          <w:szCs w:val="28"/>
        </w:rPr>
        <w:t>素质要求</w:t>
      </w:r>
      <w:bookmarkEnd w:id="462"/>
      <w:bookmarkEnd w:id="463"/>
    </w:p>
    <w:p w:rsidR="00CE2F4A" w:rsidRDefault="00CE2F4A" w:rsidP="00CE2F4A">
      <w:pPr>
        <w:numPr>
          <w:ilvl w:val="0"/>
          <w:numId w:val="10"/>
        </w:numPr>
        <w:ind w:left="0" w:firstLineChars="200" w:firstLine="560"/>
        <w:rPr>
          <w:rFonts w:ascii="宋体" w:hAnsi="宋体" w:cs="宋体"/>
          <w:bCs/>
          <w:color w:val="000000"/>
          <w:sz w:val="28"/>
          <w:szCs w:val="28"/>
        </w:rPr>
      </w:pPr>
      <w:r>
        <w:rPr>
          <w:rFonts w:ascii="宋体" w:hAnsi="宋体" w:cs="宋体" w:hint="eastAsia"/>
          <w:bCs/>
          <w:color w:val="000000"/>
          <w:sz w:val="28"/>
          <w:szCs w:val="28"/>
        </w:rPr>
        <w:t>健康生活</w:t>
      </w:r>
    </w:p>
    <w:p w:rsidR="00CE2F4A" w:rsidRDefault="00CE2F4A" w:rsidP="00CE2F4A">
      <w:pPr>
        <w:ind w:firstLineChars="200" w:firstLine="560"/>
        <w:rPr>
          <w:rFonts w:ascii="宋体" w:eastAsia="宋体" w:hAnsi="宋体" w:cs="宋体"/>
          <w:bCs/>
          <w:color w:val="000000"/>
          <w:sz w:val="28"/>
          <w:szCs w:val="28"/>
        </w:rPr>
      </w:pPr>
      <w:r>
        <w:rPr>
          <w:rFonts w:ascii="宋体" w:hAnsi="宋体" w:cs="宋体" w:hint="eastAsia"/>
          <w:sz w:val="28"/>
          <w:szCs w:val="28"/>
        </w:rPr>
        <w:t>身心健康，积极向上，</w:t>
      </w:r>
      <w:r>
        <w:rPr>
          <w:rFonts w:ascii="宋体" w:hAnsi="宋体" w:cs="宋体" w:hint="eastAsia"/>
          <w:bCs/>
          <w:color w:val="000000"/>
          <w:sz w:val="28"/>
          <w:szCs w:val="28"/>
        </w:rPr>
        <w:t>具有良好的心理素质和健康的体魄；</w:t>
      </w:r>
      <w:r>
        <w:rPr>
          <w:rFonts w:ascii="宋体" w:hAnsi="宋体" w:cs="宋体" w:hint="eastAsia"/>
          <w:sz w:val="28"/>
          <w:szCs w:val="28"/>
        </w:rPr>
        <w:t>具有体能和运动技能水平；具有健康意识和自我管理意识；</w:t>
      </w:r>
      <w:r>
        <w:rPr>
          <w:rFonts w:ascii="宋体" w:hAnsi="宋体" w:cs="宋体" w:hint="eastAsia"/>
          <w:bCs/>
          <w:color w:val="000000"/>
          <w:sz w:val="28"/>
          <w:szCs w:val="28"/>
        </w:rPr>
        <w:t>具有一定的自我心理调整能力。</w:t>
      </w:r>
    </w:p>
    <w:p w:rsidR="00CE2F4A" w:rsidRDefault="00CE2F4A" w:rsidP="00CE2F4A">
      <w:pPr>
        <w:numPr>
          <w:ilvl w:val="0"/>
          <w:numId w:val="10"/>
        </w:numPr>
        <w:ind w:left="0" w:firstLineChars="200" w:firstLine="560"/>
        <w:rPr>
          <w:rFonts w:ascii="宋体" w:hAnsi="宋体" w:cs="宋体"/>
          <w:bCs/>
          <w:color w:val="000000"/>
          <w:sz w:val="28"/>
          <w:szCs w:val="28"/>
        </w:rPr>
      </w:pPr>
      <w:r>
        <w:rPr>
          <w:rFonts w:ascii="宋体" w:hAnsi="宋体" w:cs="宋体" w:hint="eastAsia"/>
          <w:bCs/>
          <w:color w:val="000000"/>
          <w:sz w:val="28"/>
          <w:szCs w:val="28"/>
        </w:rPr>
        <w:t>学习精神</w:t>
      </w:r>
    </w:p>
    <w:p w:rsidR="00CE2F4A" w:rsidRDefault="00CE2F4A" w:rsidP="00CE2F4A">
      <w:pPr>
        <w:pStyle w:val="a6"/>
      </w:pPr>
      <w:r>
        <w:rPr>
          <w:rFonts w:ascii="宋体" w:hAnsi="宋体" w:cs="宋体" w:hint="eastAsia"/>
          <w:sz w:val="28"/>
          <w:szCs w:val="28"/>
        </w:rPr>
        <w:t>有理想、有追求、有梦想，积淀人文修养，提高生活品质；主</w:t>
      </w:r>
      <w:r>
        <w:rPr>
          <w:rFonts w:ascii="宋体" w:hAnsi="宋体" w:cs="宋体" w:hint="eastAsia"/>
          <w:sz w:val="28"/>
          <w:szCs w:val="28"/>
          <w:lang w:val="en-US"/>
        </w:rPr>
        <w:t>动</w:t>
      </w:r>
      <w:r>
        <w:rPr>
          <w:rFonts w:ascii="宋体" w:hAnsi="宋体" w:cs="宋体" w:hint="eastAsia"/>
          <w:sz w:val="28"/>
          <w:szCs w:val="28"/>
        </w:rPr>
        <w:t>学习</w:t>
      </w:r>
      <w:r>
        <w:rPr>
          <w:rFonts w:ascii="宋体" w:hAnsi="宋体" w:cs="宋体" w:hint="eastAsia"/>
          <w:sz w:val="28"/>
          <w:szCs w:val="28"/>
          <w:lang w:val="en-US"/>
        </w:rPr>
        <w:t>电子技术及物联网行业</w:t>
      </w:r>
      <w:r>
        <w:rPr>
          <w:rFonts w:ascii="宋体" w:hAnsi="宋体" w:cs="宋体" w:hint="eastAsia"/>
          <w:sz w:val="28"/>
          <w:szCs w:val="28"/>
        </w:rPr>
        <w:t>的新知识、新工艺及新技术，有发展就业创业能力的思想自觉；</w:t>
      </w:r>
      <w:r>
        <w:rPr>
          <w:rFonts w:ascii="宋体" w:hAnsi="宋体" w:cs="宋体" w:hint="eastAsia"/>
          <w:bCs/>
          <w:color w:val="000000"/>
          <w:sz w:val="28"/>
          <w:szCs w:val="28"/>
        </w:rPr>
        <w:t>能够适应科技进步、社会发展和职业岗位变化，学会终身学习。</w:t>
      </w:r>
    </w:p>
    <w:p w:rsidR="00CE2F4A" w:rsidRDefault="00CE2F4A" w:rsidP="00CE2F4A">
      <w:pPr>
        <w:numPr>
          <w:ilvl w:val="0"/>
          <w:numId w:val="10"/>
        </w:numPr>
        <w:ind w:left="0" w:firstLineChars="200" w:firstLine="560"/>
        <w:rPr>
          <w:rFonts w:ascii="宋体" w:hAnsi="宋体" w:cs="宋体"/>
          <w:bCs/>
          <w:color w:val="000000"/>
          <w:sz w:val="28"/>
          <w:szCs w:val="28"/>
        </w:rPr>
      </w:pPr>
      <w:r>
        <w:rPr>
          <w:rFonts w:ascii="宋体" w:hAnsi="宋体" w:cs="宋体" w:hint="eastAsia"/>
          <w:bCs/>
          <w:color w:val="000000"/>
          <w:sz w:val="28"/>
          <w:szCs w:val="28"/>
        </w:rPr>
        <w:t>社会责任</w:t>
      </w:r>
    </w:p>
    <w:p w:rsidR="00CE2F4A" w:rsidRDefault="00CE2F4A" w:rsidP="00CE2F4A">
      <w:pPr>
        <w:ind w:firstLineChars="200" w:firstLine="560"/>
        <w:rPr>
          <w:rFonts w:ascii="宋体" w:hAnsi="宋体" w:cs="宋体"/>
          <w:bCs/>
          <w:color w:val="000000"/>
          <w:sz w:val="28"/>
          <w:szCs w:val="28"/>
        </w:rPr>
      </w:pPr>
      <w:r>
        <w:rPr>
          <w:rFonts w:ascii="宋体" w:hAnsi="宋体" w:cs="宋体" w:hint="eastAsia"/>
          <w:sz w:val="28"/>
          <w:szCs w:val="28"/>
        </w:rPr>
        <w:t>尊重自然，遵纪守法，明辨是非，遵守社会道德规范、公序良俗和行为纪律，有责任担当。</w:t>
      </w:r>
    </w:p>
    <w:p w:rsidR="00CE2F4A" w:rsidRDefault="00CE2F4A" w:rsidP="00CE2F4A">
      <w:pPr>
        <w:numPr>
          <w:ilvl w:val="0"/>
          <w:numId w:val="10"/>
        </w:numPr>
        <w:ind w:left="0" w:firstLineChars="200" w:firstLine="560"/>
        <w:rPr>
          <w:rFonts w:ascii="宋体" w:hAnsi="宋体" w:cs="宋体"/>
          <w:bCs/>
          <w:color w:val="000000"/>
          <w:sz w:val="28"/>
          <w:szCs w:val="28"/>
        </w:rPr>
      </w:pPr>
      <w:r>
        <w:rPr>
          <w:rFonts w:ascii="宋体" w:hAnsi="宋体" w:cs="宋体" w:hint="eastAsia"/>
          <w:bCs/>
          <w:color w:val="000000"/>
          <w:sz w:val="28"/>
          <w:szCs w:val="28"/>
        </w:rPr>
        <w:t>职业素养</w:t>
      </w:r>
    </w:p>
    <w:p w:rsidR="00CE2F4A" w:rsidRDefault="00CE2F4A" w:rsidP="00CE2F4A">
      <w:pPr>
        <w:ind w:firstLineChars="200" w:firstLine="560"/>
        <w:rPr>
          <w:rFonts w:ascii="宋体" w:hAnsi="宋体" w:cs="宋体"/>
          <w:bCs/>
          <w:color w:val="000000"/>
          <w:sz w:val="28"/>
          <w:szCs w:val="28"/>
        </w:rPr>
      </w:pPr>
      <w:r>
        <w:rPr>
          <w:rFonts w:ascii="宋体" w:hAnsi="宋体" w:cs="宋体" w:hint="eastAsia"/>
          <w:bCs/>
          <w:color w:val="000000"/>
          <w:sz w:val="28"/>
          <w:szCs w:val="28"/>
        </w:rPr>
        <w:t>具有良好的职业道德，能自觉遵守行业法规、规范和企业规章制度,具有较强的创新精神、创造能力和创业素质。</w:t>
      </w:r>
      <w:r>
        <w:rPr>
          <w:rFonts w:ascii="宋体" w:hAnsi="宋体" w:cs="宋体" w:hint="eastAsia"/>
          <w:sz w:val="28"/>
          <w:szCs w:val="28"/>
        </w:rPr>
        <w:t>安全文明、环境保护及节能降耗等意识，恪守操作规程与安全及防护规范，遵守物联网智能家居应用系统相关标准及法规。</w:t>
      </w:r>
      <w:r>
        <w:rPr>
          <w:rFonts w:ascii="宋体" w:hAnsi="宋体" w:cs="宋体" w:hint="eastAsia"/>
          <w:bCs/>
          <w:color w:val="000000"/>
          <w:sz w:val="28"/>
          <w:szCs w:val="28"/>
        </w:rPr>
        <w:t>具有物联网技术应用相关的信息安全、知识产权保护和质量规范意识。</w:t>
      </w:r>
    </w:p>
    <w:p w:rsidR="00CE2F4A" w:rsidRDefault="00CE2F4A" w:rsidP="00CE2F4A">
      <w:pPr>
        <w:numPr>
          <w:ilvl w:val="0"/>
          <w:numId w:val="10"/>
        </w:numPr>
        <w:ind w:left="0" w:firstLineChars="200" w:firstLine="560"/>
        <w:rPr>
          <w:rFonts w:ascii="宋体" w:hAnsi="宋体" w:cs="宋体"/>
          <w:bCs/>
          <w:color w:val="000000"/>
          <w:sz w:val="28"/>
          <w:szCs w:val="28"/>
        </w:rPr>
      </w:pPr>
      <w:r>
        <w:rPr>
          <w:rFonts w:ascii="宋体" w:hAnsi="宋体" w:cs="宋体" w:hint="eastAsia"/>
          <w:bCs/>
          <w:color w:val="000000"/>
          <w:sz w:val="28"/>
          <w:szCs w:val="28"/>
        </w:rPr>
        <w:t>工匠精神</w:t>
      </w:r>
    </w:p>
    <w:p w:rsidR="00CE2F4A" w:rsidRDefault="00CE2F4A" w:rsidP="00CE2F4A">
      <w:pPr>
        <w:ind w:firstLineChars="200" w:firstLine="560"/>
        <w:rPr>
          <w:rFonts w:ascii="宋体" w:hAnsi="宋体" w:cs="宋体"/>
          <w:bCs/>
          <w:color w:val="000000"/>
          <w:sz w:val="28"/>
          <w:szCs w:val="28"/>
        </w:rPr>
      </w:pPr>
      <w:r>
        <w:rPr>
          <w:rFonts w:ascii="宋体" w:hAnsi="宋体" w:cs="宋体" w:hint="eastAsia"/>
          <w:sz w:val="28"/>
          <w:szCs w:val="28"/>
        </w:rPr>
        <w:t>了解本专业先进模范人物的事迹，爱岗敬业、诚信自律、团队合作、精益求精的汽车维修从业人员职业道德和素养。</w:t>
      </w:r>
    </w:p>
    <w:p w:rsidR="00CE2F4A" w:rsidRDefault="00CE2F4A" w:rsidP="00CE2F4A">
      <w:pPr>
        <w:numPr>
          <w:ilvl w:val="0"/>
          <w:numId w:val="10"/>
        </w:numPr>
        <w:ind w:left="0" w:firstLineChars="200" w:firstLine="560"/>
        <w:rPr>
          <w:rFonts w:ascii="宋体" w:hAnsi="宋体" w:cs="宋体"/>
          <w:bCs/>
          <w:color w:val="000000"/>
          <w:sz w:val="28"/>
          <w:szCs w:val="28"/>
        </w:rPr>
      </w:pPr>
      <w:r>
        <w:rPr>
          <w:rFonts w:ascii="宋体" w:hAnsi="宋体" w:cs="宋体" w:hint="eastAsia"/>
          <w:bCs/>
          <w:color w:val="000000"/>
          <w:sz w:val="28"/>
          <w:szCs w:val="28"/>
        </w:rPr>
        <w:t>信息素养</w:t>
      </w:r>
    </w:p>
    <w:p w:rsidR="00CE2F4A" w:rsidRDefault="00CE2F4A" w:rsidP="00CE2F4A">
      <w:pPr>
        <w:ind w:firstLineChars="200" w:firstLine="560"/>
        <w:rPr>
          <w:rFonts w:ascii="宋体" w:hAnsi="宋体" w:cs="宋体"/>
          <w:sz w:val="28"/>
          <w:szCs w:val="28"/>
        </w:rPr>
      </w:pPr>
      <w:r>
        <w:rPr>
          <w:rFonts w:ascii="宋体" w:hAnsi="宋体" w:cs="宋体" w:hint="eastAsia"/>
          <w:sz w:val="28"/>
          <w:szCs w:val="28"/>
        </w:rPr>
        <w:lastRenderedPageBreak/>
        <w:t>恰当地获取信息，合理判断信息来源，共享信息，形成信息意识；分析处理数据，形成职业岗位与生活情境中的解决方案，总结方法技巧，迁移运用，形成计算思维；利用工具开展自主学习与协作学习，养成数字化学习与创新的习惯；具有信息安全意识，关注学习、理性判断新事物和新观念，积极负责的开展行动，具有信息社会责任。</w:t>
      </w:r>
    </w:p>
    <w:p w:rsidR="00CE2F4A" w:rsidRDefault="00CE2F4A" w:rsidP="00CE2F4A">
      <w:pPr>
        <w:numPr>
          <w:ilvl w:val="0"/>
          <w:numId w:val="10"/>
        </w:numPr>
        <w:ind w:left="0" w:firstLineChars="200" w:firstLine="560"/>
        <w:rPr>
          <w:rFonts w:ascii="宋体" w:hAnsi="宋体" w:cs="宋体"/>
          <w:bCs/>
          <w:color w:val="000000"/>
          <w:sz w:val="28"/>
          <w:szCs w:val="28"/>
        </w:rPr>
      </w:pPr>
      <w:r>
        <w:rPr>
          <w:rFonts w:ascii="宋体" w:hAnsi="宋体" w:cs="宋体" w:hint="eastAsia"/>
          <w:bCs/>
          <w:color w:val="000000"/>
          <w:sz w:val="28"/>
          <w:szCs w:val="28"/>
        </w:rPr>
        <w:t>审美情趣</w:t>
      </w:r>
    </w:p>
    <w:p w:rsidR="00CE2F4A" w:rsidRDefault="00CE2F4A" w:rsidP="00CE2F4A">
      <w:pPr>
        <w:ind w:firstLineChars="200" w:firstLine="560"/>
        <w:rPr>
          <w:rFonts w:ascii="宋体" w:eastAsia="宋体" w:hAnsi="宋体" w:cs="宋体"/>
          <w:sz w:val="28"/>
          <w:szCs w:val="28"/>
        </w:rPr>
      </w:pPr>
      <w:r>
        <w:rPr>
          <w:rFonts w:ascii="宋体" w:hAnsi="宋体" w:cs="宋体" w:hint="eastAsia"/>
          <w:sz w:val="28"/>
          <w:szCs w:val="28"/>
        </w:rPr>
        <w:t>在生活和职业情境中感受和领会艺术，激发想象力，形成创造性思维，尝试艺术创新，促进专业发展，提示生活品质；形成基本的审美能力，自觉抵制不良内容，具有健康的审美情趣；理解文化艺术作品蕴含的思想观念和历史文化价值，增强文化理解，坚定文化自信。</w:t>
      </w:r>
    </w:p>
    <w:p w:rsidR="00CE2F4A" w:rsidRDefault="00CE2F4A" w:rsidP="00CE2F4A">
      <w:pPr>
        <w:numPr>
          <w:ilvl w:val="0"/>
          <w:numId w:val="10"/>
        </w:numPr>
        <w:ind w:left="0" w:firstLineChars="200" w:firstLine="560"/>
        <w:rPr>
          <w:rFonts w:ascii="宋体" w:hAnsi="宋体" w:cs="宋体"/>
          <w:bCs/>
          <w:color w:val="000000"/>
          <w:sz w:val="28"/>
          <w:szCs w:val="28"/>
        </w:rPr>
      </w:pPr>
      <w:r>
        <w:rPr>
          <w:rFonts w:ascii="宋体" w:hAnsi="宋体" w:cs="宋体" w:hint="eastAsia"/>
          <w:bCs/>
          <w:color w:val="000000"/>
          <w:sz w:val="28"/>
          <w:szCs w:val="28"/>
        </w:rPr>
        <w:t>劳动素养</w:t>
      </w:r>
    </w:p>
    <w:p w:rsidR="00CE2F4A" w:rsidRDefault="00CE2F4A" w:rsidP="00CE2F4A">
      <w:pPr>
        <w:ind w:firstLineChars="200" w:firstLine="560"/>
        <w:rPr>
          <w:rFonts w:ascii="宋体" w:hAnsi="宋体" w:cs="宋体"/>
          <w:bCs/>
          <w:color w:val="000000"/>
          <w:sz w:val="28"/>
          <w:szCs w:val="28"/>
        </w:rPr>
      </w:pPr>
      <w:r>
        <w:rPr>
          <w:rFonts w:ascii="宋体" w:hAnsi="宋体" w:cs="宋体" w:hint="eastAsia"/>
          <w:sz w:val="28"/>
          <w:szCs w:val="28"/>
        </w:rPr>
        <w:t>具有弘扬劳动精神，崇尚劳动、尊重劳动，懂得劳动最光荣、劳动最崇高、劳动最伟大、劳动最美丽的道理，养成良好的劳动素养，让劳动教育贯穿家庭、学校、社会各方面。</w:t>
      </w:r>
    </w:p>
    <w:p w:rsidR="00CE2F4A" w:rsidRDefault="00CE2F4A" w:rsidP="00CE2F4A">
      <w:pPr>
        <w:numPr>
          <w:ilvl w:val="0"/>
          <w:numId w:val="10"/>
        </w:numPr>
        <w:ind w:left="0" w:firstLineChars="200" w:firstLine="560"/>
        <w:rPr>
          <w:rFonts w:ascii="宋体" w:hAnsi="宋体" w:cs="宋体"/>
          <w:bCs/>
          <w:color w:val="000000"/>
          <w:sz w:val="28"/>
          <w:szCs w:val="28"/>
        </w:rPr>
      </w:pPr>
      <w:r>
        <w:rPr>
          <w:rFonts w:ascii="宋体" w:hAnsi="宋体" w:cs="宋体" w:hint="eastAsia"/>
          <w:bCs/>
          <w:color w:val="000000"/>
          <w:sz w:val="28"/>
          <w:szCs w:val="28"/>
        </w:rPr>
        <w:t>协作素养</w:t>
      </w:r>
    </w:p>
    <w:p w:rsidR="00CE2F4A" w:rsidRDefault="00CE2F4A" w:rsidP="00CE2F4A">
      <w:pPr>
        <w:ind w:firstLineChars="200" w:firstLine="560"/>
        <w:rPr>
          <w:rFonts w:ascii="宋体" w:hAnsi="宋体" w:cs="宋体"/>
          <w:bCs/>
          <w:color w:val="000000"/>
          <w:sz w:val="28"/>
          <w:szCs w:val="28"/>
        </w:rPr>
      </w:pPr>
      <w:r>
        <w:rPr>
          <w:rFonts w:ascii="宋体" w:hAnsi="宋体" w:cs="宋体" w:hint="eastAsia"/>
          <w:bCs/>
          <w:color w:val="000000"/>
          <w:sz w:val="28"/>
          <w:szCs w:val="28"/>
        </w:rPr>
        <w:t>善于与人交流合作，讲诚信，有良好的团队协作精神。</w:t>
      </w:r>
    </w:p>
    <w:p w:rsidR="00CE2F4A" w:rsidRDefault="00CE2F4A" w:rsidP="00CE2F4A">
      <w:pPr>
        <w:numPr>
          <w:ilvl w:val="0"/>
          <w:numId w:val="9"/>
        </w:numPr>
        <w:outlineLvl w:val="2"/>
        <w:rPr>
          <w:rFonts w:ascii="宋体" w:hAnsi="宋体"/>
          <w:b/>
          <w:bCs/>
          <w:sz w:val="28"/>
          <w:szCs w:val="28"/>
        </w:rPr>
      </w:pPr>
      <w:bookmarkStart w:id="464" w:name="_Toc1482"/>
      <w:bookmarkStart w:id="465" w:name="_Toc17136"/>
      <w:r>
        <w:rPr>
          <w:rFonts w:ascii="宋体" w:hAnsi="宋体" w:hint="eastAsia"/>
          <w:b/>
          <w:bCs/>
          <w:sz w:val="28"/>
          <w:szCs w:val="28"/>
        </w:rPr>
        <w:t>思政要求</w:t>
      </w:r>
      <w:bookmarkEnd w:id="464"/>
      <w:bookmarkEnd w:id="465"/>
    </w:p>
    <w:p w:rsidR="00CE2F4A" w:rsidRDefault="00CE2F4A" w:rsidP="00CE2F4A">
      <w:pPr>
        <w:numPr>
          <w:ilvl w:val="0"/>
          <w:numId w:val="11"/>
        </w:numPr>
        <w:ind w:firstLineChars="200" w:firstLine="560"/>
        <w:rPr>
          <w:rFonts w:ascii="宋体" w:hAnsi="宋体" w:cs="宋体"/>
          <w:sz w:val="28"/>
          <w:szCs w:val="28"/>
        </w:rPr>
      </w:pPr>
      <w:r>
        <w:rPr>
          <w:rFonts w:ascii="宋体" w:hAnsi="宋体" w:cs="宋体" w:hint="eastAsia"/>
          <w:sz w:val="28"/>
          <w:szCs w:val="28"/>
        </w:rPr>
        <w:t>政治认同</w:t>
      </w:r>
    </w:p>
    <w:p w:rsidR="00CE2F4A" w:rsidRDefault="00CE2F4A" w:rsidP="00CE2F4A">
      <w:pPr>
        <w:ind w:firstLineChars="200" w:firstLine="560"/>
        <w:rPr>
          <w:rFonts w:ascii="宋体" w:hAnsi="宋体" w:cs="宋体"/>
          <w:sz w:val="28"/>
          <w:szCs w:val="28"/>
        </w:rPr>
      </w:pPr>
      <w:r>
        <w:rPr>
          <w:rFonts w:ascii="宋体" w:hAnsi="宋体" w:cs="宋体" w:hint="eastAsia"/>
          <w:sz w:val="28"/>
          <w:szCs w:val="28"/>
        </w:rPr>
        <w:t>坚持马克思主义世界观和方法论，领会中国特色社会主义理论体系，特别是习近平新时代中国特色社会主义思想，增进对伟大祖国、中华民族、中华文化、中国共产党、中国特色社会主义的认同，坚持社会主义核心价值体系，自觉培育和践行社会主义核心价值观。</w:t>
      </w:r>
    </w:p>
    <w:p w:rsidR="00CE2F4A" w:rsidRDefault="00CE2F4A" w:rsidP="00CE2F4A">
      <w:pPr>
        <w:numPr>
          <w:ilvl w:val="0"/>
          <w:numId w:val="11"/>
        </w:numPr>
        <w:ind w:firstLineChars="200" w:firstLine="560"/>
        <w:rPr>
          <w:rFonts w:ascii="宋体" w:hAnsi="宋体" w:cs="宋体"/>
          <w:sz w:val="28"/>
          <w:szCs w:val="28"/>
        </w:rPr>
      </w:pPr>
      <w:r>
        <w:rPr>
          <w:rFonts w:ascii="宋体" w:hAnsi="宋体" w:cs="宋体" w:hint="eastAsia"/>
          <w:sz w:val="28"/>
          <w:szCs w:val="28"/>
        </w:rPr>
        <w:t>职业精神</w:t>
      </w:r>
    </w:p>
    <w:p w:rsidR="00CE2F4A" w:rsidRDefault="00CE2F4A" w:rsidP="00CE2F4A">
      <w:pPr>
        <w:ind w:firstLineChars="200" w:firstLine="560"/>
        <w:rPr>
          <w:rFonts w:ascii="宋体" w:hAnsi="宋体" w:cs="宋体"/>
          <w:sz w:val="28"/>
          <w:szCs w:val="28"/>
        </w:rPr>
      </w:pPr>
      <w:r>
        <w:rPr>
          <w:rFonts w:ascii="宋体" w:hAnsi="宋体" w:cs="宋体" w:hint="eastAsia"/>
          <w:sz w:val="28"/>
          <w:szCs w:val="28"/>
        </w:rPr>
        <w:t>具有积极劳动态度和良好劳动习惯，具有正确职业理想、科学职业观念、良好职业道德和职业行为，具备理性思维、批判质疑、勇于探究的科学精神，能够正确认识和处理社会发展与个人成长的关系，并做出正确价值判断和行为选择，在社会实践中增长才干。</w:t>
      </w:r>
    </w:p>
    <w:p w:rsidR="00CE2F4A" w:rsidRDefault="00CE2F4A" w:rsidP="00CE2F4A">
      <w:pPr>
        <w:numPr>
          <w:ilvl w:val="0"/>
          <w:numId w:val="11"/>
        </w:numPr>
        <w:ind w:firstLineChars="200" w:firstLine="560"/>
        <w:rPr>
          <w:rFonts w:ascii="宋体" w:hAnsi="宋体" w:cs="宋体"/>
          <w:sz w:val="28"/>
          <w:szCs w:val="28"/>
        </w:rPr>
      </w:pPr>
      <w:r>
        <w:rPr>
          <w:rFonts w:ascii="宋体" w:hAnsi="宋体" w:cs="宋体" w:hint="eastAsia"/>
          <w:sz w:val="28"/>
          <w:szCs w:val="28"/>
        </w:rPr>
        <w:t>法治意识</w:t>
      </w:r>
    </w:p>
    <w:p w:rsidR="00CE2F4A" w:rsidRDefault="00CE2F4A" w:rsidP="00CE2F4A">
      <w:pPr>
        <w:ind w:firstLineChars="200" w:firstLine="560"/>
        <w:rPr>
          <w:rFonts w:ascii="宋体" w:hAnsi="宋体" w:cs="宋体"/>
          <w:sz w:val="28"/>
          <w:szCs w:val="28"/>
        </w:rPr>
      </w:pPr>
      <w:r>
        <w:rPr>
          <w:rFonts w:ascii="宋体" w:hAnsi="宋体" w:cs="宋体" w:hint="eastAsia"/>
          <w:sz w:val="28"/>
          <w:szCs w:val="28"/>
        </w:rPr>
        <w:t>具有社会主义法治观念、正确的权利义务观念，尊法学法守法用法，维护宪法尊严，自觉参与社会主义法治国家建设。</w:t>
      </w:r>
    </w:p>
    <w:p w:rsidR="00CE2F4A" w:rsidRDefault="00CE2F4A" w:rsidP="00CE2F4A">
      <w:pPr>
        <w:numPr>
          <w:ilvl w:val="0"/>
          <w:numId w:val="11"/>
        </w:numPr>
        <w:ind w:firstLineChars="200" w:firstLine="560"/>
        <w:rPr>
          <w:rFonts w:ascii="宋体" w:hAnsi="宋体" w:cs="宋体"/>
          <w:sz w:val="28"/>
          <w:szCs w:val="28"/>
        </w:rPr>
      </w:pPr>
      <w:r>
        <w:rPr>
          <w:rFonts w:ascii="宋体" w:hAnsi="宋体" w:cs="宋体" w:hint="eastAsia"/>
          <w:sz w:val="28"/>
          <w:szCs w:val="28"/>
        </w:rPr>
        <w:t>健全人格</w:t>
      </w:r>
    </w:p>
    <w:p w:rsidR="00CE2F4A" w:rsidRDefault="00CE2F4A" w:rsidP="00CE2F4A">
      <w:pPr>
        <w:ind w:firstLineChars="200" w:firstLine="560"/>
        <w:rPr>
          <w:rFonts w:ascii="宋体" w:hAnsi="宋体" w:cs="宋体"/>
          <w:sz w:val="28"/>
          <w:szCs w:val="28"/>
        </w:rPr>
      </w:pPr>
      <w:r>
        <w:rPr>
          <w:rFonts w:ascii="宋体" w:hAnsi="宋体" w:cs="宋体" w:hint="eastAsia"/>
          <w:sz w:val="28"/>
          <w:szCs w:val="28"/>
        </w:rPr>
        <w:t>具有积极心理品质和自尊自信、理性平和、积极向上的心态，能自我调节和管理情绪，做到自立自强、坚韧乐观，提高心理健康水平和职业心理素质。</w:t>
      </w:r>
    </w:p>
    <w:p w:rsidR="00CE2F4A" w:rsidRDefault="00CE2F4A" w:rsidP="00CE2F4A">
      <w:pPr>
        <w:numPr>
          <w:ilvl w:val="0"/>
          <w:numId w:val="11"/>
        </w:numPr>
        <w:ind w:firstLineChars="200" w:firstLine="560"/>
        <w:rPr>
          <w:rFonts w:ascii="宋体" w:hAnsi="宋体" w:cs="宋体"/>
          <w:sz w:val="28"/>
          <w:szCs w:val="28"/>
        </w:rPr>
      </w:pPr>
      <w:r>
        <w:rPr>
          <w:rFonts w:ascii="宋体" w:hAnsi="宋体" w:cs="宋体" w:hint="eastAsia"/>
          <w:sz w:val="28"/>
          <w:szCs w:val="28"/>
        </w:rPr>
        <w:t>公共参与</w:t>
      </w:r>
    </w:p>
    <w:p w:rsidR="00CE2F4A" w:rsidRDefault="00CE2F4A" w:rsidP="00CE2F4A">
      <w:pPr>
        <w:ind w:firstLineChars="200" w:firstLine="560"/>
        <w:rPr>
          <w:rFonts w:ascii="宋体" w:hAnsi="宋体" w:cs="宋体"/>
          <w:sz w:val="28"/>
          <w:szCs w:val="28"/>
        </w:rPr>
      </w:pPr>
      <w:r>
        <w:rPr>
          <w:rFonts w:ascii="宋体" w:hAnsi="宋体" w:cs="宋体" w:hint="eastAsia"/>
          <w:sz w:val="28"/>
          <w:szCs w:val="28"/>
        </w:rPr>
        <w:lastRenderedPageBreak/>
        <w:t>具有主人翁意识，坚持以人民为中心，能够有序参与公共事务、积极承担社会责任。了解民主管理程序、体验民主决策价值、感受民主监督作用，增强公德意识、培养公共精神、提高参与能力。</w:t>
      </w:r>
    </w:p>
    <w:p w:rsidR="00CE2F4A" w:rsidRDefault="00CE2F4A" w:rsidP="00CE2F4A">
      <w:pPr>
        <w:numPr>
          <w:ilvl w:val="0"/>
          <w:numId w:val="11"/>
        </w:numPr>
        <w:ind w:firstLineChars="200" w:firstLine="560"/>
        <w:rPr>
          <w:rFonts w:ascii="宋体" w:hAnsi="宋体" w:cs="宋体"/>
          <w:sz w:val="28"/>
          <w:szCs w:val="28"/>
        </w:rPr>
      </w:pPr>
      <w:r>
        <w:rPr>
          <w:rFonts w:ascii="宋体" w:hAnsi="宋体" w:cs="宋体" w:hint="eastAsia"/>
          <w:sz w:val="28"/>
          <w:szCs w:val="28"/>
        </w:rPr>
        <w:t>国家认同</w:t>
      </w:r>
    </w:p>
    <w:p w:rsidR="00CE2F4A" w:rsidRDefault="00CE2F4A" w:rsidP="00CE2F4A">
      <w:pPr>
        <w:pStyle w:val="a6"/>
        <w:rPr>
          <w:rFonts w:ascii="宋体" w:hAnsi="宋体" w:cs="宋体"/>
          <w:sz w:val="28"/>
          <w:szCs w:val="28"/>
        </w:rPr>
      </w:pPr>
      <w:r>
        <w:rPr>
          <w:rFonts w:ascii="宋体" w:hAnsi="宋体" w:cs="宋体" w:hint="eastAsia"/>
          <w:sz w:val="28"/>
          <w:szCs w:val="28"/>
        </w:rPr>
        <w:t>具有正确的世界观、人生观、价值观，初步形成正确的历史观，能够将唯物史观运用于历史学习于探究，并将其作为认识和解决现实问题的指导思想；能够在不同的时空框架下，理解历史变迁，运用史料实证认识现实社会和职业问题；树立正确的国家观，增强对祖国和民族的认同感。</w:t>
      </w:r>
    </w:p>
    <w:p w:rsidR="00E91D6B" w:rsidRDefault="00E91D6B" w:rsidP="00E91D6B">
      <w:pPr>
        <w:spacing w:beforeLines="50" w:before="190" w:afterLines="50" w:after="190"/>
        <w:ind w:left="560"/>
        <w:jc w:val="left"/>
        <w:outlineLvl w:val="0"/>
        <w:rPr>
          <w:rFonts w:ascii="黑体" w:eastAsia="黑体" w:hAnsi="黑体"/>
          <w:sz w:val="28"/>
          <w:szCs w:val="28"/>
        </w:rPr>
      </w:pPr>
      <w:r>
        <w:rPr>
          <w:rFonts w:ascii="黑体" w:eastAsia="黑体" w:hAnsi="黑体" w:hint="eastAsia"/>
          <w:sz w:val="28"/>
          <w:szCs w:val="28"/>
        </w:rPr>
        <w:t>六、课程设置及要求</w:t>
      </w:r>
    </w:p>
    <w:p w:rsidR="00CE2F4A" w:rsidRDefault="00CE2F4A" w:rsidP="00CE2F4A">
      <w:pPr>
        <w:pStyle w:val="a6"/>
      </w:pPr>
    </w:p>
    <w:p w:rsidR="00E91D6B" w:rsidRDefault="00E91D6B" w:rsidP="00CE2F4A">
      <w:pPr>
        <w:pStyle w:val="a6"/>
      </w:pPr>
    </w:p>
    <w:p w:rsidR="00E91D6B" w:rsidRDefault="00E91D6B" w:rsidP="00CE2F4A">
      <w:pPr>
        <w:pStyle w:val="a6"/>
      </w:pPr>
    </w:p>
    <w:p w:rsidR="00E91D6B" w:rsidRDefault="00E91D6B" w:rsidP="00CE2F4A">
      <w:pPr>
        <w:pStyle w:val="a6"/>
      </w:pPr>
    </w:p>
    <w:p w:rsidR="00E91D6B" w:rsidRDefault="00E91D6B" w:rsidP="00CE2F4A">
      <w:pPr>
        <w:pStyle w:val="a6"/>
      </w:pPr>
    </w:p>
    <w:p w:rsidR="00E91D6B" w:rsidRDefault="00E91D6B" w:rsidP="00CE2F4A">
      <w:pPr>
        <w:pStyle w:val="a6"/>
      </w:pPr>
    </w:p>
    <w:p w:rsidR="00E91D6B" w:rsidRDefault="00E91D6B" w:rsidP="00CE2F4A">
      <w:pPr>
        <w:pStyle w:val="a6"/>
      </w:pPr>
    </w:p>
    <w:p w:rsidR="00CE2F4A" w:rsidRDefault="00CE2F4A" w:rsidP="00CE2F4A">
      <w:pPr>
        <w:spacing w:beforeLines="50" w:before="190" w:afterLines="50" w:after="190"/>
        <w:ind w:left="560"/>
        <w:jc w:val="left"/>
        <w:outlineLvl w:val="0"/>
        <w:rPr>
          <w:rFonts w:ascii="黑体" w:eastAsia="黑体" w:hAnsi="黑体"/>
          <w:sz w:val="28"/>
          <w:szCs w:val="28"/>
        </w:rPr>
      </w:pPr>
      <w:bookmarkStart w:id="466" w:name="_Toc137"/>
      <w:r>
        <w:rPr>
          <w:rFonts w:ascii="黑体" w:eastAsia="黑体" w:hAnsi="黑体" w:hint="eastAsia"/>
          <w:sz w:val="28"/>
          <w:szCs w:val="28"/>
        </w:rPr>
        <w:br w:type="page"/>
      </w:r>
      <w:bookmarkEnd w:id="466"/>
    </w:p>
    <w:p w:rsidR="00CE2F4A" w:rsidRDefault="00CE2F4A" w:rsidP="00CE2F4A">
      <w:pPr>
        <w:pStyle w:val="a6"/>
        <w:ind w:firstLine="0"/>
        <w:jc w:val="center"/>
        <w:rPr>
          <w:rFonts w:ascii="宋体" w:hAnsi="宋体" w:cs="宋体"/>
          <w:b/>
          <w:bCs/>
          <w:color w:val="000000"/>
          <w:szCs w:val="24"/>
          <w:lang w:val="en-US"/>
        </w:rPr>
      </w:pPr>
      <w:r>
        <w:rPr>
          <w:rFonts w:ascii="宋体" w:hAnsi="宋体" w:cs="宋体" w:hint="eastAsia"/>
          <w:b/>
          <w:bCs/>
          <w:noProof/>
          <w:color w:val="000000"/>
          <w:szCs w:val="24"/>
          <w:lang w:val="en-US"/>
        </w:rPr>
        <w:lastRenderedPageBreak/>
        <w:drawing>
          <wp:inline distT="0" distB="0" distL="0" distR="0" wp14:anchorId="3C7D9BD4" wp14:editId="39CFF25A">
            <wp:extent cx="4228892" cy="5927464"/>
            <wp:effectExtent l="0" t="0" r="635" b="0"/>
            <wp:docPr id="56" name="图片 56" descr="课程体系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课程体系框图"/>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30701" cy="5930000"/>
                    </a:xfrm>
                    <a:prstGeom prst="rect">
                      <a:avLst/>
                    </a:prstGeom>
                    <a:noFill/>
                    <a:ln>
                      <a:noFill/>
                    </a:ln>
                    <a:effectLst/>
                  </pic:spPr>
                </pic:pic>
              </a:graphicData>
            </a:graphic>
          </wp:inline>
        </w:drawing>
      </w:r>
    </w:p>
    <w:p w:rsidR="00CE2F4A" w:rsidRDefault="00CE2F4A" w:rsidP="00CE2F4A">
      <w:pPr>
        <w:pStyle w:val="a6"/>
        <w:ind w:firstLine="0"/>
        <w:jc w:val="center"/>
        <w:rPr>
          <w:rFonts w:ascii="宋体" w:hAnsi="宋体" w:cs="宋体"/>
          <w:b/>
          <w:bCs/>
          <w:color w:val="000000"/>
          <w:szCs w:val="24"/>
          <w:lang w:val="en-US"/>
        </w:rPr>
      </w:pPr>
      <w:r>
        <w:rPr>
          <w:rFonts w:ascii="宋体" w:hAnsi="宋体" w:cs="宋体" w:hint="eastAsia"/>
          <w:b/>
          <w:bCs/>
          <w:color w:val="000000"/>
          <w:szCs w:val="24"/>
          <w:lang w:val="en-US"/>
        </w:rPr>
        <w:t>图 2 “三岗融合·多能多证”课程体系框图</w:t>
      </w:r>
    </w:p>
    <w:p w:rsidR="00CE2F4A" w:rsidRDefault="00CE2F4A" w:rsidP="00CE2F4A">
      <w:pPr>
        <w:pStyle w:val="a6"/>
        <w:spacing w:afterLines="50" w:after="190"/>
        <w:ind w:firstLine="0"/>
        <w:jc w:val="center"/>
        <w:rPr>
          <w:rFonts w:ascii="宋体" w:hAnsi="宋体" w:cs="宋体"/>
          <w:b/>
          <w:bCs/>
          <w:color w:val="000000"/>
          <w:szCs w:val="24"/>
          <w:lang w:val="en-US"/>
        </w:rPr>
      </w:pPr>
    </w:p>
    <w:p w:rsidR="00CE2F4A" w:rsidRDefault="00CE2F4A" w:rsidP="00CE2F4A">
      <w:pPr>
        <w:pStyle w:val="a6"/>
        <w:spacing w:afterLines="50" w:after="190"/>
        <w:ind w:firstLine="0"/>
        <w:jc w:val="center"/>
        <w:rPr>
          <w:rFonts w:ascii="宋体" w:hAnsi="宋体" w:cs="宋体"/>
          <w:sz w:val="21"/>
          <w:szCs w:val="21"/>
          <w:lang w:val="en-US"/>
        </w:rPr>
      </w:pPr>
      <w:r>
        <w:rPr>
          <w:rFonts w:ascii="宋体" w:hAnsi="宋体" w:cs="宋体" w:hint="eastAsia"/>
          <w:b/>
          <w:bCs/>
          <w:noProof/>
          <w:color w:val="000000"/>
          <w:szCs w:val="24"/>
          <w:lang w:val="en-US"/>
        </w:rPr>
        <w:lastRenderedPageBreak/>
        <w:drawing>
          <wp:inline distT="0" distB="0" distL="0" distR="0" wp14:anchorId="53C2FC4F" wp14:editId="7A56581C">
            <wp:extent cx="5537200" cy="3657600"/>
            <wp:effectExtent l="0" t="0" r="6350" b="0"/>
            <wp:docPr id="55" name="图片 55" descr="课程结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课程结构图"/>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37200" cy="3657600"/>
                    </a:xfrm>
                    <a:prstGeom prst="rect">
                      <a:avLst/>
                    </a:prstGeom>
                    <a:noFill/>
                    <a:ln>
                      <a:noFill/>
                    </a:ln>
                  </pic:spPr>
                </pic:pic>
              </a:graphicData>
            </a:graphic>
          </wp:inline>
        </w:drawing>
      </w:r>
      <w:r>
        <w:rPr>
          <w:rFonts w:ascii="宋体" w:hAnsi="宋体" w:cs="宋体" w:hint="eastAsia"/>
          <w:b/>
          <w:bCs/>
          <w:color w:val="000000"/>
          <w:szCs w:val="24"/>
          <w:lang w:val="en-US"/>
        </w:rPr>
        <w:t>图 3 课程结构图</w:t>
      </w:r>
    </w:p>
    <w:p w:rsidR="00CE2F4A" w:rsidRDefault="00CE2F4A" w:rsidP="00CE2F4A">
      <w:pPr>
        <w:ind w:left="562"/>
        <w:jc w:val="left"/>
        <w:outlineLvl w:val="1"/>
        <w:rPr>
          <w:rFonts w:ascii="楷体" w:eastAsia="楷体" w:hAnsi="楷体"/>
          <w:b/>
          <w:bCs/>
          <w:sz w:val="28"/>
          <w:szCs w:val="28"/>
        </w:rPr>
      </w:pPr>
      <w:bookmarkStart w:id="467" w:name="_Toc20525"/>
      <w:r>
        <w:rPr>
          <w:rFonts w:ascii="楷体" w:eastAsia="楷体" w:hAnsi="楷体" w:hint="eastAsia"/>
          <w:b/>
          <w:bCs/>
          <w:sz w:val="28"/>
          <w:szCs w:val="28"/>
        </w:rPr>
        <w:t>（一）公共基础课程</w:t>
      </w:r>
      <w:bookmarkEnd w:id="467"/>
    </w:p>
    <w:p w:rsidR="00CE2F4A" w:rsidRDefault="00CE2F4A" w:rsidP="00CE2F4A">
      <w:pPr>
        <w:spacing w:afterLines="50" w:after="190"/>
        <w:ind w:firstLineChars="200" w:firstLine="560"/>
        <w:rPr>
          <w:rFonts w:ascii="宋体" w:hAnsi="宋体"/>
          <w:sz w:val="28"/>
          <w:szCs w:val="28"/>
        </w:rPr>
      </w:pPr>
      <w:r>
        <w:rPr>
          <w:rFonts w:ascii="宋体" w:hAnsi="宋体" w:hint="eastAsia"/>
          <w:sz w:val="28"/>
          <w:szCs w:val="28"/>
        </w:rPr>
        <w:t>依据教育部办公厅关于印发《中等职业学校公共基础课程方案》的通知（教职成厅〔2019〕6号）精神，按照《中国特色社会主义》、《心理健康与职业生涯》、《哲学与人生》、《职业道德与法治》、《语文》、《数学》、《英语》、《历史》、《信息技术》、《体育与健康》、《艺术》等课程标准，以及《劳动教育指导纲要》和《健康教育指导纲要》，开设公共基础课程。</w:t>
      </w:r>
    </w:p>
    <w:p w:rsidR="00CE2F4A" w:rsidRDefault="00CE2F4A" w:rsidP="00CE2F4A">
      <w:pPr>
        <w:jc w:val="center"/>
        <w:rPr>
          <w:b/>
          <w:bCs/>
          <w:sz w:val="24"/>
        </w:rPr>
      </w:pPr>
      <w:r>
        <w:rPr>
          <w:rFonts w:ascii="宋体" w:eastAsia="宋体" w:hAnsi="宋体" w:cs="宋体" w:hint="eastAsia"/>
          <w:b/>
          <w:bCs/>
          <w:sz w:val="24"/>
        </w:rPr>
        <w:t>表2 公共基础课开设情况一览表</w:t>
      </w:r>
    </w:p>
    <w:tbl>
      <w:tblPr>
        <w:tblW w:w="8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6"/>
        <w:gridCol w:w="1204"/>
        <w:gridCol w:w="1616"/>
        <w:gridCol w:w="2654"/>
        <w:gridCol w:w="543"/>
        <w:gridCol w:w="666"/>
        <w:gridCol w:w="258"/>
        <w:gridCol w:w="74"/>
        <w:gridCol w:w="136"/>
        <w:gridCol w:w="49"/>
        <w:gridCol w:w="531"/>
      </w:tblGrid>
      <w:tr w:rsidR="00CE2F4A" w:rsidTr="000A383A">
        <w:trPr>
          <w:trHeight w:val="495"/>
          <w:jc w:val="center"/>
        </w:trPr>
        <w:tc>
          <w:tcPr>
            <w:tcW w:w="1196" w:type="dxa"/>
            <w:tcBorders>
              <w:bottom w:val="single" w:sz="4" w:space="0" w:color="auto"/>
            </w:tcBorders>
            <w:vAlign w:val="center"/>
          </w:tcPr>
          <w:p w:rsidR="00CE2F4A" w:rsidRDefault="00CE2F4A" w:rsidP="000A383A">
            <w:pPr>
              <w:jc w:val="center"/>
              <w:rPr>
                <w:rFonts w:ascii="宋体" w:hAnsi="宋体"/>
                <w:b/>
                <w:sz w:val="24"/>
              </w:rPr>
            </w:pPr>
            <w:r>
              <w:rPr>
                <w:rFonts w:ascii="宋体" w:hAnsi="宋体" w:hint="eastAsia"/>
                <w:b/>
                <w:sz w:val="24"/>
              </w:rPr>
              <w:t>课程名称</w:t>
            </w:r>
          </w:p>
        </w:tc>
        <w:tc>
          <w:tcPr>
            <w:tcW w:w="7731" w:type="dxa"/>
            <w:gridSpan w:val="10"/>
            <w:tcBorders>
              <w:bottom w:val="single" w:sz="4" w:space="0" w:color="auto"/>
            </w:tcBorders>
            <w:vAlign w:val="center"/>
          </w:tcPr>
          <w:p w:rsidR="00CE2F4A" w:rsidRDefault="00CE2F4A" w:rsidP="000A383A">
            <w:pPr>
              <w:jc w:val="center"/>
              <w:rPr>
                <w:rFonts w:ascii="宋体" w:hAnsi="宋体" w:cs="宋体"/>
                <w:b/>
                <w:sz w:val="24"/>
              </w:rPr>
            </w:pPr>
            <w:r>
              <w:rPr>
                <w:rFonts w:ascii="宋体" w:hAnsi="宋体" w:cs="宋体" w:hint="eastAsia"/>
                <w:b/>
                <w:sz w:val="24"/>
              </w:rPr>
              <w:t>课程概况</w:t>
            </w:r>
          </w:p>
        </w:tc>
      </w:tr>
      <w:tr w:rsidR="00CE2F4A" w:rsidTr="000A383A">
        <w:trPr>
          <w:trHeight w:val="633"/>
          <w:jc w:val="center"/>
        </w:trPr>
        <w:tc>
          <w:tcPr>
            <w:tcW w:w="1196" w:type="dxa"/>
            <w:vMerge w:val="restart"/>
            <w:vAlign w:val="center"/>
          </w:tcPr>
          <w:p w:rsidR="00CE2F4A" w:rsidRDefault="00CE2F4A" w:rsidP="000A383A">
            <w:pPr>
              <w:jc w:val="center"/>
              <w:rPr>
                <w:rFonts w:ascii="宋体" w:hAnsi="宋体"/>
                <w:szCs w:val="21"/>
              </w:rPr>
            </w:pPr>
            <w:r>
              <w:rPr>
                <w:rFonts w:ascii="宋体" w:hAnsi="宋体" w:hint="eastAsia"/>
                <w:szCs w:val="21"/>
              </w:rPr>
              <w:t>思想政治</w:t>
            </w:r>
          </w:p>
        </w:tc>
        <w:tc>
          <w:tcPr>
            <w:tcW w:w="1204" w:type="dxa"/>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学科核心</w:t>
            </w:r>
          </w:p>
          <w:p w:rsidR="00CE2F4A" w:rsidRDefault="00CE2F4A" w:rsidP="000A383A">
            <w:pPr>
              <w:jc w:val="center"/>
              <w:rPr>
                <w:rFonts w:ascii="宋体" w:hAnsi="宋体"/>
                <w:szCs w:val="21"/>
              </w:rPr>
            </w:pPr>
            <w:r>
              <w:rPr>
                <w:rFonts w:ascii="宋体" w:hAnsi="宋体" w:hint="eastAsia"/>
                <w:szCs w:val="21"/>
              </w:rPr>
              <w:t>素养</w:t>
            </w:r>
          </w:p>
        </w:tc>
        <w:tc>
          <w:tcPr>
            <w:tcW w:w="6527" w:type="dxa"/>
            <w:gridSpan w:val="9"/>
            <w:tcBorders>
              <w:bottom w:val="single" w:sz="4" w:space="0" w:color="auto"/>
            </w:tcBorders>
            <w:vAlign w:val="center"/>
          </w:tcPr>
          <w:p w:rsidR="00CE2F4A" w:rsidRDefault="00CE2F4A" w:rsidP="000A383A">
            <w:pPr>
              <w:rPr>
                <w:rFonts w:ascii="宋体" w:hAnsi="宋体" w:cs="宋体"/>
                <w:szCs w:val="21"/>
              </w:rPr>
            </w:pPr>
            <w:r>
              <w:rPr>
                <w:rFonts w:ascii="宋体" w:hAnsi="宋体" w:cs="宋体" w:hint="eastAsia"/>
                <w:szCs w:val="21"/>
              </w:rPr>
              <w:t>政治认同、职业精神、法治意识、健全人格、公共参与</w:t>
            </w:r>
          </w:p>
        </w:tc>
      </w:tr>
      <w:tr w:rsidR="00CE2F4A" w:rsidTr="000A383A">
        <w:trPr>
          <w:trHeight w:val="484"/>
          <w:jc w:val="center"/>
        </w:trPr>
        <w:tc>
          <w:tcPr>
            <w:tcW w:w="1196" w:type="dxa"/>
            <w:vMerge/>
            <w:vAlign w:val="center"/>
          </w:tcPr>
          <w:p w:rsidR="00CE2F4A" w:rsidRDefault="00CE2F4A" w:rsidP="000A383A">
            <w:pPr>
              <w:jc w:val="center"/>
              <w:rPr>
                <w:rFonts w:ascii="宋体" w:hAnsi="宋体"/>
                <w:szCs w:val="21"/>
              </w:rPr>
            </w:pPr>
          </w:p>
        </w:tc>
        <w:tc>
          <w:tcPr>
            <w:tcW w:w="7731" w:type="dxa"/>
            <w:gridSpan w:val="10"/>
            <w:vAlign w:val="center"/>
          </w:tcPr>
          <w:p w:rsidR="00CE2F4A" w:rsidRDefault="00CE2F4A" w:rsidP="000A383A">
            <w:pPr>
              <w:jc w:val="center"/>
              <w:rPr>
                <w:rFonts w:ascii="宋体" w:hAnsi="宋体" w:cs="宋体"/>
                <w:b/>
                <w:bCs/>
                <w:szCs w:val="21"/>
              </w:rPr>
            </w:pPr>
            <w:r>
              <w:rPr>
                <w:rFonts w:ascii="宋体" w:hAnsi="宋体" w:hint="eastAsia"/>
                <w:b/>
                <w:bCs/>
                <w:szCs w:val="21"/>
              </w:rPr>
              <w:t>中国特色社会主义</w:t>
            </w:r>
          </w:p>
        </w:tc>
      </w:tr>
      <w:tr w:rsidR="00CE2F4A" w:rsidTr="000A383A">
        <w:trPr>
          <w:trHeight w:val="159"/>
          <w:jc w:val="center"/>
        </w:trPr>
        <w:tc>
          <w:tcPr>
            <w:tcW w:w="1196" w:type="dxa"/>
            <w:vMerge/>
            <w:vAlign w:val="center"/>
          </w:tcPr>
          <w:p w:rsidR="00CE2F4A" w:rsidRDefault="00CE2F4A" w:rsidP="000A383A">
            <w:pPr>
              <w:jc w:val="center"/>
              <w:rPr>
                <w:rFonts w:ascii="宋体" w:hAnsi="宋体"/>
                <w:szCs w:val="21"/>
              </w:rPr>
            </w:pPr>
          </w:p>
        </w:tc>
        <w:tc>
          <w:tcPr>
            <w:tcW w:w="1204" w:type="dxa"/>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Borders>
              <w:bottom w:val="single" w:sz="4" w:space="0" w:color="auto"/>
            </w:tcBorders>
          </w:tcPr>
          <w:p w:rsidR="00CE2F4A" w:rsidRDefault="00CE2F4A" w:rsidP="000A383A">
            <w:pPr>
              <w:ind w:firstLineChars="100" w:firstLine="210"/>
              <w:rPr>
                <w:rFonts w:ascii="宋体" w:hAnsi="宋体" w:cs="宋体"/>
                <w:szCs w:val="21"/>
              </w:rPr>
            </w:pPr>
            <w:r>
              <w:rPr>
                <w:rFonts w:ascii="宋体" w:hAnsi="宋体" w:cs="宋体"/>
                <w:szCs w:val="21"/>
              </w:rPr>
              <w:t>1.正确认识我国发展新的历史方位和社会主要矛盾的变化，理解习近平新时代中国特色社会主义思想是党和国家必须长期坚持的指导思想；</w:t>
            </w:r>
          </w:p>
          <w:p w:rsidR="00CE2F4A" w:rsidRDefault="00CE2F4A" w:rsidP="000A383A">
            <w:pPr>
              <w:ind w:firstLineChars="100" w:firstLine="210"/>
              <w:rPr>
                <w:rFonts w:ascii="宋体" w:hAnsi="宋体" w:cs="宋体"/>
                <w:szCs w:val="21"/>
              </w:rPr>
            </w:pPr>
            <w:r>
              <w:rPr>
                <w:rFonts w:ascii="宋体" w:hAnsi="宋体" w:cs="宋体"/>
                <w:szCs w:val="21"/>
              </w:rPr>
              <w:t>2.拥护党的领导，领会中国共产党领导是中国特色社会主义最本质</w:t>
            </w:r>
            <w:r>
              <w:rPr>
                <w:rFonts w:ascii="宋体" w:hAnsi="宋体" w:cs="宋体"/>
                <w:szCs w:val="21"/>
              </w:rPr>
              <w:lastRenderedPageBreak/>
              <w:t>的特征和中国特色社会主义制度的最大优势，理解新时代中国共产党的历史使命；</w:t>
            </w:r>
          </w:p>
          <w:p w:rsidR="00CE2F4A" w:rsidRDefault="00CE2F4A" w:rsidP="000A383A">
            <w:pPr>
              <w:ind w:firstLineChars="100" w:firstLine="210"/>
              <w:rPr>
                <w:rFonts w:ascii="宋体" w:hAnsi="宋体" w:cs="宋体"/>
                <w:szCs w:val="21"/>
              </w:rPr>
            </w:pPr>
            <w:r>
              <w:rPr>
                <w:rFonts w:ascii="宋体" w:hAnsi="宋体" w:cs="宋体"/>
                <w:szCs w:val="21"/>
              </w:rPr>
              <w:t>3.坚信坚持和发展中国特色社会主义是当代中国发展进步的根本方向，认同和拥护中国特色社会主义制度，坚定中国特色社会主义道路自信、理论自信、制度自信、文化自信；</w:t>
            </w:r>
          </w:p>
          <w:p w:rsidR="00CE2F4A" w:rsidRDefault="00CE2F4A" w:rsidP="000A383A">
            <w:pPr>
              <w:ind w:firstLineChars="100" w:firstLine="210"/>
              <w:rPr>
                <w:rFonts w:ascii="宋体" w:hAnsi="宋体" w:cs="宋体"/>
                <w:szCs w:val="21"/>
              </w:rPr>
            </w:pPr>
            <w:r>
              <w:rPr>
                <w:rFonts w:ascii="宋体" w:hAnsi="宋体" w:cs="宋体"/>
                <w:szCs w:val="21"/>
              </w:rPr>
              <w:t>4.坚持社会主义核心价值体系，自觉培育和践行社会主义核心价值观；</w:t>
            </w:r>
          </w:p>
          <w:p w:rsidR="00CE2F4A" w:rsidRDefault="00CE2F4A" w:rsidP="000A383A">
            <w:pPr>
              <w:ind w:firstLineChars="100" w:firstLine="210"/>
              <w:rPr>
                <w:rFonts w:ascii="宋体" w:hAnsi="宋体" w:cs="宋体"/>
                <w:szCs w:val="21"/>
              </w:rPr>
            </w:pPr>
            <w:r>
              <w:rPr>
                <w:rFonts w:ascii="宋体" w:hAnsi="宋体" w:cs="宋体"/>
                <w:szCs w:val="21"/>
              </w:rPr>
              <w:t>5.热爱伟大祖国，自觉弘扬和实践爱国主义精神，树立远大志向，在实现中国梦的伟大实践中创造自己精彩人生</w:t>
            </w:r>
            <w:r>
              <w:rPr>
                <w:rFonts w:ascii="宋体" w:hAnsi="宋体" w:cs="宋体" w:hint="eastAsia"/>
                <w:szCs w:val="21"/>
              </w:rPr>
              <w:t>；</w:t>
            </w:r>
          </w:p>
          <w:p w:rsidR="00CE2F4A" w:rsidRDefault="00CE2F4A" w:rsidP="000A383A">
            <w:pPr>
              <w:ind w:firstLineChars="100" w:firstLine="210"/>
              <w:rPr>
                <w:rFonts w:ascii="宋体" w:hAnsi="宋体" w:cs="宋体"/>
                <w:szCs w:val="21"/>
              </w:rPr>
            </w:pPr>
            <w:r>
              <w:rPr>
                <w:rFonts w:ascii="宋体" w:hAnsi="宋体" w:cs="宋体"/>
                <w:szCs w:val="21"/>
              </w:rPr>
              <w:t>6.具有人民当家作主的主人翁意识</w:t>
            </w:r>
            <w:r>
              <w:rPr>
                <w:rFonts w:ascii="宋体" w:hAnsi="宋体" w:cs="宋体" w:hint="eastAsia"/>
                <w:szCs w:val="21"/>
              </w:rPr>
              <w:t>，</w:t>
            </w:r>
            <w:r>
              <w:rPr>
                <w:rFonts w:ascii="宋体" w:hAnsi="宋体" w:cs="宋体"/>
                <w:szCs w:val="21"/>
              </w:rPr>
              <w:t>积极参与民主选举、民主管理、民主决策、民主监督的实践，提高对话协商、沟通合作、表达诉求和解决问题的能力</w:t>
            </w:r>
            <w:r>
              <w:rPr>
                <w:rFonts w:ascii="宋体" w:hAnsi="宋体" w:cs="宋体" w:hint="eastAsia"/>
                <w:szCs w:val="21"/>
              </w:rPr>
              <w:t>。</w:t>
            </w:r>
          </w:p>
        </w:tc>
      </w:tr>
      <w:tr w:rsidR="00CE2F4A" w:rsidTr="000A383A">
        <w:trPr>
          <w:trHeight w:val="159"/>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中国特色社会主义的创立发展和完善</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6</w:t>
            </w:r>
          </w:p>
        </w:tc>
        <w:tc>
          <w:tcPr>
            <w:tcW w:w="716"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36</w:t>
            </w:r>
          </w:p>
        </w:tc>
      </w:tr>
      <w:tr w:rsidR="00CE2F4A" w:rsidTr="000A383A">
        <w:trPr>
          <w:trHeight w:val="159"/>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中国特色社会主义经济</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8</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59"/>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中国特色社会主义政治</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8</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59"/>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中国特色社会主义文化</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6</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59"/>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中国特色社会主义社会建设与生态文明建设</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6</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59"/>
          <w:jc w:val="center"/>
        </w:trPr>
        <w:tc>
          <w:tcPr>
            <w:tcW w:w="1196" w:type="dxa"/>
            <w:vMerge/>
            <w:vAlign w:val="center"/>
          </w:tcPr>
          <w:p w:rsidR="00CE2F4A" w:rsidRDefault="00CE2F4A" w:rsidP="000A383A">
            <w:pPr>
              <w:jc w:val="center"/>
              <w:rPr>
                <w:rFonts w:ascii="宋体" w:hAnsi="宋体"/>
                <w:szCs w:val="21"/>
              </w:rPr>
            </w:pPr>
          </w:p>
        </w:tc>
        <w:tc>
          <w:tcPr>
            <w:tcW w:w="1204" w:type="dxa"/>
            <w:vMerge/>
            <w:tcBorders>
              <w:bottom w:val="single" w:sz="4" w:space="0" w:color="auto"/>
            </w:tcBorders>
            <w:vAlign w:val="center"/>
          </w:tcPr>
          <w:p w:rsidR="00CE2F4A" w:rsidRDefault="00CE2F4A" w:rsidP="000A383A">
            <w:pP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szCs w:val="21"/>
              </w:rPr>
              <w:t>踏上新征程共圆中国梦</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2</w:t>
            </w:r>
          </w:p>
        </w:tc>
        <w:tc>
          <w:tcPr>
            <w:tcW w:w="716" w:type="dxa"/>
            <w:gridSpan w:val="3"/>
            <w:vMerge/>
            <w:tcBorders>
              <w:bottom w:val="single" w:sz="4" w:space="0" w:color="auto"/>
            </w:tcBorders>
            <w:vAlign w:val="center"/>
          </w:tcPr>
          <w:p w:rsidR="00CE2F4A" w:rsidRDefault="00CE2F4A" w:rsidP="000A383A">
            <w:pPr>
              <w:jc w:val="center"/>
              <w:rPr>
                <w:rFonts w:ascii="宋体" w:hAnsi="宋体" w:cs="宋体"/>
                <w:szCs w:val="21"/>
              </w:rPr>
            </w:pPr>
          </w:p>
        </w:tc>
      </w:tr>
      <w:tr w:rsidR="00CE2F4A" w:rsidTr="000A383A">
        <w:trPr>
          <w:trHeight w:val="328"/>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学业要求</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1.学生能够正确认识中华民族近代以来从</w:t>
            </w:r>
            <w:r>
              <w:rPr>
                <w:rFonts w:ascii="宋体" w:hAnsi="宋体" w:cs="宋体"/>
                <w:szCs w:val="21"/>
              </w:rPr>
              <w:t>站起来到富起来再到强起来的发展进程；</w:t>
            </w:r>
          </w:p>
          <w:p w:rsidR="00CE2F4A" w:rsidRDefault="00CE2F4A" w:rsidP="000A383A">
            <w:pPr>
              <w:ind w:firstLineChars="100" w:firstLine="210"/>
              <w:rPr>
                <w:rFonts w:ascii="宋体" w:hAnsi="宋体" w:cs="宋体"/>
                <w:szCs w:val="21"/>
              </w:rPr>
            </w:pPr>
            <w:r>
              <w:rPr>
                <w:rFonts w:ascii="宋体" w:hAnsi="宋体" w:cs="宋体" w:hint="eastAsia"/>
                <w:szCs w:val="21"/>
              </w:rPr>
              <w:t>2.</w:t>
            </w:r>
            <w:r>
              <w:rPr>
                <w:rFonts w:ascii="宋体" w:hAnsi="宋体" w:cs="宋体"/>
                <w:szCs w:val="21"/>
              </w:rPr>
              <w:t>明确中国特色社会主义制度的显著优势，坚决拥护中国共产党的领导，坚定中国特色社会主义道路自信、理论自信、制度自信、文化自信；</w:t>
            </w:r>
          </w:p>
          <w:p w:rsidR="00CE2F4A" w:rsidRDefault="00CE2F4A" w:rsidP="000A383A">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认清自己在实现中国特色社会主义新时代发展目标中的历史机遇与使命担当，以热爱祖国为立身之本、成才之基，在新时代新征程中健康成长、成才报国。</w:t>
            </w:r>
          </w:p>
        </w:tc>
      </w:tr>
      <w:tr w:rsidR="00CE2F4A" w:rsidTr="000A383A">
        <w:trPr>
          <w:trHeight w:val="471"/>
          <w:jc w:val="center"/>
        </w:trPr>
        <w:tc>
          <w:tcPr>
            <w:tcW w:w="1196" w:type="dxa"/>
            <w:vMerge/>
            <w:vAlign w:val="center"/>
          </w:tcPr>
          <w:p w:rsidR="00CE2F4A" w:rsidRDefault="00CE2F4A" w:rsidP="000A383A">
            <w:pPr>
              <w:jc w:val="center"/>
              <w:rPr>
                <w:rFonts w:ascii="宋体" w:hAnsi="宋体"/>
                <w:szCs w:val="21"/>
              </w:rPr>
            </w:pPr>
          </w:p>
        </w:tc>
        <w:tc>
          <w:tcPr>
            <w:tcW w:w="7731" w:type="dxa"/>
            <w:gridSpan w:val="10"/>
            <w:vAlign w:val="center"/>
          </w:tcPr>
          <w:p w:rsidR="00CE2F4A" w:rsidRDefault="00CE2F4A" w:rsidP="000A383A">
            <w:pPr>
              <w:jc w:val="center"/>
              <w:rPr>
                <w:rFonts w:ascii="宋体" w:hAnsi="宋体" w:cs="宋体"/>
                <w:b/>
                <w:bCs/>
                <w:szCs w:val="21"/>
              </w:rPr>
            </w:pPr>
            <w:r>
              <w:rPr>
                <w:rFonts w:ascii="宋体" w:hAnsi="宋体" w:hint="eastAsia"/>
                <w:b/>
                <w:bCs/>
                <w:szCs w:val="21"/>
              </w:rPr>
              <w:t>心理健康与职业生涯</w:t>
            </w: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Borders>
              <w:bottom w:val="single" w:sz="4" w:space="0" w:color="auto"/>
            </w:tcBorders>
          </w:tcPr>
          <w:p w:rsidR="00CE2F4A" w:rsidRDefault="00CE2F4A" w:rsidP="000A383A">
            <w:pPr>
              <w:ind w:firstLineChars="100" w:firstLine="210"/>
              <w:rPr>
                <w:rFonts w:ascii="宋体" w:hAnsi="宋体"/>
                <w:szCs w:val="21"/>
              </w:rPr>
            </w:pPr>
            <w:r>
              <w:rPr>
                <w:rFonts w:ascii="宋体" w:hAnsi="宋体"/>
                <w:szCs w:val="21"/>
              </w:rPr>
              <w:t>1.具有自立自强、敬业乐群的心理品质和自尊自信、理性平和、积极向上的良好心态；</w:t>
            </w:r>
          </w:p>
          <w:p w:rsidR="00CE2F4A" w:rsidRDefault="00CE2F4A" w:rsidP="000A383A">
            <w:pPr>
              <w:ind w:firstLineChars="100" w:firstLine="210"/>
              <w:rPr>
                <w:rFonts w:ascii="宋体" w:hAnsi="宋体"/>
                <w:szCs w:val="21"/>
              </w:rPr>
            </w:pPr>
            <w:r>
              <w:rPr>
                <w:rFonts w:ascii="宋体" w:hAnsi="宋体"/>
                <w:szCs w:val="21"/>
              </w:rPr>
              <w:t>2.能够正确认识自我，正确处理个人与他人、个人与社会的关系，确立符合社会需要和自身实际的积极生活目标，选择正确的人生发展道路；</w:t>
            </w:r>
          </w:p>
          <w:p w:rsidR="00CE2F4A" w:rsidRDefault="00CE2F4A" w:rsidP="000A383A">
            <w:pPr>
              <w:ind w:firstLineChars="100" w:firstLine="210"/>
              <w:rPr>
                <w:rFonts w:ascii="宋体" w:hAnsi="宋体"/>
                <w:szCs w:val="21"/>
              </w:rPr>
            </w:pPr>
            <w:r>
              <w:rPr>
                <w:rFonts w:ascii="宋体" w:hAnsi="宋体"/>
                <w:szCs w:val="21"/>
              </w:rPr>
              <w:t>3.能够适应环境、应对挫折、把握机遇、勇于创新，正确处理在生活、成长、学习和求职就业过程中出现的心理和行为问题，增强调控</w:t>
            </w:r>
            <w:r>
              <w:rPr>
                <w:rFonts w:ascii="宋体" w:hAnsi="宋体"/>
                <w:szCs w:val="21"/>
              </w:rPr>
              <w:lastRenderedPageBreak/>
              <w:t>情绪、自主自助和积极适应社会发展变化的能力</w:t>
            </w:r>
            <w:r>
              <w:rPr>
                <w:rFonts w:ascii="宋体" w:hAnsi="宋体" w:hint="eastAsia"/>
                <w:szCs w:val="21"/>
              </w:rPr>
              <w:t>；</w:t>
            </w:r>
          </w:p>
          <w:p w:rsidR="00CE2F4A" w:rsidRDefault="00CE2F4A" w:rsidP="000A383A">
            <w:pPr>
              <w:ind w:firstLineChars="100" w:firstLine="210"/>
              <w:rPr>
                <w:rFonts w:ascii="宋体" w:hAnsi="宋体"/>
                <w:szCs w:val="21"/>
              </w:rPr>
            </w:pPr>
            <w:r>
              <w:rPr>
                <w:rFonts w:ascii="宋体" w:hAnsi="宋体"/>
                <w:szCs w:val="21"/>
              </w:rPr>
              <w:t>4.学会根据社会发展需要和自身特点进行职业生涯规划，正确处理人生发展过程中遇到的问题，养成良好职业道德行为习惯，自觉践行劳动精神、劳模精神和工匠精神，不断提升职业道德境界。</w:t>
            </w: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rPr>
                <w:rFonts w:ascii="宋体" w:hAnsi="宋体"/>
                <w:szCs w:val="21"/>
              </w:rPr>
            </w:pPr>
            <w:r>
              <w:rPr>
                <w:rFonts w:ascii="宋体" w:hAnsi="宋体" w:hint="eastAsia"/>
                <w:szCs w:val="21"/>
              </w:rPr>
              <w:t>主要内容</w:t>
            </w:r>
          </w:p>
        </w:tc>
        <w:tc>
          <w:tcPr>
            <w:tcW w:w="4813" w:type="dxa"/>
            <w:gridSpan w:val="3"/>
            <w:tcBorders>
              <w:bottom w:val="single" w:sz="4" w:space="0" w:color="auto"/>
            </w:tcBorders>
          </w:tcPr>
          <w:p w:rsidR="00CE2F4A" w:rsidRDefault="00CE2F4A" w:rsidP="000A383A">
            <w:pPr>
              <w:rPr>
                <w:rFonts w:ascii="宋体" w:hAnsi="宋体"/>
                <w:szCs w:val="21"/>
              </w:rPr>
            </w:pPr>
            <w:r>
              <w:rPr>
                <w:rFonts w:ascii="宋体" w:hAnsi="宋体"/>
                <w:szCs w:val="21"/>
              </w:rPr>
              <w:t>时代导航生涯筑梦</w:t>
            </w:r>
          </w:p>
        </w:tc>
        <w:tc>
          <w:tcPr>
            <w:tcW w:w="998" w:type="dxa"/>
            <w:gridSpan w:val="3"/>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4</w:t>
            </w:r>
          </w:p>
        </w:tc>
        <w:tc>
          <w:tcPr>
            <w:tcW w:w="716" w:type="dxa"/>
            <w:gridSpan w:val="3"/>
            <w:vMerge w:val="restart"/>
            <w:vAlign w:val="center"/>
          </w:tcPr>
          <w:p w:rsidR="00CE2F4A" w:rsidRDefault="00CE2F4A" w:rsidP="000A383A">
            <w:pPr>
              <w:jc w:val="center"/>
              <w:rPr>
                <w:rFonts w:ascii="宋体" w:hAnsi="宋体"/>
                <w:szCs w:val="21"/>
              </w:rPr>
            </w:pPr>
            <w:r>
              <w:rPr>
                <w:rFonts w:ascii="宋体" w:hAnsi="宋体" w:hint="eastAsia"/>
                <w:szCs w:val="21"/>
              </w:rPr>
              <w:t>36</w:t>
            </w: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szCs w:val="21"/>
              </w:rPr>
            </w:pPr>
            <w:r>
              <w:rPr>
                <w:rFonts w:ascii="宋体" w:hAnsi="宋体"/>
                <w:szCs w:val="21"/>
              </w:rPr>
              <w:t>认识自我健康成长</w:t>
            </w:r>
          </w:p>
        </w:tc>
        <w:tc>
          <w:tcPr>
            <w:tcW w:w="998" w:type="dxa"/>
            <w:gridSpan w:val="3"/>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8</w:t>
            </w:r>
          </w:p>
        </w:tc>
        <w:tc>
          <w:tcPr>
            <w:tcW w:w="716" w:type="dxa"/>
            <w:gridSpan w:val="3"/>
            <w:vMerge/>
            <w:vAlign w:val="center"/>
          </w:tcPr>
          <w:p w:rsidR="00CE2F4A" w:rsidRDefault="00CE2F4A" w:rsidP="000A383A">
            <w:pPr>
              <w:jc w:val="center"/>
              <w:rPr>
                <w:rFonts w:ascii="宋体" w:hAnsi="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szCs w:val="21"/>
              </w:rPr>
            </w:pPr>
            <w:r>
              <w:rPr>
                <w:rFonts w:ascii="宋体" w:hAnsi="宋体"/>
                <w:szCs w:val="21"/>
              </w:rPr>
              <w:t>立足专业谋划发展</w:t>
            </w:r>
          </w:p>
        </w:tc>
        <w:tc>
          <w:tcPr>
            <w:tcW w:w="998" w:type="dxa"/>
            <w:gridSpan w:val="3"/>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4</w:t>
            </w:r>
          </w:p>
        </w:tc>
        <w:tc>
          <w:tcPr>
            <w:tcW w:w="716" w:type="dxa"/>
            <w:gridSpan w:val="3"/>
            <w:vMerge/>
            <w:vAlign w:val="center"/>
          </w:tcPr>
          <w:p w:rsidR="00CE2F4A" w:rsidRDefault="00CE2F4A" w:rsidP="000A383A">
            <w:pPr>
              <w:jc w:val="center"/>
              <w:rPr>
                <w:rFonts w:ascii="宋体" w:hAnsi="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szCs w:val="21"/>
              </w:rPr>
            </w:pPr>
            <w:r>
              <w:rPr>
                <w:rFonts w:ascii="宋体" w:hAnsi="宋体" w:hint="eastAsia"/>
                <w:szCs w:val="21"/>
              </w:rPr>
              <w:t>和谐交往</w:t>
            </w:r>
            <w:r>
              <w:rPr>
                <w:rFonts w:ascii="宋体" w:hAnsi="宋体"/>
                <w:szCs w:val="21"/>
              </w:rPr>
              <w:t>快乐生活</w:t>
            </w:r>
          </w:p>
        </w:tc>
        <w:tc>
          <w:tcPr>
            <w:tcW w:w="998" w:type="dxa"/>
            <w:gridSpan w:val="3"/>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8</w:t>
            </w:r>
          </w:p>
        </w:tc>
        <w:tc>
          <w:tcPr>
            <w:tcW w:w="716" w:type="dxa"/>
            <w:gridSpan w:val="3"/>
            <w:vMerge/>
            <w:vAlign w:val="center"/>
          </w:tcPr>
          <w:p w:rsidR="00CE2F4A" w:rsidRDefault="00CE2F4A" w:rsidP="000A383A">
            <w:pPr>
              <w:jc w:val="center"/>
              <w:rPr>
                <w:rFonts w:ascii="宋体" w:hAnsi="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szCs w:val="21"/>
              </w:rPr>
            </w:pPr>
            <w:r>
              <w:rPr>
                <w:rFonts w:ascii="宋体" w:hAnsi="宋体" w:hint="eastAsia"/>
                <w:szCs w:val="21"/>
              </w:rPr>
              <w:t>和谐交往</w:t>
            </w:r>
            <w:r>
              <w:rPr>
                <w:rFonts w:ascii="宋体" w:hAnsi="宋体"/>
                <w:szCs w:val="21"/>
              </w:rPr>
              <w:t>快乐生活</w:t>
            </w:r>
          </w:p>
        </w:tc>
        <w:tc>
          <w:tcPr>
            <w:tcW w:w="998" w:type="dxa"/>
            <w:gridSpan w:val="3"/>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6</w:t>
            </w:r>
          </w:p>
        </w:tc>
        <w:tc>
          <w:tcPr>
            <w:tcW w:w="716" w:type="dxa"/>
            <w:gridSpan w:val="3"/>
            <w:vMerge/>
            <w:vAlign w:val="center"/>
          </w:tcPr>
          <w:p w:rsidR="00CE2F4A" w:rsidRDefault="00CE2F4A" w:rsidP="000A383A">
            <w:pPr>
              <w:jc w:val="center"/>
              <w:rPr>
                <w:rFonts w:ascii="宋体" w:hAnsi="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tcBorders>
              <w:bottom w:val="single" w:sz="4" w:space="0" w:color="auto"/>
            </w:tcBorders>
            <w:vAlign w:val="center"/>
          </w:tcPr>
          <w:p w:rsidR="00CE2F4A" w:rsidRDefault="00CE2F4A" w:rsidP="000A383A">
            <w:pP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szCs w:val="21"/>
              </w:rPr>
            </w:pPr>
            <w:r>
              <w:rPr>
                <w:rFonts w:ascii="宋体" w:hAnsi="宋体" w:hint="eastAsia"/>
                <w:szCs w:val="21"/>
              </w:rPr>
              <w:t>规划生涯</w:t>
            </w:r>
            <w:r>
              <w:rPr>
                <w:rFonts w:ascii="宋体" w:hAnsi="宋体"/>
                <w:szCs w:val="21"/>
              </w:rPr>
              <w:t>放飞理想</w:t>
            </w:r>
          </w:p>
        </w:tc>
        <w:tc>
          <w:tcPr>
            <w:tcW w:w="998" w:type="dxa"/>
            <w:gridSpan w:val="3"/>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6</w:t>
            </w:r>
          </w:p>
        </w:tc>
        <w:tc>
          <w:tcPr>
            <w:tcW w:w="716" w:type="dxa"/>
            <w:gridSpan w:val="3"/>
            <w:vMerge/>
            <w:tcBorders>
              <w:bottom w:val="single" w:sz="4" w:space="0" w:color="auto"/>
            </w:tcBorders>
            <w:vAlign w:val="center"/>
          </w:tcPr>
          <w:p w:rsidR="00CE2F4A" w:rsidRDefault="00CE2F4A" w:rsidP="000A383A">
            <w:pPr>
              <w:jc w:val="center"/>
              <w:rPr>
                <w:rFonts w:ascii="宋体" w:hAnsi="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学业要求</w:t>
            </w:r>
          </w:p>
        </w:tc>
        <w:tc>
          <w:tcPr>
            <w:tcW w:w="6527" w:type="dxa"/>
            <w:gridSpan w:val="9"/>
            <w:tcBorders>
              <w:bottom w:val="single" w:sz="4" w:space="0" w:color="auto"/>
            </w:tcBorders>
          </w:tcPr>
          <w:p w:rsidR="00CE2F4A" w:rsidRDefault="00CE2F4A" w:rsidP="000A383A">
            <w:pPr>
              <w:ind w:firstLineChars="100" w:firstLine="210"/>
              <w:rPr>
                <w:rFonts w:ascii="宋体" w:hAnsi="宋体"/>
                <w:szCs w:val="21"/>
              </w:rPr>
            </w:pPr>
            <w:r>
              <w:rPr>
                <w:rFonts w:ascii="宋体" w:hAnsi="宋体" w:hint="eastAsia"/>
                <w:szCs w:val="21"/>
              </w:rPr>
              <w:t>学生应能结合活动体验和社会实践，了</w:t>
            </w:r>
            <w:r>
              <w:rPr>
                <w:rFonts w:ascii="宋体" w:hAnsi="宋体"/>
                <w:szCs w:val="21"/>
              </w:rPr>
              <w:t>解心理健康、职业生涯的基本知识，树立心理健康意识，掌握心理调适方法，形成适应时代发展的职业理想和职业发展观，探寻符合自身实际和社会发展的积极生活目标，养成自立自强、敬业乐群的心理品质和自尊自信、理性平和、积极向上的良好心态，提高应对挫折与适应社会的能力，掌握制订和执行职业生涯规划的方法，提升职业素养，为顺利就业创业创造条件。</w:t>
            </w:r>
          </w:p>
        </w:tc>
      </w:tr>
      <w:tr w:rsidR="00CE2F4A" w:rsidTr="000A383A">
        <w:trPr>
          <w:trHeight w:val="501"/>
          <w:jc w:val="center"/>
        </w:trPr>
        <w:tc>
          <w:tcPr>
            <w:tcW w:w="1196" w:type="dxa"/>
            <w:vMerge/>
            <w:vAlign w:val="center"/>
          </w:tcPr>
          <w:p w:rsidR="00CE2F4A" w:rsidRDefault="00CE2F4A" w:rsidP="000A383A">
            <w:pPr>
              <w:jc w:val="center"/>
              <w:rPr>
                <w:rFonts w:ascii="宋体" w:hAnsi="宋体"/>
                <w:szCs w:val="21"/>
              </w:rPr>
            </w:pPr>
          </w:p>
        </w:tc>
        <w:tc>
          <w:tcPr>
            <w:tcW w:w="7731" w:type="dxa"/>
            <w:gridSpan w:val="10"/>
            <w:vAlign w:val="center"/>
          </w:tcPr>
          <w:p w:rsidR="00CE2F4A" w:rsidRDefault="00CE2F4A" w:rsidP="000A383A">
            <w:pPr>
              <w:jc w:val="center"/>
              <w:rPr>
                <w:rFonts w:ascii="宋体" w:hAnsi="宋体" w:cs="宋体"/>
                <w:b/>
                <w:bCs/>
                <w:szCs w:val="21"/>
              </w:rPr>
            </w:pPr>
            <w:r>
              <w:rPr>
                <w:rFonts w:ascii="宋体" w:hAnsi="宋体" w:hint="eastAsia"/>
                <w:b/>
                <w:bCs/>
                <w:szCs w:val="21"/>
              </w:rPr>
              <w:t>哲学与人生</w:t>
            </w: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Borders>
              <w:bottom w:val="single" w:sz="4" w:space="0" w:color="auto"/>
            </w:tcBorders>
          </w:tcPr>
          <w:p w:rsidR="00CE2F4A" w:rsidRDefault="00CE2F4A" w:rsidP="000A383A">
            <w:pPr>
              <w:ind w:firstLineChars="100" w:firstLine="210"/>
              <w:rPr>
                <w:rFonts w:ascii="宋体" w:hAnsi="宋体" w:cs="宋体"/>
                <w:szCs w:val="21"/>
              </w:rPr>
            </w:pPr>
            <w:r>
              <w:rPr>
                <w:rFonts w:ascii="宋体" w:hAnsi="宋体" w:cs="宋体" w:hint="eastAsia"/>
                <w:szCs w:val="21"/>
              </w:rPr>
              <w:t>初步掌握辩证唯物主义和历史唯物主义基本原理，运用马克思主义立场、观点和方法，观察分析经济、政治、文化、社会、生态文明等现象，对社会现实和人生问题进行正确价值判断和行为选择。</w:t>
            </w: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立足客观实际，树立人生理想</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8</w:t>
            </w:r>
          </w:p>
        </w:tc>
        <w:tc>
          <w:tcPr>
            <w:tcW w:w="716"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36</w:t>
            </w: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szCs w:val="21"/>
              </w:rPr>
              <w:t>辩证看问题，走好人生路</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10</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实践出真知，创新增才干</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8</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324"/>
          <w:jc w:val="center"/>
        </w:trPr>
        <w:tc>
          <w:tcPr>
            <w:tcW w:w="1196" w:type="dxa"/>
            <w:vMerge/>
            <w:vAlign w:val="center"/>
          </w:tcPr>
          <w:p w:rsidR="00CE2F4A" w:rsidRDefault="00CE2F4A" w:rsidP="000A383A">
            <w:pPr>
              <w:jc w:val="center"/>
              <w:rPr>
                <w:rFonts w:ascii="宋体" w:hAnsi="宋体"/>
                <w:szCs w:val="21"/>
              </w:rPr>
            </w:pPr>
          </w:p>
        </w:tc>
        <w:tc>
          <w:tcPr>
            <w:tcW w:w="1204" w:type="dxa"/>
            <w:vMerge/>
            <w:tcBorders>
              <w:bottom w:val="single" w:sz="4" w:space="0" w:color="auto"/>
            </w:tcBorders>
            <w:vAlign w:val="center"/>
          </w:tcPr>
          <w:p w:rsidR="00CE2F4A" w:rsidRDefault="00CE2F4A" w:rsidP="000A383A">
            <w:pPr>
              <w:jc w:val="cente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坚持唯物史观，在奉献中实现人生价值</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10</w:t>
            </w:r>
          </w:p>
        </w:tc>
        <w:tc>
          <w:tcPr>
            <w:tcW w:w="716" w:type="dxa"/>
            <w:gridSpan w:val="3"/>
            <w:vMerge/>
            <w:tcBorders>
              <w:bottom w:val="single" w:sz="4" w:space="0" w:color="auto"/>
            </w:tcBorders>
            <w:vAlign w:val="center"/>
          </w:tcPr>
          <w:p w:rsidR="00CE2F4A" w:rsidRDefault="00CE2F4A" w:rsidP="000A383A">
            <w:pPr>
              <w:jc w:val="center"/>
              <w:rPr>
                <w:rFonts w:ascii="宋体" w:hAnsi="宋体" w:cs="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学业要求</w:t>
            </w:r>
          </w:p>
        </w:tc>
        <w:tc>
          <w:tcPr>
            <w:tcW w:w="6527" w:type="dxa"/>
            <w:gridSpan w:val="9"/>
            <w:tcBorders>
              <w:bottom w:val="single" w:sz="4" w:space="0" w:color="auto"/>
            </w:tcBorders>
          </w:tcPr>
          <w:p w:rsidR="00CE2F4A" w:rsidRDefault="00CE2F4A" w:rsidP="000A383A">
            <w:pPr>
              <w:ind w:firstLineChars="100" w:firstLine="210"/>
              <w:rPr>
                <w:rFonts w:ascii="宋体" w:hAnsi="宋体" w:cs="宋体"/>
                <w:szCs w:val="21"/>
              </w:rPr>
            </w:pPr>
            <w:r>
              <w:rPr>
                <w:rFonts w:ascii="宋体" w:hAnsi="宋体" w:cs="宋体" w:hint="eastAsia"/>
                <w:szCs w:val="21"/>
              </w:rPr>
              <w:t>学生能够了解马克思主义哲学基本原理，运用辩证唯物主义和历史唯物主义观点认识世界，坚持实践第一的观点，一切从实际出发、实事求是，学会用具体问题具体分析等方法，正确认识社会问题，分析和处理个人成长中的人生问题，在生活中做出正确的价值判断和行为选择，自觉弘扬和践行社会主义核心价值观，为形成正确的世界观、人生观和价值观奠定基础。</w:t>
            </w:r>
          </w:p>
        </w:tc>
      </w:tr>
      <w:tr w:rsidR="00CE2F4A" w:rsidTr="000A383A">
        <w:trPr>
          <w:trHeight w:val="435"/>
          <w:jc w:val="center"/>
        </w:trPr>
        <w:tc>
          <w:tcPr>
            <w:tcW w:w="1196" w:type="dxa"/>
            <w:vMerge/>
            <w:vAlign w:val="center"/>
          </w:tcPr>
          <w:p w:rsidR="00CE2F4A" w:rsidRDefault="00CE2F4A" w:rsidP="000A383A">
            <w:pPr>
              <w:jc w:val="center"/>
              <w:rPr>
                <w:rFonts w:ascii="宋体" w:hAnsi="宋体"/>
                <w:szCs w:val="21"/>
              </w:rPr>
            </w:pPr>
          </w:p>
        </w:tc>
        <w:tc>
          <w:tcPr>
            <w:tcW w:w="7731" w:type="dxa"/>
            <w:gridSpan w:val="10"/>
            <w:vAlign w:val="center"/>
          </w:tcPr>
          <w:p w:rsidR="00CE2F4A" w:rsidRDefault="00CE2F4A" w:rsidP="000A383A">
            <w:pPr>
              <w:jc w:val="center"/>
              <w:rPr>
                <w:rFonts w:ascii="宋体" w:hAnsi="宋体" w:cs="宋体"/>
                <w:b/>
                <w:bCs/>
                <w:szCs w:val="21"/>
              </w:rPr>
            </w:pPr>
            <w:r>
              <w:rPr>
                <w:rFonts w:ascii="宋体" w:hAnsi="宋体" w:hint="eastAsia"/>
                <w:b/>
                <w:bCs/>
                <w:szCs w:val="21"/>
              </w:rPr>
              <w:t>职业道德与法治</w:t>
            </w: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Borders>
              <w:bottom w:val="single" w:sz="4" w:space="0" w:color="auto"/>
            </w:tcBorders>
          </w:tcPr>
          <w:p w:rsidR="00CE2F4A" w:rsidRDefault="00CE2F4A" w:rsidP="000A383A">
            <w:pPr>
              <w:ind w:firstLineChars="100" w:firstLine="210"/>
              <w:rPr>
                <w:rFonts w:ascii="宋体" w:hAnsi="宋体" w:cs="宋体"/>
                <w:szCs w:val="21"/>
              </w:rPr>
            </w:pPr>
            <w:r>
              <w:rPr>
                <w:rFonts w:ascii="宋体" w:hAnsi="宋体" w:cs="宋体"/>
                <w:szCs w:val="21"/>
              </w:rPr>
              <w:t>1.正确认识劳动在人类社会发展中的作用，理解正确的职业理想对国家以及人生发展的作用，明确职业生涯规划对实现职业理想的重要性，懂得职业道德对职业发展和人生成长的意义；</w:t>
            </w:r>
          </w:p>
          <w:p w:rsidR="00CE2F4A" w:rsidRDefault="00CE2F4A" w:rsidP="000A383A">
            <w:pPr>
              <w:ind w:firstLineChars="100" w:firstLine="210"/>
              <w:rPr>
                <w:rFonts w:ascii="宋体" w:hAnsi="宋体" w:cs="宋体"/>
                <w:szCs w:val="21"/>
              </w:rPr>
            </w:pPr>
            <w:r>
              <w:rPr>
                <w:rFonts w:ascii="宋体" w:hAnsi="宋体" w:cs="宋体"/>
                <w:szCs w:val="21"/>
              </w:rPr>
              <w:lastRenderedPageBreak/>
              <w:t>2.树立正确的劳动观、职业观、就业观、创业观和成才观，强化无论从事什么劳动和职业，都要有干一行、爱一行、钻一行的意识，增强职业道德意识，确立通过辛勤劳动、诚实劳动、创造性劳动实现自身发展的信念；</w:t>
            </w:r>
          </w:p>
          <w:p w:rsidR="00CE2F4A" w:rsidRDefault="00CE2F4A" w:rsidP="000A383A">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.了解与日常生活和职业活动密切相关的法律知识，理解法治是党领导人民治理国家的基本方式，明确建设社会主义法治国家的战略目标；</w:t>
            </w:r>
          </w:p>
          <w:p w:rsidR="00CE2F4A" w:rsidRDefault="00CE2F4A" w:rsidP="000A383A">
            <w:pPr>
              <w:ind w:firstLineChars="100" w:firstLine="210"/>
              <w:rPr>
                <w:rFonts w:ascii="宋体" w:hAnsi="宋体" w:cs="宋体"/>
                <w:szCs w:val="21"/>
              </w:rPr>
            </w:pPr>
            <w:r>
              <w:rPr>
                <w:rFonts w:ascii="宋体" w:hAnsi="宋体" w:cs="宋体" w:hint="eastAsia"/>
                <w:szCs w:val="21"/>
              </w:rPr>
              <w:t>4</w:t>
            </w:r>
            <w:r>
              <w:rPr>
                <w:rFonts w:ascii="宋体" w:hAnsi="宋体" w:cs="宋体"/>
                <w:szCs w:val="21"/>
              </w:rPr>
              <w:t>.树立宪法法律至上、法律面前人人平等的法治理念，形成法治让社会更和谐、生活更美好的认知和情感；学会从法的角度去认识和理解社会，养成依法行使权利、履行法定义务的思维方式和行为习惯</w:t>
            </w:r>
            <w:r>
              <w:rPr>
                <w:rFonts w:ascii="宋体" w:hAnsi="宋体" w:cs="宋体" w:hint="eastAsia"/>
                <w:szCs w:val="21"/>
              </w:rPr>
              <w:t>；</w:t>
            </w:r>
          </w:p>
          <w:p w:rsidR="00CE2F4A" w:rsidRDefault="00CE2F4A" w:rsidP="000A383A">
            <w:pPr>
              <w:ind w:firstLineChars="100" w:firstLine="210"/>
              <w:rPr>
                <w:rFonts w:ascii="宋体" w:hAnsi="宋体" w:cs="宋体"/>
                <w:szCs w:val="21"/>
              </w:rPr>
            </w:pPr>
            <w:r>
              <w:rPr>
                <w:rFonts w:ascii="宋体" w:hAnsi="宋体" w:cs="宋体" w:hint="eastAsia"/>
                <w:szCs w:val="21"/>
              </w:rPr>
              <w:t>5</w:t>
            </w:r>
            <w:r>
              <w:rPr>
                <w:rFonts w:ascii="宋体" w:hAnsi="宋体" w:cs="宋体"/>
                <w:szCs w:val="21"/>
              </w:rPr>
              <w:t>.正确行使公民权利，自觉履行公民义务，热心公益事业，弘扬集体主义精神；</w:t>
            </w:r>
          </w:p>
          <w:p w:rsidR="00CE2F4A" w:rsidRDefault="00CE2F4A" w:rsidP="000A383A">
            <w:pPr>
              <w:ind w:firstLineChars="100" w:firstLine="210"/>
              <w:rPr>
                <w:rFonts w:ascii="宋体" w:hAnsi="宋体" w:cs="宋体"/>
                <w:szCs w:val="21"/>
              </w:rPr>
            </w:pPr>
            <w:r>
              <w:rPr>
                <w:rFonts w:ascii="宋体" w:hAnsi="宋体" w:cs="宋体" w:hint="eastAsia"/>
                <w:szCs w:val="21"/>
              </w:rPr>
              <w:t>6</w:t>
            </w:r>
            <w:r>
              <w:rPr>
                <w:rFonts w:ascii="宋体" w:hAnsi="宋体" w:cs="宋体"/>
                <w:szCs w:val="21"/>
              </w:rPr>
              <w:t>.遵守社会规则和公共道德，有序参与公共事务；</w:t>
            </w:r>
          </w:p>
          <w:p w:rsidR="00CE2F4A" w:rsidRDefault="00CE2F4A" w:rsidP="000A383A">
            <w:pPr>
              <w:ind w:firstLineChars="100" w:firstLine="210"/>
              <w:rPr>
                <w:rFonts w:ascii="宋体" w:hAnsi="宋体" w:cs="宋体"/>
                <w:szCs w:val="21"/>
              </w:rPr>
            </w:pPr>
            <w:r>
              <w:rPr>
                <w:rFonts w:ascii="宋体" w:hAnsi="宋体" w:cs="宋体" w:hint="eastAsia"/>
                <w:szCs w:val="21"/>
              </w:rPr>
              <w:t>7</w:t>
            </w:r>
            <w:r>
              <w:rPr>
                <w:rFonts w:ascii="宋体" w:hAnsi="宋体" w:cs="宋体"/>
                <w:szCs w:val="21"/>
              </w:rPr>
              <w:t>.乐于为人民服务，勇于担当社会责任。</w:t>
            </w: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感悟道德力量</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6</w:t>
            </w:r>
          </w:p>
        </w:tc>
        <w:tc>
          <w:tcPr>
            <w:tcW w:w="716"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36</w:t>
            </w: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szCs w:val="21"/>
              </w:rPr>
              <w:t>践行职业道德基本规范</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6</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提升职业道德境界</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坚持唯物史观，在奉献中实现人生价值</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坚持全面依法治国</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7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szCs w:val="21"/>
              </w:rPr>
              <w:t>维护宪法尊严</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4</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57"/>
          <w:jc w:val="center"/>
        </w:trPr>
        <w:tc>
          <w:tcPr>
            <w:tcW w:w="1196" w:type="dxa"/>
            <w:vMerge/>
            <w:vAlign w:val="center"/>
          </w:tcPr>
          <w:p w:rsidR="00CE2F4A" w:rsidRDefault="00CE2F4A" w:rsidP="000A383A">
            <w:pPr>
              <w:jc w:val="center"/>
              <w:rPr>
                <w:rFonts w:ascii="宋体" w:hAnsi="宋体"/>
                <w:szCs w:val="21"/>
              </w:rPr>
            </w:pPr>
          </w:p>
        </w:tc>
        <w:tc>
          <w:tcPr>
            <w:tcW w:w="1204" w:type="dxa"/>
            <w:vMerge/>
            <w:tcBorders>
              <w:bottom w:val="single" w:sz="4" w:space="0" w:color="auto"/>
            </w:tcBorders>
            <w:vAlign w:val="center"/>
          </w:tcPr>
          <w:p w:rsidR="00CE2F4A" w:rsidRDefault="00CE2F4A" w:rsidP="000A383A">
            <w:pPr>
              <w:jc w:val="center"/>
              <w:rPr>
                <w:rFonts w:ascii="宋体" w:hAnsi="宋体"/>
                <w:szCs w:val="21"/>
              </w:rPr>
            </w:pPr>
          </w:p>
        </w:tc>
        <w:tc>
          <w:tcPr>
            <w:tcW w:w="4813" w:type="dxa"/>
            <w:gridSpan w:val="3"/>
            <w:tcBorders>
              <w:bottom w:val="single" w:sz="4" w:space="0" w:color="auto"/>
            </w:tcBorders>
          </w:tcPr>
          <w:p w:rsidR="00CE2F4A" w:rsidRDefault="00CE2F4A" w:rsidP="000A383A">
            <w:pPr>
              <w:rPr>
                <w:rFonts w:ascii="宋体" w:hAnsi="宋体" w:cs="宋体"/>
                <w:szCs w:val="21"/>
              </w:rPr>
            </w:pPr>
            <w:r>
              <w:rPr>
                <w:rFonts w:ascii="宋体" w:hAnsi="宋体" w:cs="宋体" w:hint="eastAsia"/>
                <w:szCs w:val="21"/>
              </w:rPr>
              <w:t>遵循法律规范</w:t>
            </w:r>
          </w:p>
        </w:tc>
        <w:tc>
          <w:tcPr>
            <w:tcW w:w="998" w:type="dxa"/>
            <w:gridSpan w:val="3"/>
            <w:tcBorders>
              <w:bottom w:val="single" w:sz="4" w:space="0" w:color="auto"/>
            </w:tcBorders>
            <w:vAlign w:val="center"/>
          </w:tcPr>
          <w:p w:rsidR="00CE2F4A" w:rsidRDefault="00CE2F4A" w:rsidP="000A383A">
            <w:pPr>
              <w:jc w:val="center"/>
              <w:rPr>
                <w:rFonts w:ascii="宋体" w:hAnsi="宋体" w:cs="宋体"/>
                <w:szCs w:val="21"/>
              </w:rPr>
            </w:pPr>
            <w:r>
              <w:rPr>
                <w:rFonts w:ascii="宋体" w:hAnsi="宋体" w:cs="宋体" w:hint="eastAsia"/>
                <w:szCs w:val="21"/>
              </w:rPr>
              <w:t>8</w:t>
            </w:r>
          </w:p>
        </w:tc>
        <w:tc>
          <w:tcPr>
            <w:tcW w:w="716" w:type="dxa"/>
            <w:gridSpan w:val="3"/>
            <w:vMerge/>
            <w:tcBorders>
              <w:bottom w:val="single" w:sz="4" w:space="0" w:color="auto"/>
            </w:tcBorders>
            <w:vAlign w:val="center"/>
          </w:tcPr>
          <w:p w:rsidR="00CE2F4A" w:rsidRDefault="00CE2F4A" w:rsidP="000A383A">
            <w:pPr>
              <w:jc w:val="center"/>
              <w:rPr>
                <w:rFonts w:ascii="宋体" w:hAnsi="宋体" w:cs="宋体"/>
                <w:szCs w:val="21"/>
              </w:rPr>
            </w:pPr>
          </w:p>
        </w:tc>
      </w:tr>
      <w:tr w:rsidR="00CE2F4A" w:rsidTr="000A383A">
        <w:trPr>
          <w:trHeight w:val="157"/>
          <w:jc w:val="center"/>
        </w:trPr>
        <w:tc>
          <w:tcPr>
            <w:tcW w:w="1196" w:type="dxa"/>
            <w:vMerge/>
            <w:tcBorders>
              <w:bottom w:val="single" w:sz="4" w:space="0" w:color="auto"/>
            </w:tcBorders>
            <w:vAlign w:val="center"/>
          </w:tcPr>
          <w:p w:rsidR="00CE2F4A" w:rsidRDefault="00CE2F4A" w:rsidP="000A383A">
            <w:pPr>
              <w:jc w:val="center"/>
              <w:rPr>
                <w:rFonts w:ascii="宋体" w:hAnsi="宋体"/>
                <w:szCs w:val="21"/>
              </w:rPr>
            </w:pPr>
          </w:p>
        </w:tc>
        <w:tc>
          <w:tcPr>
            <w:tcW w:w="1204" w:type="dxa"/>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教学要求</w:t>
            </w:r>
          </w:p>
        </w:tc>
        <w:tc>
          <w:tcPr>
            <w:tcW w:w="6527" w:type="dxa"/>
            <w:gridSpan w:val="9"/>
            <w:tcBorders>
              <w:bottom w:val="single" w:sz="4" w:space="0" w:color="auto"/>
            </w:tcBorders>
          </w:tcPr>
          <w:p w:rsidR="00CE2F4A" w:rsidRDefault="00CE2F4A" w:rsidP="000A383A">
            <w:pPr>
              <w:ind w:firstLineChars="100" w:firstLine="210"/>
              <w:rPr>
                <w:rFonts w:ascii="宋体" w:hAnsi="宋体" w:cs="宋体"/>
                <w:szCs w:val="21"/>
              </w:rPr>
            </w:pPr>
            <w:r>
              <w:rPr>
                <w:rFonts w:ascii="宋体" w:hAnsi="宋体" w:cs="宋体" w:hint="eastAsia"/>
                <w:szCs w:val="21"/>
              </w:rPr>
              <w:t>学生能够理解全面依法治国的总目标，</w:t>
            </w:r>
            <w:r>
              <w:rPr>
                <w:rFonts w:ascii="宋体" w:hAnsi="宋体" w:cs="宋体"/>
                <w:szCs w:val="21"/>
              </w:rPr>
              <w:t>了解我国新时代加强公民道德建设、践行职业道德的主要内容及其重要意义；能够掌握加强职业道德修养的主要方法，初步具备依法维权和有序参与公共事务的能力；能够根据社会发展需要、结合自身实际，以道德和法律的要求规范自己的言行，做恪守道德规范、尊法学法守法用法的好公民。</w:t>
            </w:r>
          </w:p>
        </w:tc>
      </w:tr>
      <w:tr w:rsidR="00CE2F4A" w:rsidTr="000A383A">
        <w:trPr>
          <w:trHeight w:val="633"/>
          <w:jc w:val="center"/>
        </w:trPr>
        <w:tc>
          <w:tcPr>
            <w:tcW w:w="1196" w:type="dxa"/>
            <w:vMerge w:val="restart"/>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语文</w:t>
            </w:r>
          </w:p>
        </w:tc>
        <w:tc>
          <w:tcPr>
            <w:tcW w:w="1204" w:type="dxa"/>
            <w:tcBorders>
              <w:bottom w:val="single" w:sz="4" w:space="0" w:color="auto"/>
            </w:tcBorders>
            <w:vAlign w:val="center"/>
          </w:tcPr>
          <w:p w:rsidR="00CE2F4A" w:rsidRDefault="00CE2F4A" w:rsidP="000A383A">
            <w:pPr>
              <w:jc w:val="center"/>
              <w:rPr>
                <w:rFonts w:ascii="宋体" w:hAnsi="宋体"/>
                <w:szCs w:val="21"/>
              </w:rPr>
            </w:pPr>
            <w:r>
              <w:rPr>
                <w:rFonts w:ascii="宋体" w:hAnsi="宋体" w:hint="eastAsia"/>
                <w:szCs w:val="21"/>
              </w:rPr>
              <w:t>学科核心</w:t>
            </w:r>
          </w:p>
          <w:p w:rsidR="00CE2F4A" w:rsidRDefault="00CE2F4A" w:rsidP="000A383A">
            <w:pPr>
              <w:jc w:val="center"/>
              <w:rPr>
                <w:rFonts w:ascii="宋体" w:hAnsi="宋体"/>
                <w:szCs w:val="21"/>
              </w:rPr>
            </w:pPr>
            <w:r>
              <w:rPr>
                <w:rFonts w:ascii="宋体" w:hAnsi="宋体" w:hint="eastAsia"/>
                <w:szCs w:val="21"/>
              </w:rPr>
              <w:t>素养</w:t>
            </w:r>
          </w:p>
        </w:tc>
        <w:tc>
          <w:tcPr>
            <w:tcW w:w="6527" w:type="dxa"/>
            <w:gridSpan w:val="9"/>
            <w:tcBorders>
              <w:bottom w:val="single" w:sz="4" w:space="0" w:color="auto"/>
            </w:tcBorders>
          </w:tcPr>
          <w:p w:rsidR="00CE2F4A" w:rsidRDefault="00CE2F4A" w:rsidP="000A383A">
            <w:pPr>
              <w:rPr>
                <w:rFonts w:ascii="宋体" w:hAnsi="宋体"/>
                <w:szCs w:val="21"/>
              </w:rPr>
            </w:pPr>
            <w:r>
              <w:rPr>
                <w:rFonts w:ascii="宋体" w:hAnsi="宋体" w:cs="宋体" w:hint="eastAsia"/>
                <w:szCs w:val="21"/>
              </w:rPr>
              <w:t>语言理解与运用、思维发展与提升、</w:t>
            </w:r>
            <w:r>
              <w:rPr>
                <w:rFonts w:ascii="宋体" w:hAnsi="宋体" w:cs="宋体"/>
                <w:szCs w:val="21"/>
              </w:rPr>
              <w:t>审美发现与鉴赏</w:t>
            </w:r>
            <w:r>
              <w:rPr>
                <w:rFonts w:ascii="宋体" w:hAnsi="宋体" w:cs="宋体" w:hint="eastAsia"/>
                <w:szCs w:val="21"/>
              </w:rPr>
              <w:t>、</w:t>
            </w:r>
            <w:r>
              <w:rPr>
                <w:rFonts w:ascii="宋体" w:hAnsi="宋体" w:cs="宋体"/>
                <w:szCs w:val="21"/>
              </w:rPr>
              <w:t>文化传承与参与</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Pr>
          <w:p w:rsidR="00CE2F4A" w:rsidRDefault="00CE2F4A" w:rsidP="000A383A">
            <w:pPr>
              <w:widowControl/>
              <w:ind w:firstLineChars="100" w:firstLine="210"/>
              <w:rPr>
                <w:rFonts w:ascii="宋体" w:hAnsi="宋体" w:cs="宋体"/>
                <w:szCs w:val="21"/>
              </w:rPr>
            </w:pPr>
            <w:r>
              <w:rPr>
                <w:rFonts w:ascii="宋体" w:hAnsi="宋体" w:cs="宋体" w:hint="eastAsia"/>
                <w:szCs w:val="21"/>
              </w:rPr>
              <w:t>学生通过阅读与欣赏、表达与交流及语文综合实践等活动，在语</w:t>
            </w:r>
            <w:r>
              <w:rPr>
                <w:rFonts w:ascii="宋体" w:hAnsi="宋体" w:cs="宋体"/>
                <w:szCs w:val="21"/>
              </w:rPr>
              <w:t>言理解与运用、思维发展与提升、审美发现与鉴赏、文化传承与参与几个方面都获得持续发展，自觉弘扬社会主义核心价值观，坚定文化</w:t>
            </w:r>
            <w:r>
              <w:rPr>
                <w:rFonts w:ascii="宋体" w:hAnsi="宋体" w:cs="宋体" w:hint="eastAsia"/>
                <w:szCs w:val="21"/>
              </w:rPr>
              <w:t>自信，树立正确的人生理想，涵养职业精神，为适应个人终身发展和</w:t>
            </w:r>
            <w:r>
              <w:rPr>
                <w:rFonts w:ascii="宋体" w:hAnsi="宋体" w:cs="宋体"/>
                <w:szCs w:val="21"/>
              </w:rPr>
              <w:t>社会发展需要提供支撑。</w:t>
            </w:r>
          </w:p>
        </w:tc>
      </w:tr>
      <w:tr w:rsidR="00CE2F4A" w:rsidTr="000A383A">
        <w:trPr>
          <w:trHeight w:val="300"/>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1616" w:type="dxa"/>
            <w:vMerge w:val="restart"/>
            <w:vAlign w:val="center"/>
          </w:tcPr>
          <w:p w:rsidR="00CE2F4A" w:rsidRDefault="00CE2F4A" w:rsidP="000A383A">
            <w:pPr>
              <w:widowControl/>
              <w:jc w:val="center"/>
              <w:rPr>
                <w:rFonts w:ascii="宋体" w:hAnsi="宋体" w:cs="宋体"/>
                <w:szCs w:val="21"/>
              </w:rPr>
            </w:pPr>
            <w:r>
              <w:rPr>
                <w:rFonts w:ascii="宋体" w:hAnsi="宋体" w:cs="宋体" w:hint="eastAsia"/>
                <w:szCs w:val="21"/>
              </w:rPr>
              <w:t>基础模块</w:t>
            </w:r>
          </w:p>
        </w:tc>
        <w:tc>
          <w:tcPr>
            <w:tcW w:w="3197" w:type="dxa"/>
            <w:gridSpan w:val="2"/>
            <w:vAlign w:val="center"/>
          </w:tcPr>
          <w:p w:rsidR="00CE2F4A" w:rsidRDefault="00CE2F4A" w:rsidP="000A383A">
            <w:pPr>
              <w:widowControl/>
              <w:rPr>
                <w:rFonts w:ascii="宋体" w:hAnsi="宋体" w:cs="宋体"/>
                <w:szCs w:val="21"/>
              </w:rPr>
            </w:pPr>
            <w:r>
              <w:rPr>
                <w:rFonts w:ascii="宋体" w:hAnsi="宋体" w:cs="宋体" w:hint="eastAsia"/>
                <w:szCs w:val="21"/>
              </w:rPr>
              <w:t>专题1：</w:t>
            </w:r>
            <w:r>
              <w:rPr>
                <w:rFonts w:ascii="宋体" w:hAnsi="宋体" w:cs="宋体"/>
                <w:szCs w:val="21"/>
              </w:rPr>
              <w:t>语感与语言习得</w:t>
            </w:r>
          </w:p>
        </w:tc>
        <w:tc>
          <w:tcPr>
            <w:tcW w:w="998" w:type="dxa"/>
            <w:gridSpan w:val="3"/>
            <w:vMerge w:val="restart"/>
            <w:vAlign w:val="center"/>
          </w:tcPr>
          <w:p w:rsidR="00CE2F4A" w:rsidRDefault="00CE2F4A" w:rsidP="000A383A">
            <w:pPr>
              <w:widowControl/>
              <w:jc w:val="center"/>
              <w:rPr>
                <w:rFonts w:ascii="宋体" w:hAnsi="宋体" w:cs="宋体"/>
                <w:szCs w:val="21"/>
              </w:rPr>
            </w:pPr>
            <w:r>
              <w:rPr>
                <w:rFonts w:ascii="宋体" w:hAnsi="宋体" w:cs="宋体" w:hint="eastAsia"/>
                <w:szCs w:val="21"/>
              </w:rPr>
              <w:t>144</w:t>
            </w:r>
          </w:p>
        </w:tc>
        <w:tc>
          <w:tcPr>
            <w:tcW w:w="716" w:type="dxa"/>
            <w:gridSpan w:val="3"/>
            <w:vMerge w:val="restart"/>
            <w:vAlign w:val="center"/>
          </w:tcPr>
          <w:p w:rsidR="00CE2F4A" w:rsidRDefault="00CE2F4A" w:rsidP="000A383A">
            <w:pPr>
              <w:widowControl/>
              <w:jc w:val="center"/>
              <w:rPr>
                <w:rFonts w:ascii="宋体" w:eastAsia="宋体" w:hAnsi="宋体" w:cs="宋体"/>
                <w:szCs w:val="21"/>
              </w:rPr>
            </w:pPr>
            <w:r>
              <w:rPr>
                <w:rFonts w:ascii="宋体" w:hAnsi="宋体" w:cs="宋体" w:hint="eastAsia"/>
                <w:szCs w:val="21"/>
              </w:rPr>
              <w:t>198</w:t>
            </w:r>
          </w:p>
        </w:tc>
      </w:tr>
      <w:tr w:rsidR="00CE2F4A" w:rsidTr="000A383A">
        <w:trPr>
          <w:trHeight w:val="308"/>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1616" w:type="dxa"/>
            <w:vMerge/>
            <w:vAlign w:val="center"/>
          </w:tcPr>
          <w:p w:rsidR="00CE2F4A" w:rsidRDefault="00CE2F4A" w:rsidP="000A383A">
            <w:pPr>
              <w:widowControl/>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中外文学作品选读</w:t>
            </w:r>
          </w:p>
        </w:tc>
        <w:tc>
          <w:tcPr>
            <w:tcW w:w="998" w:type="dxa"/>
            <w:gridSpan w:val="3"/>
            <w:vMerge/>
            <w:vAlign w:val="center"/>
          </w:tcPr>
          <w:p w:rsidR="00CE2F4A" w:rsidRDefault="00CE2F4A" w:rsidP="000A383A">
            <w:pPr>
              <w:widowControl/>
              <w:jc w:val="center"/>
              <w:rPr>
                <w:rFonts w:ascii="宋体" w:hAnsi="宋体" w:cs="宋体"/>
                <w:szCs w:val="21"/>
              </w:rPr>
            </w:pP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trHeight w:val="30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1616" w:type="dxa"/>
            <w:vMerge/>
            <w:vAlign w:val="center"/>
          </w:tcPr>
          <w:p w:rsidR="00CE2F4A" w:rsidRDefault="00CE2F4A" w:rsidP="000A383A">
            <w:pPr>
              <w:widowControl/>
              <w:jc w:val="center"/>
              <w:rPr>
                <w:rFonts w:ascii="宋体" w:hAnsi="宋体" w:cs="宋体"/>
                <w:szCs w:val="21"/>
              </w:rPr>
            </w:pPr>
          </w:p>
        </w:tc>
        <w:tc>
          <w:tcPr>
            <w:tcW w:w="3197" w:type="dxa"/>
            <w:gridSpan w:val="2"/>
            <w:vAlign w:val="center"/>
          </w:tcPr>
          <w:p w:rsidR="00CE2F4A" w:rsidRDefault="00CE2F4A" w:rsidP="000A383A">
            <w:pPr>
              <w:widowControl/>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实用性阅读与交流</w:t>
            </w:r>
          </w:p>
        </w:tc>
        <w:tc>
          <w:tcPr>
            <w:tcW w:w="998" w:type="dxa"/>
            <w:gridSpan w:val="3"/>
            <w:vMerge/>
            <w:vAlign w:val="center"/>
          </w:tcPr>
          <w:p w:rsidR="00CE2F4A" w:rsidRDefault="00CE2F4A" w:rsidP="000A383A">
            <w:pPr>
              <w:widowControl/>
              <w:jc w:val="center"/>
              <w:rPr>
                <w:rFonts w:ascii="宋体" w:hAnsi="宋体" w:cs="宋体"/>
                <w:szCs w:val="21"/>
              </w:rPr>
            </w:pP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trHeight w:val="31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1616" w:type="dxa"/>
            <w:vMerge/>
            <w:vAlign w:val="center"/>
          </w:tcPr>
          <w:p w:rsidR="00CE2F4A" w:rsidRDefault="00CE2F4A" w:rsidP="000A383A">
            <w:pPr>
              <w:widowControl/>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古代诗文选读</w:t>
            </w:r>
          </w:p>
        </w:tc>
        <w:tc>
          <w:tcPr>
            <w:tcW w:w="998" w:type="dxa"/>
            <w:gridSpan w:val="3"/>
            <w:vMerge/>
            <w:vAlign w:val="center"/>
          </w:tcPr>
          <w:p w:rsidR="00CE2F4A" w:rsidRDefault="00CE2F4A" w:rsidP="000A383A">
            <w:pPr>
              <w:widowControl/>
              <w:jc w:val="center"/>
              <w:rPr>
                <w:rFonts w:ascii="宋体" w:hAnsi="宋体" w:cs="宋体"/>
                <w:szCs w:val="21"/>
              </w:rPr>
            </w:pP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trHeight w:val="19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1616" w:type="dxa"/>
            <w:vMerge/>
            <w:vAlign w:val="center"/>
          </w:tcPr>
          <w:p w:rsidR="00CE2F4A" w:rsidRDefault="00CE2F4A" w:rsidP="000A383A">
            <w:pPr>
              <w:widowControl/>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szCs w:val="21"/>
              </w:rPr>
              <w:t>专题</w:t>
            </w:r>
            <w:r>
              <w:rPr>
                <w:rFonts w:ascii="宋体" w:hAnsi="宋体" w:cs="宋体" w:hint="eastAsia"/>
                <w:szCs w:val="21"/>
              </w:rPr>
              <w:t>5：</w:t>
            </w:r>
            <w:r>
              <w:rPr>
                <w:rFonts w:ascii="宋体" w:hAnsi="宋体" w:cs="宋体"/>
                <w:szCs w:val="21"/>
              </w:rPr>
              <w:t>中国革命传统作品选读</w:t>
            </w:r>
          </w:p>
        </w:tc>
        <w:tc>
          <w:tcPr>
            <w:tcW w:w="998" w:type="dxa"/>
            <w:gridSpan w:val="3"/>
            <w:vMerge/>
            <w:vAlign w:val="center"/>
          </w:tcPr>
          <w:p w:rsidR="00CE2F4A" w:rsidRDefault="00CE2F4A" w:rsidP="000A383A">
            <w:pPr>
              <w:widowControl/>
              <w:jc w:val="center"/>
              <w:rPr>
                <w:rFonts w:ascii="宋体" w:hAnsi="宋体" w:cs="宋体"/>
                <w:szCs w:val="21"/>
              </w:rPr>
            </w:pP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trHeight w:val="7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1616" w:type="dxa"/>
            <w:vMerge/>
            <w:vAlign w:val="center"/>
          </w:tcPr>
          <w:p w:rsidR="00CE2F4A" w:rsidRDefault="00CE2F4A" w:rsidP="000A383A">
            <w:pPr>
              <w:widowControl/>
              <w:jc w:val="center"/>
              <w:rPr>
                <w:rFonts w:ascii="宋体" w:hAnsi="宋体" w:cs="宋体"/>
                <w:szCs w:val="21"/>
              </w:rPr>
            </w:pPr>
          </w:p>
        </w:tc>
        <w:tc>
          <w:tcPr>
            <w:tcW w:w="3197" w:type="dxa"/>
            <w:gridSpan w:val="2"/>
            <w:vAlign w:val="center"/>
          </w:tcPr>
          <w:p w:rsidR="00CE2F4A" w:rsidRDefault="00CE2F4A" w:rsidP="000A383A">
            <w:pPr>
              <w:widowControl/>
              <w:rPr>
                <w:rFonts w:ascii="宋体" w:hAnsi="宋体" w:cs="宋体"/>
                <w:szCs w:val="21"/>
              </w:rPr>
            </w:pPr>
            <w:r>
              <w:rPr>
                <w:rFonts w:ascii="宋体" w:hAnsi="宋体" w:cs="宋体"/>
                <w:szCs w:val="21"/>
              </w:rPr>
              <w:t>专题</w:t>
            </w:r>
            <w:r>
              <w:rPr>
                <w:rFonts w:ascii="宋体" w:hAnsi="宋体" w:cs="宋体" w:hint="eastAsia"/>
                <w:szCs w:val="21"/>
              </w:rPr>
              <w:t>6：</w:t>
            </w:r>
            <w:r>
              <w:rPr>
                <w:rFonts w:ascii="宋体" w:hAnsi="宋体" w:cs="宋体"/>
                <w:szCs w:val="21"/>
              </w:rPr>
              <w:t>社会主义先进文化作品选读</w:t>
            </w:r>
          </w:p>
        </w:tc>
        <w:tc>
          <w:tcPr>
            <w:tcW w:w="998" w:type="dxa"/>
            <w:gridSpan w:val="3"/>
            <w:vMerge/>
            <w:vAlign w:val="center"/>
          </w:tcPr>
          <w:p w:rsidR="00CE2F4A" w:rsidRDefault="00CE2F4A" w:rsidP="000A383A">
            <w:pPr>
              <w:widowControl/>
              <w:jc w:val="center"/>
              <w:rPr>
                <w:rFonts w:ascii="宋体" w:hAnsi="宋体" w:cs="宋体"/>
                <w:szCs w:val="21"/>
              </w:rPr>
            </w:pP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trHeight w:val="7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1616" w:type="dxa"/>
            <w:vMerge/>
            <w:vAlign w:val="center"/>
          </w:tcPr>
          <w:p w:rsidR="00CE2F4A" w:rsidRDefault="00CE2F4A" w:rsidP="000A383A">
            <w:pPr>
              <w:widowControl/>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szCs w:val="21"/>
              </w:rPr>
              <w:t>专题</w:t>
            </w:r>
            <w:r>
              <w:rPr>
                <w:rFonts w:ascii="宋体" w:hAnsi="宋体" w:cs="宋体" w:hint="eastAsia"/>
                <w:szCs w:val="21"/>
              </w:rPr>
              <w:t>7：</w:t>
            </w:r>
            <w:r>
              <w:rPr>
                <w:rFonts w:ascii="宋体" w:hAnsi="宋体" w:cs="宋体"/>
                <w:szCs w:val="21"/>
              </w:rPr>
              <w:t>整本书阅读与研讨</w:t>
            </w:r>
          </w:p>
        </w:tc>
        <w:tc>
          <w:tcPr>
            <w:tcW w:w="998" w:type="dxa"/>
            <w:gridSpan w:val="3"/>
            <w:vMerge/>
            <w:vAlign w:val="center"/>
          </w:tcPr>
          <w:p w:rsidR="00CE2F4A" w:rsidRDefault="00CE2F4A" w:rsidP="000A383A">
            <w:pPr>
              <w:widowControl/>
              <w:jc w:val="center"/>
              <w:rPr>
                <w:rFonts w:ascii="宋体" w:hAnsi="宋体" w:cs="宋体"/>
                <w:szCs w:val="21"/>
              </w:rPr>
            </w:pP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trHeight w:val="7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rPr>
                <w:rFonts w:ascii="宋体" w:hAnsi="宋体"/>
                <w:szCs w:val="21"/>
              </w:rPr>
            </w:pPr>
          </w:p>
        </w:tc>
        <w:tc>
          <w:tcPr>
            <w:tcW w:w="1616" w:type="dxa"/>
            <w:vMerge/>
            <w:vAlign w:val="center"/>
          </w:tcPr>
          <w:p w:rsidR="00CE2F4A" w:rsidRDefault="00CE2F4A" w:rsidP="000A383A">
            <w:pPr>
              <w:widowControl/>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szCs w:val="21"/>
              </w:rPr>
              <w:t>专题</w:t>
            </w:r>
            <w:r>
              <w:rPr>
                <w:rFonts w:ascii="宋体" w:hAnsi="宋体" w:cs="宋体" w:hint="eastAsia"/>
                <w:szCs w:val="21"/>
              </w:rPr>
              <w:t>8：</w:t>
            </w:r>
            <w:r>
              <w:rPr>
                <w:rFonts w:ascii="宋体" w:hAnsi="宋体" w:cs="宋体"/>
                <w:szCs w:val="21"/>
              </w:rPr>
              <w:t>跨媒介阅读与交流</w:t>
            </w:r>
          </w:p>
        </w:tc>
        <w:tc>
          <w:tcPr>
            <w:tcW w:w="998" w:type="dxa"/>
            <w:gridSpan w:val="3"/>
            <w:vMerge/>
            <w:vAlign w:val="center"/>
          </w:tcPr>
          <w:p w:rsidR="00CE2F4A" w:rsidRDefault="00CE2F4A" w:rsidP="000A383A">
            <w:pPr>
              <w:widowControl/>
              <w:jc w:val="center"/>
              <w:rPr>
                <w:rFonts w:ascii="宋体" w:hAnsi="宋体" w:cs="宋体"/>
                <w:szCs w:val="21"/>
              </w:rPr>
            </w:pP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trHeight w:val="330"/>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restart"/>
            <w:vAlign w:val="center"/>
          </w:tcPr>
          <w:p w:rsidR="00CE2F4A" w:rsidRDefault="00CE2F4A" w:rsidP="000A383A">
            <w:pPr>
              <w:widowControl/>
              <w:jc w:val="center"/>
              <w:rPr>
                <w:rFonts w:ascii="宋体" w:hAnsi="宋体" w:cs="宋体"/>
                <w:szCs w:val="21"/>
              </w:rPr>
            </w:pPr>
            <w:r>
              <w:rPr>
                <w:rFonts w:ascii="宋体" w:hAnsi="宋体" w:cs="宋体" w:hint="eastAsia"/>
                <w:szCs w:val="21"/>
              </w:rPr>
              <w:t>职业模块</w:t>
            </w:r>
          </w:p>
        </w:tc>
        <w:tc>
          <w:tcPr>
            <w:tcW w:w="3197" w:type="dxa"/>
            <w:gridSpan w:val="2"/>
            <w:vAlign w:val="center"/>
          </w:tcPr>
          <w:p w:rsidR="00CE2F4A" w:rsidRDefault="00CE2F4A" w:rsidP="000A383A">
            <w:pPr>
              <w:widowControl/>
              <w:rPr>
                <w:rFonts w:ascii="宋体" w:hAnsi="宋体" w:cs="宋体"/>
                <w:szCs w:val="21"/>
              </w:rPr>
            </w:pPr>
            <w:r>
              <w:rPr>
                <w:rFonts w:ascii="宋体" w:hAnsi="宋体" w:cs="宋体" w:hint="eastAsia"/>
                <w:szCs w:val="21"/>
              </w:rPr>
              <w:t>专题1：</w:t>
            </w:r>
            <w:r>
              <w:rPr>
                <w:rFonts w:ascii="宋体" w:hAnsi="宋体" w:cs="宋体"/>
                <w:szCs w:val="21"/>
              </w:rPr>
              <w:t>劳模精神工匠精神作品研读</w:t>
            </w:r>
          </w:p>
        </w:tc>
        <w:tc>
          <w:tcPr>
            <w:tcW w:w="998" w:type="dxa"/>
            <w:gridSpan w:val="3"/>
            <w:vMerge w:val="restart"/>
            <w:vAlign w:val="center"/>
          </w:tcPr>
          <w:p w:rsidR="00CE2F4A" w:rsidRDefault="00CE2F4A" w:rsidP="000A383A">
            <w:pPr>
              <w:widowControl/>
              <w:jc w:val="center"/>
              <w:rPr>
                <w:rFonts w:ascii="宋体" w:hAnsi="宋体" w:cs="宋体"/>
                <w:szCs w:val="21"/>
              </w:rPr>
            </w:pPr>
            <w:r>
              <w:rPr>
                <w:rFonts w:ascii="宋体" w:hAnsi="宋体" w:cs="宋体" w:hint="eastAsia"/>
                <w:szCs w:val="21"/>
              </w:rPr>
              <w:t>54</w:t>
            </w: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trHeight w:val="330"/>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widowControl/>
              <w:jc w:val="center"/>
              <w:rPr>
                <w:rFonts w:ascii="宋体" w:hAnsi="宋体" w:cs="宋体"/>
                <w:szCs w:val="21"/>
              </w:rPr>
            </w:pPr>
          </w:p>
        </w:tc>
        <w:tc>
          <w:tcPr>
            <w:tcW w:w="3197" w:type="dxa"/>
            <w:gridSpan w:val="2"/>
            <w:vAlign w:val="center"/>
          </w:tcPr>
          <w:p w:rsidR="00CE2F4A" w:rsidRDefault="00CE2F4A" w:rsidP="000A383A">
            <w:pPr>
              <w:widowControl/>
              <w:rPr>
                <w:rFonts w:ascii="宋体" w:hAnsi="宋体" w:cs="宋体"/>
                <w:szCs w:val="21"/>
              </w:rPr>
            </w:pPr>
            <w:r>
              <w:rPr>
                <w:rFonts w:ascii="宋体" w:hAnsi="宋体" w:cs="宋体"/>
                <w:szCs w:val="21"/>
              </w:rPr>
              <w:t>专题</w:t>
            </w:r>
            <w:r>
              <w:rPr>
                <w:rFonts w:ascii="宋体" w:hAnsi="宋体" w:cs="宋体" w:hint="eastAsia"/>
                <w:szCs w:val="21"/>
              </w:rPr>
              <w:t>2：</w:t>
            </w:r>
            <w:r>
              <w:rPr>
                <w:rFonts w:ascii="宋体" w:hAnsi="宋体" w:cs="宋体"/>
                <w:szCs w:val="21"/>
              </w:rPr>
              <w:t>职场应用写作与交流</w:t>
            </w:r>
          </w:p>
        </w:tc>
        <w:tc>
          <w:tcPr>
            <w:tcW w:w="998" w:type="dxa"/>
            <w:gridSpan w:val="3"/>
            <w:vMerge/>
            <w:vAlign w:val="center"/>
          </w:tcPr>
          <w:p w:rsidR="00CE2F4A" w:rsidRDefault="00CE2F4A" w:rsidP="000A383A">
            <w:pPr>
              <w:widowControl/>
              <w:jc w:val="center"/>
              <w:rPr>
                <w:rFonts w:ascii="宋体" w:hAnsi="宋体" w:cs="宋体"/>
                <w:szCs w:val="21"/>
              </w:rPr>
            </w:pP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trHeight w:val="70"/>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widowControl/>
              <w:jc w:val="center"/>
              <w:rPr>
                <w:rFonts w:ascii="宋体" w:hAnsi="宋体" w:cs="宋体"/>
                <w:szCs w:val="21"/>
              </w:rPr>
            </w:pPr>
          </w:p>
        </w:tc>
        <w:tc>
          <w:tcPr>
            <w:tcW w:w="3197" w:type="dxa"/>
            <w:gridSpan w:val="2"/>
            <w:vAlign w:val="center"/>
          </w:tcPr>
          <w:p w:rsidR="00CE2F4A" w:rsidRDefault="00CE2F4A" w:rsidP="000A383A">
            <w:pPr>
              <w:widowControl/>
              <w:rPr>
                <w:rFonts w:ascii="宋体" w:hAnsi="宋体" w:cs="宋体"/>
                <w:szCs w:val="21"/>
              </w:rPr>
            </w:pPr>
            <w:r>
              <w:rPr>
                <w:rFonts w:ascii="宋体" w:hAnsi="宋体" w:cs="宋体"/>
                <w:szCs w:val="21"/>
              </w:rPr>
              <w:t>专题</w:t>
            </w:r>
            <w:r>
              <w:rPr>
                <w:rFonts w:ascii="宋体" w:hAnsi="宋体" w:cs="宋体" w:hint="eastAsia"/>
                <w:szCs w:val="21"/>
              </w:rPr>
              <w:t>3：</w:t>
            </w:r>
            <w:r>
              <w:rPr>
                <w:rFonts w:ascii="宋体" w:hAnsi="宋体" w:cs="宋体"/>
                <w:szCs w:val="21"/>
              </w:rPr>
              <w:t>微写作</w:t>
            </w:r>
          </w:p>
        </w:tc>
        <w:tc>
          <w:tcPr>
            <w:tcW w:w="998" w:type="dxa"/>
            <w:gridSpan w:val="3"/>
            <w:vMerge/>
            <w:vAlign w:val="center"/>
          </w:tcPr>
          <w:p w:rsidR="00CE2F4A" w:rsidRDefault="00CE2F4A" w:rsidP="000A383A">
            <w:pPr>
              <w:widowControl/>
              <w:jc w:val="center"/>
              <w:rPr>
                <w:rFonts w:ascii="宋体" w:hAnsi="宋体" w:cs="宋体"/>
                <w:szCs w:val="21"/>
              </w:rPr>
            </w:pP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trHeight w:val="70"/>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widowControl/>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szCs w:val="21"/>
              </w:rPr>
              <w:t>专题</w:t>
            </w:r>
            <w:r>
              <w:rPr>
                <w:rFonts w:ascii="宋体" w:hAnsi="宋体" w:cs="宋体" w:hint="eastAsia"/>
                <w:szCs w:val="21"/>
              </w:rPr>
              <w:t>4：</w:t>
            </w:r>
            <w:r>
              <w:rPr>
                <w:rFonts w:ascii="宋体" w:hAnsi="宋体" w:cs="宋体"/>
                <w:szCs w:val="21"/>
              </w:rPr>
              <w:t>科普作品选读</w:t>
            </w:r>
          </w:p>
        </w:tc>
        <w:tc>
          <w:tcPr>
            <w:tcW w:w="998" w:type="dxa"/>
            <w:gridSpan w:val="3"/>
            <w:vMerge/>
            <w:vAlign w:val="center"/>
          </w:tcPr>
          <w:p w:rsidR="00CE2F4A" w:rsidRDefault="00CE2F4A" w:rsidP="000A383A">
            <w:pPr>
              <w:widowControl/>
              <w:jc w:val="center"/>
              <w:rPr>
                <w:rFonts w:ascii="宋体" w:hAnsi="宋体" w:cs="宋体"/>
                <w:szCs w:val="21"/>
              </w:rPr>
            </w:pPr>
          </w:p>
        </w:tc>
        <w:tc>
          <w:tcPr>
            <w:tcW w:w="716" w:type="dxa"/>
            <w:gridSpan w:val="3"/>
            <w:vMerge/>
            <w:vAlign w:val="center"/>
          </w:tcPr>
          <w:p w:rsidR="00CE2F4A" w:rsidRDefault="00CE2F4A" w:rsidP="000A383A">
            <w:pPr>
              <w:widowControl/>
              <w:jc w:val="center"/>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教学要求</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坚持立德树人，发挥语文课程独特的育人功能。引导学生树立正确的历史观、民族观、国家观、文化观，培养爱党爱国爱人民的深厚感情和积极的人生态度，增强社会责任感和历史使命感。</w:t>
            </w:r>
          </w:p>
          <w:p w:rsidR="00CE2F4A" w:rsidRDefault="00CE2F4A" w:rsidP="000A383A">
            <w:pPr>
              <w:ind w:firstLineChars="100" w:firstLine="210"/>
              <w:rPr>
                <w:rFonts w:ascii="宋体" w:hAnsi="宋体" w:cs="宋体"/>
                <w:szCs w:val="21"/>
              </w:rPr>
            </w:pPr>
            <w:r>
              <w:rPr>
                <w:rFonts w:ascii="宋体" w:hAnsi="宋体" w:cs="宋体" w:hint="eastAsia"/>
                <w:szCs w:val="21"/>
              </w:rPr>
              <w:t>整体把握语文学科核心素养，合理设计教学活动，深刻领会并树立发展学科核心素养的教学理念，要加强模块间的衔接与整合，与课程发展同步提高课程开发设计等专业能力。</w:t>
            </w:r>
          </w:p>
          <w:p w:rsidR="00CE2F4A" w:rsidRDefault="00CE2F4A" w:rsidP="000A383A">
            <w:pPr>
              <w:rPr>
                <w:rFonts w:ascii="宋体" w:hAnsi="宋体" w:cs="宋体"/>
                <w:szCs w:val="21"/>
              </w:rPr>
            </w:pPr>
            <w:r>
              <w:rPr>
                <w:rFonts w:ascii="宋体" w:hAnsi="宋体" w:cs="宋体"/>
                <w:szCs w:val="21"/>
              </w:rPr>
              <w:t>以学生发展为本，根据学生认知特点和能力水平组织教学</w:t>
            </w:r>
            <w:r>
              <w:rPr>
                <w:rFonts w:ascii="宋体" w:hAnsi="宋体" w:cs="宋体" w:hint="eastAsia"/>
                <w:szCs w:val="21"/>
              </w:rPr>
              <w:t>。重视启发式、讨论式教学，强化关键能力培</w:t>
            </w:r>
            <w:r>
              <w:rPr>
                <w:rFonts w:ascii="宋体" w:hAnsi="宋体" w:cs="宋体"/>
                <w:szCs w:val="21"/>
              </w:rPr>
              <w:t>养，加强必要的基础知识教学和基本技能训练</w:t>
            </w:r>
            <w:r>
              <w:rPr>
                <w:rFonts w:ascii="宋体" w:hAnsi="宋体" w:cs="宋体" w:hint="eastAsia"/>
                <w:szCs w:val="21"/>
              </w:rPr>
              <w:t>，</w:t>
            </w:r>
            <w:r>
              <w:rPr>
                <w:rFonts w:ascii="宋体" w:hAnsi="宋体" w:cs="宋体"/>
                <w:szCs w:val="21"/>
              </w:rPr>
              <w:t>引导学生自主、积极、愉快地参与</w:t>
            </w:r>
            <w:r>
              <w:rPr>
                <w:rFonts w:ascii="宋体" w:hAnsi="宋体" w:cs="宋体" w:hint="eastAsia"/>
                <w:szCs w:val="21"/>
              </w:rPr>
              <w:t>或</w:t>
            </w:r>
            <w:r>
              <w:rPr>
                <w:rFonts w:ascii="宋体" w:hAnsi="宋体" w:cs="宋体"/>
                <w:szCs w:val="21"/>
              </w:rPr>
              <w:t>开展积极的言语实践</w:t>
            </w:r>
            <w:r>
              <w:rPr>
                <w:rFonts w:ascii="宋体" w:hAnsi="宋体" w:cs="宋体" w:hint="eastAsia"/>
                <w:szCs w:val="21"/>
              </w:rPr>
              <w:t>，</w:t>
            </w:r>
            <w:r>
              <w:rPr>
                <w:rFonts w:ascii="宋体" w:hAnsi="宋体" w:cs="宋体"/>
                <w:szCs w:val="21"/>
              </w:rPr>
              <w:t>引导学生独立思考，自主学习，培养逻辑推理、信息加工能力，提高口语交际和文字写作的素养</w:t>
            </w:r>
            <w:r>
              <w:rPr>
                <w:rFonts w:ascii="宋体" w:hAnsi="宋体" w:cs="宋体" w:hint="eastAsia"/>
                <w:szCs w:val="21"/>
              </w:rPr>
              <w:t>。</w:t>
            </w:r>
          </w:p>
          <w:p w:rsidR="00CE2F4A" w:rsidRDefault="00CE2F4A" w:rsidP="000A383A">
            <w:pPr>
              <w:ind w:firstLineChars="100" w:firstLine="210"/>
              <w:rPr>
                <w:rFonts w:ascii="宋体" w:hAnsi="宋体" w:cs="宋体"/>
                <w:szCs w:val="21"/>
              </w:rPr>
            </w:pPr>
            <w:r>
              <w:rPr>
                <w:rFonts w:ascii="宋体" w:hAnsi="宋体" w:cs="宋体"/>
                <w:szCs w:val="21"/>
              </w:rPr>
              <w:t>体现职业教育特点，加强实践与应用</w:t>
            </w:r>
            <w:r>
              <w:rPr>
                <w:rFonts w:ascii="宋体" w:hAnsi="宋体" w:cs="宋体" w:hint="eastAsia"/>
                <w:szCs w:val="21"/>
              </w:rPr>
              <w:t>。采用语文综合实践教学组织形式，</w:t>
            </w:r>
            <w:r>
              <w:rPr>
                <w:rFonts w:ascii="宋体" w:hAnsi="宋体" w:cs="宋体"/>
                <w:szCs w:val="21"/>
              </w:rPr>
              <w:t>要打破</w:t>
            </w:r>
            <w:r>
              <w:rPr>
                <w:rFonts w:ascii="宋体" w:hAnsi="宋体" w:cs="宋体" w:hint="eastAsia"/>
                <w:szCs w:val="21"/>
              </w:rPr>
              <w:t>时空与学科</w:t>
            </w:r>
            <w:r>
              <w:rPr>
                <w:rFonts w:ascii="宋体" w:hAnsi="宋体" w:cs="宋体"/>
                <w:szCs w:val="21"/>
              </w:rPr>
              <w:t>界限，</w:t>
            </w:r>
            <w:r>
              <w:rPr>
                <w:rFonts w:ascii="宋体" w:hAnsi="宋体" w:cs="宋体" w:hint="eastAsia"/>
                <w:szCs w:val="21"/>
              </w:rPr>
              <w:t>有意识地加强课程内容与专业教育、职</w:t>
            </w:r>
            <w:r>
              <w:rPr>
                <w:rFonts w:ascii="宋体" w:hAnsi="宋体" w:cs="宋体"/>
                <w:szCs w:val="21"/>
              </w:rPr>
              <w:t>业生活的联系和配合，自然融入职业道德、职业精神教育</w:t>
            </w:r>
            <w:r>
              <w:rPr>
                <w:rFonts w:ascii="宋体" w:hAnsi="宋体" w:cs="宋体" w:hint="eastAsia"/>
                <w:szCs w:val="21"/>
              </w:rPr>
              <w:t>，</w:t>
            </w:r>
            <w:r>
              <w:rPr>
                <w:rFonts w:ascii="宋体" w:hAnsi="宋体" w:cs="宋体"/>
                <w:szCs w:val="21"/>
              </w:rPr>
              <w:t>创设与行业企业相近的教学情境，逐步</w:t>
            </w:r>
            <w:r>
              <w:rPr>
                <w:rFonts w:ascii="宋体" w:hAnsi="宋体" w:cs="宋体" w:hint="eastAsia"/>
                <w:szCs w:val="21"/>
              </w:rPr>
              <w:t>掌握运用语言文字的规律。</w:t>
            </w:r>
          </w:p>
          <w:p w:rsidR="00CE2F4A" w:rsidRDefault="00CE2F4A" w:rsidP="000A383A">
            <w:pPr>
              <w:widowControl/>
              <w:ind w:firstLineChars="100" w:firstLine="210"/>
              <w:rPr>
                <w:rFonts w:ascii="宋体" w:hAnsi="宋体" w:cs="宋体"/>
                <w:szCs w:val="21"/>
              </w:rPr>
            </w:pPr>
            <w:r>
              <w:rPr>
                <w:rFonts w:ascii="宋体" w:hAnsi="宋体" w:cs="宋体" w:hint="eastAsia"/>
                <w:szCs w:val="21"/>
              </w:rPr>
              <w:t>提高信息素养，探索信息化背景下教与学方式的转变。创设更生动、逼真的学习情境，引导学生有效整合语文学习资源，开展基于网络的多种阅读与欣赏、表达与交流、语文综合实践等活动,改善师生的互动方式，提高自主学习的能力。适应新一代信息技术的发展趋势，优化语文学习环境，不断思考和探寻现代信息技术下的语文教学新模式。</w:t>
            </w:r>
          </w:p>
        </w:tc>
      </w:tr>
      <w:tr w:rsidR="00CE2F4A" w:rsidTr="000A383A">
        <w:trPr>
          <w:jc w:val="center"/>
        </w:trPr>
        <w:tc>
          <w:tcPr>
            <w:tcW w:w="1196" w:type="dxa"/>
            <w:vMerge w:val="restart"/>
            <w:vAlign w:val="center"/>
          </w:tcPr>
          <w:p w:rsidR="00CE2F4A" w:rsidRDefault="00CE2F4A" w:rsidP="000A383A">
            <w:pPr>
              <w:jc w:val="center"/>
              <w:rPr>
                <w:rFonts w:ascii="宋体" w:hAnsi="宋体"/>
                <w:szCs w:val="21"/>
              </w:rPr>
            </w:pPr>
            <w:r>
              <w:rPr>
                <w:rFonts w:ascii="宋体" w:hAnsi="宋体" w:hint="eastAsia"/>
                <w:szCs w:val="21"/>
              </w:rPr>
              <w:t>数学</w:t>
            </w:r>
          </w:p>
        </w:tc>
        <w:tc>
          <w:tcPr>
            <w:tcW w:w="1204" w:type="dxa"/>
            <w:vAlign w:val="center"/>
          </w:tcPr>
          <w:p w:rsidR="00CE2F4A" w:rsidRDefault="00CE2F4A" w:rsidP="000A383A">
            <w:pPr>
              <w:jc w:val="center"/>
              <w:rPr>
                <w:rFonts w:ascii="宋体" w:hAnsi="宋体"/>
                <w:szCs w:val="21"/>
              </w:rPr>
            </w:pPr>
            <w:r>
              <w:rPr>
                <w:rFonts w:ascii="宋体" w:hAnsi="宋体" w:hint="eastAsia"/>
                <w:szCs w:val="21"/>
              </w:rPr>
              <w:t>学科核心</w:t>
            </w:r>
          </w:p>
          <w:p w:rsidR="00CE2F4A" w:rsidRDefault="00CE2F4A" w:rsidP="000A383A">
            <w:pPr>
              <w:jc w:val="center"/>
              <w:rPr>
                <w:rFonts w:ascii="宋体" w:hAnsi="宋体"/>
                <w:szCs w:val="21"/>
              </w:rPr>
            </w:pPr>
            <w:r>
              <w:rPr>
                <w:rFonts w:ascii="宋体" w:hAnsi="宋体" w:hint="eastAsia"/>
                <w:szCs w:val="21"/>
              </w:rPr>
              <w:lastRenderedPageBreak/>
              <w:t>素养</w:t>
            </w:r>
          </w:p>
        </w:tc>
        <w:tc>
          <w:tcPr>
            <w:tcW w:w="6527" w:type="dxa"/>
            <w:gridSpan w:val="9"/>
            <w:vAlign w:val="center"/>
          </w:tcPr>
          <w:p w:rsidR="00CE2F4A" w:rsidRDefault="00CE2F4A" w:rsidP="000A383A">
            <w:pPr>
              <w:rPr>
                <w:rFonts w:ascii="宋体" w:hAnsi="宋体" w:cs="宋体"/>
                <w:szCs w:val="21"/>
              </w:rPr>
            </w:pPr>
            <w:r>
              <w:rPr>
                <w:rFonts w:ascii="宋体" w:hAnsi="宋体" w:cs="宋体" w:hint="eastAsia"/>
                <w:szCs w:val="21"/>
              </w:rPr>
              <w:lastRenderedPageBreak/>
              <w:t>数学运算、直观想象、逻辑推理、数学抽象、数据分析、数学建模</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在完成义务教育的基础上，通过中等职业学校数学课程的学习，使学生获得继续学习、未来工作和发展所必需的数学基础知识、基本技能、基本思想和基本活动经验，具备一定的从数学角度发现和提出问题的能力、运用数学知识和思想方法分析和解决问题的能力。</w:t>
            </w:r>
          </w:p>
          <w:p w:rsidR="00CE2F4A" w:rsidRDefault="00CE2F4A" w:rsidP="000A383A">
            <w:pPr>
              <w:ind w:firstLineChars="100" w:firstLine="210"/>
              <w:rPr>
                <w:rFonts w:ascii="宋体" w:hAnsi="宋体" w:cs="宋体"/>
                <w:szCs w:val="21"/>
              </w:rPr>
            </w:pPr>
            <w:r>
              <w:rPr>
                <w:rFonts w:ascii="宋体" w:hAnsi="宋体" w:cs="宋体" w:hint="eastAsia"/>
                <w:szCs w:val="21"/>
              </w:rPr>
              <w:t>通过中等职业学校数学课程的学习，提高学生学习数学的兴趣，增强学好数学的主动性和自信心，养成理性思维、敢于质疑、善于思考的科学精神和精益求精的工匠精神，加深对数学的科学价值、应用价值、文化价值和审美价值的认识。</w:t>
            </w:r>
          </w:p>
          <w:p w:rsidR="00CE2F4A" w:rsidRDefault="00CE2F4A" w:rsidP="000A383A">
            <w:pPr>
              <w:rPr>
                <w:rFonts w:ascii="宋体" w:hAnsi="宋体" w:cs="宋体"/>
                <w:szCs w:val="21"/>
              </w:rPr>
            </w:pPr>
            <w:r>
              <w:rPr>
                <w:rFonts w:ascii="宋体" w:hAnsi="宋体" w:cs="宋体" w:hint="eastAsia"/>
                <w:szCs w:val="21"/>
              </w:rPr>
              <w:t>学生在数学知识学习和数学能力培养的过程中，逐步提高数学运算、直观想象、逻辑排理、数学抽象、数据分析和数学建模等数学学科核心素养，初步学会用数学眼光观察世界、用数学思维分析世界、用数学语言表达世界。</w:t>
            </w: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1616" w:type="dxa"/>
            <w:vMerge w:val="restart"/>
            <w:vAlign w:val="center"/>
          </w:tcPr>
          <w:p w:rsidR="00CE2F4A" w:rsidRDefault="00CE2F4A" w:rsidP="000A383A">
            <w:pPr>
              <w:jc w:val="center"/>
              <w:rPr>
                <w:rFonts w:ascii="宋体" w:hAnsi="宋体" w:cs="宋体"/>
                <w:szCs w:val="21"/>
              </w:rPr>
            </w:pPr>
            <w:r>
              <w:rPr>
                <w:rFonts w:ascii="宋体" w:hAnsi="宋体" w:cs="宋体" w:hint="eastAsia"/>
                <w:szCs w:val="21"/>
              </w:rPr>
              <w:t>基础模块</w:t>
            </w: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基础知识</w:t>
            </w:r>
          </w:p>
        </w:tc>
        <w:tc>
          <w:tcPr>
            <w:tcW w:w="998"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108</w:t>
            </w:r>
          </w:p>
        </w:tc>
        <w:tc>
          <w:tcPr>
            <w:tcW w:w="716" w:type="dxa"/>
            <w:gridSpan w:val="3"/>
            <w:vMerge w:val="restart"/>
            <w:vAlign w:val="center"/>
          </w:tcPr>
          <w:p w:rsidR="00CE2F4A" w:rsidRDefault="00CE2F4A" w:rsidP="000A383A">
            <w:pPr>
              <w:jc w:val="center"/>
              <w:rPr>
                <w:rFonts w:ascii="宋体" w:eastAsia="宋体" w:hAnsi="宋体" w:cs="宋体"/>
                <w:szCs w:val="21"/>
              </w:rPr>
            </w:pPr>
            <w:r>
              <w:rPr>
                <w:rFonts w:ascii="宋体" w:hAnsi="宋体" w:cs="宋体" w:hint="eastAsia"/>
                <w:szCs w:val="21"/>
              </w:rPr>
              <w:t>180</w:t>
            </w: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函数</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几何与代数</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概率与统计</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restart"/>
            <w:vAlign w:val="center"/>
          </w:tcPr>
          <w:p w:rsidR="00CE2F4A" w:rsidRDefault="00CE2F4A" w:rsidP="000A383A">
            <w:pPr>
              <w:jc w:val="center"/>
              <w:rPr>
                <w:rFonts w:ascii="宋体" w:hAnsi="宋体" w:cs="宋体"/>
                <w:szCs w:val="21"/>
              </w:rPr>
            </w:pPr>
            <w:r>
              <w:rPr>
                <w:rFonts w:ascii="宋体" w:hAnsi="宋体" w:cs="宋体" w:hint="eastAsia"/>
                <w:szCs w:val="21"/>
              </w:rPr>
              <w:t>拓展模块一</w:t>
            </w: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基础知识</w:t>
            </w:r>
          </w:p>
        </w:tc>
        <w:tc>
          <w:tcPr>
            <w:tcW w:w="998"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函数</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几何与代数</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概率与统计</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Align w:val="center"/>
          </w:tcPr>
          <w:p w:rsidR="00CE2F4A" w:rsidRDefault="00CE2F4A" w:rsidP="000A383A">
            <w:pPr>
              <w:jc w:val="center"/>
              <w:rPr>
                <w:rFonts w:ascii="宋体" w:hAnsi="宋体" w:cs="宋体"/>
                <w:szCs w:val="21"/>
              </w:rPr>
            </w:pPr>
            <w:r>
              <w:rPr>
                <w:rFonts w:ascii="宋体" w:hAnsi="宋体" w:cs="宋体" w:hint="eastAsia"/>
                <w:szCs w:val="21"/>
              </w:rPr>
              <w:t>拓展模块二</w:t>
            </w: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专题与案例</w:t>
            </w:r>
          </w:p>
        </w:tc>
        <w:tc>
          <w:tcPr>
            <w:tcW w:w="998" w:type="dxa"/>
            <w:gridSpan w:val="3"/>
            <w:vAlign w:val="center"/>
          </w:tcPr>
          <w:p w:rsidR="00CE2F4A" w:rsidRDefault="00CE2F4A" w:rsidP="000A383A">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教学要求</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1.落实立德树人，聚焦核心素养。教师要将社会主义核心价值观贯穿于发展学生数学学科核心素养的过程中，培养学生逐步形成正确的价值观念，要深刻理解数学学科核心素养的内涵、育人价值，将课程目标、教学内容、教学形式、教学方法和教学手段等聚焦于培养和发展学生的学科素养上。</w:t>
            </w:r>
          </w:p>
          <w:p w:rsidR="00CE2F4A" w:rsidRDefault="00CE2F4A" w:rsidP="000A383A">
            <w:pPr>
              <w:ind w:firstLineChars="100" w:firstLine="210"/>
              <w:rPr>
                <w:rFonts w:ascii="宋体" w:hAnsi="宋体" w:cs="宋体"/>
                <w:szCs w:val="21"/>
              </w:rPr>
            </w:pPr>
            <w:r>
              <w:rPr>
                <w:rFonts w:ascii="宋体" w:hAnsi="宋体" w:cs="宋体" w:hint="eastAsia"/>
                <w:szCs w:val="21"/>
              </w:rPr>
              <w:t>2.突出主体地位，改进教学方式。教师要实施以学生为中心的教学模式，根据学科特点、学生认识规律和专业特点，采用多种教学方式，采取低起点、重衔接、小梯度的教学策略。</w:t>
            </w:r>
          </w:p>
          <w:p w:rsidR="00CE2F4A" w:rsidRDefault="00CE2F4A" w:rsidP="000A383A">
            <w:pPr>
              <w:ind w:firstLineChars="100" w:firstLine="210"/>
              <w:rPr>
                <w:rFonts w:ascii="宋体" w:hAnsi="宋体" w:cs="宋体"/>
                <w:szCs w:val="21"/>
              </w:rPr>
            </w:pPr>
            <w:r>
              <w:rPr>
                <w:rFonts w:ascii="宋体" w:hAnsi="宋体" w:cs="宋体" w:hint="eastAsia"/>
                <w:szCs w:val="21"/>
              </w:rPr>
              <w:t>3.体现职教特色，注重实践应用。教学中，加强教学内容与社会生活、专业课程和职业应用的联系，创设或选择关联的教学情境，增加学生数学应用意识；选择或建立合适的数学模型，以解决问题为主线的教学方式培养运用数学解决实际问题的能力。</w:t>
            </w:r>
          </w:p>
          <w:p w:rsidR="00CE2F4A" w:rsidRDefault="00CE2F4A" w:rsidP="000A383A">
            <w:pPr>
              <w:ind w:firstLineChars="100" w:firstLine="210"/>
              <w:rPr>
                <w:rFonts w:ascii="宋体" w:hAnsi="宋体" w:cs="宋体"/>
                <w:szCs w:val="21"/>
              </w:rPr>
            </w:pPr>
            <w:r>
              <w:rPr>
                <w:rFonts w:ascii="宋体" w:hAnsi="宋体" w:cs="宋体" w:hint="eastAsia"/>
                <w:szCs w:val="21"/>
              </w:rPr>
              <w:lastRenderedPageBreak/>
              <w:t>4.利用信息技术，提高教学效果。教师要不断提高课堂教学的信息化程度，重视利用软件和工具进行数据计算统计分析，善于利用网络平台获取资源，引导学生在网络中学习，创新教学方式、教学方式和教学评价。</w:t>
            </w:r>
          </w:p>
        </w:tc>
      </w:tr>
      <w:tr w:rsidR="00CE2F4A" w:rsidTr="000A383A">
        <w:trPr>
          <w:jc w:val="center"/>
        </w:trPr>
        <w:tc>
          <w:tcPr>
            <w:tcW w:w="1196" w:type="dxa"/>
            <w:vMerge w:val="restart"/>
            <w:vAlign w:val="center"/>
          </w:tcPr>
          <w:p w:rsidR="00CE2F4A" w:rsidRDefault="00CE2F4A" w:rsidP="000A383A">
            <w:pPr>
              <w:jc w:val="center"/>
              <w:rPr>
                <w:rFonts w:ascii="宋体" w:hAnsi="宋体"/>
                <w:szCs w:val="21"/>
              </w:rPr>
            </w:pPr>
            <w:r>
              <w:rPr>
                <w:rFonts w:ascii="宋体" w:hAnsi="宋体" w:hint="eastAsia"/>
                <w:szCs w:val="21"/>
              </w:rPr>
              <w:lastRenderedPageBreak/>
              <w:t>英语</w:t>
            </w:r>
          </w:p>
        </w:tc>
        <w:tc>
          <w:tcPr>
            <w:tcW w:w="1204" w:type="dxa"/>
            <w:vAlign w:val="center"/>
          </w:tcPr>
          <w:p w:rsidR="00CE2F4A" w:rsidRDefault="00CE2F4A" w:rsidP="000A383A">
            <w:pPr>
              <w:jc w:val="center"/>
              <w:rPr>
                <w:rFonts w:ascii="宋体" w:hAnsi="宋体"/>
                <w:szCs w:val="21"/>
              </w:rPr>
            </w:pPr>
            <w:r>
              <w:rPr>
                <w:rFonts w:ascii="宋体" w:hAnsi="宋体" w:hint="eastAsia"/>
                <w:szCs w:val="21"/>
              </w:rPr>
              <w:t>学科核心</w:t>
            </w:r>
          </w:p>
          <w:p w:rsidR="00CE2F4A" w:rsidRDefault="00CE2F4A" w:rsidP="000A383A">
            <w:pPr>
              <w:jc w:val="center"/>
              <w:rPr>
                <w:rFonts w:ascii="宋体" w:hAnsi="宋体"/>
                <w:szCs w:val="21"/>
              </w:rPr>
            </w:pPr>
            <w:r>
              <w:rPr>
                <w:rFonts w:ascii="宋体" w:hAnsi="宋体" w:hint="eastAsia"/>
                <w:szCs w:val="21"/>
              </w:rPr>
              <w:t>素养</w:t>
            </w:r>
          </w:p>
        </w:tc>
        <w:tc>
          <w:tcPr>
            <w:tcW w:w="6527" w:type="dxa"/>
            <w:gridSpan w:val="9"/>
            <w:vAlign w:val="center"/>
          </w:tcPr>
          <w:p w:rsidR="00CE2F4A" w:rsidRDefault="00CE2F4A" w:rsidP="000A383A">
            <w:pPr>
              <w:rPr>
                <w:rFonts w:ascii="宋体" w:hAnsi="宋体" w:cs="宋体"/>
                <w:szCs w:val="21"/>
              </w:rPr>
            </w:pPr>
            <w:r>
              <w:rPr>
                <w:rFonts w:ascii="宋体" w:hAnsi="宋体" w:cs="宋体" w:hint="eastAsia"/>
                <w:szCs w:val="21"/>
              </w:rPr>
              <w:t>职场语言沟通、思维差异感知、跨文化理解、自主学习</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1.职场语言沟通目标：在日常英语的基础上，围绕职场相关主题，能运用所学语言知识，理解不同类型语篇所传递的意义和情感；能以口头或书面形式进行基本的沟通；能在职场中综合运用语言知识和技能进行交流。</w:t>
            </w:r>
          </w:p>
          <w:p w:rsidR="00CE2F4A" w:rsidRDefault="00CE2F4A" w:rsidP="000A38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2.思维差异感知目标：能理解英语在表达方式上体现出的中西思维差异；能理解英语在逻辑论证上体现出的中西思维差异；在了解中西思维差异的基础上，能客观对待不同观点，做出止确价值判断。</w:t>
            </w:r>
          </w:p>
          <w:p w:rsidR="00CE2F4A" w:rsidRDefault="00CE2F4A" w:rsidP="000A38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3.跨文化理解目标：能了解世界文化的多样性：能了解中外文化及中外企业文化；能进行基本的跨文化交流；能用英语讲述中国故事，促进中华优秀文化传播。</w:t>
            </w:r>
          </w:p>
          <w:p w:rsidR="00CE2F4A" w:rsidRDefault="00CE2F4A" w:rsidP="000A38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4.自主学习目标：能树立正确的英语学习观，具有明确的学习目标；能多渠道获取英语学习资源；能有效规划个人的学习，选择恰当的学习策略和方法；能监控、评价、反思和调整自己的学习内容和进程，提高学习效率。</w:t>
            </w: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1616" w:type="dxa"/>
            <w:vMerge w:val="restart"/>
            <w:vAlign w:val="center"/>
          </w:tcPr>
          <w:p w:rsidR="00CE2F4A" w:rsidRDefault="00CE2F4A" w:rsidP="000A383A">
            <w:pPr>
              <w:jc w:val="center"/>
              <w:rPr>
                <w:rFonts w:ascii="宋体" w:hAnsi="宋体" w:cs="宋体"/>
                <w:szCs w:val="21"/>
              </w:rPr>
            </w:pPr>
            <w:r>
              <w:rPr>
                <w:rFonts w:ascii="宋体" w:hAnsi="宋体" w:cs="宋体" w:hint="eastAsia"/>
                <w:szCs w:val="21"/>
              </w:rPr>
              <w:t>基础模块</w:t>
            </w: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自我与他人</w:t>
            </w:r>
          </w:p>
        </w:tc>
        <w:tc>
          <w:tcPr>
            <w:tcW w:w="998"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108</w:t>
            </w:r>
          </w:p>
        </w:tc>
        <w:tc>
          <w:tcPr>
            <w:tcW w:w="716" w:type="dxa"/>
            <w:gridSpan w:val="3"/>
            <w:vMerge w:val="restart"/>
            <w:vAlign w:val="center"/>
          </w:tcPr>
          <w:p w:rsidR="00CE2F4A" w:rsidRDefault="00CE2F4A" w:rsidP="000A383A">
            <w:pPr>
              <w:jc w:val="center"/>
              <w:rPr>
                <w:rFonts w:ascii="宋体" w:eastAsia="宋体" w:hAnsi="宋体" w:cs="宋体"/>
                <w:szCs w:val="21"/>
              </w:rPr>
            </w:pPr>
            <w:r>
              <w:rPr>
                <w:rFonts w:ascii="宋体" w:hAnsi="宋体" w:cs="宋体" w:hint="eastAsia"/>
                <w:szCs w:val="21"/>
              </w:rPr>
              <w:t>180</w:t>
            </w: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学习与生活</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社会交往</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社会服务</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历史与文化</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科学与技术</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自然与环境</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可持续发展</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restart"/>
            <w:vAlign w:val="center"/>
          </w:tcPr>
          <w:p w:rsidR="00CE2F4A" w:rsidRDefault="00CE2F4A" w:rsidP="000A383A">
            <w:pPr>
              <w:jc w:val="center"/>
              <w:rPr>
                <w:rFonts w:ascii="宋体" w:hAnsi="宋体" w:cs="宋体"/>
                <w:szCs w:val="21"/>
              </w:rPr>
            </w:pPr>
            <w:r>
              <w:rPr>
                <w:rFonts w:ascii="宋体" w:hAnsi="宋体" w:cs="宋体" w:hint="eastAsia"/>
                <w:szCs w:val="21"/>
              </w:rPr>
              <w:t>职业模块</w:t>
            </w: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求职应聘</w:t>
            </w:r>
          </w:p>
        </w:tc>
        <w:tc>
          <w:tcPr>
            <w:tcW w:w="998"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职场礼仪</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职场服务</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设备操作</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技术应用</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职场安全</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危机应对</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33"/>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职业规划</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33"/>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restart"/>
            <w:vAlign w:val="center"/>
          </w:tcPr>
          <w:p w:rsidR="00CE2F4A" w:rsidRDefault="00CE2F4A" w:rsidP="000A383A">
            <w:pPr>
              <w:jc w:val="center"/>
              <w:rPr>
                <w:rFonts w:ascii="宋体" w:hAnsi="宋体" w:cs="宋体"/>
                <w:szCs w:val="21"/>
              </w:rPr>
            </w:pPr>
            <w:r>
              <w:rPr>
                <w:rFonts w:ascii="宋体" w:hAnsi="宋体" w:cs="宋体" w:hint="eastAsia"/>
                <w:szCs w:val="21"/>
              </w:rPr>
              <w:t>拓展模块</w:t>
            </w: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自我发展</w:t>
            </w:r>
          </w:p>
        </w:tc>
        <w:tc>
          <w:tcPr>
            <w:tcW w:w="998" w:type="dxa"/>
            <w:gridSpan w:val="3"/>
            <w:vMerge w:val="restart"/>
            <w:vAlign w:val="center"/>
          </w:tcPr>
          <w:p w:rsidR="00CE2F4A" w:rsidRDefault="00CE2F4A" w:rsidP="000A383A">
            <w:pPr>
              <w:jc w:val="center"/>
              <w:rPr>
                <w:rFonts w:ascii="宋体" w:eastAsia="宋体" w:hAnsi="宋体" w:cs="宋体"/>
                <w:szCs w:val="21"/>
              </w:rPr>
            </w:pPr>
            <w:r>
              <w:rPr>
                <w:rFonts w:ascii="宋体" w:hAnsi="宋体" w:cs="宋体" w:hint="eastAsia"/>
                <w:szCs w:val="21"/>
              </w:rPr>
              <w:t>36</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33"/>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技术创新</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33"/>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环境保护</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教学要求</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1.坚持立德树人，发挥英语课程育人功能。通过合理的教学活动，帮助学生学习语言的同时，形成对外国优秀文化的正确认识和对中华优秀文化的深刻认识，拓展国际视野，坚定文化自信。</w:t>
            </w:r>
          </w:p>
          <w:p w:rsidR="00CE2F4A" w:rsidRDefault="00CE2F4A" w:rsidP="000A383A">
            <w:pPr>
              <w:ind w:firstLineChars="100" w:firstLine="210"/>
              <w:rPr>
                <w:rFonts w:ascii="宋体" w:hAnsi="宋体" w:cs="宋体"/>
                <w:szCs w:val="21"/>
              </w:rPr>
            </w:pPr>
            <w:r>
              <w:rPr>
                <w:rFonts w:ascii="宋体" w:hAnsi="宋体" w:cs="宋体" w:hint="eastAsia"/>
                <w:szCs w:val="21"/>
              </w:rPr>
              <w:t>2.开展活动导向教学，落实学科核心素养。教师应深刻领会英语学科核心素养内涵，设计符合学生实际、目的明确、操作性强、丰富多样的课内外教学活动和任务，开展活动导向教学，引导学生在解决真是问题与完成实际任务的过程中，提升能力。</w:t>
            </w:r>
          </w:p>
          <w:p w:rsidR="00CE2F4A" w:rsidRDefault="00CE2F4A" w:rsidP="000A383A">
            <w:pPr>
              <w:ind w:firstLineChars="100" w:firstLine="210"/>
              <w:rPr>
                <w:rFonts w:ascii="宋体" w:hAnsi="宋体" w:cs="宋体"/>
                <w:szCs w:val="21"/>
              </w:rPr>
            </w:pPr>
            <w:r>
              <w:rPr>
                <w:rFonts w:ascii="宋体" w:hAnsi="宋体" w:cs="宋体" w:hint="eastAsia"/>
                <w:szCs w:val="21"/>
              </w:rPr>
              <w:t>3.尊重差异，促进学生的发展。教师应根据学生个体差异，有效整合课程内容，选择适当的教学方法和教学模式，为学生提供多样化的学习选择，让不同类型、不同层次的学生都能享受学习英语的乐趣。</w:t>
            </w:r>
          </w:p>
          <w:p w:rsidR="00CE2F4A" w:rsidRDefault="00CE2F4A" w:rsidP="000A383A">
            <w:pPr>
              <w:ind w:firstLineChars="100" w:firstLine="210"/>
              <w:rPr>
                <w:rFonts w:ascii="宋体" w:hAnsi="宋体" w:cs="宋体"/>
                <w:szCs w:val="21"/>
              </w:rPr>
            </w:pPr>
            <w:r>
              <w:rPr>
                <w:rFonts w:ascii="宋体" w:hAnsi="宋体" w:cs="宋体" w:hint="eastAsia"/>
                <w:szCs w:val="21"/>
              </w:rPr>
              <w:t>4.突出职业教育特点，重视实践应用。教师应根据英语课程目标与人才培养规格，有意识加强英语课程与专业教育和职业生活的联系，探索融合的教学新模式，重视学生语言实践英语能力培养。</w:t>
            </w:r>
          </w:p>
          <w:p w:rsidR="00CE2F4A" w:rsidRDefault="00CE2F4A" w:rsidP="000A383A">
            <w:pPr>
              <w:ind w:firstLineChars="100" w:firstLine="210"/>
              <w:rPr>
                <w:rFonts w:ascii="宋体" w:hAnsi="宋体" w:cs="宋体"/>
                <w:szCs w:val="21"/>
              </w:rPr>
            </w:pPr>
            <w:r>
              <w:rPr>
                <w:rFonts w:ascii="宋体" w:hAnsi="宋体" w:cs="宋体" w:hint="eastAsia"/>
                <w:szCs w:val="21"/>
              </w:rPr>
              <w:t>5.运用信息技术，促进教与学方式转变。将信息技术与英语课程深度融合，善于利用网络平台和教学资源，开展主动、个性化的学习活动，有效实施信息化教学。</w:t>
            </w:r>
          </w:p>
        </w:tc>
      </w:tr>
      <w:tr w:rsidR="00CE2F4A" w:rsidTr="000A383A">
        <w:trPr>
          <w:jc w:val="center"/>
        </w:trPr>
        <w:tc>
          <w:tcPr>
            <w:tcW w:w="1196" w:type="dxa"/>
            <w:vMerge w:val="restart"/>
            <w:vAlign w:val="center"/>
          </w:tcPr>
          <w:p w:rsidR="00CE2F4A" w:rsidRDefault="00CE2F4A" w:rsidP="000A383A">
            <w:pPr>
              <w:jc w:val="center"/>
              <w:rPr>
                <w:rFonts w:ascii="宋体" w:hAnsi="宋体"/>
                <w:szCs w:val="21"/>
              </w:rPr>
            </w:pPr>
            <w:r>
              <w:rPr>
                <w:rFonts w:ascii="宋体" w:hAnsi="宋体" w:hint="eastAsia"/>
                <w:szCs w:val="21"/>
              </w:rPr>
              <w:t>信息技术</w:t>
            </w:r>
          </w:p>
        </w:tc>
        <w:tc>
          <w:tcPr>
            <w:tcW w:w="1204" w:type="dxa"/>
            <w:vAlign w:val="center"/>
          </w:tcPr>
          <w:p w:rsidR="00CE2F4A" w:rsidRDefault="00CE2F4A" w:rsidP="000A383A">
            <w:pPr>
              <w:jc w:val="center"/>
              <w:rPr>
                <w:rFonts w:ascii="宋体" w:hAnsi="宋体"/>
                <w:szCs w:val="21"/>
              </w:rPr>
            </w:pPr>
            <w:r>
              <w:rPr>
                <w:rFonts w:ascii="宋体" w:hAnsi="宋体" w:hint="eastAsia"/>
                <w:szCs w:val="21"/>
              </w:rPr>
              <w:t>学科核心</w:t>
            </w:r>
          </w:p>
          <w:p w:rsidR="00CE2F4A" w:rsidRDefault="00CE2F4A" w:rsidP="000A383A">
            <w:pPr>
              <w:jc w:val="center"/>
              <w:rPr>
                <w:rFonts w:ascii="宋体" w:hAnsi="宋体"/>
                <w:szCs w:val="21"/>
              </w:rPr>
            </w:pPr>
            <w:r>
              <w:rPr>
                <w:rFonts w:ascii="宋体" w:hAnsi="宋体" w:hint="eastAsia"/>
                <w:szCs w:val="21"/>
              </w:rPr>
              <w:t>素养</w:t>
            </w:r>
          </w:p>
        </w:tc>
        <w:tc>
          <w:tcPr>
            <w:tcW w:w="6527" w:type="dxa"/>
            <w:gridSpan w:val="9"/>
            <w:vAlign w:val="center"/>
          </w:tcPr>
          <w:p w:rsidR="00CE2F4A" w:rsidRDefault="00CE2F4A" w:rsidP="000A383A">
            <w:pPr>
              <w:rPr>
                <w:rFonts w:ascii="宋体" w:hAnsi="宋体" w:cs="宋体"/>
                <w:szCs w:val="21"/>
              </w:rPr>
            </w:pPr>
            <w:r>
              <w:rPr>
                <w:rFonts w:ascii="宋体" w:hAnsi="宋体" w:cs="宋体" w:hint="eastAsia"/>
                <w:szCs w:val="21"/>
              </w:rPr>
              <w:t>信息意识、计算思维、数字化学习与创新、信息社会与责任</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Pr>
          <w:p w:rsidR="00CE2F4A" w:rsidRDefault="00CE2F4A" w:rsidP="000A38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通过多样化的教学形式，帮助学生认识信息技术对当今人类生产、生活的重要作用，理解信息技术、信息社会等概念和信息社会特征与规范，掌握信息技术设备与系统操作、网络应用、图文编辑、数据处理，程序设计、数字媒体技术应用、信息安个和人工智能等相关知识与技能，综合应用信息技术解决生产、生活和学习情境中各种问题；在数字化学习与创新过程中培养独立思考和主动探究能力，不断强化认知、合作、创新能力，为职业能力的提升奠定基础。</w:t>
            </w: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1616" w:type="dxa"/>
            <w:vMerge w:val="restart"/>
            <w:vAlign w:val="center"/>
          </w:tcPr>
          <w:p w:rsidR="00CE2F4A" w:rsidRDefault="00CE2F4A" w:rsidP="000A383A">
            <w:pPr>
              <w:jc w:val="center"/>
              <w:rPr>
                <w:rFonts w:ascii="宋体" w:hAnsi="宋体" w:cs="宋体"/>
                <w:szCs w:val="21"/>
              </w:rPr>
            </w:pPr>
            <w:r>
              <w:rPr>
                <w:rFonts w:ascii="宋体" w:hAnsi="宋体" w:cs="宋体" w:hint="eastAsia"/>
                <w:szCs w:val="21"/>
              </w:rPr>
              <w:t>基础模块</w:t>
            </w: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信息技术应用基础</w:t>
            </w:r>
          </w:p>
        </w:tc>
        <w:tc>
          <w:tcPr>
            <w:tcW w:w="998"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108</w:t>
            </w:r>
          </w:p>
        </w:tc>
        <w:tc>
          <w:tcPr>
            <w:tcW w:w="716" w:type="dxa"/>
            <w:gridSpan w:val="3"/>
            <w:vMerge w:val="restart"/>
            <w:vAlign w:val="center"/>
          </w:tcPr>
          <w:p w:rsidR="00CE2F4A" w:rsidRDefault="00CE2F4A" w:rsidP="000A383A">
            <w:pPr>
              <w:jc w:val="center"/>
              <w:rPr>
                <w:rFonts w:ascii="宋体" w:eastAsia="宋体" w:hAnsi="宋体" w:cs="宋体"/>
                <w:szCs w:val="21"/>
              </w:rPr>
            </w:pPr>
            <w:r>
              <w:rPr>
                <w:rFonts w:ascii="宋体" w:hAnsi="宋体" w:cs="宋体" w:hint="eastAsia"/>
                <w:szCs w:val="21"/>
              </w:rPr>
              <w:t>144</w:t>
            </w: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网络应用</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图文编辑</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数据处理</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程序设计入门</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数字媒体技术应用</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信息安全基础</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人工智能初步</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restart"/>
            <w:vAlign w:val="center"/>
          </w:tcPr>
          <w:p w:rsidR="00CE2F4A" w:rsidRDefault="00CE2F4A" w:rsidP="000A383A">
            <w:pPr>
              <w:jc w:val="center"/>
              <w:rPr>
                <w:rFonts w:ascii="宋体" w:hAnsi="宋体" w:cs="宋体"/>
                <w:szCs w:val="21"/>
              </w:rPr>
            </w:pPr>
            <w:r>
              <w:rPr>
                <w:rFonts w:ascii="宋体" w:hAnsi="宋体" w:cs="宋体" w:hint="eastAsia"/>
                <w:szCs w:val="21"/>
              </w:rPr>
              <w:t>拓展模块</w:t>
            </w: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计算机与移动终端维护</w:t>
            </w:r>
          </w:p>
        </w:tc>
        <w:tc>
          <w:tcPr>
            <w:tcW w:w="998"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小型网络系统搭建</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实用图册制作</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三维数字模型绘制</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数据报表编制</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数字媒体创意</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05"/>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演示文稿制作</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33"/>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个人网店开设</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133"/>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信息安全保护</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trHeight w:val="266"/>
          <w:jc w:val="center"/>
        </w:trPr>
        <w:tc>
          <w:tcPr>
            <w:tcW w:w="1196" w:type="dxa"/>
            <w:vMerge/>
            <w:vAlign w:val="center"/>
          </w:tcPr>
          <w:p w:rsidR="00CE2F4A" w:rsidRDefault="00CE2F4A" w:rsidP="000A383A">
            <w:pPr>
              <w:jc w:val="center"/>
              <w:rPr>
                <w:rFonts w:ascii="宋体" w:hAnsi="宋体"/>
                <w:szCs w:val="21"/>
              </w:rPr>
            </w:pPr>
          </w:p>
        </w:tc>
        <w:tc>
          <w:tcPr>
            <w:tcW w:w="1204" w:type="dxa"/>
            <w:vMerge/>
          </w:tcPr>
          <w:p w:rsidR="00CE2F4A" w:rsidRDefault="00CE2F4A" w:rsidP="000A383A">
            <w:pPr>
              <w:rPr>
                <w:rFonts w:ascii="宋体" w:hAnsi="宋体"/>
                <w:szCs w:val="21"/>
              </w:rPr>
            </w:pPr>
          </w:p>
        </w:tc>
        <w:tc>
          <w:tcPr>
            <w:tcW w:w="1616" w:type="dxa"/>
            <w:vMerge/>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rPr>
                <w:rFonts w:ascii="宋体" w:hAnsi="宋体" w:cs="宋体"/>
                <w:szCs w:val="21"/>
              </w:rPr>
            </w:pPr>
            <w:r>
              <w:rPr>
                <w:rFonts w:ascii="宋体" w:hAnsi="宋体" w:cs="宋体" w:hint="eastAsia"/>
                <w:szCs w:val="21"/>
              </w:rPr>
              <w:t>机器人操作</w:t>
            </w:r>
          </w:p>
        </w:tc>
        <w:tc>
          <w:tcPr>
            <w:tcW w:w="998" w:type="dxa"/>
            <w:gridSpan w:val="3"/>
            <w:vMerge/>
          </w:tcPr>
          <w:p w:rsidR="00CE2F4A" w:rsidRDefault="00CE2F4A" w:rsidP="000A383A">
            <w:pPr>
              <w:rPr>
                <w:rFonts w:ascii="宋体" w:hAnsi="宋体" w:cs="宋体"/>
                <w:szCs w:val="21"/>
              </w:rPr>
            </w:pPr>
          </w:p>
        </w:tc>
        <w:tc>
          <w:tcPr>
            <w:tcW w:w="716" w:type="dxa"/>
            <w:gridSpan w:val="3"/>
            <w:vMerge/>
          </w:tcPr>
          <w:p w:rsidR="00CE2F4A" w:rsidRDefault="00CE2F4A" w:rsidP="000A383A">
            <w:pPr>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教学要求</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1.坚持立德树人，聚焦核心素养。要为学生创设感知和体验信息技术的应用情境，引导学生将问题与技术融合关联，找出解决方案，提炼计算思维的形成过程和表现形式，将其作为实施项目教学的线索，引导学生在解决问题的过程中经历分析思考、实践验证、反馈调整、逐步形成计算思维。</w:t>
            </w:r>
          </w:p>
          <w:p w:rsidR="00CE2F4A" w:rsidRDefault="00CE2F4A" w:rsidP="000A383A">
            <w:pPr>
              <w:ind w:firstLineChars="100" w:firstLine="210"/>
              <w:rPr>
                <w:rFonts w:ascii="宋体" w:hAnsi="宋体" w:cs="宋体"/>
                <w:szCs w:val="21"/>
              </w:rPr>
            </w:pPr>
            <w:r>
              <w:rPr>
                <w:rFonts w:ascii="宋体" w:hAnsi="宋体" w:cs="宋体" w:hint="eastAsia"/>
                <w:szCs w:val="21"/>
              </w:rPr>
              <w:t>2.立足岗位需求，培养信息能力。结合学生专业，与学生职业发展需求深度融合，以实践项目为引领，以典型任务为驱动，实施行动导向教学，引导学生关联信息技术与职业知识，掌握岗位和任务情境中运用信息技术解决问题的综合技能。</w:t>
            </w:r>
          </w:p>
          <w:p w:rsidR="00CE2F4A" w:rsidRDefault="00CE2F4A" w:rsidP="000A383A">
            <w:pPr>
              <w:ind w:firstLineChars="100" w:firstLine="210"/>
              <w:rPr>
                <w:rFonts w:ascii="宋体" w:hAnsi="宋体" w:cs="宋体"/>
                <w:szCs w:val="21"/>
              </w:rPr>
            </w:pPr>
            <w:r>
              <w:rPr>
                <w:rFonts w:ascii="宋体" w:hAnsi="宋体" w:cs="宋体" w:hint="eastAsia"/>
                <w:szCs w:val="21"/>
              </w:rPr>
              <w:t>3.体现职业教育特点，注重实践技能训练。基础模块打好信息素养基础，分层实施知识性教学，注重运用信息工具强化实践技能训练和解决生产生活问题。拓展模块强化职业岗位情境中的实践技能训练，熟练运用信息技术完成相关的职业任务，培养所需的综合与迁移能力。</w:t>
            </w:r>
          </w:p>
          <w:p w:rsidR="00CE2F4A" w:rsidRDefault="00CE2F4A" w:rsidP="000A383A">
            <w:pPr>
              <w:ind w:firstLineChars="100" w:firstLine="210"/>
              <w:rPr>
                <w:rFonts w:ascii="宋体" w:hAnsi="宋体" w:cs="宋体"/>
                <w:szCs w:val="21"/>
              </w:rPr>
            </w:pPr>
            <w:r>
              <w:rPr>
                <w:rFonts w:ascii="宋体" w:hAnsi="宋体" w:cs="宋体" w:hint="eastAsia"/>
                <w:szCs w:val="21"/>
              </w:rPr>
              <w:t>4.创设数字化学习情境，强化自主学习与创新能力。积极运用信息化教学理念，创设以学生为中心的数字化学习情境，有机融合各种教学要素，合理设计教学环节，加强教学全过程的信息采集与诊断分析，鼓励学生积极进行数字化学习与创新实践，促进教与学的立体互动。</w:t>
            </w:r>
          </w:p>
        </w:tc>
      </w:tr>
      <w:tr w:rsidR="00CE2F4A" w:rsidTr="000A383A">
        <w:trPr>
          <w:jc w:val="center"/>
        </w:trPr>
        <w:tc>
          <w:tcPr>
            <w:tcW w:w="1196" w:type="dxa"/>
            <w:vMerge w:val="restart"/>
            <w:vAlign w:val="center"/>
          </w:tcPr>
          <w:p w:rsidR="00CE2F4A" w:rsidRDefault="00CE2F4A" w:rsidP="000A383A">
            <w:pPr>
              <w:jc w:val="center"/>
              <w:rPr>
                <w:rFonts w:ascii="宋体" w:hAnsi="宋体"/>
                <w:szCs w:val="21"/>
              </w:rPr>
            </w:pPr>
            <w:r>
              <w:rPr>
                <w:rFonts w:ascii="宋体" w:hAnsi="宋体" w:hint="eastAsia"/>
                <w:szCs w:val="21"/>
              </w:rPr>
              <w:t>历史</w:t>
            </w:r>
          </w:p>
        </w:tc>
        <w:tc>
          <w:tcPr>
            <w:tcW w:w="1204" w:type="dxa"/>
            <w:vAlign w:val="center"/>
          </w:tcPr>
          <w:p w:rsidR="00CE2F4A" w:rsidRDefault="00CE2F4A" w:rsidP="000A383A">
            <w:pPr>
              <w:jc w:val="center"/>
              <w:rPr>
                <w:rFonts w:ascii="宋体" w:hAnsi="宋体"/>
                <w:szCs w:val="21"/>
              </w:rPr>
            </w:pPr>
            <w:r>
              <w:rPr>
                <w:rFonts w:ascii="宋体" w:hAnsi="宋体" w:hint="eastAsia"/>
                <w:szCs w:val="21"/>
              </w:rPr>
              <w:t>学科核心</w:t>
            </w:r>
          </w:p>
          <w:p w:rsidR="00CE2F4A" w:rsidRDefault="00CE2F4A" w:rsidP="000A383A">
            <w:pPr>
              <w:jc w:val="center"/>
              <w:rPr>
                <w:rFonts w:ascii="宋体" w:hAnsi="宋体"/>
                <w:szCs w:val="21"/>
              </w:rPr>
            </w:pPr>
            <w:r>
              <w:rPr>
                <w:rFonts w:ascii="宋体" w:hAnsi="宋体" w:hint="eastAsia"/>
                <w:szCs w:val="21"/>
              </w:rPr>
              <w:t>素养</w:t>
            </w:r>
          </w:p>
        </w:tc>
        <w:tc>
          <w:tcPr>
            <w:tcW w:w="6527" w:type="dxa"/>
            <w:gridSpan w:val="9"/>
            <w:vAlign w:val="center"/>
          </w:tcPr>
          <w:p w:rsidR="00CE2F4A" w:rsidRDefault="00CE2F4A" w:rsidP="000A383A">
            <w:pPr>
              <w:rPr>
                <w:rFonts w:ascii="宋体" w:hAnsi="宋体" w:cs="宋体"/>
                <w:szCs w:val="21"/>
              </w:rPr>
            </w:pPr>
            <w:r>
              <w:rPr>
                <w:rFonts w:ascii="宋体" w:hAnsi="宋体" w:cs="宋体" w:hint="eastAsia"/>
                <w:szCs w:val="21"/>
              </w:rPr>
              <w:t>唯物史观、时空观念、史料实证、历史解释、家国情怀</w:t>
            </w:r>
          </w:p>
        </w:tc>
      </w:tr>
      <w:tr w:rsidR="00CE2F4A" w:rsidTr="000A383A">
        <w:trPr>
          <w:trHeight w:val="70"/>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Pr>
          <w:p w:rsidR="00CE2F4A" w:rsidRDefault="00CE2F4A" w:rsidP="000A38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1.了解唯物史观的基本观点和方法，初步形成正确的历史观，能够</w:t>
            </w:r>
            <w:r>
              <w:rPr>
                <w:rFonts w:ascii="宋体" w:hAnsi="宋体" w:cs="宋体" w:hint="eastAsia"/>
                <w:szCs w:val="21"/>
              </w:rPr>
              <w:lastRenderedPageBreak/>
              <w:t>将唯物史观运用于历史的学习和探究中，并将唯物史观作为认识和解释现实问题的指导思想。</w:t>
            </w:r>
          </w:p>
          <w:p w:rsidR="00CE2F4A" w:rsidRDefault="00CE2F4A" w:rsidP="000A38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2.知道特定的史事是与特定的时间和空间相联系的，知道划分历史时间与空间的多种方式，能够在不同的时空框架下理解历史的变化与延续、统一与多样、局部与整体，在认识现实社会或职业问题时，能够将认识的对象置于具体的时空条件下进行考察。</w:t>
            </w:r>
          </w:p>
          <w:p w:rsidR="00CE2F4A" w:rsidRDefault="00CE2F4A" w:rsidP="000A38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3.知道史料是通向历史认识的桥梁；了解史料的多种类型；能够</w:t>
            </w:r>
            <w:r>
              <w:rPr>
                <w:rFonts w:ascii="宋体" w:hAnsi="宋体" w:cs="宋体"/>
                <w:szCs w:val="21"/>
              </w:rPr>
              <w:t>尝试搜集、整理、运用可信的史料作为历史论述的证据；能够以实证精神对待现实问题。</w:t>
            </w:r>
          </w:p>
          <w:p w:rsidR="00CE2F4A" w:rsidRDefault="00CE2F4A" w:rsidP="000A38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4.能够依据史实与史料对史事表达自己的看法；能够对同一史事</w:t>
            </w:r>
            <w:r>
              <w:rPr>
                <w:rFonts w:ascii="宋体" w:hAnsi="宋体" w:cs="宋体"/>
                <w:szCs w:val="21"/>
              </w:rPr>
              <w:t>的不同解释加以评析；学会从历史表象中发现问题，对史事之间的内在联系</w:t>
            </w:r>
            <w:r>
              <w:rPr>
                <w:rFonts w:ascii="宋体" w:hAnsi="宋体" w:cs="宋体" w:hint="eastAsia"/>
                <w:szCs w:val="21"/>
              </w:rPr>
              <w:t>做出</w:t>
            </w:r>
            <w:r>
              <w:rPr>
                <w:rFonts w:ascii="宋体" w:hAnsi="宋体" w:cs="宋体"/>
                <w:szCs w:val="21"/>
              </w:rPr>
              <w:t>解释；能够全面客观地评价历史人物；能够实事求是地认识和评判现实社会与职业发展中的问题。</w:t>
            </w:r>
          </w:p>
          <w:p w:rsidR="00CE2F4A" w:rsidRDefault="00CE2F4A" w:rsidP="000A383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10"/>
              <w:jc w:val="left"/>
              <w:rPr>
                <w:rFonts w:ascii="宋体" w:hAnsi="宋体" w:cs="宋体"/>
                <w:szCs w:val="21"/>
              </w:rPr>
            </w:pPr>
            <w:r>
              <w:rPr>
                <w:rFonts w:ascii="宋体" w:hAnsi="宋体" w:cs="宋体" w:hint="eastAsia"/>
                <w:szCs w:val="21"/>
              </w:rPr>
              <w:t>5.</w:t>
            </w:r>
            <w:r>
              <w:rPr>
                <w:rFonts w:ascii="宋体" w:hAnsi="宋体" w:cs="宋体"/>
                <w:szCs w:val="21"/>
              </w:rPr>
              <w:t>树立正确的国家观，增强对祖国的认同感；认识中华民族 多元一体的历史发展进程，形成民族认同和正确的民族观，铸牢中华民族共同体意识；了解并认同</w:t>
            </w:r>
            <w:r>
              <w:rPr>
                <w:rFonts w:ascii="宋体" w:hAnsi="宋体" w:cs="宋体" w:hint="eastAsia"/>
                <w:szCs w:val="21"/>
              </w:rPr>
              <w:t>中华</w:t>
            </w:r>
            <w:r>
              <w:rPr>
                <w:rFonts w:ascii="宋体" w:hAnsi="宋体" w:cs="宋体"/>
                <w:szCs w:val="21"/>
              </w:rPr>
              <w:t>先进文化，引导学生传承民族气节、</w:t>
            </w:r>
            <w:r>
              <w:rPr>
                <w:rFonts w:ascii="宋体" w:hAnsi="宋体" w:cs="宋体" w:hint="eastAsia"/>
                <w:szCs w:val="21"/>
              </w:rPr>
              <w:t>崇尚英雄气概，认识中华文明的历史价值和现实意义；拥护中国共产</w:t>
            </w:r>
            <w:r>
              <w:rPr>
                <w:rFonts w:ascii="宋体" w:hAnsi="宋体" w:cs="宋体"/>
                <w:szCs w:val="21"/>
              </w:rPr>
              <w:t>党领导，认同社会主义核心价值观，树立</w:t>
            </w:r>
            <w:r>
              <w:rPr>
                <w:rFonts w:ascii="宋体" w:hAnsi="宋体" w:cs="宋体" w:hint="eastAsia"/>
                <w:szCs w:val="21"/>
              </w:rPr>
              <w:t>“四个自信”</w:t>
            </w:r>
            <w:r>
              <w:rPr>
                <w:rFonts w:ascii="宋体" w:hAnsi="宋体" w:cs="宋体"/>
                <w:szCs w:val="21"/>
              </w:rPr>
              <w:t>；了解世界历史发展的基本进程，形成开阔的国际视野和人类命运共同体的意识；能够确立积极进取的人生态度，树立劳动光荣的观念，养成良好职业精神，树立正确世界观、人生观和价值观。</w:t>
            </w:r>
          </w:p>
        </w:tc>
      </w:tr>
      <w:tr w:rsidR="00CE2F4A" w:rsidTr="000A383A">
        <w:trPr>
          <w:trHeight w:val="60"/>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1616" w:type="dxa"/>
            <w:vMerge w:val="restart"/>
            <w:vAlign w:val="center"/>
          </w:tcPr>
          <w:p w:rsidR="00CE2F4A" w:rsidRDefault="00CE2F4A" w:rsidP="000A383A">
            <w:pPr>
              <w:jc w:val="center"/>
              <w:rPr>
                <w:rFonts w:ascii="宋体" w:hAnsi="宋体" w:cs="宋体"/>
                <w:szCs w:val="21"/>
              </w:rPr>
            </w:pPr>
            <w:r>
              <w:rPr>
                <w:rFonts w:ascii="宋体" w:hAnsi="宋体" w:cs="宋体" w:hint="eastAsia"/>
                <w:szCs w:val="21"/>
              </w:rPr>
              <w:t>基础模块</w:t>
            </w:r>
          </w:p>
        </w:tc>
        <w:tc>
          <w:tcPr>
            <w:tcW w:w="3197" w:type="dxa"/>
            <w:gridSpan w:val="2"/>
            <w:vAlign w:val="center"/>
          </w:tcPr>
          <w:p w:rsidR="00CE2F4A" w:rsidRDefault="00CE2F4A" w:rsidP="000A383A">
            <w:pPr>
              <w:jc w:val="center"/>
              <w:rPr>
                <w:rFonts w:ascii="宋体" w:hAnsi="宋体" w:cs="宋体"/>
                <w:szCs w:val="21"/>
              </w:rPr>
            </w:pPr>
            <w:r>
              <w:rPr>
                <w:rFonts w:ascii="宋体" w:hAnsi="宋体" w:cs="宋体" w:hint="eastAsia"/>
                <w:szCs w:val="21"/>
              </w:rPr>
              <w:t>中国历史</w:t>
            </w:r>
          </w:p>
        </w:tc>
        <w:tc>
          <w:tcPr>
            <w:tcW w:w="998"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72</w:t>
            </w:r>
          </w:p>
        </w:tc>
        <w:tc>
          <w:tcPr>
            <w:tcW w:w="716" w:type="dxa"/>
            <w:gridSpan w:val="3"/>
            <w:vMerge w:val="restart"/>
            <w:vAlign w:val="center"/>
          </w:tcPr>
          <w:p w:rsidR="00CE2F4A" w:rsidRDefault="00CE2F4A" w:rsidP="000A383A">
            <w:pPr>
              <w:jc w:val="center"/>
              <w:rPr>
                <w:rFonts w:ascii="宋体" w:eastAsia="宋体" w:hAnsi="宋体" w:cs="宋体"/>
                <w:szCs w:val="21"/>
              </w:rPr>
            </w:pPr>
            <w:r>
              <w:rPr>
                <w:rFonts w:ascii="宋体" w:hAnsi="宋体" w:cs="宋体" w:hint="eastAsia"/>
                <w:szCs w:val="21"/>
              </w:rPr>
              <w:t>72</w:t>
            </w:r>
          </w:p>
        </w:tc>
      </w:tr>
      <w:tr w:rsidR="00CE2F4A" w:rsidTr="000A383A">
        <w:trPr>
          <w:trHeight w:val="6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vAlign w:val="center"/>
          </w:tcPr>
          <w:p w:rsidR="00CE2F4A" w:rsidRDefault="00CE2F4A" w:rsidP="000A383A">
            <w:pPr>
              <w:jc w:val="center"/>
              <w:rPr>
                <w:rFonts w:ascii="宋体" w:hAnsi="宋体" w:cs="宋体"/>
                <w:szCs w:val="21"/>
              </w:rPr>
            </w:pPr>
            <w:r>
              <w:rPr>
                <w:rFonts w:ascii="宋体" w:hAnsi="宋体" w:cs="宋体" w:hint="eastAsia"/>
                <w:szCs w:val="21"/>
              </w:rPr>
              <w:t>世界历史</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教学要求</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1.基于历史学科核心素养设计教学。结合不同教学内容所蕴含的历史学科核心素养的不同方面，合理设计教学目标、教学过程、教学评价，既注重对某一核心素养的专门培养，也注重对学科核心素养的综合培养。</w:t>
            </w:r>
          </w:p>
          <w:p w:rsidR="00CE2F4A" w:rsidRDefault="00CE2F4A" w:rsidP="000A383A">
            <w:pPr>
              <w:ind w:firstLineChars="100" w:firstLine="210"/>
              <w:rPr>
                <w:rFonts w:ascii="宋体" w:hAnsi="宋体" w:cs="宋体"/>
                <w:szCs w:val="21"/>
              </w:rPr>
            </w:pPr>
            <w:r>
              <w:rPr>
                <w:rFonts w:ascii="宋体" w:hAnsi="宋体" w:cs="宋体" w:hint="eastAsia"/>
                <w:szCs w:val="21"/>
              </w:rPr>
              <w:t>2.倡导多元化的教学方式。结</w:t>
            </w:r>
            <w:r>
              <w:rPr>
                <w:rFonts w:ascii="宋体" w:hAnsi="宋体" w:cs="宋体"/>
                <w:szCs w:val="21"/>
              </w:rPr>
              <w:t>合教学内容，创新教学形式、教学过程和教学方法；鼓励学生开展自主学习、探究学习和合作学习，在做中教、做中学，调动和发挥学生学习的积极性、主动性和创造性。</w:t>
            </w:r>
          </w:p>
          <w:p w:rsidR="00CE2F4A" w:rsidRDefault="00CE2F4A" w:rsidP="000A383A">
            <w:pPr>
              <w:ind w:firstLineChars="100" w:firstLine="210"/>
              <w:rPr>
                <w:rFonts w:ascii="宋体" w:hAnsi="宋体" w:cs="宋体"/>
                <w:szCs w:val="21"/>
              </w:rPr>
            </w:pPr>
            <w:r>
              <w:rPr>
                <w:rFonts w:ascii="宋体" w:hAnsi="宋体" w:cs="宋体" w:hint="eastAsia"/>
                <w:szCs w:val="21"/>
              </w:rPr>
              <w:t>3.注重历史学习与学生职业发展的融合。教师应结合专业人才培养方案，创设与行业、专业相近的教学情</w:t>
            </w:r>
            <w:r>
              <w:rPr>
                <w:rFonts w:ascii="宋体" w:hAnsi="宋体" w:cs="宋体"/>
                <w:szCs w:val="21"/>
              </w:rPr>
              <w:t>境，设计体验未来职场的教学活动，探索课堂教学与专业实习实训相融合的教学模式。</w:t>
            </w:r>
          </w:p>
          <w:p w:rsidR="00CE2F4A" w:rsidRDefault="00CE2F4A" w:rsidP="000A383A">
            <w:pPr>
              <w:ind w:firstLineChars="100" w:firstLine="210"/>
              <w:rPr>
                <w:rFonts w:ascii="宋体" w:hAnsi="宋体" w:cs="宋体"/>
                <w:szCs w:val="21"/>
              </w:rPr>
            </w:pPr>
            <w:r>
              <w:rPr>
                <w:rFonts w:ascii="宋体" w:hAnsi="宋体" w:cs="宋体" w:hint="eastAsia"/>
                <w:szCs w:val="21"/>
              </w:rPr>
              <w:t>4.加强现代信息技术在教学中的应用。教师应有效运用现代信息技术，</w:t>
            </w:r>
            <w:r>
              <w:rPr>
                <w:rFonts w:ascii="宋体" w:hAnsi="宋体" w:cs="宋体"/>
                <w:szCs w:val="21"/>
              </w:rPr>
              <w:t>创设历史情境，指导学生充分利用各种信息资源，开展基于网络</w:t>
            </w:r>
            <w:r>
              <w:rPr>
                <w:rFonts w:ascii="宋体" w:hAnsi="宋体" w:cs="宋体"/>
                <w:szCs w:val="21"/>
              </w:rPr>
              <w:lastRenderedPageBreak/>
              <w:t>的</w:t>
            </w:r>
            <w:r>
              <w:rPr>
                <w:rFonts w:ascii="宋体" w:hAnsi="宋体" w:cs="宋体" w:hint="eastAsia"/>
                <w:szCs w:val="21"/>
              </w:rPr>
              <w:t>自主</w:t>
            </w:r>
            <w:r>
              <w:rPr>
                <w:rFonts w:ascii="宋体" w:hAnsi="宋体" w:cs="宋体"/>
                <w:szCs w:val="21"/>
              </w:rPr>
              <w:t>学习，教师实时、动态监测与评价学习过程与结果，提供及时和针对性的指导</w:t>
            </w:r>
            <w:r>
              <w:rPr>
                <w:rFonts w:ascii="宋体" w:hAnsi="宋体" w:cs="宋体" w:hint="eastAsia"/>
                <w:szCs w:val="21"/>
              </w:rPr>
              <w:t>，</w:t>
            </w:r>
            <w:r>
              <w:rPr>
                <w:rFonts w:ascii="宋体" w:hAnsi="宋体" w:cs="宋体"/>
                <w:szCs w:val="21"/>
              </w:rPr>
              <w:t>促进深度学习。</w:t>
            </w:r>
          </w:p>
        </w:tc>
      </w:tr>
      <w:tr w:rsidR="00CE2F4A" w:rsidTr="000A383A">
        <w:trPr>
          <w:jc w:val="center"/>
        </w:trPr>
        <w:tc>
          <w:tcPr>
            <w:tcW w:w="1196" w:type="dxa"/>
            <w:vMerge w:val="restart"/>
            <w:vAlign w:val="center"/>
          </w:tcPr>
          <w:p w:rsidR="00CE2F4A" w:rsidRDefault="00CE2F4A" w:rsidP="000A383A">
            <w:pPr>
              <w:jc w:val="center"/>
              <w:rPr>
                <w:rFonts w:ascii="宋体" w:eastAsia="宋体" w:hAnsi="宋体"/>
                <w:szCs w:val="21"/>
              </w:rPr>
            </w:pPr>
            <w:r>
              <w:rPr>
                <w:rFonts w:ascii="宋体" w:hAnsi="宋体" w:hint="eastAsia"/>
                <w:szCs w:val="21"/>
              </w:rPr>
              <w:lastRenderedPageBreak/>
              <w:t>物理</w:t>
            </w:r>
          </w:p>
        </w:tc>
        <w:tc>
          <w:tcPr>
            <w:tcW w:w="1204" w:type="dxa"/>
            <w:vAlign w:val="center"/>
          </w:tcPr>
          <w:p w:rsidR="00CE2F4A" w:rsidRDefault="00CE2F4A" w:rsidP="000A383A">
            <w:pPr>
              <w:jc w:val="center"/>
              <w:rPr>
                <w:rFonts w:ascii="宋体" w:hAnsi="宋体"/>
                <w:szCs w:val="21"/>
              </w:rPr>
            </w:pPr>
            <w:r>
              <w:rPr>
                <w:rFonts w:ascii="宋体" w:hAnsi="宋体" w:hint="eastAsia"/>
                <w:szCs w:val="21"/>
              </w:rPr>
              <w:t>学科核心</w:t>
            </w:r>
          </w:p>
          <w:p w:rsidR="00CE2F4A" w:rsidRDefault="00CE2F4A" w:rsidP="000A383A">
            <w:pPr>
              <w:jc w:val="center"/>
              <w:rPr>
                <w:rFonts w:ascii="宋体" w:hAnsi="宋体"/>
                <w:szCs w:val="21"/>
              </w:rPr>
            </w:pPr>
            <w:r>
              <w:rPr>
                <w:rFonts w:ascii="宋体" w:hAnsi="宋体" w:hint="eastAsia"/>
                <w:szCs w:val="21"/>
              </w:rPr>
              <w:t>素养</w:t>
            </w:r>
          </w:p>
        </w:tc>
        <w:tc>
          <w:tcPr>
            <w:tcW w:w="6527" w:type="dxa"/>
            <w:gridSpan w:val="9"/>
          </w:tcPr>
          <w:p w:rsidR="00CE2F4A" w:rsidRDefault="00CE2F4A" w:rsidP="000A383A">
            <w:pPr>
              <w:ind w:firstLineChars="100" w:firstLine="210"/>
              <w:rPr>
                <w:rFonts w:ascii="宋体" w:eastAsia="宋体" w:hAnsi="宋体" w:cs="宋体"/>
                <w:szCs w:val="21"/>
              </w:rPr>
            </w:pPr>
            <w:r>
              <w:rPr>
                <w:rFonts w:ascii="宋体" w:hAnsi="宋体" w:cs="宋体" w:hint="eastAsia"/>
                <w:szCs w:val="21"/>
              </w:rPr>
              <w:t>物理观念及应用、科学思维与创新、科学实践与技能、科学态度与责任</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eastAsia="宋体" w:hAnsi="宋体"/>
                <w:szCs w:val="21"/>
              </w:rPr>
            </w:pPr>
            <w:r>
              <w:rPr>
                <w:rFonts w:ascii="宋体" w:hAnsi="宋体" w:hint="eastAsia"/>
                <w:szCs w:val="21"/>
              </w:rPr>
              <w:t>课程目标</w:t>
            </w:r>
          </w:p>
        </w:tc>
        <w:tc>
          <w:tcPr>
            <w:tcW w:w="6527" w:type="dxa"/>
            <w:gridSpan w:val="9"/>
          </w:tcPr>
          <w:p w:rsidR="00CE2F4A" w:rsidRDefault="00CE2F4A" w:rsidP="000A383A">
            <w:pPr>
              <w:pStyle w:val="Bodytext1"/>
              <w:numPr>
                <w:ilvl w:val="0"/>
                <w:numId w:val="13"/>
              </w:numPr>
              <w:tabs>
                <w:tab w:val="left" w:pos="790"/>
              </w:tabs>
              <w:spacing w:line="240" w:lineRule="auto"/>
              <w:ind w:firstLine="482"/>
              <w:rPr>
                <w:color w:val="auto"/>
                <w:sz w:val="21"/>
                <w:szCs w:val="21"/>
                <w:lang w:val="en-US" w:eastAsia="zh-CN" w:bidi="ar-SA"/>
              </w:rPr>
            </w:pPr>
            <w:r>
              <w:rPr>
                <w:rFonts w:hint="eastAsia"/>
                <w:color w:val="auto"/>
                <w:sz w:val="21"/>
                <w:szCs w:val="21"/>
                <w:lang w:val="en-US" w:eastAsia="zh-CN" w:bidi="ar-SA"/>
              </w:rPr>
              <w:t>了解物质结构、运动与相互作用、能量等方面的基本概念和规律及其在 生产、生活中的应用，形成基本的物理观念，能用其描述和解释自然现象，能解 决实际问题。</w:t>
            </w:r>
          </w:p>
          <w:p w:rsidR="00CE2F4A" w:rsidRDefault="00CE2F4A" w:rsidP="000A383A">
            <w:pPr>
              <w:pStyle w:val="Bodytext1"/>
              <w:numPr>
                <w:ilvl w:val="0"/>
                <w:numId w:val="13"/>
              </w:numPr>
              <w:tabs>
                <w:tab w:val="left" w:pos="790"/>
              </w:tabs>
              <w:spacing w:line="240" w:lineRule="auto"/>
              <w:ind w:firstLine="482"/>
              <w:rPr>
                <w:sz w:val="21"/>
                <w:szCs w:val="21"/>
              </w:rPr>
            </w:pPr>
            <w:bookmarkStart w:id="468" w:name="bookmark44"/>
            <w:bookmarkEnd w:id="468"/>
            <w:r>
              <w:rPr>
                <w:color w:val="000000"/>
                <w:sz w:val="21"/>
                <w:szCs w:val="21"/>
              </w:rPr>
              <w:t>具有建构模型的意识和能力，并能根据实际问题需要，选用恰当的模型 解决简单的物理问题；能对常见的物理问题提出合理的猜想与假设，进行分析和 推理，找出规律，形成结论；能运用科学证据对所要解决的问题进行描述、解释 和预测；具有批判性思维，能基于证据大胆质疑，能从不同角度思考解决问题的 方法，追求技术创新。</w:t>
            </w:r>
          </w:p>
          <w:p w:rsidR="00CE2F4A" w:rsidRDefault="00CE2F4A" w:rsidP="000A383A">
            <w:pPr>
              <w:pStyle w:val="Bodytext1"/>
              <w:numPr>
                <w:ilvl w:val="0"/>
                <w:numId w:val="13"/>
              </w:numPr>
              <w:tabs>
                <w:tab w:val="left" w:pos="790"/>
              </w:tabs>
              <w:spacing w:line="240" w:lineRule="auto"/>
              <w:ind w:firstLine="482"/>
              <w:rPr>
                <w:sz w:val="21"/>
                <w:szCs w:val="21"/>
              </w:rPr>
            </w:pPr>
            <w:bookmarkStart w:id="469" w:name="bookmark45"/>
            <w:bookmarkEnd w:id="469"/>
            <w:r>
              <w:rPr>
                <w:color w:val="000000"/>
                <w:sz w:val="21"/>
                <w:szCs w:val="21"/>
              </w:rPr>
              <w:t>掌握实验观察的基本方法，能对记录的实验现象和结果进行科学分析和 数据处理，得出正确结论；掌握物理实验的基本操作技能，具有规范操作、主动 探索的意识和意愿，具有积极参与实践活动及通过动手实践提高知识领悟的意识 和能力；了解物理在生产、生活和科学技术中的运用，初步具有工程思维和技术 能力，能运用所学物理知识和技术解决简单的实际问题；具有探究设计的意识， 初步具有发现问题、提出假设、设计验证方案、收集证据、结果验证、反思改进 的能力。</w:t>
            </w:r>
          </w:p>
          <w:p w:rsidR="00CE2F4A" w:rsidRDefault="00CE2F4A" w:rsidP="000A383A">
            <w:pPr>
              <w:pStyle w:val="Bodytext1"/>
              <w:numPr>
                <w:ilvl w:val="0"/>
                <w:numId w:val="13"/>
              </w:numPr>
              <w:tabs>
                <w:tab w:val="left" w:pos="790"/>
              </w:tabs>
              <w:spacing w:line="240" w:lineRule="auto"/>
              <w:ind w:firstLine="482"/>
              <w:rPr>
                <w:szCs w:val="21"/>
              </w:rPr>
            </w:pPr>
            <w:bookmarkStart w:id="470" w:name="bookmark46"/>
            <w:bookmarkEnd w:id="470"/>
            <w:r>
              <w:rPr>
                <w:color w:val="000000"/>
                <w:sz w:val="21"/>
                <w:szCs w:val="21"/>
              </w:rPr>
              <w:t>初步具有实事求是、一丝不苟、精益求精的科学态度和精神品质；具有 主动与他人合作交流的意愿和能力，能基于证据表达自己的观点和见解，能耐心 倾听他人意见；了解物理与科技进步及现代工程技术的紧密联系，关心国内外科 技发展现状与趋势，了解我国传统技术及当今处于世界领先水平的科技成果，有 为实现中华民族伟大复兴而不懈奋斗的信念和初步行动；认识科学•技术•社 会•环境的关系，形成节能意识、环保意识，自觉践行绿色生活理念，增强可持续发展的社会责任感。</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eastAsia="宋体" w:hAnsi="宋体"/>
                <w:szCs w:val="21"/>
              </w:rPr>
            </w:pPr>
            <w:r>
              <w:rPr>
                <w:rFonts w:ascii="宋体" w:hAnsi="宋体" w:hint="eastAsia"/>
                <w:szCs w:val="21"/>
              </w:rPr>
              <w:t>主要内容</w:t>
            </w:r>
          </w:p>
        </w:tc>
        <w:tc>
          <w:tcPr>
            <w:tcW w:w="1616" w:type="dxa"/>
            <w:vMerge w:val="restart"/>
            <w:vAlign w:val="center"/>
          </w:tcPr>
          <w:p w:rsidR="00CE2F4A" w:rsidRDefault="00CE2F4A" w:rsidP="000A383A">
            <w:pPr>
              <w:jc w:val="center"/>
              <w:rPr>
                <w:rFonts w:ascii="宋体" w:eastAsia="宋体" w:hAnsi="宋体" w:cs="宋体"/>
                <w:szCs w:val="21"/>
              </w:rPr>
            </w:pPr>
            <w:r>
              <w:rPr>
                <w:rFonts w:ascii="宋体" w:eastAsia="宋体" w:hAnsi="宋体" w:cs="宋体" w:hint="eastAsia"/>
                <w:szCs w:val="21"/>
              </w:rPr>
              <w:t>基础模块</w:t>
            </w: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运动和力</w:t>
            </w:r>
          </w:p>
        </w:tc>
        <w:tc>
          <w:tcPr>
            <w:tcW w:w="1467" w:type="dxa"/>
            <w:gridSpan w:val="3"/>
            <w:vMerge w:val="restart"/>
            <w:vAlign w:val="center"/>
          </w:tcPr>
          <w:p w:rsidR="00CE2F4A" w:rsidRDefault="00CE2F4A" w:rsidP="000A383A">
            <w:pPr>
              <w:jc w:val="center"/>
              <w:rPr>
                <w:rFonts w:ascii="宋体" w:eastAsia="宋体" w:hAnsi="宋体" w:cs="宋体"/>
                <w:szCs w:val="21"/>
              </w:rPr>
            </w:pPr>
            <w:r>
              <w:rPr>
                <w:rFonts w:ascii="宋体" w:eastAsia="宋体" w:hAnsi="宋体" w:cs="宋体" w:hint="eastAsia"/>
                <w:szCs w:val="21"/>
              </w:rPr>
              <w:t>45</w:t>
            </w:r>
          </w:p>
        </w:tc>
        <w:tc>
          <w:tcPr>
            <w:tcW w:w="790" w:type="dxa"/>
            <w:gridSpan w:val="4"/>
            <w:vMerge w:val="restart"/>
            <w:vAlign w:val="center"/>
          </w:tcPr>
          <w:p w:rsidR="00CE2F4A" w:rsidRDefault="00CE2F4A" w:rsidP="000A383A">
            <w:pPr>
              <w:jc w:val="center"/>
              <w:rPr>
                <w:rFonts w:ascii="宋体" w:eastAsia="宋体" w:hAnsi="宋体" w:cs="宋体"/>
                <w:szCs w:val="21"/>
              </w:rPr>
            </w:pPr>
            <w:r>
              <w:rPr>
                <w:rFonts w:ascii="宋体" w:eastAsia="宋体" w:hAnsi="宋体" w:cs="宋体" w:hint="eastAsia"/>
                <w:szCs w:val="21"/>
              </w:rPr>
              <w:t>90</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功和能</w:t>
            </w:r>
          </w:p>
        </w:tc>
        <w:tc>
          <w:tcPr>
            <w:tcW w:w="1467" w:type="dxa"/>
            <w:gridSpan w:val="3"/>
            <w:vMerge/>
            <w:vAlign w:val="center"/>
          </w:tcPr>
          <w:p w:rsidR="00CE2F4A" w:rsidRDefault="00CE2F4A" w:rsidP="000A383A">
            <w:pPr>
              <w:ind w:firstLineChars="100" w:firstLine="210"/>
              <w:jc w:val="center"/>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热现象及能量守恒</w:t>
            </w:r>
          </w:p>
        </w:tc>
        <w:tc>
          <w:tcPr>
            <w:tcW w:w="1467" w:type="dxa"/>
            <w:gridSpan w:val="3"/>
            <w:vMerge/>
            <w:vAlign w:val="center"/>
          </w:tcPr>
          <w:p w:rsidR="00CE2F4A" w:rsidRDefault="00CE2F4A" w:rsidP="000A383A">
            <w:pPr>
              <w:ind w:firstLineChars="100" w:firstLine="210"/>
              <w:jc w:val="center"/>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直流电及其应用</w:t>
            </w:r>
          </w:p>
        </w:tc>
        <w:tc>
          <w:tcPr>
            <w:tcW w:w="1467" w:type="dxa"/>
            <w:gridSpan w:val="3"/>
            <w:vMerge/>
            <w:vAlign w:val="center"/>
          </w:tcPr>
          <w:p w:rsidR="00CE2F4A" w:rsidRDefault="00CE2F4A" w:rsidP="000A383A">
            <w:pPr>
              <w:ind w:firstLineChars="100" w:firstLine="210"/>
              <w:jc w:val="center"/>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电与磁及其应用</w:t>
            </w:r>
          </w:p>
        </w:tc>
        <w:tc>
          <w:tcPr>
            <w:tcW w:w="1467" w:type="dxa"/>
            <w:gridSpan w:val="3"/>
            <w:vMerge/>
            <w:vAlign w:val="center"/>
          </w:tcPr>
          <w:p w:rsidR="00CE2F4A" w:rsidRDefault="00CE2F4A" w:rsidP="000A383A">
            <w:pPr>
              <w:ind w:firstLineChars="100" w:firstLine="210"/>
              <w:jc w:val="center"/>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光现象及其应用</w:t>
            </w:r>
          </w:p>
        </w:tc>
        <w:tc>
          <w:tcPr>
            <w:tcW w:w="1467" w:type="dxa"/>
            <w:gridSpan w:val="3"/>
            <w:vMerge/>
            <w:vAlign w:val="center"/>
          </w:tcPr>
          <w:p w:rsidR="00CE2F4A" w:rsidRDefault="00CE2F4A" w:rsidP="000A383A">
            <w:pPr>
              <w:ind w:firstLineChars="100" w:firstLine="210"/>
              <w:jc w:val="center"/>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核能及其应用</w:t>
            </w:r>
          </w:p>
        </w:tc>
        <w:tc>
          <w:tcPr>
            <w:tcW w:w="1467" w:type="dxa"/>
            <w:gridSpan w:val="3"/>
            <w:vMerge/>
            <w:vAlign w:val="center"/>
          </w:tcPr>
          <w:p w:rsidR="00CE2F4A" w:rsidRDefault="00CE2F4A" w:rsidP="000A383A">
            <w:pPr>
              <w:ind w:firstLineChars="100" w:firstLine="210"/>
              <w:jc w:val="center"/>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restart"/>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拓展模块一</w:t>
            </w: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运动和力</w:t>
            </w:r>
          </w:p>
        </w:tc>
        <w:tc>
          <w:tcPr>
            <w:tcW w:w="1467" w:type="dxa"/>
            <w:gridSpan w:val="3"/>
            <w:vMerge w:val="restart"/>
            <w:vAlign w:val="center"/>
          </w:tcPr>
          <w:p w:rsidR="00CE2F4A" w:rsidRDefault="00CE2F4A" w:rsidP="000A383A">
            <w:pPr>
              <w:jc w:val="center"/>
              <w:rPr>
                <w:rFonts w:ascii="宋体" w:eastAsia="宋体" w:hAnsi="宋体" w:cs="宋体"/>
                <w:szCs w:val="21"/>
              </w:rPr>
            </w:pPr>
            <w:r>
              <w:rPr>
                <w:rFonts w:ascii="宋体" w:eastAsia="宋体" w:hAnsi="宋体" w:cs="宋体" w:hint="eastAsia"/>
                <w:szCs w:val="21"/>
              </w:rPr>
              <w:t>36</w:t>
            </w: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静电场的应用</w:t>
            </w:r>
          </w:p>
        </w:tc>
        <w:tc>
          <w:tcPr>
            <w:tcW w:w="1467" w:type="dxa"/>
            <w:gridSpan w:val="3"/>
            <w:vMerge/>
            <w:vAlign w:val="center"/>
          </w:tcPr>
          <w:p w:rsidR="00CE2F4A" w:rsidRDefault="00CE2F4A" w:rsidP="000A383A">
            <w:pPr>
              <w:ind w:firstLineChars="100" w:firstLine="210"/>
              <w:jc w:val="center"/>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磁场的应用</w:t>
            </w:r>
          </w:p>
        </w:tc>
        <w:tc>
          <w:tcPr>
            <w:tcW w:w="1467" w:type="dxa"/>
            <w:gridSpan w:val="3"/>
            <w:vMerge/>
            <w:vAlign w:val="center"/>
          </w:tcPr>
          <w:p w:rsidR="00CE2F4A" w:rsidRDefault="00CE2F4A" w:rsidP="000A383A">
            <w:pPr>
              <w:ind w:firstLineChars="100" w:firstLine="210"/>
              <w:jc w:val="center"/>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电磁波</w:t>
            </w:r>
          </w:p>
        </w:tc>
        <w:tc>
          <w:tcPr>
            <w:tcW w:w="1467" w:type="dxa"/>
            <w:gridSpan w:val="3"/>
            <w:vMerge/>
            <w:vAlign w:val="center"/>
          </w:tcPr>
          <w:p w:rsidR="00CE2F4A" w:rsidRDefault="00CE2F4A" w:rsidP="000A383A">
            <w:pPr>
              <w:ind w:firstLineChars="100" w:firstLine="210"/>
              <w:jc w:val="center"/>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restart"/>
            <w:vAlign w:val="center"/>
          </w:tcPr>
          <w:p w:rsidR="00CE2F4A" w:rsidRDefault="00CE2F4A" w:rsidP="000A383A">
            <w:pPr>
              <w:ind w:firstLineChars="100" w:firstLine="210"/>
              <w:jc w:val="center"/>
              <w:rPr>
                <w:rFonts w:ascii="宋体" w:hAnsi="宋体" w:cs="宋体"/>
                <w:szCs w:val="21"/>
              </w:rPr>
            </w:pPr>
            <w:r>
              <w:rPr>
                <w:rFonts w:ascii="宋体" w:eastAsia="宋体" w:hAnsi="宋体" w:cs="宋体" w:hint="eastAsia"/>
                <w:szCs w:val="21"/>
              </w:rPr>
              <w:t>拓展模块二</w:t>
            </w: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近代物理及应用简介</w:t>
            </w:r>
          </w:p>
        </w:tc>
        <w:tc>
          <w:tcPr>
            <w:tcW w:w="1467" w:type="dxa"/>
            <w:gridSpan w:val="3"/>
            <w:vMerge w:val="restart"/>
            <w:vAlign w:val="center"/>
          </w:tcPr>
          <w:p w:rsidR="00CE2F4A" w:rsidRDefault="00CE2F4A" w:rsidP="000A383A">
            <w:pPr>
              <w:jc w:val="center"/>
              <w:rPr>
                <w:rFonts w:ascii="宋体" w:eastAsia="宋体" w:hAnsi="宋体" w:cs="宋体"/>
                <w:szCs w:val="21"/>
              </w:rPr>
            </w:pPr>
            <w:r>
              <w:rPr>
                <w:rFonts w:ascii="宋体" w:eastAsia="宋体" w:hAnsi="宋体" w:cs="宋体" w:hint="eastAsia"/>
                <w:szCs w:val="21"/>
              </w:rPr>
              <w:t>9</w:t>
            </w: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物理与社会、环境</w:t>
            </w:r>
          </w:p>
        </w:tc>
        <w:tc>
          <w:tcPr>
            <w:tcW w:w="1467" w:type="dxa"/>
            <w:gridSpan w:val="3"/>
            <w:vMerge/>
          </w:tcPr>
          <w:p w:rsidR="00CE2F4A" w:rsidRDefault="00CE2F4A" w:rsidP="000A383A">
            <w:pPr>
              <w:ind w:firstLineChars="100" w:firstLine="210"/>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ind w:firstLineChars="100" w:firstLine="210"/>
              <w:jc w:val="center"/>
              <w:rPr>
                <w:rFonts w:ascii="宋体" w:hAnsi="宋体" w:cs="宋体"/>
                <w:szCs w:val="21"/>
              </w:rPr>
            </w:pPr>
          </w:p>
        </w:tc>
        <w:tc>
          <w:tcPr>
            <w:tcW w:w="2654" w:type="dxa"/>
            <w:vAlign w:val="center"/>
          </w:tcPr>
          <w:p w:rsidR="00CE2F4A" w:rsidRDefault="00CE2F4A" w:rsidP="000A383A">
            <w:pPr>
              <w:ind w:firstLineChars="100" w:firstLine="210"/>
              <w:jc w:val="center"/>
              <w:rPr>
                <w:rFonts w:ascii="宋体" w:eastAsia="宋体" w:hAnsi="宋体" w:cs="宋体"/>
                <w:szCs w:val="21"/>
              </w:rPr>
            </w:pPr>
            <w:r>
              <w:rPr>
                <w:rFonts w:ascii="宋体" w:eastAsia="宋体" w:hAnsi="宋体" w:cs="宋体" w:hint="eastAsia"/>
                <w:szCs w:val="21"/>
              </w:rPr>
              <w:t>物理与现代科技</w:t>
            </w:r>
          </w:p>
        </w:tc>
        <w:tc>
          <w:tcPr>
            <w:tcW w:w="1467" w:type="dxa"/>
            <w:gridSpan w:val="3"/>
            <w:vMerge/>
          </w:tcPr>
          <w:p w:rsidR="00CE2F4A" w:rsidRDefault="00CE2F4A" w:rsidP="000A383A">
            <w:pPr>
              <w:ind w:firstLineChars="100" w:firstLine="210"/>
              <w:rPr>
                <w:rFonts w:ascii="宋体" w:hAnsi="宋体" w:cs="宋体"/>
                <w:szCs w:val="21"/>
              </w:rPr>
            </w:pPr>
          </w:p>
        </w:tc>
        <w:tc>
          <w:tcPr>
            <w:tcW w:w="790" w:type="dxa"/>
            <w:gridSpan w:val="4"/>
            <w:vMerge/>
          </w:tcPr>
          <w:p w:rsidR="00CE2F4A" w:rsidRDefault="00CE2F4A" w:rsidP="000A383A">
            <w:pPr>
              <w:ind w:firstLineChars="100" w:firstLine="210"/>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eastAsia="宋体" w:hAnsi="宋体"/>
                <w:szCs w:val="21"/>
              </w:rPr>
            </w:pPr>
            <w:r>
              <w:rPr>
                <w:rFonts w:ascii="宋体" w:hAnsi="宋体" w:hint="eastAsia"/>
                <w:szCs w:val="21"/>
              </w:rPr>
              <w:t>教学要求</w:t>
            </w:r>
          </w:p>
        </w:tc>
        <w:tc>
          <w:tcPr>
            <w:tcW w:w="6527" w:type="dxa"/>
            <w:gridSpan w:val="9"/>
          </w:tcPr>
          <w:p w:rsidR="00CE2F4A" w:rsidRDefault="00CE2F4A" w:rsidP="000A383A">
            <w:pPr>
              <w:pStyle w:val="Bodytext1"/>
              <w:numPr>
                <w:ilvl w:val="0"/>
                <w:numId w:val="14"/>
              </w:numPr>
              <w:tabs>
                <w:tab w:val="left" w:pos="454"/>
                <w:tab w:val="left" w:pos="790"/>
              </w:tabs>
              <w:spacing w:line="240" w:lineRule="auto"/>
              <w:rPr>
                <w:szCs w:val="21"/>
              </w:rPr>
            </w:pPr>
            <w:r>
              <w:rPr>
                <w:color w:val="000000"/>
                <w:sz w:val="21"/>
                <w:szCs w:val="21"/>
              </w:rPr>
              <w:t>确定教学目标，发展物理学科核心素养</w:t>
            </w:r>
            <w:r>
              <w:rPr>
                <w:rFonts w:hint="eastAsia"/>
                <w:color w:val="000000"/>
                <w:sz w:val="21"/>
                <w:szCs w:val="21"/>
                <w:lang w:eastAsia="zh-CN"/>
              </w:rPr>
              <w:t>。</w:t>
            </w:r>
            <w:r>
              <w:rPr>
                <w:color w:val="000000"/>
                <w:sz w:val="21"/>
                <w:szCs w:val="21"/>
              </w:rPr>
              <w:t>根据职业教育特点，以服务发展和促进就业为导向，把培养学生物理学科核 心素养作为教学目标，把物理观念及应用、科学思维与创新、科学实践与技能、 科学态度与责任等物理学科核心素养的培养与教学内容的学习全面对接，并贯穿 于教学活动全过程。</w:t>
            </w:r>
          </w:p>
          <w:p w:rsidR="00CE2F4A" w:rsidRDefault="00CE2F4A" w:rsidP="000A383A">
            <w:pPr>
              <w:pStyle w:val="Bodytext1"/>
              <w:numPr>
                <w:ilvl w:val="0"/>
                <w:numId w:val="14"/>
              </w:numPr>
              <w:tabs>
                <w:tab w:val="left" w:pos="454"/>
                <w:tab w:val="left" w:pos="790"/>
              </w:tabs>
              <w:spacing w:line="240" w:lineRule="auto"/>
              <w:rPr>
                <w:color w:val="000000"/>
                <w:sz w:val="21"/>
                <w:szCs w:val="21"/>
                <w:lang w:val="en-US" w:eastAsia="zh-CN"/>
              </w:rPr>
            </w:pPr>
            <w:r>
              <w:rPr>
                <w:rFonts w:hint="eastAsia"/>
                <w:color w:val="000000"/>
                <w:sz w:val="21"/>
                <w:szCs w:val="21"/>
                <w:lang w:val="en-US" w:eastAsia="zh-CN"/>
              </w:rPr>
              <w:t>重视情景创设，突出物理知识应用。情境教学在建立概念、总结规律和发展学生物理学科核心素养过程中具有关 键作用，也是强化物理知识实际应用的重要教学方法。创设体现物理概念的情境，指导学生对观察到的现象进行重新加工，概括事 物的共同属性，抽象事物的本质特征，完成从经验性常识向物理概念的转变。创设体现物理规律的情境，帮助学生从中发现和提炼问题，应用已有知识选 择适当的方案和手段，获取客观真实的数据，通过分析形成相关物理规律的结论, 提升学生对物理规律本质的认识。</w:t>
            </w:r>
          </w:p>
          <w:p w:rsidR="00CE2F4A" w:rsidRDefault="00CE2F4A" w:rsidP="000A383A">
            <w:pPr>
              <w:pStyle w:val="Bodytext1"/>
              <w:numPr>
                <w:ilvl w:val="0"/>
                <w:numId w:val="14"/>
              </w:numPr>
              <w:tabs>
                <w:tab w:val="left" w:pos="454"/>
                <w:tab w:val="left" w:pos="790"/>
              </w:tabs>
              <w:spacing w:line="240" w:lineRule="auto"/>
              <w:rPr>
                <w:color w:val="000000"/>
                <w:sz w:val="21"/>
                <w:szCs w:val="21"/>
                <w:lang w:val="en-US" w:eastAsia="zh-CN"/>
              </w:rPr>
            </w:pPr>
            <w:r>
              <w:rPr>
                <w:rFonts w:hint="eastAsia"/>
                <w:color w:val="000000"/>
                <w:sz w:val="21"/>
                <w:szCs w:val="21"/>
                <w:lang w:val="en-US" w:eastAsia="zh-CN"/>
              </w:rPr>
              <w:t>强化实践教学，提升操作技能。实践教学包括课堂演示、学生实验、小制作、现场教学等教学活动。实践教 学契合中等职业学校学生认知特点、凸显物理学科特征，形象生动，有助于提升 学生实操能力、提高合作交流意识和能力、培养严谨作风和科学态度。实践教学中教师要充分利用课堂演示易操作、易实现、直观生动等特点，用 好已有资源，强化演示实验。教师应积极自制演示仪器，或利用随手可得的素材, 创设情境，提高教学有效性。</w:t>
            </w:r>
          </w:p>
          <w:p w:rsidR="00CE2F4A" w:rsidRDefault="00CE2F4A" w:rsidP="000A383A">
            <w:pPr>
              <w:pStyle w:val="Bodytext1"/>
              <w:numPr>
                <w:ilvl w:val="0"/>
                <w:numId w:val="14"/>
              </w:numPr>
              <w:tabs>
                <w:tab w:val="left" w:pos="454"/>
                <w:tab w:val="left" w:pos="790"/>
              </w:tabs>
              <w:spacing w:line="240" w:lineRule="auto"/>
              <w:rPr>
                <w:szCs w:val="21"/>
              </w:rPr>
            </w:pPr>
            <w:r>
              <w:rPr>
                <w:rFonts w:hint="eastAsia"/>
                <w:color w:val="000000"/>
                <w:sz w:val="21"/>
                <w:szCs w:val="21"/>
                <w:lang w:val="en-US" w:eastAsia="zh-CN"/>
              </w:rPr>
              <w:t>加强信息技术运用，提高教学效果。云计算、大数据、物联网、人工智能的发展为教育信息化提供了有力的支撑。 教师要充分利用现代信息技术的独特作用，积极开展信息化教学，优化教学过程, 开展基于大数据的教学评价。在教学中，要正确处理信息化教学手段与传统教学 手段的关系，做好课程教学与信息技术的深度融合，为学生提供直观、形象、生 动的教学内容，创设生动活泼的课堂氛围，在教</w:t>
            </w:r>
            <w:r>
              <w:rPr>
                <w:rFonts w:hint="eastAsia"/>
                <w:color w:val="000000"/>
                <w:sz w:val="21"/>
                <w:szCs w:val="21"/>
                <w:lang w:val="en-US" w:eastAsia="zh-CN"/>
              </w:rPr>
              <w:lastRenderedPageBreak/>
              <w:t>学中突出重点，帮助学生突破难 点，促进物理学科核心素养的有效落实。教师应以学生为中心，注重信息化资源的选取和组织，充分开发与利用各种 信息资源来引导学生自主学习，积极采取基于网络的教学方式，设计多种学习情 境和学习活动，让学生利用现代信息技术提升物理学习兴趣和学习效果。</w:t>
            </w:r>
          </w:p>
        </w:tc>
      </w:tr>
      <w:tr w:rsidR="00CE2F4A" w:rsidTr="000A383A">
        <w:trPr>
          <w:jc w:val="center"/>
        </w:trPr>
        <w:tc>
          <w:tcPr>
            <w:tcW w:w="1196" w:type="dxa"/>
            <w:vMerge w:val="restart"/>
            <w:vAlign w:val="center"/>
          </w:tcPr>
          <w:p w:rsidR="00CE2F4A" w:rsidRDefault="00CE2F4A" w:rsidP="000A383A">
            <w:pPr>
              <w:jc w:val="center"/>
              <w:rPr>
                <w:rFonts w:ascii="宋体" w:hAnsi="宋体"/>
                <w:szCs w:val="21"/>
              </w:rPr>
            </w:pPr>
            <w:r>
              <w:rPr>
                <w:rFonts w:ascii="宋体" w:hAnsi="宋体" w:hint="eastAsia"/>
                <w:szCs w:val="21"/>
              </w:rPr>
              <w:lastRenderedPageBreak/>
              <w:t>艺术</w:t>
            </w:r>
          </w:p>
        </w:tc>
        <w:tc>
          <w:tcPr>
            <w:tcW w:w="1204" w:type="dxa"/>
            <w:vAlign w:val="center"/>
          </w:tcPr>
          <w:p w:rsidR="00CE2F4A" w:rsidRDefault="00CE2F4A" w:rsidP="000A383A">
            <w:pPr>
              <w:jc w:val="center"/>
              <w:rPr>
                <w:rFonts w:ascii="宋体" w:hAnsi="宋体"/>
                <w:szCs w:val="21"/>
              </w:rPr>
            </w:pPr>
            <w:r>
              <w:rPr>
                <w:rFonts w:ascii="宋体" w:hAnsi="宋体" w:hint="eastAsia"/>
                <w:szCs w:val="21"/>
              </w:rPr>
              <w:t>学科核心</w:t>
            </w:r>
          </w:p>
          <w:p w:rsidR="00CE2F4A" w:rsidRDefault="00CE2F4A" w:rsidP="000A383A">
            <w:pPr>
              <w:jc w:val="center"/>
              <w:rPr>
                <w:rFonts w:ascii="宋体" w:hAnsi="宋体"/>
                <w:szCs w:val="21"/>
              </w:rPr>
            </w:pPr>
            <w:r>
              <w:rPr>
                <w:rFonts w:ascii="宋体" w:hAnsi="宋体" w:hint="eastAsia"/>
                <w:szCs w:val="21"/>
              </w:rPr>
              <w:t>素养</w:t>
            </w:r>
          </w:p>
        </w:tc>
        <w:tc>
          <w:tcPr>
            <w:tcW w:w="6527" w:type="dxa"/>
            <w:gridSpan w:val="9"/>
            <w:vAlign w:val="center"/>
          </w:tcPr>
          <w:p w:rsidR="00CE2F4A" w:rsidRDefault="00CE2F4A" w:rsidP="000A383A">
            <w:pPr>
              <w:rPr>
                <w:rFonts w:ascii="宋体" w:hAnsi="宋体" w:cs="宋体"/>
                <w:szCs w:val="21"/>
              </w:rPr>
            </w:pPr>
            <w:r>
              <w:rPr>
                <w:rFonts w:ascii="宋体" w:hAnsi="宋体" w:cs="宋体" w:hint="eastAsia"/>
                <w:szCs w:val="21"/>
              </w:rPr>
              <w:t>艺术感知、审美判断、创意表达、文化理解</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szCs w:val="21"/>
              </w:rPr>
              <w:t>1.通过课程学习，参与艺术实践活动，掌握必</w:t>
            </w:r>
            <w:r>
              <w:rPr>
                <w:rFonts w:ascii="宋体" w:hAnsi="宋体" w:cs="宋体" w:hint="eastAsia"/>
                <w:szCs w:val="21"/>
              </w:rPr>
              <w:t>备</w:t>
            </w:r>
            <w:r>
              <w:rPr>
                <w:rFonts w:ascii="宋体" w:hAnsi="宋体" w:cs="宋体"/>
                <w:szCs w:val="21"/>
              </w:rPr>
              <w:t>的艺术知识和表现</w:t>
            </w:r>
            <w:r>
              <w:rPr>
                <w:rFonts w:ascii="宋体" w:hAnsi="宋体" w:cs="宋体" w:hint="eastAsia"/>
                <w:szCs w:val="21"/>
              </w:rPr>
              <w:t>技能</w:t>
            </w:r>
            <w:r>
              <w:rPr>
                <w:rFonts w:ascii="宋体" w:hAnsi="宋体" w:cs="宋体"/>
                <w:szCs w:val="21"/>
              </w:rPr>
              <w:t>。运</w:t>
            </w:r>
            <w:r>
              <w:rPr>
                <w:rFonts w:ascii="宋体" w:hAnsi="宋体" w:cs="宋体" w:hint="eastAsia"/>
                <w:szCs w:val="21"/>
              </w:rPr>
              <w:t>用观赏、体验、联系、比较、讨论等方法，感受艺术作品的形象及情感表现，识别不同艺术的表现特征和风格特点，体会不同地域、不同时代艺术的风采。</w:t>
            </w:r>
          </w:p>
          <w:p w:rsidR="00CE2F4A" w:rsidRDefault="00CE2F4A" w:rsidP="000A383A">
            <w:pPr>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结合艺术情境，依据艺术原理和其他知识对艺术作品和现实中的审美对象</w:t>
            </w:r>
            <w:r>
              <w:rPr>
                <w:rFonts w:ascii="宋体" w:hAnsi="宋体" w:cs="宋体" w:hint="eastAsia"/>
                <w:szCs w:val="21"/>
              </w:rPr>
              <w:t>进行描述、分析、解释和判断，丰富审美经验，增强审美理解，提高审美判断能力，陶冶道德情操，塑造美好心灵，形成健康的审美情趣。</w:t>
            </w:r>
          </w:p>
          <w:p w:rsidR="00CE2F4A" w:rsidRDefault="00CE2F4A" w:rsidP="000A383A">
            <w:pPr>
              <w:ind w:firstLineChars="100" w:firstLine="210"/>
              <w:rPr>
                <w:rFonts w:ascii="宋体" w:hAnsi="宋体" w:cs="宋体"/>
                <w:szCs w:val="21"/>
              </w:rPr>
            </w:pPr>
            <w:r>
              <w:rPr>
                <w:rFonts w:ascii="宋体" w:hAnsi="宋体" w:cs="宋体" w:hint="eastAsia"/>
                <w:szCs w:val="21"/>
              </w:rPr>
              <w:t>3.根据一个主题或一项任务，运用特定媒介、材料和艺术表现手段或方法进行创意表达，尝试解决学习、工作和生活中的问题，美化生活，具有创新意识与表现能力。</w:t>
            </w:r>
          </w:p>
          <w:p w:rsidR="00CE2F4A" w:rsidRDefault="00CE2F4A" w:rsidP="000A383A">
            <w:pPr>
              <w:ind w:firstLineChars="100" w:firstLine="210"/>
              <w:rPr>
                <w:rFonts w:ascii="宋体" w:hAnsi="宋体" w:cs="宋体"/>
                <w:szCs w:val="21"/>
              </w:rPr>
            </w:pPr>
            <w:r>
              <w:rPr>
                <w:rFonts w:ascii="宋体" w:hAnsi="宋体" w:cs="宋体" w:hint="eastAsia"/>
                <w:szCs w:val="21"/>
              </w:rPr>
              <w:t>4.从文化的角度分析和理解作品，认识文化与艺术的关系，了解中国文化的源远流长和博大精深，热爱中华优秀文化，增进文化认同，坚定文化自信，尊重人类文化的多样性。</w:t>
            </w:r>
          </w:p>
        </w:tc>
      </w:tr>
      <w:tr w:rsidR="00CE2F4A" w:rsidTr="000A383A">
        <w:trPr>
          <w:trHeight w:val="60"/>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1616" w:type="dxa"/>
            <w:vMerge w:val="restart"/>
            <w:vAlign w:val="center"/>
          </w:tcPr>
          <w:p w:rsidR="00CE2F4A" w:rsidRDefault="00CE2F4A" w:rsidP="000A383A">
            <w:pPr>
              <w:jc w:val="center"/>
              <w:rPr>
                <w:rFonts w:ascii="宋体" w:hAnsi="宋体" w:cs="宋体"/>
                <w:szCs w:val="21"/>
              </w:rPr>
            </w:pPr>
            <w:r>
              <w:rPr>
                <w:rFonts w:ascii="宋体" w:hAnsi="宋体" w:cs="宋体" w:hint="eastAsia"/>
                <w:szCs w:val="21"/>
              </w:rPr>
              <w:t>基础模块</w:t>
            </w:r>
          </w:p>
        </w:tc>
        <w:tc>
          <w:tcPr>
            <w:tcW w:w="3197" w:type="dxa"/>
            <w:gridSpan w:val="2"/>
          </w:tcPr>
          <w:p w:rsidR="00CE2F4A" w:rsidRDefault="00CE2F4A" w:rsidP="000A383A">
            <w:pPr>
              <w:jc w:val="center"/>
              <w:rPr>
                <w:rFonts w:ascii="宋体" w:hAnsi="宋体" w:cs="宋体"/>
                <w:szCs w:val="21"/>
              </w:rPr>
            </w:pPr>
            <w:r>
              <w:rPr>
                <w:rFonts w:ascii="宋体" w:hAnsi="宋体" w:cs="宋体" w:hint="eastAsia"/>
                <w:szCs w:val="21"/>
              </w:rPr>
              <w:t>音乐鉴赏与实践</w:t>
            </w:r>
          </w:p>
        </w:tc>
        <w:tc>
          <w:tcPr>
            <w:tcW w:w="998" w:type="dxa"/>
            <w:gridSpan w:val="3"/>
            <w:vMerge w:val="restart"/>
            <w:vAlign w:val="center"/>
          </w:tcPr>
          <w:p w:rsidR="00CE2F4A" w:rsidRDefault="00CE2F4A" w:rsidP="000A383A">
            <w:pPr>
              <w:jc w:val="center"/>
              <w:rPr>
                <w:rFonts w:ascii="宋体" w:hAnsi="宋体" w:cs="宋体"/>
                <w:szCs w:val="21"/>
              </w:rPr>
            </w:pPr>
            <w:r>
              <w:rPr>
                <w:rFonts w:ascii="宋体" w:hAnsi="宋体" w:cs="宋体" w:hint="eastAsia"/>
                <w:szCs w:val="21"/>
              </w:rPr>
              <w:t>36</w:t>
            </w:r>
          </w:p>
        </w:tc>
        <w:tc>
          <w:tcPr>
            <w:tcW w:w="716" w:type="dxa"/>
            <w:gridSpan w:val="3"/>
            <w:vMerge w:val="restart"/>
            <w:vAlign w:val="center"/>
          </w:tcPr>
          <w:p w:rsidR="00CE2F4A" w:rsidRDefault="00CE2F4A" w:rsidP="000A383A">
            <w:pPr>
              <w:jc w:val="center"/>
              <w:rPr>
                <w:rFonts w:ascii="宋体" w:eastAsia="宋体" w:hAnsi="宋体" w:cs="宋体"/>
                <w:szCs w:val="21"/>
              </w:rPr>
            </w:pPr>
            <w:r>
              <w:rPr>
                <w:rFonts w:ascii="宋体" w:hAnsi="宋体" w:cs="宋体" w:hint="eastAsia"/>
                <w:szCs w:val="21"/>
              </w:rPr>
              <w:t>72</w:t>
            </w:r>
          </w:p>
        </w:tc>
      </w:tr>
      <w:tr w:rsidR="00CE2F4A" w:rsidTr="000A383A">
        <w:trPr>
          <w:trHeight w:val="6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tcPr>
          <w:p w:rsidR="00CE2F4A" w:rsidRDefault="00CE2F4A" w:rsidP="000A383A">
            <w:pPr>
              <w:jc w:val="center"/>
              <w:rPr>
                <w:rFonts w:ascii="宋体" w:hAnsi="宋体" w:cs="宋体"/>
                <w:szCs w:val="21"/>
              </w:rPr>
            </w:pPr>
            <w:r>
              <w:rPr>
                <w:rFonts w:ascii="宋体" w:hAnsi="宋体" w:cs="宋体" w:hint="eastAsia"/>
                <w:szCs w:val="21"/>
              </w:rPr>
              <w:t>美术鉴赏与实践</w:t>
            </w:r>
          </w:p>
        </w:tc>
        <w:tc>
          <w:tcPr>
            <w:tcW w:w="998" w:type="dxa"/>
            <w:gridSpan w:val="3"/>
            <w:vMerge/>
            <w:vAlign w:val="center"/>
          </w:tcPr>
          <w:p w:rsidR="00CE2F4A" w:rsidRDefault="00CE2F4A" w:rsidP="000A383A">
            <w:pPr>
              <w:jc w:val="center"/>
              <w:rPr>
                <w:rFonts w:ascii="宋体" w:hAnsi="宋体" w:cs="宋体"/>
                <w:szCs w:val="21"/>
              </w:rPr>
            </w:pP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trHeight w:val="42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Align w:val="center"/>
          </w:tcPr>
          <w:p w:rsidR="00CE2F4A" w:rsidRDefault="00CE2F4A" w:rsidP="000A383A">
            <w:pPr>
              <w:jc w:val="center"/>
              <w:rPr>
                <w:rFonts w:ascii="宋体" w:hAnsi="宋体" w:cs="宋体"/>
                <w:szCs w:val="21"/>
              </w:rPr>
            </w:pPr>
            <w:r>
              <w:rPr>
                <w:rFonts w:ascii="宋体" w:hAnsi="宋体" w:cs="宋体" w:hint="eastAsia"/>
                <w:szCs w:val="21"/>
              </w:rPr>
              <w:t>拓展模块</w:t>
            </w:r>
          </w:p>
        </w:tc>
        <w:tc>
          <w:tcPr>
            <w:tcW w:w="3197" w:type="dxa"/>
            <w:gridSpan w:val="2"/>
          </w:tcPr>
          <w:p w:rsidR="00CE2F4A" w:rsidRDefault="00CE2F4A" w:rsidP="000A383A">
            <w:pPr>
              <w:rPr>
                <w:rFonts w:ascii="宋体" w:hAnsi="宋体" w:cs="宋体"/>
                <w:szCs w:val="21"/>
              </w:rPr>
            </w:pPr>
            <w:r>
              <w:rPr>
                <w:rFonts w:ascii="宋体" w:hAnsi="宋体" w:cs="宋体" w:hint="eastAsia"/>
                <w:szCs w:val="21"/>
              </w:rPr>
              <w:t>歌唱、演奏、舞蹈、设计、中国书画、中国传统工艺、戏剧、影视、其它</w:t>
            </w:r>
          </w:p>
        </w:tc>
        <w:tc>
          <w:tcPr>
            <w:tcW w:w="998" w:type="dxa"/>
            <w:gridSpan w:val="3"/>
            <w:vAlign w:val="center"/>
          </w:tcPr>
          <w:p w:rsidR="00CE2F4A" w:rsidRDefault="00CE2F4A" w:rsidP="000A383A">
            <w:pPr>
              <w:jc w:val="center"/>
              <w:rPr>
                <w:rFonts w:ascii="宋体" w:hAnsi="宋体" w:cs="宋体"/>
                <w:szCs w:val="21"/>
              </w:rPr>
            </w:pPr>
            <w:r>
              <w:rPr>
                <w:rFonts w:ascii="宋体" w:hAnsi="宋体" w:cs="宋体" w:hint="eastAsia"/>
                <w:szCs w:val="21"/>
              </w:rPr>
              <w:t>36</w:t>
            </w:r>
          </w:p>
        </w:tc>
        <w:tc>
          <w:tcPr>
            <w:tcW w:w="716" w:type="dxa"/>
            <w:gridSpan w:val="3"/>
            <w:vMerge/>
            <w:vAlign w:val="center"/>
          </w:tcPr>
          <w:p w:rsidR="00CE2F4A" w:rsidRDefault="00CE2F4A" w:rsidP="000A383A">
            <w:pPr>
              <w:jc w:val="center"/>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教学要求</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1.准确理解艺术学科核心素养，科学制定教学目标。正确把握课程性质与任务、目标与内涵，认识到四项学科核心素养既独立又融通，是具有内在逻辑关系的有机整体。教师要结合学情，将学科核心素养培养作为教学的出发点和落脚点，注重单项核心素养培养，也注重综合培育。</w:t>
            </w:r>
          </w:p>
          <w:p w:rsidR="00CE2F4A" w:rsidRDefault="00CE2F4A" w:rsidP="000A383A">
            <w:pPr>
              <w:ind w:firstLineChars="100" w:firstLine="210"/>
              <w:rPr>
                <w:rFonts w:ascii="宋体" w:hAnsi="宋体" w:cs="宋体"/>
                <w:szCs w:val="21"/>
              </w:rPr>
            </w:pPr>
            <w:r>
              <w:rPr>
                <w:rFonts w:ascii="宋体" w:hAnsi="宋体" w:cs="宋体" w:hint="eastAsia"/>
                <w:szCs w:val="21"/>
              </w:rPr>
              <w:t>2.深入分析艺术课程结构内容，加强课程衔接整合。基础模块重视知识积累，丰富审美体验，加深艺术理解，树立正确的价值取向，提高艺术鉴赏与实践能力，服务终身发展。拓展模块满足多元化发展需求，突出差异性和层次性，激发兴趣，提升艺术潜能。</w:t>
            </w:r>
          </w:p>
          <w:p w:rsidR="00CE2F4A" w:rsidRDefault="00CE2F4A" w:rsidP="000A383A">
            <w:pPr>
              <w:ind w:firstLineChars="100" w:firstLine="210"/>
              <w:rPr>
                <w:rFonts w:ascii="宋体" w:hAnsi="宋体" w:cs="宋体"/>
                <w:szCs w:val="21"/>
              </w:rPr>
            </w:pPr>
            <w:r>
              <w:rPr>
                <w:rFonts w:ascii="宋体" w:hAnsi="宋体" w:cs="宋体" w:hint="eastAsia"/>
                <w:szCs w:val="21"/>
              </w:rPr>
              <w:lastRenderedPageBreak/>
              <w:t>3</w:t>
            </w:r>
            <w:r>
              <w:rPr>
                <w:rFonts w:ascii="宋体" w:hAnsi="宋体" w:cs="宋体"/>
                <w:szCs w:val="21"/>
              </w:rPr>
              <w:t>.</w:t>
            </w:r>
            <w:r>
              <w:rPr>
                <w:rFonts w:ascii="宋体" w:hAnsi="宋体" w:cs="宋体" w:hint="eastAsia"/>
                <w:szCs w:val="21"/>
              </w:rPr>
              <w:t>遵循身心发展和学习规律，精心设计组织教学。坚持“做中学、学中做”，创设合适教学情境，合理运用教学策略，通过多种教学形式，引导学生开展自主学习、探究学习和合作学习。合理利用现代信息技术，整合资源，拓展时空，丰富手段，优化课题教学，提升教学成效。</w:t>
            </w:r>
          </w:p>
          <w:p w:rsidR="00CE2F4A" w:rsidRDefault="00CE2F4A" w:rsidP="000A383A">
            <w:pPr>
              <w:ind w:firstLineChars="100" w:firstLine="210"/>
              <w:rPr>
                <w:rFonts w:ascii="宋体" w:hAnsi="宋体" w:cs="宋体"/>
                <w:szCs w:val="21"/>
              </w:rPr>
            </w:pPr>
            <w:r>
              <w:rPr>
                <w:rFonts w:ascii="宋体" w:hAnsi="宋体" w:cs="宋体" w:hint="eastAsia"/>
                <w:szCs w:val="21"/>
              </w:rPr>
              <w:t>4.积极适应学生职业发展需要，体现职业教育特色。</w:t>
            </w:r>
          </w:p>
        </w:tc>
      </w:tr>
      <w:tr w:rsidR="00CE2F4A" w:rsidTr="000A383A">
        <w:trPr>
          <w:jc w:val="center"/>
        </w:trPr>
        <w:tc>
          <w:tcPr>
            <w:tcW w:w="1196" w:type="dxa"/>
            <w:vMerge w:val="restart"/>
            <w:vAlign w:val="center"/>
          </w:tcPr>
          <w:p w:rsidR="00CE2F4A" w:rsidRDefault="00CE2F4A" w:rsidP="000A383A">
            <w:pPr>
              <w:jc w:val="center"/>
              <w:rPr>
                <w:rFonts w:ascii="宋体" w:hAnsi="宋体"/>
                <w:szCs w:val="21"/>
              </w:rPr>
            </w:pPr>
            <w:r>
              <w:rPr>
                <w:rFonts w:ascii="宋体" w:hAnsi="宋体" w:hint="eastAsia"/>
                <w:szCs w:val="21"/>
              </w:rPr>
              <w:lastRenderedPageBreak/>
              <w:t>体育与</w:t>
            </w:r>
          </w:p>
          <w:p w:rsidR="00CE2F4A" w:rsidRDefault="00CE2F4A" w:rsidP="000A383A">
            <w:pPr>
              <w:jc w:val="center"/>
              <w:rPr>
                <w:rFonts w:ascii="宋体" w:hAnsi="宋体"/>
                <w:szCs w:val="21"/>
              </w:rPr>
            </w:pPr>
            <w:r>
              <w:rPr>
                <w:rFonts w:ascii="宋体" w:hAnsi="宋体" w:hint="eastAsia"/>
                <w:szCs w:val="21"/>
              </w:rPr>
              <w:t>健康</w:t>
            </w:r>
          </w:p>
        </w:tc>
        <w:tc>
          <w:tcPr>
            <w:tcW w:w="1204" w:type="dxa"/>
            <w:vAlign w:val="center"/>
          </w:tcPr>
          <w:p w:rsidR="00CE2F4A" w:rsidRDefault="00CE2F4A" w:rsidP="000A383A">
            <w:pPr>
              <w:jc w:val="center"/>
              <w:rPr>
                <w:rFonts w:ascii="宋体" w:hAnsi="宋体"/>
                <w:szCs w:val="21"/>
              </w:rPr>
            </w:pPr>
            <w:r>
              <w:rPr>
                <w:rFonts w:ascii="宋体" w:hAnsi="宋体" w:hint="eastAsia"/>
                <w:szCs w:val="21"/>
              </w:rPr>
              <w:t>学科核心</w:t>
            </w:r>
          </w:p>
          <w:p w:rsidR="00CE2F4A" w:rsidRDefault="00CE2F4A" w:rsidP="000A383A">
            <w:pPr>
              <w:jc w:val="center"/>
              <w:rPr>
                <w:rFonts w:ascii="宋体" w:hAnsi="宋体"/>
                <w:szCs w:val="21"/>
              </w:rPr>
            </w:pPr>
            <w:r>
              <w:rPr>
                <w:rFonts w:ascii="宋体" w:hAnsi="宋体" w:hint="eastAsia"/>
                <w:szCs w:val="21"/>
              </w:rPr>
              <w:t>素养</w:t>
            </w:r>
          </w:p>
        </w:tc>
        <w:tc>
          <w:tcPr>
            <w:tcW w:w="6527" w:type="dxa"/>
            <w:gridSpan w:val="9"/>
            <w:vAlign w:val="center"/>
          </w:tcPr>
          <w:p w:rsidR="00CE2F4A" w:rsidRDefault="00CE2F4A" w:rsidP="000A383A">
            <w:pPr>
              <w:rPr>
                <w:rFonts w:ascii="宋体" w:hAnsi="宋体" w:cs="宋体"/>
                <w:szCs w:val="21"/>
              </w:rPr>
            </w:pPr>
            <w:r>
              <w:rPr>
                <w:rFonts w:ascii="宋体" w:hAnsi="宋体" w:cs="宋体" w:hint="eastAsia"/>
                <w:szCs w:val="21"/>
              </w:rPr>
              <w:t>运动能力、健康行为、体育精神</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落实立德树人的根本任务，以体育人，增强学生体质。通过学习本课程，学生能够喜爱并积极参与体育运动，享受体育运动的乐趣，学会锻炼身体的科学方法，掌握1-</w:t>
            </w:r>
            <w:r>
              <w:rPr>
                <w:rFonts w:ascii="宋体" w:hAnsi="宋体" w:cs="宋体"/>
                <w:szCs w:val="21"/>
              </w:rPr>
              <w:t>2项体育运动技能，提升体育运动能</w:t>
            </w:r>
            <w:r>
              <w:rPr>
                <w:rFonts w:ascii="宋体" w:hAnsi="宋体" w:cs="宋体" w:hint="eastAsia"/>
                <w:szCs w:val="21"/>
              </w:rPr>
              <w:t>力，提高职业体能水平；树立健康观念，掌握健康知识和与职业相关的健康安全知识，形成健康文明的生活方式：遵守体育道德规范和行为谁则，发扬体育精神，塑造良好的体育品格，增强责任意识、规则意识和团队意识。帮助学生在体育锻炼中享受乐趣、增强体质、健全人格、锤炼意志，使学生在运动能力、健康行为和体育精神三方面获得全面发展。</w:t>
            </w:r>
          </w:p>
        </w:tc>
      </w:tr>
      <w:tr w:rsidR="00CE2F4A" w:rsidTr="000A383A">
        <w:trPr>
          <w:trHeight w:val="60"/>
          <w:jc w:val="center"/>
        </w:trPr>
        <w:tc>
          <w:tcPr>
            <w:tcW w:w="1196" w:type="dxa"/>
            <w:vMerge/>
            <w:vAlign w:val="center"/>
          </w:tcPr>
          <w:p w:rsidR="00CE2F4A" w:rsidRDefault="00CE2F4A" w:rsidP="000A383A">
            <w:pPr>
              <w:jc w:val="center"/>
              <w:rPr>
                <w:rFonts w:ascii="宋体" w:hAnsi="宋体"/>
                <w:szCs w:val="21"/>
              </w:rPr>
            </w:pPr>
          </w:p>
        </w:tc>
        <w:tc>
          <w:tcPr>
            <w:tcW w:w="1204" w:type="dxa"/>
            <w:vMerge w:val="restart"/>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1616" w:type="dxa"/>
            <w:vMerge w:val="restart"/>
            <w:vAlign w:val="center"/>
          </w:tcPr>
          <w:p w:rsidR="00CE2F4A" w:rsidRDefault="00CE2F4A" w:rsidP="000A383A">
            <w:pPr>
              <w:jc w:val="center"/>
              <w:rPr>
                <w:rFonts w:ascii="宋体" w:hAnsi="宋体" w:cs="宋体"/>
                <w:szCs w:val="21"/>
              </w:rPr>
            </w:pPr>
            <w:r>
              <w:rPr>
                <w:rFonts w:ascii="宋体" w:hAnsi="宋体" w:cs="宋体" w:hint="eastAsia"/>
                <w:szCs w:val="21"/>
              </w:rPr>
              <w:t>基础模块</w:t>
            </w:r>
          </w:p>
        </w:tc>
        <w:tc>
          <w:tcPr>
            <w:tcW w:w="3197" w:type="dxa"/>
            <w:gridSpan w:val="2"/>
          </w:tcPr>
          <w:p w:rsidR="00CE2F4A" w:rsidRDefault="00CE2F4A" w:rsidP="000A383A">
            <w:pPr>
              <w:jc w:val="center"/>
              <w:rPr>
                <w:rFonts w:ascii="宋体" w:hAnsi="宋体" w:cs="宋体"/>
                <w:szCs w:val="21"/>
              </w:rPr>
            </w:pPr>
            <w:r>
              <w:rPr>
                <w:rFonts w:ascii="宋体" w:hAnsi="宋体" w:cs="宋体" w:hint="eastAsia"/>
                <w:szCs w:val="21"/>
              </w:rPr>
              <w:t>体能</w:t>
            </w:r>
          </w:p>
        </w:tc>
        <w:tc>
          <w:tcPr>
            <w:tcW w:w="666" w:type="dxa"/>
            <w:vAlign w:val="center"/>
          </w:tcPr>
          <w:p w:rsidR="00CE2F4A" w:rsidRDefault="00CE2F4A" w:rsidP="000A383A">
            <w:pPr>
              <w:jc w:val="center"/>
              <w:rPr>
                <w:rFonts w:ascii="宋体" w:hAnsi="宋体" w:cs="宋体"/>
                <w:szCs w:val="21"/>
              </w:rPr>
            </w:pPr>
            <w:r>
              <w:rPr>
                <w:rFonts w:ascii="宋体" w:hAnsi="宋体" w:cs="宋体" w:hint="eastAsia"/>
                <w:szCs w:val="21"/>
              </w:rPr>
              <w:t>36</w:t>
            </w:r>
          </w:p>
        </w:tc>
        <w:tc>
          <w:tcPr>
            <w:tcW w:w="517" w:type="dxa"/>
            <w:gridSpan w:val="4"/>
            <w:vMerge w:val="restart"/>
            <w:vAlign w:val="center"/>
          </w:tcPr>
          <w:p w:rsidR="00CE2F4A" w:rsidRDefault="00CE2F4A" w:rsidP="000A383A">
            <w:pPr>
              <w:jc w:val="center"/>
              <w:rPr>
                <w:rFonts w:ascii="宋体" w:hAnsi="宋体" w:cs="宋体"/>
                <w:szCs w:val="21"/>
              </w:rPr>
            </w:pPr>
            <w:r>
              <w:rPr>
                <w:rFonts w:ascii="宋体" w:hAnsi="宋体" w:cs="宋体" w:hint="eastAsia"/>
                <w:szCs w:val="21"/>
              </w:rPr>
              <w:t>54</w:t>
            </w:r>
          </w:p>
        </w:tc>
        <w:tc>
          <w:tcPr>
            <w:tcW w:w="531" w:type="dxa"/>
            <w:vMerge w:val="restart"/>
            <w:vAlign w:val="center"/>
          </w:tcPr>
          <w:p w:rsidR="00CE2F4A" w:rsidRDefault="00CE2F4A" w:rsidP="000A383A">
            <w:pPr>
              <w:jc w:val="center"/>
              <w:rPr>
                <w:rFonts w:ascii="宋体" w:eastAsia="宋体" w:hAnsi="宋体" w:cs="宋体"/>
                <w:szCs w:val="21"/>
              </w:rPr>
            </w:pPr>
            <w:r>
              <w:rPr>
                <w:rFonts w:ascii="宋体" w:hAnsi="宋体" w:cs="宋体" w:hint="eastAsia"/>
                <w:szCs w:val="21"/>
              </w:rPr>
              <w:t>216</w:t>
            </w:r>
          </w:p>
        </w:tc>
      </w:tr>
      <w:tr w:rsidR="00CE2F4A" w:rsidTr="000A383A">
        <w:trPr>
          <w:trHeight w:val="6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Merge/>
            <w:vAlign w:val="center"/>
          </w:tcPr>
          <w:p w:rsidR="00CE2F4A" w:rsidRDefault="00CE2F4A" w:rsidP="000A383A">
            <w:pPr>
              <w:jc w:val="center"/>
              <w:rPr>
                <w:rFonts w:ascii="宋体" w:hAnsi="宋体" w:cs="宋体"/>
                <w:szCs w:val="21"/>
              </w:rPr>
            </w:pPr>
          </w:p>
        </w:tc>
        <w:tc>
          <w:tcPr>
            <w:tcW w:w="3197" w:type="dxa"/>
            <w:gridSpan w:val="2"/>
          </w:tcPr>
          <w:p w:rsidR="00CE2F4A" w:rsidRDefault="00CE2F4A" w:rsidP="000A383A">
            <w:pPr>
              <w:jc w:val="center"/>
              <w:rPr>
                <w:rFonts w:ascii="宋体" w:hAnsi="宋体" w:cs="宋体"/>
                <w:szCs w:val="21"/>
              </w:rPr>
            </w:pPr>
            <w:r>
              <w:rPr>
                <w:rFonts w:ascii="宋体" w:hAnsi="宋体" w:cs="宋体" w:hint="eastAsia"/>
                <w:szCs w:val="21"/>
              </w:rPr>
              <w:t>健康教育</w:t>
            </w:r>
          </w:p>
        </w:tc>
        <w:tc>
          <w:tcPr>
            <w:tcW w:w="666" w:type="dxa"/>
            <w:vAlign w:val="center"/>
          </w:tcPr>
          <w:p w:rsidR="00CE2F4A" w:rsidRDefault="00CE2F4A" w:rsidP="000A383A">
            <w:pPr>
              <w:jc w:val="center"/>
              <w:rPr>
                <w:rFonts w:ascii="宋体" w:hAnsi="宋体" w:cs="宋体"/>
                <w:szCs w:val="21"/>
              </w:rPr>
            </w:pPr>
            <w:r>
              <w:rPr>
                <w:rFonts w:ascii="宋体" w:hAnsi="宋体" w:cs="宋体" w:hint="eastAsia"/>
                <w:szCs w:val="21"/>
              </w:rPr>
              <w:t>18</w:t>
            </w:r>
          </w:p>
        </w:tc>
        <w:tc>
          <w:tcPr>
            <w:tcW w:w="517" w:type="dxa"/>
            <w:gridSpan w:val="4"/>
            <w:vMerge/>
            <w:vAlign w:val="center"/>
          </w:tcPr>
          <w:p w:rsidR="00CE2F4A" w:rsidRDefault="00CE2F4A" w:rsidP="000A383A">
            <w:pPr>
              <w:jc w:val="center"/>
              <w:rPr>
                <w:rFonts w:ascii="宋体" w:hAnsi="宋体" w:cs="宋体"/>
                <w:szCs w:val="21"/>
              </w:rPr>
            </w:pPr>
          </w:p>
        </w:tc>
        <w:tc>
          <w:tcPr>
            <w:tcW w:w="531" w:type="dxa"/>
            <w:vMerge/>
            <w:vAlign w:val="center"/>
          </w:tcPr>
          <w:p w:rsidR="00CE2F4A" w:rsidRDefault="00CE2F4A" w:rsidP="000A383A">
            <w:pPr>
              <w:jc w:val="center"/>
              <w:rPr>
                <w:rFonts w:ascii="宋体" w:hAnsi="宋体" w:cs="宋体"/>
                <w:szCs w:val="21"/>
              </w:rPr>
            </w:pPr>
          </w:p>
        </w:tc>
      </w:tr>
      <w:tr w:rsidR="00CE2F4A" w:rsidTr="000A383A">
        <w:trPr>
          <w:trHeight w:val="42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Align w:val="center"/>
          </w:tcPr>
          <w:p w:rsidR="00CE2F4A" w:rsidRDefault="00CE2F4A" w:rsidP="000A383A">
            <w:pPr>
              <w:jc w:val="center"/>
              <w:rPr>
                <w:rFonts w:ascii="宋体" w:hAnsi="宋体" w:cs="宋体"/>
                <w:szCs w:val="21"/>
              </w:rPr>
            </w:pPr>
            <w:r>
              <w:rPr>
                <w:rFonts w:ascii="宋体" w:hAnsi="宋体" w:cs="宋体" w:hint="eastAsia"/>
                <w:szCs w:val="21"/>
              </w:rPr>
              <w:t>拓展模块一</w:t>
            </w:r>
          </w:p>
        </w:tc>
        <w:tc>
          <w:tcPr>
            <w:tcW w:w="3197" w:type="dxa"/>
            <w:gridSpan w:val="2"/>
            <w:vAlign w:val="center"/>
          </w:tcPr>
          <w:p w:rsidR="00CE2F4A" w:rsidRDefault="00CE2F4A" w:rsidP="000A383A">
            <w:pPr>
              <w:jc w:val="center"/>
              <w:rPr>
                <w:rFonts w:ascii="宋体" w:hAnsi="宋体" w:cs="宋体"/>
                <w:szCs w:val="21"/>
              </w:rPr>
            </w:pPr>
            <w:r>
              <w:rPr>
                <w:rFonts w:ascii="宋体" w:hAnsi="宋体" w:cs="宋体" w:hint="eastAsia"/>
                <w:szCs w:val="21"/>
              </w:rPr>
              <w:t>限选2项运动技能</w:t>
            </w:r>
          </w:p>
        </w:tc>
        <w:tc>
          <w:tcPr>
            <w:tcW w:w="666" w:type="dxa"/>
            <w:vAlign w:val="center"/>
          </w:tcPr>
          <w:p w:rsidR="00CE2F4A" w:rsidRDefault="00CE2F4A" w:rsidP="000A383A">
            <w:pPr>
              <w:jc w:val="center"/>
              <w:rPr>
                <w:rFonts w:ascii="宋体" w:hAnsi="宋体" w:cs="宋体"/>
                <w:szCs w:val="21"/>
              </w:rPr>
            </w:pPr>
            <w:r>
              <w:rPr>
                <w:rFonts w:ascii="宋体" w:hAnsi="宋体" w:cs="宋体" w:hint="eastAsia"/>
                <w:szCs w:val="21"/>
              </w:rPr>
              <w:t>90</w:t>
            </w:r>
          </w:p>
        </w:tc>
        <w:tc>
          <w:tcPr>
            <w:tcW w:w="517" w:type="dxa"/>
            <w:gridSpan w:val="4"/>
            <w:vAlign w:val="center"/>
          </w:tcPr>
          <w:p w:rsidR="00CE2F4A" w:rsidRDefault="00CE2F4A" w:rsidP="000A383A">
            <w:pPr>
              <w:jc w:val="center"/>
              <w:rPr>
                <w:rFonts w:ascii="宋体" w:hAnsi="宋体" w:cs="宋体"/>
                <w:szCs w:val="21"/>
              </w:rPr>
            </w:pPr>
            <w:r>
              <w:rPr>
                <w:rFonts w:ascii="宋体" w:hAnsi="宋体" w:cs="宋体" w:hint="eastAsia"/>
                <w:szCs w:val="21"/>
              </w:rPr>
              <w:t>90</w:t>
            </w:r>
          </w:p>
        </w:tc>
        <w:tc>
          <w:tcPr>
            <w:tcW w:w="531" w:type="dxa"/>
            <w:vMerge/>
            <w:vAlign w:val="center"/>
          </w:tcPr>
          <w:p w:rsidR="00CE2F4A" w:rsidRDefault="00CE2F4A" w:rsidP="000A383A">
            <w:pPr>
              <w:jc w:val="center"/>
              <w:rPr>
                <w:rFonts w:ascii="宋体" w:hAnsi="宋体" w:cs="宋体"/>
                <w:szCs w:val="21"/>
              </w:rPr>
            </w:pPr>
          </w:p>
        </w:tc>
      </w:tr>
      <w:tr w:rsidR="00CE2F4A" w:rsidTr="000A383A">
        <w:trPr>
          <w:trHeight w:val="420"/>
          <w:jc w:val="center"/>
        </w:trPr>
        <w:tc>
          <w:tcPr>
            <w:tcW w:w="1196" w:type="dxa"/>
            <w:vMerge/>
            <w:vAlign w:val="center"/>
          </w:tcPr>
          <w:p w:rsidR="00CE2F4A" w:rsidRDefault="00CE2F4A" w:rsidP="000A383A">
            <w:pPr>
              <w:jc w:val="center"/>
              <w:rPr>
                <w:rFonts w:ascii="宋体" w:hAnsi="宋体"/>
                <w:szCs w:val="21"/>
              </w:rPr>
            </w:pPr>
          </w:p>
        </w:tc>
        <w:tc>
          <w:tcPr>
            <w:tcW w:w="1204" w:type="dxa"/>
            <w:vMerge/>
            <w:vAlign w:val="center"/>
          </w:tcPr>
          <w:p w:rsidR="00CE2F4A" w:rsidRDefault="00CE2F4A" w:rsidP="000A383A">
            <w:pPr>
              <w:jc w:val="center"/>
              <w:rPr>
                <w:rFonts w:ascii="宋体" w:hAnsi="宋体"/>
                <w:szCs w:val="21"/>
              </w:rPr>
            </w:pPr>
          </w:p>
        </w:tc>
        <w:tc>
          <w:tcPr>
            <w:tcW w:w="1616" w:type="dxa"/>
            <w:vAlign w:val="center"/>
          </w:tcPr>
          <w:p w:rsidR="00CE2F4A" w:rsidRDefault="00CE2F4A" w:rsidP="000A383A">
            <w:pPr>
              <w:jc w:val="center"/>
              <w:rPr>
                <w:rFonts w:ascii="宋体" w:hAnsi="宋体" w:cs="宋体"/>
                <w:szCs w:val="21"/>
              </w:rPr>
            </w:pPr>
            <w:r>
              <w:rPr>
                <w:rFonts w:ascii="宋体" w:hAnsi="宋体" w:cs="宋体" w:hint="eastAsia"/>
                <w:szCs w:val="21"/>
              </w:rPr>
              <w:t>拓展模块二</w:t>
            </w:r>
          </w:p>
        </w:tc>
        <w:tc>
          <w:tcPr>
            <w:tcW w:w="3197" w:type="dxa"/>
            <w:gridSpan w:val="2"/>
            <w:vAlign w:val="center"/>
          </w:tcPr>
          <w:p w:rsidR="00CE2F4A" w:rsidRDefault="00CE2F4A" w:rsidP="000A383A">
            <w:pPr>
              <w:jc w:val="center"/>
              <w:rPr>
                <w:rFonts w:ascii="宋体" w:eastAsia="宋体" w:hAnsi="宋体" w:cs="宋体"/>
                <w:szCs w:val="21"/>
              </w:rPr>
            </w:pPr>
            <w:r>
              <w:rPr>
                <w:rFonts w:ascii="宋体" w:hAnsi="宋体" w:cs="宋体" w:hint="eastAsia"/>
                <w:szCs w:val="21"/>
              </w:rPr>
              <w:t>健康教育、劳动教育</w:t>
            </w:r>
          </w:p>
        </w:tc>
        <w:tc>
          <w:tcPr>
            <w:tcW w:w="666" w:type="dxa"/>
            <w:vAlign w:val="center"/>
          </w:tcPr>
          <w:p w:rsidR="00CE2F4A" w:rsidRDefault="00CE2F4A" w:rsidP="000A383A">
            <w:pPr>
              <w:jc w:val="center"/>
              <w:rPr>
                <w:rFonts w:ascii="宋体" w:eastAsia="宋体" w:hAnsi="宋体" w:cs="宋体"/>
                <w:szCs w:val="21"/>
              </w:rPr>
            </w:pPr>
            <w:r>
              <w:rPr>
                <w:rFonts w:ascii="宋体" w:hAnsi="宋体" w:cs="宋体" w:hint="eastAsia"/>
                <w:szCs w:val="21"/>
              </w:rPr>
              <w:t>72</w:t>
            </w:r>
          </w:p>
        </w:tc>
        <w:tc>
          <w:tcPr>
            <w:tcW w:w="517" w:type="dxa"/>
            <w:gridSpan w:val="4"/>
            <w:vAlign w:val="center"/>
          </w:tcPr>
          <w:p w:rsidR="00CE2F4A" w:rsidRDefault="00CE2F4A" w:rsidP="000A383A">
            <w:pPr>
              <w:jc w:val="center"/>
              <w:rPr>
                <w:rFonts w:ascii="宋体" w:eastAsia="宋体" w:hAnsi="宋体" w:cs="宋体"/>
                <w:szCs w:val="21"/>
              </w:rPr>
            </w:pPr>
            <w:r>
              <w:rPr>
                <w:rFonts w:ascii="宋体" w:hAnsi="宋体" w:cs="宋体" w:hint="eastAsia"/>
                <w:szCs w:val="21"/>
              </w:rPr>
              <w:t>72</w:t>
            </w:r>
          </w:p>
        </w:tc>
        <w:tc>
          <w:tcPr>
            <w:tcW w:w="531" w:type="dxa"/>
            <w:vMerge/>
            <w:vAlign w:val="center"/>
          </w:tcPr>
          <w:p w:rsidR="00CE2F4A" w:rsidRDefault="00CE2F4A" w:rsidP="000A383A">
            <w:pPr>
              <w:jc w:val="center"/>
              <w:rPr>
                <w:rFonts w:ascii="宋体" w:hAnsi="宋体" w:cs="宋体"/>
                <w:szCs w:val="21"/>
              </w:rPr>
            </w:pP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教学要求</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hint="eastAsia"/>
                <w:szCs w:val="21"/>
              </w:rPr>
              <w:t>1.坚持立德树人，发挥体育独特的育人功能。教师应加强对学生体育精神和体育品格的培养，培养团队合作意识和组织能力，体现中华优秀体育文化的精髓和内容，将体育教学过程变为目标、内容和方法有机融合的综合教学过程。</w:t>
            </w:r>
          </w:p>
          <w:p w:rsidR="00CE2F4A" w:rsidRDefault="00CE2F4A" w:rsidP="000A383A">
            <w:pPr>
              <w:ind w:firstLineChars="100" w:firstLine="210"/>
              <w:rPr>
                <w:rFonts w:ascii="宋体" w:hAnsi="宋体" w:cs="宋体"/>
                <w:szCs w:val="21"/>
              </w:rPr>
            </w:pPr>
            <w:r>
              <w:rPr>
                <w:rFonts w:ascii="宋体" w:hAnsi="宋体" w:cs="宋体" w:hint="eastAsia"/>
                <w:szCs w:val="21"/>
              </w:rPr>
              <w:t>2.遵循体育教学规律，提高学生运动能力。教师应加强运动技能形成的学理研究，具有难度递进的意识，优化设计运动技能模块的教学过程。要研究在技能教学中渗透学习知识或原理的方法，探索知识和实践活动有机结合的方法。保证运动负荷，提高学生课堂学习效果。</w:t>
            </w:r>
          </w:p>
          <w:p w:rsidR="00CE2F4A" w:rsidRDefault="00CE2F4A" w:rsidP="000A383A">
            <w:pPr>
              <w:ind w:firstLineChars="100" w:firstLine="210"/>
              <w:rPr>
                <w:rFonts w:ascii="宋体" w:hAnsi="宋体" w:cs="宋体"/>
                <w:szCs w:val="21"/>
              </w:rPr>
            </w:pPr>
            <w:r>
              <w:rPr>
                <w:rFonts w:ascii="宋体" w:hAnsi="宋体" w:cs="宋体" w:hint="eastAsia"/>
                <w:szCs w:val="21"/>
              </w:rPr>
              <w:t>3.把握课程结构，注重教学的整体设计。教师要把体育安全放在首位，通过项目模块选修、分组教学和分层教学等方法，因材施教，力争每个学生学有所获，学有所乐。掌握并运用各项体育素质的基本原理和练习方法，采用多样方式进行体能教学。要根据所学内容与学生实际，有效利用信息资源，丰富和拓展健康知识。</w:t>
            </w:r>
          </w:p>
          <w:p w:rsidR="00CE2F4A" w:rsidRDefault="00CE2F4A" w:rsidP="000A383A">
            <w:pPr>
              <w:ind w:firstLineChars="100" w:firstLine="210"/>
              <w:rPr>
                <w:rFonts w:ascii="宋体" w:hAnsi="宋体" w:cs="宋体"/>
                <w:szCs w:val="21"/>
              </w:rPr>
            </w:pPr>
            <w:r>
              <w:rPr>
                <w:rFonts w:ascii="宋体" w:hAnsi="宋体" w:cs="宋体" w:hint="eastAsia"/>
                <w:szCs w:val="21"/>
              </w:rPr>
              <w:t>4.强化职业教育特色，提高职业体能教学实践的针对性。根据体制</w:t>
            </w:r>
            <w:r>
              <w:rPr>
                <w:rFonts w:ascii="宋体" w:hAnsi="宋体" w:cs="宋体" w:hint="eastAsia"/>
                <w:szCs w:val="21"/>
              </w:rPr>
              <w:lastRenderedPageBreak/>
              <w:t>健康标准，结合学生现状，采用多种锻炼方法，提升学生体能，指导学生自我评价体能锻炼效果和改进计划。讨论研究常见职业性疾病的防治、职业安全等主题。</w:t>
            </w:r>
          </w:p>
          <w:p w:rsidR="00CE2F4A" w:rsidRDefault="00CE2F4A" w:rsidP="000A383A">
            <w:pPr>
              <w:ind w:firstLineChars="100" w:firstLine="210"/>
              <w:rPr>
                <w:rFonts w:ascii="宋体" w:hAnsi="宋体" w:cs="宋体"/>
                <w:szCs w:val="21"/>
              </w:rPr>
            </w:pPr>
            <w:r>
              <w:rPr>
                <w:rFonts w:ascii="宋体" w:hAnsi="宋体" w:cs="宋体" w:hint="eastAsia"/>
                <w:szCs w:val="21"/>
              </w:rPr>
              <w:t>5.倡导多元的学习方式，培养学生自主学习能力。教师要创设多元化情境，采用多种训练方式，激发学习热情，鼓励学生选择运动项目深入学习，发展运动爱好和专长。重视信息技术手段，开展多种形式的线上线下学习。构建家庭学校社会三位一体体育与健康教育平台，营造健康成长和全面发展的良好环境。</w:t>
            </w:r>
          </w:p>
        </w:tc>
      </w:tr>
      <w:tr w:rsidR="00CE2F4A" w:rsidTr="000A383A">
        <w:trPr>
          <w:jc w:val="center"/>
        </w:trPr>
        <w:tc>
          <w:tcPr>
            <w:tcW w:w="1196" w:type="dxa"/>
            <w:vMerge w:val="restart"/>
            <w:vAlign w:val="center"/>
          </w:tcPr>
          <w:p w:rsidR="00CE2F4A" w:rsidRDefault="00CE2F4A" w:rsidP="000A383A">
            <w:pPr>
              <w:jc w:val="center"/>
              <w:rPr>
                <w:rFonts w:ascii="宋体" w:hAnsi="宋体"/>
                <w:szCs w:val="21"/>
              </w:rPr>
            </w:pPr>
            <w:r>
              <w:rPr>
                <w:rFonts w:ascii="宋体" w:hAnsi="宋体" w:hint="eastAsia"/>
                <w:szCs w:val="21"/>
              </w:rPr>
              <w:lastRenderedPageBreak/>
              <w:t>健康教育</w:t>
            </w:r>
          </w:p>
        </w:tc>
        <w:tc>
          <w:tcPr>
            <w:tcW w:w="1204" w:type="dxa"/>
            <w:vAlign w:val="center"/>
          </w:tcPr>
          <w:p w:rsidR="00CE2F4A" w:rsidRDefault="00CE2F4A" w:rsidP="000A383A">
            <w:pPr>
              <w:jc w:val="center"/>
              <w:rPr>
                <w:rFonts w:ascii="宋体" w:hAnsi="宋体"/>
                <w:szCs w:val="21"/>
              </w:rPr>
            </w:pPr>
            <w:r>
              <w:rPr>
                <w:rFonts w:ascii="宋体" w:hAnsi="宋体" w:hint="eastAsia"/>
                <w:szCs w:val="21"/>
              </w:rPr>
              <w:t>基本理念</w:t>
            </w:r>
          </w:p>
        </w:tc>
        <w:tc>
          <w:tcPr>
            <w:tcW w:w="6527" w:type="dxa"/>
            <w:gridSpan w:val="9"/>
          </w:tcPr>
          <w:p w:rsidR="00CE2F4A" w:rsidRDefault="00CE2F4A" w:rsidP="000A383A">
            <w:pPr>
              <w:rPr>
                <w:rFonts w:ascii="宋体" w:hAnsi="宋体" w:cs="宋体"/>
                <w:szCs w:val="21"/>
              </w:rPr>
            </w:pPr>
            <w:r>
              <w:rPr>
                <w:rFonts w:ascii="宋体" w:hAnsi="宋体" w:cs="宋体"/>
                <w:szCs w:val="21"/>
              </w:rPr>
              <w:t>健康意识与公共卫生意识</w:t>
            </w:r>
            <w:r>
              <w:rPr>
                <w:rFonts w:ascii="宋体" w:hAnsi="宋体" w:cs="宋体" w:hint="eastAsia"/>
                <w:szCs w:val="21"/>
              </w:rPr>
              <w:t>；</w:t>
            </w:r>
            <w:r>
              <w:rPr>
                <w:rFonts w:ascii="宋体" w:hAnsi="宋体" w:cs="宋体"/>
                <w:szCs w:val="21"/>
              </w:rPr>
              <w:t>健康知识和技能</w:t>
            </w:r>
            <w:r>
              <w:rPr>
                <w:rFonts w:ascii="宋体" w:hAnsi="宋体" w:cs="宋体" w:hint="eastAsia"/>
                <w:szCs w:val="21"/>
              </w:rPr>
              <w:t>；</w:t>
            </w:r>
            <w:r>
              <w:rPr>
                <w:rFonts w:ascii="宋体" w:hAnsi="宋体" w:cs="宋体"/>
                <w:szCs w:val="21"/>
              </w:rPr>
              <w:t>健康的行为和生活方式</w:t>
            </w:r>
            <w:r>
              <w:rPr>
                <w:rFonts w:ascii="宋体" w:hAnsi="宋体" w:cs="宋体" w:hint="eastAsia"/>
                <w:szCs w:val="21"/>
              </w:rPr>
              <w:t>；</w:t>
            </w:r>
            <w:r>
              <w:rPr>
                <w:rFonts w:ascii="宋体" w:hAnsi="宋体" w:cs="宋体"/>
                <w:szCs w:val="21"/>
              </w:rPr>
              <w:t>减少或消除影响健康的危险因素</w:t>
            </w:r>
            <w:r>
              <w:rPr>
                <w:rFonts w:ascii="宋体" w:hAnsi="宋体" w:cs="宋体" w:hint="eastAsia"/>
                <w:szCs w:val="21"/>
              </w:rPr>
              <w:t>；</w:t>
            </w:r>
            <w:r>
              <w:rPr>
                <w:rFonts w:ascii="宋体" w:hAnsi="宋体" w:cs="宋体"/>
                <w:szCs w:val="21"/>
              </w:rPr>
              <w:t>为一生的健康奠定坚实的基础</w:t>
            </w:r>
            <w:r>
              <w:rPr>
                <w:rFonts w:ascii="宋体" w:hAnsi="宋体" w:cs="宋体" w:hint="eastAsia"/>
                <w:szCs w:val="21"/>
              </w:rPr>
              <w:t>。</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szCs w:val="21"/>
              </w:rPr>
              <w:t>了解</w:t>
            </w:r>
            <w:hyperlink r:id="rId91" w:tgtFrame="_blank" w:history="1">
              <w:r>
                <w:rPr>
                  <w:rFonts w:ascii="宋体" w:hAnsi="宋体" w:cs="宋体"/>
                  <w:szCs w:val="21"/>
                </w:rPr>
                <w:t>中国居民膳食指南</w:t>
              </w:r>
            </w:hyperlink>
            <w:r>
              <w:rPr>
                <w:rFonts w:ascii="宋体" w:hAnsi="宋体" w:cs="宋体"/>
                <w:szCs w:val="21"/>
              </w:rPr>
              <w:t>，了解常见食物的选购知识，进一步了解预防艾滋病基本知识，正确对待</w:t>
            </w:r>
            <w:hyperlink r:id="rId92" w:tgtFrame="_blank" w:history="1">
              <w:r>
                <w:rPr>
                  <w:rFonts w:ascii="宋体" w:hAnsi="宋体" w:cs="宋体"/>
                  <w:szCs w:val="21"/>
                </w:rPr>
                <w:t>艾滋病病毒感染者</w:t>
              </w:r>
            </w:hyperlink>
            <w:r>
              <w:rPr>
                <w:rFonts w:ascii="宋体" w:hAnsi="宋体" w:cs="宋体"/>
                <w:szCs w:val="21"/>
              </w:rPr>
              <w:t>和患者；学会正确处理人际关系，培养有效的交流能力，掌握缓解压力等基本的心理调适技能；进一步了解青春期保健知识，认识婚前性行为对身心健康的危害，树立健康文明的性观念和性道德。</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5947" w:type="dxa"/>
            <w:gridSpan w:val="7"/>
          </w:tcPr>
          <w:p w:rsidR="00CE2F4A" w:rsidRDefault="00CE2F4A" w:rsidP="000A383A">
            <w:pPr>
              <w:ind w:firstLineChars="100" w:firstLine="210"/>
              <w:rPr>
                <w:rFonts w:ascii="宋体" w:hAnsi="宋体" w:cs="宋体"/>
                <w:szCs w:val="21"/>
              </w:rPr>
            </w:pPr>
            <w:r>
              <w:rPr>
                <w:rFonts w:ascii="宋体" w:hAnsi="宋体" w:cs="宋体" w:hint="eastAsia"/>
                <w:szCs w:val="21"/>
              </w:rPr>
              <w:t>1.</w:t>
            </w:r>
            <w:r>
              <w:rPr>
                <w:rFonts w:ascii="宋体" w:hAnsi="宋体" w:cs="宋体"/>
                <w:szCs w:val="21"/>
              </w:rPr>
              <w:t>健康行为与生活方式：食品选购基本知识；中国居民膳食指南的内容。</w:t>
            </w:r>
          </w:p>
          <w:p w:rsidR="00CE2F4A" w:rsidRDefault="00CE2F4A" w:rsidP="000A383A">
            <w:pPr>
              <w:ind w:firstLineChars="100" w:firstLine="210"/>
              <w:rPr>
                <w:rFonts w:ascii="宋体" w:hAnsi="宋体" w:cs="宋体"/>
                <w:szCs w:val="21"/>
              </w:rPr>
            </w:pPr>
            <w:r>
              <w:rPr>
                <w:rFonts w:ascii="宋体" w:hAnsi="宋体" w:cs="宋体"/>
                <w:szCs w:val="21"/>
              </w:rPr>
              <w:t>2</w:t>
            </w:r>
            <w:r>
              <w:rPr>
                <w:rFonts w:ascii="宋体" w:hAnsi="宋体" w:cs="宋体" w:hint="eastAsia"/>
                <w:szCs w:val="21"/>
              </w:rPr>
              <w:t>.</w:t>
            </w:r>
            <w:r>
              <w:rPr>
                <w:rFonts w:ascii="宋体" w:hAnsi="宋体" w:cs="宋体"/>
                <w:szCs w:val="21"/>
              </w:rPr>
              <w:t>疾病预防：</w:t>
            </w:r>
            <w:hyperlink r:id="rId93" w:tgtFrame="_blank" w:history="1">
              <w:r>
                <w:rPr>
                  <w:rFonts w:ascii="宋体" w:hAnsi="宋体" w:cs="宋体"/>
                  <w:szCs w:val="21"/>
                </w:rPr>
                <w:t>艾滋病</w:t>
              </w:r>
            </w:hyperlink>
            <w:r>
              <w:rPr>
                <w:rFonts w:ascii="宋体" w:hAnsi="宋体" w:cs="宋体"/>
                <w:szCs w:val="21"/>
              </w:rPr>
              <w:t>的预防知识和方法；艾滋病的流行趋势及对社会经济带来的危害；HIV感染者与艾滋病病人的区别；艾滋病的</w:t>
            </w:r>
            <w:hyperlink r:id="rId94" w:tgtFrame="_blank" w:history="1">
              <w:r>
                <w:rPr>
                  <w:rFonts w:ascii="宋体" w:hAnsi="宋体" w:cs="宋体"/>
                  <w:szCs w:val="21"/>
                </w:rPr>
                <w:t>窗口期</w:t>
              </w:r>
            </w:hyperlink>
            <w:r>
              <w:rPr>
                <w:rFonts w:ascii="宋体" w:hAnsi="宋体" w:cs="宋体"/>
                <w:szCs w:val="21"/>
              </w:rPr>
              <w:t>和潜伏期；无偿献血知识；不歧视</w:t>
            </w:r>
            <w:hyperlink r:id="rId95" w:tgtFrame="_blank" w:history="1">
              <w:r>
                <w:rPr>
                  <w:rFonts w:ascii="宋体" w:hAnsi="宋体" w:cs="宋体"/>
                  <w:szCs w:val="21"/>
                </w:rPr>
                <w:t>艾滋病病毒感染者</w:t>
              </w:r>
            </w:hyperlink>
            <w:r>
              <w:rPr>
                <w:rFonts w:ascii="宋体" w:hAnsi="宋体" w:cs="宋体"/>
                <w:szCs w:val="21"/>
              </w:rPr>
              <w:t>与患者。</w:t>
            </w:r>
          </w:p>
          <w:p w:rsidR="00CE2F4A" w:rsidRDefault="00CE2F4A" w:rsidP="000A383A">
            <w:pPr>
              <w:ind w:firstLineChars="100" w:firstLine="210"/>
              <w:rPr>
                <w:rFonts w:ascii="宋体" w:hAnsi="宋体" w:cs="宋体"/>
                <w:szCs w:val="21"/>
              </w:rPr>
            </w:pPr>
            <w:r>
              <w:rPr>
                <w:rFonts w:ascii="宋体" w:hAnsi="宋体" w:cs="宋体" w:hint="eastAsia"/>
                <w:szCs w:val="21"/>
              </w:rPr>
              <w:t>3.</w:t>
            </w:r>
            <w:r>
              <w:rPr>
                <w:rFonts w:ascii="宋体" w:hAnsi="宋体" w:cs="宋体"/>
                <w:szCs w:val="21"/>
              </w:rPr>
              <w:t>心理健康：合理宣泄与倾诉的适宜途径，客观看待事物；人际交往中的原则和方法，做到主动、诚恳、公平、谦虚、宽厚地与人交往；缓解压力的基本方法；认识竞争的积极意义；正确应对失败和挫折；考试等特殊时期常见的心理问题与应对。</w:t>
            </w:r>
          </w:p>
          <w:p w:rsidR="00CE2F4A" w:rsidRDefault="00CE2F4A" w:rsidP="000A383A">
            <w:pPr>
              <w:ind w:firstLineChars="100" w:firstLine="210"/>
              <w:rPr>
                <w:rFonts w:ascii="宋体" w:hAnsi="宋体" w:cs="宋体"/>
                <w:szCs w:val="21"/>
              </w:rPr>
            </w:pPr>
            <w:r>
              <w:rPr>
                <w:rFonts w:ascii="宋体" w:hAnsi="宋体" w:cs="宋体" w:hint="eastAsia"/>
                <w:szCs w:val="21"/>
              </w:rPr>
              <w:t>4.</w:t>
            </w:r>
            <w:r>
              <w:rPr>
                <w:rFonts w:ascii="宋体" w:hAnsi="宋体" w:cs="宋体"/>
                <w:szCs w:val="21"/>
              </w:rPr>
              <w:t>生长发育与青春期保健：热爱生活，珍爱生命；青春期常见的发育异常，发现不正常要及时就医；婚前性行为严重影响青少年身心健康；避免婚前性行为。</w:t>
            </w:r>
          </w:p>
          <w:p w:rsidR="00CE2F4A" w:rsidRDefault="00CE2F4A" w:rsidP="000A383A">
            <w:pPr>
              <w:ind w:firstLineChars="100" w:firstLine="210"/>
              <w:rPr>
                <w:rFonts w:ascii="宋体" w:hAnsi="宋体" w:cs="宋体"/>
                <w:szCs w:val="21"/>
              </w:rPr>
            </w:pPr>
            <w:r>
              <w:rPr>
                <w:rFonts w:ascii="宋体" w:hAnsi="宋体" w:cs="宋体"/>
                <w:szCs w:val="21"/>
              </w:rPr>
              <w:t>5</w:t>
            </w:r>
            <w:r>
              <w:rPr>
                <w:rFonts w:ascii="宋体" w:hAnsi="宋体" w:cs="宋体" w:hint="eastAsia"/>
                <w:szCs w:val="21"/>
              </w:rPr>
              <w:t>.</w:t>
            </w:r>
            <w:r>
              <w:rPr>
                <w:rFonts w:ascii="宋体" w:hAnsi="宋体" w:cs="宋体"/>
                <w:szCs w:val="21"/>
              </w:rPr>
              <w:t>安全应急与避险：</w:t>
            </w:r>
            <w:hyperlink r:id="rId96" w:tgtFrame="_blank" w:history="1">
              <w:r>
                <w:rPr>
                  <w:rFonts w:ascii="宋体" w:hAnsi="宋体" w:cs="宋体"/>
                  <w:szCs w:val="21"/>
                </w:rPr>
                <w:t>网络交友</w:t>
              </w:r>
            </w:hyperlink>
            <w:r>
              <w:rPr>
                <w:rFonts w:ascii="宋体" w:hAnsi="宋体" w:cs="宋体"/>
                <w:szCs w:val="21"/>
              </w:rPr>
              <w:t>的危险性。</w:t>
            </w:r>
          </w:p>
        </w:tc>
        <w:tc>
          <w:tcPr>
            <w:tcW w:w="580" w:type="dxa"/>
            <w:gridSpan w:val="2"/>
            <w:vAlign w:val="center"/>
          </w:tcPr>
          <w:p w:rsidR="00CE2F4A" w:rsidRDefault="00CE2F4A" w:rsidP="000A383A">
            <w:pPr>
              <w:jc w:val="center"/>
              <w:rPr>
                <w:rFonts w:ascii="宋体" w:hAnsi="宋体" w:cs="宋体"/>
                <w:szCs w:val="21"/>
              </w:rPr>
            </w:pPr>
            <w:r>
              <w:rPr>
                <w:rFonts w:ascii="宋体" w:hAnsi="宋体" w:cs="宋体" w:hint="eastAsia"/>
                <w:szCs w:val="21"/>
              </w:rPr>
              <w:t>3</w:t>
            </w:r>
            <w:r>
              <w:rPr>
                <w:rFonts w:ascii="宋体" w:hAnsi="宋体" w:cs="宋体"/>
                <w:szCs w:val="21"/>
              </w:rPr>
              <w:t>6</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教学要求</w:t>
            </w:r>
          </w:p>
        </w:tc>
        <w:tc>
          <w:tcPr>
            <w:tcW w:w="6527" w:type="dxa"/>
            <w:gridSpan w:val="9"/>
          </w:tcPr>
          <w:p w:rsidR="00CE2F4A" w:rsidRDefault="00CE2F4A" w:rsidP="000A383A">
            <w:pPr>
              <w:ind w:firstLineChars="100" w:firstLine="210"/>
              <w:rPr>
                <w:rFonts w:ascii="宋体" w:hAnsi="宋体" w:cs="宋体"/>
                <w:szCs w:val="21"/>
              </w:rPr>
            </w:pPr>
            <w:r>
              <w:rPr>
                <w:rFonts w:ascii="宋体" w:hAnsi="宋体" w:cs="宋体"/>
                <w:szCs w:val="21"/>
              </w:rPr>
              <w:t>通过学科教学和班会、团会、校会、升旗仪式、专题讲座、墙报、板报等多种宣传教育形式开展健康教育。学科教学每学期应安排6—7课时，主要载体课程为《体育与健康》，健康教育教学课时安排可有一定灵活性，如遇在下雨（雪）或高温（严寒）等不适宜户外</w:t>
            </w:r>
            <w:hyperlink r:id="rId97" w:tgtFrame="_blank" w:history="1">
              <w:r>
                <w:rPr>
                  <w:rFonts w:ascii="宋体" w:hAnsi="宋体" w:cs="宋体"/>
                  <w:szCs w:val="21"/>
                </w:rPr>
                <w:t>体育教学</w:t>
              </w:r>
            </w:hyperlink>
            <w:r>
              <w:rPr>
                <w:rFonts w:ascii="宋体" w:hAnsi="宋体" w:cs="宋体"/>
                <w:szCs w:val="21"/>
              </w:rPr>
              <w:t>的天气时可安排健康教育课。对无法在《体育与健康》等相关课程中渗透的健康教育内容，可以利用</w:t>
            </w:r>
            <w:hyperlink r:id="rId98" w:tgtFrame="_blank" w:history="1">
              <w:r>
                <w:rPr>
                  <w:rFonts w:ascii="宋体" w:hAnsi="宋体" w:cs="宋体"/>
                  <w:szCs w:val="21"/>
                </w:rPr>
                <w:t>综合实践活动</w:t>
              </w:r>
            </w:hyperlink>
            <w:r>
              <w:rPr>
                <w:rFonts w:ascii="宋体" w:hAnsi="宋体" w:cs="宋体"/>
                <w:szCs w:val="21"/>
              </w:rPr>
              <w:t>和</w:t>
            </w:r>
            <w:hyperlink r:id="rId99" w:tgtFrame="_blank" w:history="1">
              <w:r>
                <w:rPr>
                  <w:rFonts w:ascii="宋体" w:hAnsi="宋体" w:cs="宋体"/>
                  <w:szCs w:val="21"/>
                </w:rPr>
                <w:t>地方课程</w:t>
              </w:r>
            </w:hyperlink>
            <w:r>
              <w:rPr>
                <w:rFonts w:ascii="宋体" w:hAnsi="宋体" w:cs="宋体"/>
                <w:szCs w:val="21"/>
              </w:rPr>
              <w:t>的时间，采</w:t>
            </w:r>
            <w:r>
              <w:rPr>
                <w:rFonts w:ascii="宋体" w:hAnsi="宋体" w:cs="宋体"/>
                <w:szCs w:val="21"/>
              </w:rPr>
              <w:lastRenderedPageBreak/>
              <w:t>用多种形式，向学生传授健康知识和技能。</w:t>
            </w:r>
          </w:p>
        </w:tc>
      </w:tr>
      <w:tr w:rsidR="00CE2F4A" w:rsidTr="000A383A">
        <w:trPr>
          <w:jc w:val="center"/>
        </w:trPr>
        <w:tc>
          <w:tcPr>
            <w:tcW w:w="1196" w:type="dxa"/>
            <w:vMerge w:val="restart"/>
            <w:vAlign w:val="center"/>
          </w:tcPr>
          <w:p w:rsidR="00CE2F4A" w:rsidRDefault="00CE2F4A" w:rsidP="000A383A">
            <w:pPr>
              <w:jc w:val="center"/>
              <w:rPr>
                <w:rFonts w:ascii="宋体" w:hAnsi="宋体"/>
                <w:szCs w:val="21"/>
              </w:rPr>
            </w:pPr>
            <w:r>
              <w:rPr>
                <w:rFonts w:ascii="宋体" w:hAnsi="宋体"/>
                <w:szCs w:val="21"/>
              </w:rPr>
              <w:lastRenderedPageBreak/>
              <w:t>劳动</w:t>
            </w:r>
            <w:r>
              <w:rPr>
                <w:rFonts w:ascii="宋体" w:hAnsi="宋体" w:hint="eastAsia"/>
                <w:szCs w:val="21"/>
              </w:rPr>
              <w:t>专题</w:t>
            </w:r>
          </w:p>
          <w:p w:rsidR="00CE2F4A" w:rsidRDefault="00CE2F4A" w:rsidP="000A383A">
            <w:pPr>
              <w:jc w:val="center"/>
              <w:rPr>
                <w:rFonts w:ascii="宋体" w:hAnsi="宋体"/>
                <w:szCs w:val="21"/>
              </w:rPr>
            </w:pPr>
            <w:r>
              <w:rPr>
                <w:rFonts w:ascii="宋体" w:hAnsi="宋体"/>
                <w:szCs w:val="21"/>
              </w:rPr>
              <w:t>教育</w:t>
            </w:r>
          </w:p>
        </w:tc>
        <w:tc>
          <w:tcPr>
            <w:tcW w:w="1204" w:type="dxa"/>
            <w:vAlign w:val="center"/>
          </w:tcPr>
          <w:p w:rsidR="00CE2F4A" w:rsidRDefault="00CE2F4A" w:rsidP="000A383A">
            <w:pPr>
              <w:jc w:val="center"/>
              <w:rPr>
                <w:rFonts w:ascii="宋体" w:hAnsi="宋体"/>
                <w:szCs w:val="21"/>
              </w:rPr>
            </w:pPr>
            <w:r>
              <w:rPr>
                <w:rFonts w:ascii="宋体" w:hAnsi="宋体" w:hint="eastAsia"/>
                <w:szCs w:val="21"/>
              </w:rPr>
              <w:t>基本理念</w:t>
            </w:r>
          </w:p>
        </w:tc>
        <w:tc>
          <w:tcPr>
            <w:tcW w:w="6527" w:type="dxa"/>
            <w:gridSpan w:val="9"/>
          </w:tcPr>
          <w:p w:rsidR="00CE2F4A" w:rsidRDefault="00CE2F4A" w:rsidP="000A383A">
            <w:pPr>
              <w:rPr>
                <w:rFonts w:ascii="宋体" w:hAnsi="宋体" w:cs="宋体"/>
                <w:szCs w:val="21"/>
              </w:rPr>
            </w:pPr>
            <w:r>
              <w:rPr>
                <w:rFonts w:ascii="宋体" w:hAnsi="宋体" w:cs="宋体" w:hint="eastAsia"/>
                <w:szCs w:val="21"/>
              </w:rPr>
              <w:t>强化劳动观念，弘扬劳动精神；强调身心参与，注重手脑并用；继承优良传统，彰显时代特征。</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课程目标</w:t>
            </w:r>
          </w:p>
        </w:tc>
        <w:tc>
          <w:tcPr>
            <w:tcW w:w="6527" w:type="dxa"/>
            <w:gridSpan w:val="9"/>
          </w:tcPr>
          <w:p w:rsidR="00CE2F4A" w:rsidRDefault="00CE2F4A" w:rsidP="000A383A">
            <w:pPr>
              <w:widowControl/>
              <w:shd w:val="clear" w:color="auto" w:fill="FFFFFF"/>
              <w:ind w:firstLineChars="100" w:firstLine="210"/>
              <w:jc w:val="left"/>
              <w:rPr>
                <w:rFonts w:ascii="宋体" w:hAnsi="宋体" w:cs="宋体"/>
                <w:szCs w:val="21"/>
              </w:rPr>
            </w:pPr>
            <w:r>
              <w:rPr>
                <w:rFonts w:ascii="宋体" w:hAnsi="宋体" w:cs="宋体" w:hint="eastAsia"/>
                <w:szCs w:val="21"/>
              </w:rPr>
              <w:t xml:space="preserve">1.树立正确的劳动观念。正确理解劳动是人类发展和社会进步的根本力量，认识劳动创造人、劳动创造价值、创造财富、创造美好生活的道理，尊重劳动，尊重普通劳动者，牢固树立劳动最光荣、劳动最崇高、劳动最伟大、劳动最美丽的思想观念。 </w:t>
            </w:r>
          </w:p>
          <w:p w:rsidR="00CE2F4A" w:rsidRDefault="00CE2F4A" w:rsidP="000A383A">
            <w:pPr>
              <w:widowControl/>
              <w:shd w:val="clear" w:color="auto" w:fill="FFFFFF"/>
              <w:ind w:firstLineChars="100" w:firstLine="210"/>
              <w:jc w:val="left"/>
              <w:rPr>
                <w:rFonts w:ascii="宋体" w:hAnsi="宋体" w:cs="宋体"/>
                <w:szCs w:val="21"/>
              </w:rPr>
            </w:pPr>
            <w:r>
              <w:rPr>
                <w:rFonts w:ascii="宋体" w:hAnsi="宋体" w:cs="宋体" w:hint="eastAsia"/>
                <w:szCs w:val="21"/>
              </w:rPr>
              <w:t xml:space="preserve">2.具有必备的劳动能力。掌握基本的劳动知识和技能，正确使用常见劳动工具，增强体力、智力和创造力，具备完成一定劳动任务所需要的设计、操作能力及团队合作能力。 </w:t>
            </w:r>
          </w:p>
          <w:p w:rsidR="00CE2F4A" w:rsidRDefault="00CE2F4A" w:rsidP="000A383A">
            <w:pPr>
              <w:widowControl/>
              <w:shd w:val="clear" w:color="auto" w:fill="FFFFFF"/>
              <w:ind w:firstLineChars="100" w:firstLine="210"/>
              <w:jc w:val="left"/>
              <w:rPr>
                <w:rFonts w:ascii="宋体" w:hAnsi="宋体" w:cs="宋体"/>
                <w:szCs w:val="21"/>
              </w:rPr>
            </w:pPr>
            <w:r>
              <w:rPr>
                <w:rFonts w:ascii="宋体" w:hAnsi="宋体" w:cs="宋体" w:hint="eastAsia"/>
                <w:szCs w:val="21"/>
              </w:rPr>
              <w:t xml:space="preserve">3.培育积极的劳动精神。领会“幸福是奋斗出来的”内涵与意义，继承中华民族勤俭节约、敬业奉献的优良传统，弘扬开拓创新、砥砺奋进的时代精神。 </w:t>
            </w:r>
          </w:p>
          <w:p w:rsidR="00CE2F4A" w:rsidRDefault="00CE2F4A" w:rsidP="000A383A">
            <w:pPr>
              <w:ind w:firstLineChars="100" w:firstLine="210"/>
              <w:rPr>
                <w:rFonts w:ascii="宋体" w:hAnsi="宋体" w:cs="宋体"/>
                <w:szCs w:val="21"/>
              </w:rPr>
            </w:pPr>
            <w:r>
              <w:rPr>
                <w:rFonts w:ascii="宋体" w:hAnsi="宋体" w:cs="宋体" w:hint="eastAsia"/>
                <w:szCs w:val="21"/>
              </w:rPr>
              <w:t>4.养成良好的劳动习惯和品质。能够自觉自愿、认真负责、安全规范、坚持不懈地参与劳动，形成诚实守信、吃苦耐劳的品质。珍惜劳动成果，养成良好的消费习惯，杜绝浪费。</w:t>
            </w:r>
          </w:p>
        </w:tc>
      </w:tr>
      <w:tr w:rsidR="00CE2F4A" w:rsidTr="000A383A">
        <w:trPr>
          <w:trHeight w:val="841"/>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主要内容</w:t>
            </w:r>
          </w:p>
        </w:tc>
        <w:tc>
          <w:tcPr>
            <w:tcW w:w="5947" w:type="dxa"/>
            <w:gridSpan w:val="7"/>
          </w:tcPr>
          <w:p w:rsidR="00CE2F4A" w:rsidRDefault="00CE2F4A" w:rsidP="000A383A">
            <w:pPr>
              <w:widowControl/>
              <w:shd w:val="clear" w:color="auto" w:fill="FFFFFF"/>
              <w:ind w:firstLineChars="100" w:firstLine="210"/>
              <w:jc w:val="left"/>
              <w:rPr>
                <w:rFonts w:ascii="宋体" w:hAnsi="宋体" w:cs="宋体"/>
                <w:szCs w:val="21"/>
              </w:rPr>
            </w:pPr>
            <w:r>
              <w:rPr>
                <w:rFonts w:ascii="宋体" w:hAnsi="宋体" w:cs="宋体" w:hint="eastAsia"/>
                <w:szCs w:val="21"/>
              </w:rPr>
              <w:t>1.日常生活劳动教育：立足个人生活事务处理，结合开展新时代校园爱国卫生运动，注重生活能力和良好卫生习惯培养，树立自立自强意识。</w:t>
            </w:r>
          </w:p>
          <w:p w:rsidR="00CE2F4A" w:rsidRDefault="00CE2F4A" w:rsidP="000A383A">
            <w:pPr>
              <w:widowControl/>
              <w:shd w:val="clear" w:color="auto" w:fill="FFFFFF"/>
              <w:ind w:firstLineChars="100" w:firstLine="210"/>
              <w:jc w:val="left"/>
              <w:rPr>
                <w:rFonts w:ascii="宋体" w:hAnsi="宋体" w:cs="宋体"/>
                <w:szCs w:val="21"/>
              </w:rPr>
            </w:pPr>
            <w:r>
              <w:rPr>
                <w:rFonts w:ascii="宋体" w:hAnsi="宋体" w:cs="宋体" w:hint="eastAsia"/>
                <w:szCs w:val="21"/>
              </w:rPr>
              <w:t>2.服务性劳动教育：让学生利用知识、技能等为他人和社会提供服务，在服务性岗位上见习实习，树立服务意识，实践服务技能；在公益劳动、志愿服务中强化社会责任感。</w:t>
            </w:r>
          </w:p>
          <w:p w:rsidR="00CE2F4A" w:rsidRDefault="00CE2F4A" w:rsidP="000A383A">
            <w:pPr>
              <w:widowControl/>
              <w:shd w:val="clear" w:color="auto" w:fill="FFFFFF"/>
              <w:ind w:firstLineChars="100" w:firstLine="210"/>
              <w:jc w:val="left"/>
              <w:rPr>
                <w:rFonts w:ascii="宋体" w:hAnsi="宋体" w:cs="宋体"/>
                <w:szCs w:val="21"/>
              </w:rPr>
            </w:pPr>
            <w:r>
              <w:rPr>
                <w:rFonts w:ascii="宋体" w:hAnsi="宋体" w:cs="宋体" w:hint="eastAsia"/>
                <w:szCs w:val="21"/>
              </w:rPr>
              <w:t>3.</w:t>
            </w:r>
            <w:r>
              <w:rPr>
                <w:rFonts w:ascii="宋体" w:eastAsia="宋体" w:hAnsi="宋体" w:cs="宋体" w:hint="eastAsia"/>
                <w:szCs w:val="21"/>
              </w:rPr>
              <w:t>实习实训</w:t>
            </w:r>
            <w:r>
              <w:rPr>
                <w:rFonts w:ascii="宋体" w:hAnsi="宋体" w:cs="宋体" w:hint="eastAsia"/>
                <w:szCs w:val="21"/>
              </w:rPr>
              <w:t>劳动教育：要让学生在</w:t>
            </w:r>
            <w:r>
              <w:rPr>
                <w:rFonts w:ascii="宋体" w:eastAsia="宋体" w:hAnsi="宋体" w:cs="宋体" w:hint="eastAsia"/>
                <w:szCs w:val="21"/>
              </w:rPr>
              <w:t>实训</w:t>
            </w:r>
            <w:r>
              <w:rPr>
                <w:rFonts w:ascii="宋体" w:hAnsi="宋体" w:cs="宋体" w:hint="eastAsia"/>
                <w:szCs w:val="21"/>
              </w:rPr>
              <w:t>过程中体验从简单劳动、原始劳动向复杂劳动、创造性劳动的发展过程，学会使用</w:t>
            </w:r>
            <w:r>
              <w:rPr>
                <w:rFonts w:ascii="宋体" w:eastAsia="宋体" w:hAnsi="宋体" w:cs="宋体" w:hint="eastAsia"/>
                <w:szCs w:val="21"/>
              </w:rPr>
              <w:t>专业技能</w:t>
            </w:r>
            <w:r>
              <w:rPr>
                <w:rFonts w:ascii="宋体" w:hAnsi="宋体" w:cs="宋体" w:hint="eastAsia"/>
                <w:szCs w:val="21"/>
              </w:rPr>
              <w:t>工具，掌握相关技术，感受劳动创造价值，体会平凡劳动中的伟大。</w:t>
            </w:r>
          </w:p>
        </w:tc>
        <w:tc>
          <w:tcPr>
            <w:tcW w:w="580" w:type="dxa"/>
            <w:gridSpan w:val="2"/>
            <w:vAlign w:val="center"/>
          </w:tcPr>
          <w:p w:rsidR="00CE2F4A" w:rsidRDefault="00CE2F4A" w:rsidP="000A383A">
            <w:pPr>
              <w:widowControl/>
              <w:shd w:val="clear" w:color="auto" w:fill="FFFFFF"/>
              <w:jc w:val="center"/>
              <w:rPr>
                <w:rFonts w:ascii="宋体" w:hAnsi="宋体" w:cs="宋体"/>
                <w:szCs w:val="21"/>
              </w:rPr>
            </w:pPr>
            <w:r>
              <w:rPr>
                <w:rFonts w:ascii="宋体" w:hAnsi="宋体" w:cs="宋体" w:hint="eastAsia"/>
                <w:szCs w:val="21"/>
              </w:rPr>
              <w:t>18</w:t>
            </w:r>
          </w:p>
        </w:tc>
      </w:tr>
      <w:tr w:rsidR="00CE2F4A" w:rsidTr="000A383A">
        <w:trPr>
          <w:jc w:val="center"/>
        </w:trPr>
        <w:tc>
          <w:tcPr>
            <w:tcW w:w="1196" w:type="dxa"/>
            <w:vMerge/>
            <w:vAlign w:val="center"/>
          </w:tcPr>
          <w:p w:rsidR="00CE2F4A" w:rsidRDefault="00CE2F4A" w:rsidP="000A383A">
            <w:pPr>
              <w:jc w:val="center"/>
              <w:rPr>
                <w:rFonts w:ascii="宋体" w:hAnsi="宋体"/>
                <w:szCs w:val="21"/>
              </w:rPr>
            </w:pPr>
          </w:p>
        </w:tc>
        <w:tc>
          <w:tcPr>
            <w:tcW w:w="1204" w:type="dxa"/>
            <w:vAlign w:val="center"/>
          </w:tcPr>
          <w:p w:rsidR="00CE2F4A" w:rsidRDefault="00CE2F4A" w:rsidP="000A383A">
            <w:pPr>
              <w:jc w:val="center"/>
              <w:rPr>
                <w:rFonts w:ascii="宋体" w:hAnsi="宋体"/>
                <w:szCs w:val="21"/>
              </w:rPr>
            </w:pPr>
            <w:r>
              <w:rPr>
                <w:rFonts w:ascii="宋体" w:hAnsi="宋体" w:hint="eastAsia"/>
                <w:szCs w:val="21"/>
              </w:rPr>
              <w:t>教学要求</w:t>
            </w:r>
          </w:p>
        </w:tc>
        <w:tc>
          <w:tcPr>
            <w:tcW w:w="6527" w:type="dxa"/>
            <w:gridSpan w:val="9"/>
          </w:tcPr>
          <w:p w:rsidR="00CE2F4A" w:rsidRDefault="00CE2F4A" w:rsidP="000A383A">
            <w:pPr>
              <w:widowControl/>
              <w:shd w:val="clear" w:color="auto" w:fill="FFFFFF"/>
              <w:ind w:firstLineChars="100" w:firstLine="210"/>
              <w:jc w:val="left"/>
              <w:rPr>
                <w:rFonts w:ascii="宋体" w:hAnsi="宋体" w:cs="宋体"/>
                <w:szCs w:val="21"/>
              </w:rPr>
            </w:pPr>
            <w:r>
              <w:rPr>
                <w:rFonts w:ascii="宋体" w:hAnsi="宋体" w:cs="宋体" w:hint="eastAsia"/>
                <w:szCs w:val="21"/>
              </w:rPr>
              <w:t>1.持续开展日常生活劳动，自我管理生活，提高劳动自立自强的意识和能力；</w:t>
            </w:r>
          </w:p>
          <w:p w:rsidR="00CE2F4A" w:rsidRDefault="00CE2F4A" w:rsidP="000A383A">
            <w:pPr>
              <w:widowControl/>
              <w:shd w:val="clear" w:color="auto" w:fill="FFFFFF"/>
              <w:ind w:firstLineChars="100" w:firstLine="210"/>
              <w:jc w:val="left"/>
              <w:rPr>
                <w:rFonts w:ascii="宋体" w:hAnsi="宋体" w:cs="宋体"/>
                <w:szCs w:val="21"/>
              </w:rPr>
            </w:pPr>
            <w:r>
              <w:rPr>
                <w:rFonts w:ascii="宋体" w:hAnsi="宋体" w:cs="宋体" w:hint="eastAsia"/>
                <w:szCs w:val="21"/>
              </w:rPr>
              <w:t>2.定期开展校内外公益服务性劳动，做好校园环境秩序维护，运用专业技能为社会、为他人提供相关公益服务，培育社会公德，厚植爱国爱民的情怀；</w:t>
            </w:r>
          </w:p>
          <w:p w:rsidR="00CE2F4A" w:rsidRDefault="00CE2F4A" w:rsidP="000A383A">
            <w:pPr>
              <w:widowControl/>
              <w:shd w:val="clear" w:color="auto" w:fill="FFFFFF"/>
              <w:ind w:firstLineChars="100" w:firstLine="210"/>
              <w:jc w:val="left"/>
              <w:rPr>
                <w:rFonts w:ascii="宋体" w:hAnsi="宋体" w:cs="宋体"/>
                <w:szCs w:val="21"/>
              </w:rPr>
            </w:pPr>
            <w:r>
              <w:rPr>
                <w:rFonts w:ascii="宋体" w:hAnsi="宋体" w:cs="宋体" w:hint="eastAsia"/>
                <w:szCs w:val="21"/>
              </w:rPr>
              <w:t>3.依托实习实训，参与真实的生产劳动和服务性劳动，增强职业认同感和劳动自豪感，提升创意物化能力，培育不断探索、精益求精、追求卓越的工匠精神和爱岗敬业的劳动态度，坚信“三百六十行，行行出状元”，体认劳动不分贵贱，任何职业都很光荣，都能出彩。</w:t>
            </w:r>
          </w:p>
        </w:tc>
      </w:tr>
      <w:tr w:rsidR="00CE2F4A" w:rsidTr="000A383A">
        <w:trPr>
          <w:jc w:val="center"/>
        </w:trPr>
        <w:tc>
          <w:tcPr>
            <w:tcW w:w="2400" w:type="dxa"/>
            <w:gridSpan w:val="2"/>
            <w:vAlign w:val="center"/>
          </w:tcPr>
          <w:p w:rsidR="00CE2F4A" w:rsidRDefault="00CE2F4A" w:rsidP="000A383A">
            <w:pPr>
              <w:pStyle w:val="HTML"/>
              <w:jc w:val="center"/>
              <w:rPr>
                <w:b/>
                <w:bCs/>
                <w:sz w:val="21"/>
                <w:szCs w:val="21"/>
              </w:rPr>
            </w:pPr>
            <w:r>
              <w:rPr>
                <w:rFonts w:hint="eastAsia"/>
                <w:b/>
                <w:bCs/>
                <w:sz w:val="21"/>
                <w:szCs w:val="21"/>
              </w:rPr>
              <w:lastRenderedPageBreak/>
              <w:t>说明</w:t>
            </w:r>
          </w:p>
        </w:tc>
        <w:tc>
          <w:tcPr>
            <w:tcW w:w="6527" w:type="dxa"/>
            <w:gridSpan w:val="9"/>
            <w:vAlign w:val="center"/>
          </w:tcPr>
          <w:p w:rsidR="00CE2F4A" w:rsidRDefault="00CE2F4A" w:rsidP="000A383A">
            <w:pPr>
              <w:pStyle w:val="HTML"/>
              <w:ind w:firstLineChars="100" w:firstLine="210"/>
              <w:rPr>
                <w:rFonts w:ascii="&amp;quot" w:hAnsi="&amp;quot"/>
                <w:sz w:val="21"/>
                <w:szCs w:val="21"/>
              </w:rPr>
            </w:pPr>
            <w:r>
              <w:rPr>
                <w:rFonts w:hint="eastAsia"/>
                <w:sz w:val="21"/>
                <w:szCs w:val="21"/>
              </w:rPr>
              <w:t>1.</w:t>
            </w:r>
            <w:r>
              <w:rPr>
                <w:rFonts w:ascii="&amp;quot" w:hAnsi="&amp;quot"/>
                <w:sz w:val="21"/>
                <w:szCs w:val="21"/>
              </w:rPr>
              <w:t>国家安全教育、</w:t>
            </w:r>
            <w:r>
              <w:rPr>
                <w:rFonts w:hint="eastAsia"/>
                <w:sz w:val="21"/>
                <w:szCs w:val="21"/>
              </w:rPr>
              <w:t>国防教育、</w:t>
            </w:r>
            <w:r>
              <w:rPr>
                <w:rFonts w:ascii="&amp;quot" w:hAnsi="&amp;quot"/>
                <w:sz w:val="21"/>
                <w:szCs w:val="21"/>
              </w:rPr>
              <w:t>节能减排、绿色环保、金融知识、社会责任、人口资源、海洋科学、管理等人文素养</w:t>
            </w:r>
            <w:r>
              <w:rPr>
                <w:rFonts w:ascii="&amp;quot" w:hAnsi="&amp;quot" w:hint="eastAsia"/>
                <w:sz w:val="21"/>
                <w:szCs w:val="21"/>
              </w:rPr>
              <w:t>和</w:t>
            </w:r>
            <w:r>
              <w:rPr>
                <w:rFonts w:ascii="&amp;quot" w:hAnsi="&amp;quot"/>
                <w:sz w:val="21"/>
                <w:szCs w:val="21"/>
              </w:rPr>
              <w:t>科学素养方面的</w:t>
            </w:r>
            <w:r>
              <w:rPr>
                <w:rFonts w:ascii="&amp;quot" w:hAnsi="&amp;quot" w:hint="eastAsia"/>
                <w:sz w:val="21"/>
                <w:szCs w:val="21"/>
              </w:rPr>
              <w:t>教育，学校将通过</w:t>
            </w:r>
            <w:r>
              <w:rPr>
                <w:rFonts w:ascii="&amp;quot" w:hAnsi="&amp;quot"/>
                <w:sz w:val="21"/>
                <w:szCs w:val="21"/>
              </w:rPr>
              <w:t>专题讲座</w:t>
            </w:r>
            <w:r>
              <w:rPr>
                <w:rFonts w:ascii="&amp;quot" w:hAnsi="&amp;quot" w:hint="eastAsia"/>
                <w:sz w:val="21"/>
                <w:szCs w:val="21"/>
              </w:rPr>
              <w:t>或</w:t>
            </w:r>
            <w:r>
              <w:rPr>
                <w:rFonts w:ascii="&amp;quot" w:hAnsi="&amp;quot"/>
                <w:sz w:val="21"/>
                <w:szCs w:val="21"/>
              </w:rPr>
              <w:t>活动</w:t>
            </w:r>
            <w:r>
              <w:rPr>
                <w:rFonts w:ascii="&amp;quot" w:hAnsi="&amp;quot" w:hint="eastAsia"/>
                <w:sz w:val="21"/>
                <w:szCs w:val="21"/>
              </w:rPr>
              <w:t>的形式</w:t>
            </w:r>
            <w:r>
              <w:rPr>
                <w:rFonts w:ascii="&amp;quot" w:hAnsi="&amp;quot"/>
                <w:sz w:val="21"/>
                <w:szCs w:val="21"/>
              </w:rPr>
              <w:t>，将有关知识融入到专业教学和社会实践</w:t>
            </w:r>
            <w:r>
              <w:rPr>
                <w:rFonts w:ascii="&amp;quot" w:hAnsi="&amp;quot" w:hint="eastAsia"/>
                <w:sz w:val="21"/>
                <w:szCs w:val="21"/>
              </w:rPr>
              <w:t>（军训）</w:t>
            </w:r>
            <w:r>
              <w:rPr>
                <w:rFonts w:ascii="&amp;quot" w:hAnsi="&amp;quot"/>
                <w:sz w:val="21"/>
                <w:szCs w:val="21"/>
              </w:rPr>
              <w:t>中</w:t>
            </w:r>
            <w:r>
              <w:rPr>
                <w:rFonts w:ascii="&amp;quot" w:hAnsi="&amp;quot" w:hint="eastAsia"/>
                <w:sz w:val="21"/>
                <w:szCs w:val="21"/>
              </w:rPr>
              <w:t>，以提高教育的针对性。</w:t>
            </w:r>
          </w:p>
          <w:p w:rsidR="00CE2F4A" w:rsidRDefault="00CE2F4A" w:rsidP="000A383A">
            <w:pPr>
              <w:pStyle w:val="HTML"/>
              <w:ind w:firstLineChars="100" w:firstLine="210"/>
              <w:rPr>
                <w:sz w:val="21"/>
                <w:szCs w:val="21"/>
              </w:rPr>
            </w:pPr>
            <w:r>
              <w:rPr>
                <w:rFonts w:hint="eastAsia"/>
                <w:sz w:val="21"/>
                <w:szCs w:val="21"/>
              </w:rPr>
              <w:t>2.</w:t>
            </w:r>
            <w:r>
              <w:rPr>
                <w:rFonts w:hint="eastAsia"/>
                <w:sz w:val="21"/>
                <w:szCs w:val="21"/>
              </w:rPr>
              <w:t>精心组织</w:t>
            </w:r>
            <w:r>
              <w:rPr>
                <w:sz w:val="21"/>
                <w:szCs w:val="21"/>
              </w:rPr>
              <w:t>劳动实践、创新创业实践、志愿服务及其他社会公益活动</w:t>
            </w:r>
            <w:r>
              <w:rPr>
                <w:rFonts w:hint="eastAsia"/>
                <w:sz w:val="21"/>
                <w:szCs w:val="21"/>
              </w:rPr>
              <w:t>，并与德育教育和就业教育相结合，纳入学生管理和共青团的工作范畴，统一规划，分步实施。</w:t>
            </w:r>
          </w:p>
          <w:p w:rsidR="00CE2F4A" w:rsidRDefault="00CE2F4A" w:rsidP="000A383A">
            <w:pPr>
              <w:pStyle w:val="HTML"/>
              <w:ind w:firstLineChars="100" w:firstLine="210"/>
              <w:rPr>
                <w:sz w:val="21"/>
                <w:szCs w:val="21"/>
              </w:rPr>
            </w:pPr>
            <w:r>
              <w:rPr>
                <w:sz w:val="21"/>
                <w:szCs w:val="21"/>
              </w:rPr>
              <w:t>3</w:t>
            </w:r>
            <w:r>
              <w:rPr>
                <w:rFonts w:hint="eastAsia"/>
                <w:sz w:val="21"/>
                <w:szCs w:val="21"/>
              </w:rPr>
              <w:t>.</w:t>
            </w:r>
            <w:r>
              <w:rPr>
                <w:rFonts w:hint="eastAsia"/>
                <w:sz w:val="21"/>
                <w:szCs w:val="21"/>
              </w:rPr>
              <w:t>健康教育的学科教学纳入体育与健康课程之中，利用下雨（雪）或高温（严寒）等时段进行，每学期保证</w:t>
            </w:r>
            <w:r>
              <w:rPr>
                <w:rFonts w:hint="eastAsia"/>
                <w:sz w:val="21"/>
                <w:szCs w:val="21"/>
              </w:rPr>
              <w:t>6</w:t>
            </w:r>
            <w:r>
              <w:rPr>
                <w:rFonts w:hint="eastAsia"/>
                <w:sz w:val="21"/>
                <w:szCs w:val="21"/>
              </w:rPr>
              <w:t>课时以上。</w:t>
            </w:r>
          </w:p>
        </w:tc>
      </w:tr>
    </w:tbl>
    <w:p w:rsidR="00CE2F4A" w:rsidRDefault="00CE2F4A" w:rsidP="00CE2F4A">
      <w:pPr>
        <w:spacing w:beforeLines="50" w:before="190"/>
        <w:jc w:val="center"/>
        <w:rPr>
          <w:rFonts w:ascii="宋体" w:eastAsia="宋体" w:hAnsi="宋体" w:cs="宋体"/>
          <w:b/>
          <w:bCs/>
          <w:sz w:val="24"/>
        </w:rPr>
      </w:pPr>
      <w:r>
        <w:rPr>
          <w:rFonts w:ascii="宋体" w:eastAsia="宋体" w:hAnsi="宋体" w:cs="宋体" w:hint="eastAsia"/>
          <w:b/>
          <w:bCs/>
          <w:sz w:val="24"/>
        </w:rPr>
        <w:t>表3 公共基础课程开设情况统计表</w:t>
      </w:r>
    </w:p>
    <w:tbl>
      <w:tblPr>
        <w:tblW w:w="8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709"/>
        <w:gridCol w:w="2268"/>
        <w:gridCol w:w="1119"/>
        <w:gridCol w:w="4190"/>
      </w:tblGrid>
      <w:tr w:rsidR="00CE2F4A" w:rsidTr="000A383A">
        <w:trPr>
          <w:trHeight w:val="363"/>
          <w:jc w:val="center"/>
        </w:trPr>
        <w:tc>
          <w:tcPr>
            <w:tcW w:w="704" w:type="dxa"/>
            <w:vAlign w:val="center"/>
          </w:tcPr>
          <w:p w:rsidR="00CE2F4A" w:rsidRDefault="00CE2F4A" w:rsidP="000A383A">
            <w:pPr>
              <w:pStyle w:val="HTML"/>
              <w:adjustRightInd w:val="0"/>
              <w:snapToGrid w:val="0"/>
              <w:jc w:val="center"/>
              <w:rPr>
                <w:b/>
                <w:bCs/>
                <w:sz w:val="21"/>
                <w:szCs w:val="21"/>
              </w:rPr>
            </w:pPr>
            <w:r>
              <w:rPr>
                <w:rFonts w:hint="eastAsia"/>
                <w:b/>
                <w:bCs/>
                <w:sz w:val="21"/>
                <w:szCs w:val="21"/>
              </w:rPr>
              <w:t>序号</w:t>
            </w:r>
          </w:p>
        </w:tc>
        <w:tc>
          <w:tcPr>
            <w:tcW w:w="2977" w:type="dxa"/>
            <w:gridSpan w:val="2"/>
            <w:vAlign w:val="center"/>
          </w:tcPr>
          <w:p w:rsidR="00CE2F4A" w:rsidRDefault="00CE2F4A" w:rsidP="000A383A">
            <w:pPr>
              <w:pStyle w:val="HTML"/>
              <w:adjustRightInd w:val="0"/>
              <w:snapToGrid w:val="0"/>
              <w:jc w:val="center"/>
              <w:rPr>
                <w:b/>
                <w:bCs/>
                <w:sz w:val="21"/>
                <w:szCs w:val="21"/>
              </w:rPr>
            </w:pPr>
            <w:r>
              <w:rPr>
                <w:rFonts w:hint="eastAsia"/>
                <w:b/>
                <w:bCs/>
                <w:sz w:val="21"/>
                <w:szCs w:val="21"/>
              </w:rPr>
              <w:t>课程名称</w:t>
            </w:r>
          </w:p>
        </w:tc>
        <w:tc>
          <w:tcPr>
            <w:tcW w:w="1119" w:type="dxa"/>
            <w:vAlign w:val="center"/>
          </w:tcPr>
          <w:p w:rsidR="00CE2F4A" w:rsidRDefault="00CE2F4A" w:rsidP="000A383A">
            <w:pPr>
              <w:pStyle w:val="HTML"/>
              <w:adjustRightInd w:val="0"/>
              <w:snapToGrid w:val="0"/>
              <w:jc w:val="center"/>
              <w:rPr>
                <w:b/>
                <w:bCs/>
                <w:sz w:val="21"/>
                <w:szCs w:val="21"/>
              </w:rPr>
            </w:pPr>
            <w:r>
              <w:rPr>
                <w:rFonts w:hint="eastAsia"/>
                <w:b/>
                <w:bCs/>
                <w:sz w:val="21"/>
                <w:szCs w:val="21"/>
              </w:rPr>
              <w:t>开设时数</w:t>
            </w:r>
          </w:p>
        </w:tc>
        <w:tc>
          <w:tcPr>
            <w:tcW w:w="4190" w:type="dxa"/>
            <w:vAlign w:val="center"/>
          </w:tcPr>
          <w:p w:rsidR="00CE2F4A" w:rsidRDefault="00CE2F4A" w:rsidP="000A383A">
            <w:pPr>
              <w:pStyle w:val="HTML"/>
              <w:adjustRightInd w:val="0"/>
              <w:snapToGrid w:val="0"/>
              <w:jc w:val="center"/>
              <w:rPr>
                <w:b/>
                <w:bCs/>
                <w:sz w:val="21"/>
                <w:szCs w:val="21"/>
              </w:rPr>
            </w:pPr>
            <w:r>
              <w:rPr>
                <w:rFonts w:hint="eastAsia"/>
                <w:b/>
                <w:bCs/>
                <w:sz w:val="21"/>
                <w:szCs w:val="21"/>
              </w:rPr>
              <w:t>备注</w:t>
            </w: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1</w:t>
            </w:r>
          </w:p>
        </w:tc>
        <w:tc>
          <w:tcPr>
            <w:tcW w:w="709" w:type="dxa"/>
            <w:vMerge w:val="restart"/>
            <w:vAlign w:val="center"/>
          </w:tcPr>
          <w:p w:rsidR="00CE2F4A" w:rsidRDefault="00CE2F4A" w:rsidP="000A383A">
            <w:pPr>
              <w:pStyle w:val="HTML"/>
              <w:adjustRightInd w:val="0"/>
              <w:snapToGrid w:val="0"/>
              <w:jc w:val="center"/>
              <w:rPr>
                <w:sz w:val="21"/>
                <w:szCs w:val="21"/>
              </w:rPr>
            </w:pPr>
            <w:r>
              <w:rPr>
                <w:rFonts w:hint="eastAsia"/>
                <w:sz w:val="21"/>
                <w:szCs w:val="21"/>
              </w:rPr>
              <w:t>思想</w:t>
            </w:r>
          </w:p>
          <w:p w:rsidR="00CE2F4A" w:rsidRDefault="00CE2F4A" w:rsidP="000A383A">
            <w:pPr>
              <w:pStyle w:val="HTML"/>
              <w:adjustRightInd w:val="0"/>
              <w:snapToGrid w:val="0"/>
              <w:jc w:val="center"/>
              <w:rPr>
                <w:sz w:val="21"/>
                <w:szCs w:val="21"/>
              </w:rPr>
            </w:pPr>
            <w:r>
              <w:rPr>
                <w:rFonts w:hint="eastAsia"/>
                <w:sz w:val="21"/>
                <w:szCs w:val="21"/>
              </w:rPr>
              <w:t>政治</w:t>
            </w:r>
          </w:p>
        </w:tc>
        <w:tc>
          <w:tcPr>
            <w:tcW w:w="2268" w:type="dxa"/>
            <w:vAlign w:val="center"/>
          </w:tcPr>
          <w:p w:rsidR="00CE2F4A" w:rsidRDefault="00CE2F4A" w:rsidP="000A383A">
            <w:pPr>
              <w:pStyle w:val="HTML"/>
              <w:adjustRightInd w:val="0"/>
              <w:snapToGrid w:val="0"/>
              <w:jc w:val="center"/>
              <w:rPr>
                <w:sz w:val="21"/>
                <w:szCs w:val="21"/>
              </w:rPr>
            </w:pPr>
            <w:r>
              <w:rPr>
                <w:rFonts w:hint="eastAsia"/>
                <w:sz w:val="21"/>
                <w:szCs w:val="21"/>
              </w:rPr>
              <w:t>中国特色社会主义</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36</w:t>
            </w:r>
          </w:p>
        </w:tc>
        <w:tc>
          <w:tcPr>
            <w:tcW w:w="4190" w:type="dxa"/>
            <w:vAlign w:val="center"/>
          </w:tcPr>
          <w:p w:rsidR="00CE2F4A" w:rsidRDefault="00CE2F4A" w:rsidP="000A383A">
            <w:pPr>
              <w:pStyle w:val="HTML"/>
              <w:adjustRightInd w:val="0"/>
              <w:snapToGrid w:val="0"/>
              <w:rPr>
                <w:sz w:val="21"/>
                <w:szCs w:val="21"/>
              </w:rPr>
            </w:pP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2</w:t>
            </w:r>
          </w:p>
        </w:tc>
        <w:tc>
          <w:tcPr>
            <w:tcW w:w="709" w:type="dxa"/>
            <w:vMerge/>
            <w:vAlign w:val="center"/>
          </w:tcPr>
          <w:p w:rsidR="00CE2F4A" w:rsidRDefault="00CE2F4A" w:rsidP="000A383A">
            <w:pPr>
              <w:pStyle w:val="HTML"/>
              <w:adjustRightInd w:val="0"/>
              <w:snapToGrid w:val="0"/>
              <w:jc w:val="center"/>
              <w:rPr>
                <w:sz w:val="21"/>
                <w:szCs w:val="21"/>
              </w:rPr>
            </w:pPr>
          </w:p>
        </w:tc>
        <w:tc>
          <w:tcPr>
            <w:tcW w:w="2268" w:type="dxa"/>
            <w:vAlign w:val="center"/>
          </w:tcPr>
          <w:p w:rsidR="00CE2F4A" w:rsidRDefault="00CE2F4A" w:rsidP="000A383A">
            <w:pPr>
              <w:pStyle w:val="HTML"/>
              <w:adjustRightInd w:val="0"/>
              <w:snapToGrid w:val="0"/>
              <w:jc w:val="center"/>
              <w:rPr>
                <w:sz w:val="21"/>
                <w:szCs w:val="21"/>
              </w:rPr>
            </w:pPr>
            <w:r>
              <w:rPr>
                <w:rFonts w:hint="eastAsia"/>
                <w:sz w:val="21"/>
                <w:szCs w:val="21"/>
              </w:rPr>
              <w:t>心理健康与职业生涯</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36</w:t>
            </w:r>
          </w:p>
        </w:tc>
        <w:tc>
          <w:tcPr>
            <w:tcW w:w="4190" w:type="dxa"/>
            <w:vAlign w:val="center"/>
          </w:tcPr>
          <w:p w:rsidR="00CE2F4A" w:rsidRDefault="00CE2F4A" w:rsidP="000A383A">
            <w:pPr>
              <w:pStyle w:val="HTML"/>
              <w:adjustRightInd w:val="0"/>
              <w:snapToGrid w:val="0"/>
              <w:rPr>
                <w:sz w:val="21"/>
                <w:szCs w:val="21"/>
              </w:rPr>
            </w:pP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3</w:t>
            </w:r>
          </w:p>
        </w:tc>
        <w:tc>
          <w:tcPr>
            <w:tcW w:w="709" w:type="dxa"/>
            <w:vMerge/>
            <w:vAlign w:val="center"/>
          </w:tcPr>
          <w:p w:rsidR="00CE2F4A" w:rsidRDefault="00CE2F4A" w:rsidP="000A383A">
            <w:pPr>
              <w:pStyle w:val="HTML"/>
              <w:adjustRightInd w:val="0"/>
              <w:snapToGrid w:val="0"/>
              <w:jc w:val="center"/>
              <w:rPr>
                <w:sz w:val="21"/>
                <w:szCs w:val="21"/>
              </w:rPr>
            </w:pPr>
          </w:p>
        </w:tc>
        <w:tc>
          <w:tcPr>
            <w:tcW w:w="2268" w:type="dxa"/>
            <w:vAlign w:val="center"/>
          </w:tcPr>
          <w:p w:rsidR="00CE2F4A" w:rsidRDefault="00CE2F4A" w:rsidP="000A383A">
            <w:pPr>
              <w:pStyle w:val="HTML"/>
              <w:adjustRightInd w:val="0"/>
              <w:snapToGrid w:val="0"/>
              <w:jc w:val="center"/>
              <w:rPr>
                <w:sz w:val="21"/>
                <w:szCs w:val="21"/>
              </w:rPr>
            </w:pPr>
            <w:r>
              <w:rPr>
                <w:rFonts w:hint="eastAsia"/>
                <w:sz w:val="21"/>
                <w:szCs w:val="21"/>
              </w:rPr>
              <w:t>哲学与人生</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36</w:t>
            </w:r>
          </w:p>
        </w:tc>
        <w:tc>
          <w:tcPr>
            <w:tcW w:w="4190" w:type="dxa"/>
            <w:vAlign w:val="center"/>
          </w:tcPr>
          <w:p w:rsidR="00CE2F4A" w:rsidRDefault="00CE2F4A" w:rsidP="000A383A">
            <w:pPr>
              <w:pStyle w:val="HTML"/>
              <w:adjustRightInd w:val="0"/>
              <w:snapToGrid w:val="0"/>
              <w:rPr>
                <w:sz w:val="21"/>
                <w:szCs w:val="21"/>
              </w:rPr>
            </w:pP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4</w:t>
            </w:r>
          </w:p>
        </w:tc>
        <w:tc>
          <w:tcPr>
            <w:tcW w:w="709" w:type="dxa"/>
            <w:vMerge/>
            <w:vAlign w:val="center"/>
          </w:tcPr>
          <w:p w:rsidR="00CE2F4A" w:rsidRDefault="00CE2F4A" w:rsidP="000A383A">
            <w:pPr>
              <w:pStyle w:val="HTML"/>
              <w:adjustRightInd w:val="0"/>
              <w:snapToGrid w:val="0"/>
              <w:jc w:val="center"/>
              <w:rPr>
                <w:sz w:val="21"/>
                <w:szCs w:val="21"/>
              </w:rPr>
            </w:pPr>
          </w:p>
        </w:tc>
        <w:tc>
          <w:tcPr>
            <w:tcW w:w="2268" w:type="dxa"/>
            <w:vAlign w:val="center"/>
          </w:tcPr>
          <w:p w:rsidR="00CE2F4A" w:rsidRDefault="00CE2F4A" w:rsidP="000A383A">
            <w:pPr>
              <w:pStyle w:val="HTML"/>
              <w:adjustRightInd w:val="0"/>
              <w:snapToGrid w:val="0"/>
              <w:jc w:val="center"/>
              <w:rPr>
                <w:sz w:val="21"/>
                <w:szCs w:val="21"/>
              </w:rPr>
            </w:pPr>
            <w:r>
              <w:rPr>
                <w:rFonts w:hint="eastAsia"/>
                <w:sz w:val="21"/>
                <w:szCs w:val="21"/>
              </w:rPr>
              <w:t>职业道德与法治</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36</w:t>
            </w:r>
          </w:p>
        </w:tc>
        <w:tc>
          <w:tcPr>
            <w:tcW w:w="4190" w:type="dxa"/>
            <w:vAlign w:val="center"/>
          </w:tcPr>
          <w:p w:rsidR="00CE2F4A" w:rsidRDefault="00CE2F4A" w:rsidP="000A383A">
            <w:pPr>
              <w:pStyle w:val="HTML"/>
              <w:adjustRightInd w:val="0"/>
              <w:snapToGrid w:val="0"/>
              <w:rPr>
                <w:sz w:val="21"/>
                <w:szCs w:val="21"/>
              </w:rPr>
            </w:pP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5</w:t>
            </w:r>
          </w:p>
        </w:tc>
        <w:tc>
          <w:tcPr>
            <w:tcW w:w="2977" w:type="dxa"/>
            <w:gridSpan w:val="2"/>
            <w:vAlign w:val="center"/>
          </w:tcPr>
          <w:p w:rsidR="00CE2F4A" w:rsidRDefault="00CE2F4A" w:rsidP="000A383A">
            <w:pPr>
              <w:pStyle w:val="HTML"/>
              <w:adjustRightInd w:val="0"/>
              <w:snapToGrid w:val="0"/>
              <w:jc w:val="center"/>
              <w:rPr>
                <w:sz w:val="21"/>
                <w:szCs w:val="21"/>
              </w:rPr>
            </w:pPr>
            <w:r>
              <w:rPr>
                <w:rFonts w:hint="eastAsia"/>
                <w:sz w:val="21"/>
                <w:szCs w:val="21"/>
              </w:rPr>
              <w:t>语文</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198</w:t>
            </w:r>
          </w:p>
        </w:tc>
        <w:tc>
          <w:tcPr>
            <w:tcW w:w="4190" w:type="dxa"/>
            <w:vAlign w:val="center"/>
          </w:tcPr>
          <w:p w:rsidR="00CE2F4A" w:rsidRDefault="00CE2F4A" w:rsidP="000A383A">
            <w:pPr>
              <w:pStyle w:val="HTML"/>
              <w:adjustRightInd w:val="0"/>
              <w:snapToGrid w:val="0"/>
              <w:rPr>
                <w:sz w:val="21"/>
                <w:szCs w:val="21"/>
              </w:rPr>
            </w:pPr>
            <w:r>
              <w:rPr>
                <w:rFonts w:hint="eastAsia"/>
                <w:sz w:val="21"/>
                <w:szCs w:val="21"/>
              </w:rPr>
              <w:t>不包括拓展模块</w:t>
            </w: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6</w:t>
            </w:r>
          </w:p>
        </w:tc>
        <w:tc>
          <w:tcPr>
            <w:tcW w:w="2977" w:type="dxa"/>
            <w:gridSpan w:val="2"/>
            <w:vAlign w:val="center"/>
          </w:tcPr>
          <w:p w:rsidR="00CE2F4A" w:rsidRDefault="00CE2F4A" w:rsidP="000A383A">
            <w:pPr>
              <w:pStyle w:val="HTML"/>
              <w:adjustRightInd w:val="0"/>
              <w:snapToGrid w:val="0"/>
              <w:jc w:val="center"/>
              <w:rPr>
                <w:sz w:val="21"/>
                <w:szCs w:val="21"/>
              </w:rPr>
            </w:pPr>
            <w:r>
              <w:rPr>
                <w:rFonts w:hint="eastAsia"/>
                <w:sz w:val="21"/>
                <w:szCs w:val="21"/>
              </w:rPr>
              <w:t>数学</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180</w:t>
            </w:r>
          </w:p>
        </w:tc>
        <w:tc>
          <w:tcPr>
            <w:tcW w:w="4190" w:type="dxa"/>
            <w:vAlign w:val="center"/>
          </w:tcPr>
          <w:p w:rsidR="00CE2F4A" w:rsidRDefault="00CE2F4A" w:rsidP="000A383A">
            <w:pPr>
              <w:pStyle w:val="HTML"/>
              <w:adjustRightInd w:val="0"/>
              <w:snapToGrid w:val="0"/>
              <w:rPr>
                <w:sz w:val="21"/>
                <w:szCs w:val="21"/>
              </w:rPr>
            </w:pP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7</w:t>
            </w:r>
          </w:p>
        </w:tc>
        <w:tc>
          <w:tcPr>
            <w:tcW w:w="2977" w:type="dxa"/>
            <w:gridSpan w:val="2"/>
            <w:vAlign w:val="center"/>
          </w:tcPr>
          <w:p w:rsidR="00CE2F4A" w:rsidRDefault="00CE2F4A" w:rsidP="000A383A">
            <w:pPr>
              <w:pStyle w:val="HTML"/>
              <w:adjustRightInd w:val="0"/>
              <w:snapToGrid w:val="0"/>
              <w:jc w:val="center"/>
              <w:rPr>
                <w:sz w:val="21"/>
                <w:szCs w:val="21"/>
              </w:rPr>
            </w:pPr>
            <w:r>
              <w:rPr>
                <w:rFonts w:hint="eastAsia"/>
                <w:sz w:val="21"/>
                <w:szCs w:val="21"/>
              </w:rPr>
              <w:t>英语</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180</w:t>
            </w:r>
          </w:p>
        </w:tc>
        <w:tc>
          <w:tcPr>
            <w:tcW w:w="4190" w:type="dxa"/>
            <w:vAlign w:val="center"/>
          </w:tcPr>
          <w:p w:rsidR="00CE2F4A" w:rsidRDefault="00CE2F4A" w:rsidP="000A383A">
            <w:pPr>
              <w:pStyle w:val="HTML"/>
              <w:adjustRightInd w:val="0"/>
              <w:snapToGrid w:val="0"/>
              <w:rPr>
                <w:sz w:val="21"/>
                <w:szCs w:val="21"/>
              </w:rPr>
            </w:pPr>
            <w:r>
              <w:rPr>
                <w:rFonts w:hint="eastAsia"/>
                <w:sz w:val="21"/>
                <w:szCs w:val="21"/>
              </w:rPr>
              <w:t>包括</w:t>
            </w:r>
            <w:r>
              <w:rPr>
                <w:rFonts w:hint="eastAsia"/>
                <w:sz w:val="21"/>
                <w:szCs w:val="21"/>
              </w:rPr>
              <w:t>36</w:t>
            </w:r>
            <w:r>
              <w:rPr>
                <w:rFonts w:hint="eastAsia"/>
                <w:sz w:val="21"/>
                <w:szCs w:val="21"/>
              </w:rPr>
              <w:t>课时的拓展模块</w:t>
            </w: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8</w:t>
            </w:r>
          </w:p>
        </w:tc>
        <w:tc>
          <w:tcPr>
            <w:tcW w:w="2977" w:type="dxa"/>
            <w:gridSpan w:val="2"/>
            <w:vAlign w:val="center"/>
          </w:tcPr>
          <w:p w:rsidR="00CE2F4A" w:rsidRDefault="00CE2F4A" w:rsidP="000A383A">
            <w:pPr>
              <w:pStyle w:val="HTML"/>
              <w:adjustRightInd w:val="0"/>
              <w:snapToGrid w:val="0"/>
              <w:jc w:val="center"/>
              <w:rPr>
                <w:sz w:val="21"/>
                <w:szCs w:val="21"/>
              </w:rPr>
            </w:pPr>
            <w:r>
              <w:rPr>
                <w:rFonts w:hint="eastAsia"/>
                <w:sz w:val="21"/>
                <w:szCs w:val="21"/>
              </w:rPr>
              <w:t>信息技术</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144</w:t>
            </w:r>
          </w:p>
        </w:tc>
        <w:tc>
          <w:tcPr>
            <w:tcW w:w="4190" w:type="dxa"/>
            <w:vAlign w:val="center"/>
          </w:tcPr>
          <w:p w:rsidR="00CE2F4A" w:rsidRDefault="00CE2F4A" w:rsidP="000A383A">
            <w:pPr>
              <w:pStyle w:val="HTML"/>
              <w:adjustRightInd w:val="0"/>
              <w:snapToGrid w:val="0"/>
              <w:rPr>
                <w:sz w:val="21"/>
                <w:szCs w:val="21"/>
              </w:rPr>
            </w:pPr>
            <w:r>
              <w:rPr>
                <w:rFonts w:hint="eastAsia"/>
                <w:sz w:val="21"/>
                <w:szCs w:val="21"/>
              </w:rPr>
              <w:t>包括</w:t>
            </w:r>
            <w:r>
              <w:rPr>
                <w:rFonts w:hint="eastAsia"/>
                <w:sz w:val="21"/>
                <w:szCs w:val="21"/>
              </w:rPr>
              <w:t>36</w:t>
            </w:r>
            <w:r>
              <w:rPr>
                <w:rFonts w:hint="eastAsia"/>
                <w:sz w:val="21"/>
                <w:szCs w:val="21"/>
              </w:rPr>
              <w:t>课时的拓展模块</w:t>
            </w: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9</w:t>
            </w:r>
          </w:p>
        </w:tc>
        <w:tc>
          <w:tcPr>
            <w:tcW w:w="2977" w:type="dxa"/>
            <w:gridSpan w:val="2"/>
            <w:vAlign w:val="center"/>
          </w:tcPr>
          <w:p w:rsidR="00CE2F4A" w:rsidRDefault="00CE2F4A" w:rsidP="000A383A">
            <w:pPr>
              <w:pStyle w:val="HTML"/>
              <w:adjustRightInd w:val="0"/>
              <w:snapToGrid w:val="0"/>
              <w:jc w:val="center"/>
              <w:rPr>
                <w:sz w:val="21"/>
                <w:szCs w:val="21"/>
              </w:rPr>
            </w:pPr>
            <w:r>
              <w:rPr>
                <w:rFonts w:hint="eastAsia"/>
                <w:sz w:val="21"/>
                <w:szCs w:val="21"/>
              </w:rPr>
              <w:t>历史</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72</w:t>
            </w:r>
          </w:p>
        </w:tc>
        <w:tc>
          <w:tcPr>
            <w:tcW w:w="4190" w:type="dxa"/>
            <w:vAlign w:val="center"/>
          </w:tcPr>
          <w:p w:rsidR="00CE2F4A" w:rsidRDefault="00CE2F4A" w:rsidP="000A383A">
            <w:pPr>
              <w:pStyle w:val="HTML"/>
              <w:adjustRightInd w:val="0"/>
              <w:snapToGrid w:val="0"/>
              <w:rPr>
                <w:sz w:val="21"/>
                <w:szCs w:val="21"/>
              </w:rPr>
            </w:pPr>
            <w:r>
              <w:rPr>
                <w:rFonts w:hint="eastAsia"/>
                <w:sz w:val="21"/>
                <w:szCs w:val="21"/>
              </w:rPr>
              <w:t>自主开发</w:t>
            </w:r>
            <w:r>
              <w:rPr>
                <w:rFonts w:hint="eastAsia"/>
                <w:sz w:val="21"/>
                <w:szCs w:val="21"/>
              </w:rPr>
              <w:t>18</w:t>
            </w:r>
            <w:r>
              <w:rPr>
                <w:rFonts w:hint="eastAsia"/>
                <w:sz w:val="21"/>
                <w:szCs w:val="21"/>
              </w:rPr>
              <w:t>学时，作为课外要求</w:t>
            </w: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10</w:t>
            </w:r>
          </w:p>
        </w:tc>
        <w:tc>
          <w:tcPr>
            <w:tcW w:w="2977" w:type="dxa"/>
            <w:gridSpan w:val="2"/>
            <w:vAlign w:val="center"/>
          </w:tcPr>
          <w:p w:rsidR="00CE2F4A" w:rsidRDefault="00CE2F4A" w:rsidP="000A383A">
            <w:pPr>
              <w:pStyle w:val="HTML"/>
              <w:adjustRightInd w:val="0"/>
              <w:snapToGrid w:val="0"/>
              <w:jc w:val="center"/>
              <w:rPr>
                <w:sz w:val="21"/>
                <w:szCs w:val="21"/>
              </w:rPr>
            </w:pPr>
            <w:r>
              <w:rPr>
                <w:rFonts w:hint="eastAsia"/>
                <w:sz w:val="21"/>
                <w:szCs w:val="21"/>
              </w:rPr>
              <w:t>物理</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90</w:t>
            </w:r>
          </w:p>
        </w:tc>
        <w:tc>
          <w:tcPr>
            <w:tcW w:w="4190" w:type="dxa"/>
            <w:vAlign w:val="center"/>
          </w:tcPr>
          <w:p w:rsidR="00CE2F4A" w:rsidRDefault="00CE2F4A" w:rsidP="000A383A">
            <w:pPr>
              <w:pStyle w:val="HTML"/>
              <w:adjustRightInd w:val="0"/>
              <w:snapToGrid w:val="0"/>
              <w:rPr>
                <w:sz w:val="21"/>
                <w:szCs w:val="21"/>
              </w:rPr>
            </w:pPr>
            <w:r>
              <w:rPr>
                <w:rFonts w:hint="eastAsia"/>
                <w:sz w:val="21"/>
                <w:szCs w:val="21"/>
              </w:rPr>
              <w:t>包括</w:t>
            </w:r>
            <w:r>
              <w:rPr>
                <w:rFonts w:hint="eastAsia"/>
                <w:sz w:val="21"/>
                <w:szCs w:val="21"/>
              </w:rPr>
              <w:t>45</w:t>
            </w:r>
            <w:r>
              <w:rPr>
                <w:rFonts w:hint="eastAsia"/>
                <w:sz w:val="21"/>
                <w:szCs w:val="21"/>
              </w:rPr>
              <w:t>学时的拓展一、二模块</w:t>
            </w: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11</w:t>
            </w:r>
          </w:p>
        </w:tc>
        <w:tc>
          <w:tcPr>
            <w:tcW w:w="2977" w:type="dxa"/>
            <w:gridSpan w:val="2"/>
            <w:vAlign w:val="center"/>
          </w:tcPr>
          <w:p w:rsidR="00CE2F4A" w:rsidRDefault="00CE2F4A" w:rsidP="000A383A">
            <w:pPr>
              <w:pStyle w:val="HTML"/>
              <w:adjustRightInd w:val="0"/>
              <w:snapToGrid w:val="0"/>
              <w:jc w:val="center"/>
              <w:rPr>
                <w:sz w:val="21"/>
                <w:szCs w:val="21"/>
              </w:rPr>
            </w:pPr>
            <w:r>
              <w:rPr>
                <w:rFonts w:hint="eastAsia"/>
                <w:sz w:val="21"/>
                <w:szCs w:val="21"/>
              </w:rPr>
              <w:t>艺术</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72</w:t>
            </w:r>
          </w:p>
        </w:tc>
        <w:tc>
          <w:tcPr>
            <w:tcW w:w="4190" w:type="dxa"/>
            <w:vAlign w:val="center"/>
          </w:tcPr>
          <w:p w:rsidR="00CE2F4A" w:rsidRDefault="00CE2F4A" w:rsidP="000A383A">
            <w:pPr>
              <w:pStyle w:val="HTML"/>
              <w:adjustRightInd w:val="0"/>
              <w:snapToGrid w:val="0"/>
              <w:jc w:val="left"/>
              <w:rPr>
                <w:sz w:val="21"/>
                <w:szCs w:val="21"/>
              </w:rPr>
            </w:pPr>
            <w:r>
              <w:rPr>
                <w:rFonts w:hint="eastAsia"/>
                <w:sz w:val="21"/>
                <w:szCs w:val="21"/>
              </w:rPr>
              <w:t>包括</w:t>
            </w:r>
            <w:r>
              <w:rPr>
                <w:rFonts w:hint="eastAsia"/>
                <w:sz w:val="21"/>
                <w:szCs w:val="21"/>
              </w:rPr>
              <w:t>36</w:t>
            </w:r>
            <w:r>
              <w:rPr>
                <w:rFonts w:hint="eastAsia"/>
                <w:sz w:val="21"/>
                <w:szCs w:val="21"/>
              </w:rPr>
              <w:t>课时的拓展模块</w:t>
            </w: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12</w:t>
            </w:r>
          </w:p>
        </w:tc>
        <w:tc>
          <w:tcPr>
            <w:tcW w:w="2977" w:type="dxa"/>
            <w:gridSpan w:val="2"/>
            <w:vAlign w:val="center"/>
          </w:tcPr>
          <w:p w:rsidR="00CE2F4A" w:rsidRDefault="00CE2F4A" w:rsidP="000A383A">
            <w:pPr>
              <w:pStyle w:val="HTML"/>
              <w:adjustRightInd w:val="0"/>
              <w:snapToGrid w:val="0"/>
              <w:jc w:val="center"/>
              <w:rPr>
                <w:sz w:val="21"/>
                <w:szCs w:val="21"/>
              </w:rPr>
            </w:pPr>
            <w:r>
              <w:rPr>
                <w:rFonts w:hint="eastAsia"/>
                <w:sz w:val="21"/>
                <w:szCs w:val="21"/>
              </w:rPr>
              <w:t>体育与健康</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180</w:t>
            </w:r>
          </w:p>
        </w:tc>
        <w:tc>
          <w:tcPr>
            <w:tcW w:w="4190" w:type="dxa"/>
            <w:vAlign w:val="center"/>
          </w:tcPr>
          <w:p w:rsidR="00CE2F4A" w:rsidRDefault="00CE2F4A" w:rsidP="000A383A">
            <w:pPr>
              <w:pStyle w:val="HTML"/>
              <w:adjustRightInd w:val="0"/>
              <w:snapToGrid w:val="0"/>
              <w:rPr>
                <w:sz w:val="21"/>
                <w:szCs w:val="21"/>
              </w:rPr>
            </w:pPr>
            <w:r>
              <w:rPr>
                <w:rFonts w:hint="eastAsia"/>
                <w:sz w:val="21"/>
                <w:szCs w:val="21"/>
              </w:rPr>
              <w:t>第</w:t>
            </w:r>
            <w:r>
              <w:rPr>
                <w:rFonts w:hint="eastAsia"/>
                <w:sz w:val="21"/>
                <w:szCs w:val="21"/>
              </w:rPr>
              <w:t>6</w:t>
            </w:r>
            <w:r>
              <w:rPr>
                <w:rFonts w:hint="eastAsia"/>
                <w:sz w:val="21"/>
                <w:szCs w:val="21"/>
              </w:rPr>
              <w:t>学期（任选）</w:t>
            </w:r>
            <w:r>
              <w:rPr>
                <w:rFonts w:hint="eastAsia"/>
                <w:sz w:val="21"/>
                <w:szCs w:val="21"/>
              </w:rPr>
              <w:t>36</w:t>
            </w:r>
            <w:r>
              <w:rPr>
                <w:rFonts w:hint="eastAsia"/>
                <w:sz w:val="21"/>
                <w:szCs w:val="21"/>
              </w:rPr>
              <w:t>学时，作为实习内容</w:t>
            </w:r>
          </w:p>
        </w:tc>
      </w:tr>
      <w:tr w:rsidR="00CE2F4A" w:rsidTr="000A383A">
        <w:trPr>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13</w:t>
            </w:r>
          </w:p>
        </w:tc>
        <w:tc>
          <w:tcPr>
            <w:tcW w:w="2977" w:type="dxa"/>
            <w:gridSpan w:val="2"/>
            <w:vAlign w:val="center"/>
          </w:tcPr>
          <w:p w:rsidR="00CE2F4A" w:rsidRDefault="00CE2F4A" w:rsidP="000A383A">
            <w:pPr>
              <w:pStyle w:val="HTML"/>
              <w:adjustRightInd w:val="0"/>
              <w:snapToGrid w:val="0"/>
              <w:jc w:val="center"/>
              <w:rPr>
                <w:sz w:val="21"/>
                <w:szCs w:val="21"/>
              </w:rPr>
            </w:pPr>
            <w:r>
              <w:rPr>
                <w:rFonts w:hint="eastAsia"/>
                <w:sz w:val="21"/>
                <w:szCs w:val="21"/>
              </w:rPr>
              <w:t>健康教育</w:t>
            </w:r>
          </w:p>
        </w:tc>
        <w:tc>
          <w:tcPr>
            <w:tcW w:w="1119" w:type="dxa"/>
            <w:vAlign w:val="center"/>
          </w:tcPr>
          <w:p w:rsidR="00CE2F4A" w:rsidRDefault="00CE2F4A" w:rsidP="000A383A">
            <w:pPr>
              <w:pStyle w:val="HTML"/>
              <w:adjustRightInd w:val="0"/>
              <w:snapToGrid w:val="0"/>
              <w:jc w:val="center"/>
              <w:rPr>
                <w:sz w:val="21"/>
                <w:szCs w:val="21"/>
              </w:rPr>
            </w:pPr>
          </w:p>
        </w:tc>
        <w:tc>
          <w:tcPr>
            <w:tcW w:w="4190" w:type="dxa"/>
            <w:vAlign w:val="center"/>
          </w:tcPr>
          <w:p w:rsidR="00CE2F4A" w:rsidRDefault="00CE2F4A" w:rsidP="000A383A">
            <w:pPr>
              <w:pStyle w:val="HTML"/>
              <w:adjustRightInd w:val="0"/>
              <w:snapToGrid w:val="0"/>
              <w:rPr>
                <w:sz w:val="21"/>
                <w:szCs w:val="21"/>
              </w:rPr>
            </w:pPr>
            <w:r>
              <w:rPr>
                <w:rFonts w:hint="eastAsia"/>
                <w:sz w:val="21"/>
                <w:szCs w:val="21"/>
              </w:rPr>
              <w:t>每期不少于</w:t>
            </w:r>
            <w:r>
              <w:rPr>
                <w:rFonts w:hint="eastAsia"/>
                <w:sz w:val="21"/>
                <w:szCs w:val="21"/>
              </w:rPr>
              <w:t>6</w:t>
            </w:r>
            <w:r>
              <w:rPr>
                <w:rFonts w:hint="eastAsia"/>
                <w:sz w:val="21"/>
                <w:szCs w:val="21"/>
              </w:rPr>
              <w:t>课时，占体育与健康课时</w:t>
            </w:r>
          </w:p>
        </w:tc>
      </w:tr>
      <w:tr w:rsidR="00CE2F4A" w:rsidTr="000A383A">
        <w:trPr>
          <w:trHeight w:val="272"/>
          <w:jc w:val="center"/>
        </w:trPr>
        <w:tc>
          <w:tcPr>
            <w:tcW w:w="704" w:type="dxa"/>
            <w:vAlign w:val="center"/>
          </w:tcPr>
          <w:p w:rsidR="00CE2F4A" w:rsidRDefault="00CE2F4A" w:rsidP="000A383A">
            <w:pPr>
              <w:pStyle w:val="HTML"/>
              <w:adjustRightInd w:val="0"/>
              <w:snapToGrid w:val="0"/>
              <w:jc w:val="center"/>
              <w:rPr>
                <w:sz w:val="21"/>
                <w:szCs w:val="21"/>
              </w:rPr>
            </w:pPr>
            <w:r>
              <w:rPr>
                <w:rFonts w:hint="eastAsia"/>
                <w:sz w:val="21"/>
                <w:szCs w:val="21"/>
              </w:rPr>
              <w:t>14</w:t>
            </w:r>
          </w:p>
        </w:tc>
        <w:tc>
          <w:tcPr>
            <w:tcW w:w="2977" w:type="dxa"/>
            <w:gridSpan w:val="2"/>
            <w:vAlign w:val="center"/>
          </w:tcPr>
          <w:p w:rsidR="00CE2F4A" w:rsidRDefault="00CE2F4A" w:rsidP="000A383A">
            <w:pPr>
              <w:pStyle w:val="HTML"/>
              <w:adjustRightInd w:val="0"/>
              <w:snapToGrid w:val="0"/>
              <w:jc w:val="center"/>
              <w:rPr>
                <w:sz w:val="21"/>
                <w:szCs w:val="21"/>
              </w:rPr>
            </w:pPr>
            <w:r>
              <w:rPr>
                <w:rFonts w:hint="eastAsia"/>
                <w:sz w:val="21"/>
                <w:szCs w:val="21"/>
              </w:rPr>
              <w:t>劳动专题教育</w:t>
            </w:r>
          </w:p>
        </w:tc>
        <w:tc>
          <w:tcPr>
            <w:tcW w:w="1119" w:type="dxa"/>
            <w:vAlign w:val="center"/>
          </w:tcPr>
          <w:p w:rsidR="00CE2F4A" w:rsidRDefault="00CE2F4A" w:rsidP="000A383A">
            <w:pPr>
              <w:pStyle w:val="HTML"/>
              <w:adjustRightInd w:val="0"/>
              <w:snapToGrid w:val="0"/>
              <w:jc w:val="center"/>
              <w:rPr>
                <w:sz w:val="21"/>
                <w:szCs w:val="21"/>
              </w:rPr>
            </w:pPr>
          </w:p>
        </w:tc>
        <w:tc>
          <w:tcPr>
            <w:tcW w:w="4190" w:type="dxa"/>
            <w:vAlign w:val="center"/>
          </w:tcPr>
          <w:p w:rsidR="00CE2F4A" w:rsidRDefault="00CE2F4A" w:rsidP="000A383A">
            <w:pPr>
              <w:pStyle w:val="HTML"/>
              <w:adjustRightInd w:val="0"/>
              <w:snapToGrid w:val="0"/>
              <w:rPr>
                <w:sz w:val="21"/>
                <w:szCs w:val="21"/>
              </w:rPr>
            </w:pPr>
            <w:r>
              <w:rPr>
                <w:rFonts w:hint="eastAsia"/>
                <w:sz w:val="21"/>
                <w:szCs w:val="21"/>
              </w:rPr>
              <w:t>不少于</w:t>
            </w:r>
            <w:r>
              <w:rPr>
                <w:rFonts w:hint="eastAsia"/>
                <w:sz w:val="21"/>
                <w:szCs w:val="21"/>
              </w:rPr>
              <w:t>16</w:t>
            </w:r>
            <w:r>
              <w:rPr>
                <w:rFonts w:hint="eastAsia"/>
                <w:sz w:val="21"/>
                <w:szCs w:val="21"/>
              </w:rPr>
              <w:t>学时（不占总课时，在日常生活劳动、服务性劳动、实习实训劳动中体现）</w:t>
            </w:r>
          </w:p>
        </w:tc>
      </w:tr>
      <w:tr w:rsidR="00CE2F4A" w:rsidTr="000A383A">
        <w:trPr>
          <w:jc w:val="center"/>
        </w:trPr>
        <w:tc>
          <w:tcPr>
            <w:tcW w:w="3681" w:type="dxa"/>
            <w:gridSpan w:val="3"/>
            <w:vAlign w:val="center"/>
          </w:tcPr>
          <w:p w:rsidR="00CE2F4A" w:rsidRDefault="00CE2F4A" w:rsidP="000A383A">
            <w:pPr>
              <w:pStyle w:val="HTML"/>
              <w:adjustRightInd w:val="0"/>
              <w:snapToGrid w:val="0"/>
              <w:jc w:val="center"/>
              <w:rPr>
                <w:sz w:val="21"/>
                <w:szCs w:val="21"/>
              </w:rPr>
            </w:pPr>
            <w:r>
              <w:rPr>
                <w:rFonts w:hint="eastAsia"/>
                <w:sz w:val="21"/>
                <w:szCs w:val="21"/>
              </w:rPr>
              <w:t xml:space="preserve"> </w:t>
            </w:r>
            <w:r>
              <w:rPr>
                <w:rFonts w:hint="eastAsia"/>
                <w:sz w:val="21"/>
                <w:szCs w:val="21"/>
              </w:rPr>
              <w:t>合计</w:t>
            </w:r>
          </w:p>
        </w:tc>
        <w:tc>
          <w:tcPr>
            <w:tcW w:w="1119" w:type="dxa"/>
            <w:vAlign w:val="center"/>
          </w:tcPr>
          <w:p w:rsidR="00CE2F4A" w:rsidRDefault="00CE2F4A" w:rsidP="000A383A">
            <w:pPr>
              <w:pStyle w:val="HTML"/>
              <w:adjustRightInd w:val="0"/>
              <w:snapToGrid w:val="0"/>
              <w:jc w:val="center"/>
              <w:rPr>
                <w:sz w:val="21"/>
                <w:szCs w:val="21"/>
              </w:rPr>
            </w:pPr>
            <w:r>
              <w:rPr>
                <w:rFonts w:hint="eastAsia"/>
                <w:sz w:val="21"/>
                <w:szCs w:val="21"/>
              </w:rPr>
              <w:t>1260</w:t>
            </w:r>
          </w:p>
        </w:tc>
        <w:tc>
          <w:tcPr>
            <w:tcW w:w="4190" w:type="dxa"/>
            <w:vAlign w:val="center"/>
          </w:tcPr>
          <w:p w:rsidR="00CE2F4A" w:rsidRDefault="00CE2F4A" w:rsidP="000A383A">
            <w:pPr>
              <w:pStyle w:val="HTML"/>
              <w:adjustRightInd w:val="0"/>
              <w:snapToGrid w:val="0"/>
              <w:rPr>
                <w:b/>
                <w:bCs/>
                <w:sz w:val="21"/>
                <w:szCs w:val="21"/>
              </w:rPr>
            </w:pPr>
          </w:p>
        </w:tc>
      </w:tr>
    </w:tbl>
    <w:p w:rsidR="00CE2F4A" w:rsidRDefault="00CE2F4A" w:rsidP="00CE2F4A">
      <w:pPr>
        <w:spacing w:beforeLines="50" w:before="190"/>
        <w:ind w:left="562"/>
        <w:jc w:val="left"/>
        <w:outlineLvl w:val="1"/>
        <w:rPr>
          <w:rFonts w:ascii="楷体" w:eastAsia="楷体" w:hAnsi="楷体"/>
          <w:b/>
          <w:bCs/>
          <w:sz w:val="28"/>
          <w:szCs w:val="28"/>
        </w:rPr>
      </w:pPr>
      <w:bookmarkStart w:id="471" w:name="_Toc14052"/>
      <w:r>
        <w:rPr>
          <w:rFonts w:ascii="楷体" w:eastAsia="楷体" w:hAnsi="楷体" w:hint="eastAsia"/>
          <w:b/>
          <w:bCs/>
          <w:sz w:val="28"/>
          <w:szCs w:val="28"/>
        </w:rPr>
        <w:t>（二）专业（技能）课程</w:t>
      </w:r>
      <w:bookmarkEnd w:id="471"/>
    </w:p>
    <w:p w:rsidR="00CE2F4A" w:rsidRDefault="00CE2F4A" w:rsidP="00CE2F4A">
      <w:pPr>
        <w:ind w:left="562"/>
        <w:outlineLvl w:val="2"/>
        <w:rPr>
          <w:rFonts w:ascii="宋体" w:hAnsi="宋体" w:cs="宋体"/>
          <w:b/>
          <w:bCs/>
          <w:sz w:val="28"/>
          <w:szCs w:val="28"/>
        </w:rPr>
      </w:pPr>
      <w:bookmarkStart w:id="472" w:name="_Toc29959"/>
      <w:r>
        <w:rPr>
          <w:rFonts w:ascii="宋体" w:hAnsi="宋体" w:cs="宋体" w:hint="eastAsia"/>
          <w:b/>
          <w:bCs/>
          <w:sz w:val="28"/>
          <w:szCs w:val="28"/>
        </w:rPr>
        <w:t>1.专业核心课</w:t>
      </w:r>
      <w:bookmarkEnd w:id="472"/>
    </w:p>
    <w:p w:rsidR="00CE2F4A" w:rsidRDefault="00CE2F4A" w:rsidP="00CE2F4A">
      <w:pPr>
        <w:ind w:firstLine="561"/>
        <w:rPr>
          <w:rFonts w:ascii="宋体" w:eastAsia="宋体" w:hAnsi="宋体" w:cs="宋体"/>
          <w:sz w:val="28"/>
          <w:szCs w:val="28"/>
        </w:rPr>
      </w:pPr>
      <w:r>
        <w:rPr>
          <w:rFonts w:ascii="宋体" w:eastAsia="宋体" w:hAnsi="宋体" w:cs="宋体" w:hint="eastAsia"/>
          <w:sz w:val="28"/>
          <w:szCs w:val="28"/>
        </w:rPr>
        <w:t>围绕培养电子技术应用专业（智能家居方向）综合发展的技能型专门人才的需求以及“</w:t>
      </w:r>
      <w:r>
        <w:rPr>
          <w:rFonts w:ascii="宋体" w:eastAsia="宋体" w:hAnsi="宋体" w:cs="宋体" w:hint="eastAsia"/>
          <w:spacing w:val="-8"/>
          <w:sz w:val="28"/>
          <w:szCs w:val="28"/>
        </w:rPr>
        <w:t>三融合·六方式·一递进</w:t>
      </w:r>
      <w:r>
        <w:rPr>
          <w:rFonts w:ascii="宋体" w:eastAsia="宋体" w:hAnsi="宋体" w:cs="宋体" w:hint="eastAsia"/>
          <w:sz w:val="28"/>
          <w:szCs w:val="28"/>
        </w:rPr>
        <w:t>”的人才培养模式，将六方式中的学岗融合环节与专业核心课相结合。也充分考虑学生技能形成规律、学生学习内驱力、适合学生有效学习的科学学习方法等因素，把有利于学生知识技能学习阶梯学习、逐步培养学生综合专业素养等作为设置8门核心课程的重要依据。</w:t>
      </w:r>
    </w:p>
    <w:p w:rsidR="00D16DF0" w:rsidRDefault="00D16DF0" w:rsidP="00CE2F4A">
      <w:pPr>
        <w:spacing w:beforeLines="50" w:before="190"/>
        <w:jc w:val="center"/>
        <w:rPr>
          <w:rFonts w:ascii="宋体" w:eastAsia="宋体" w:hAnsi="宋体" w:cs="宋体"/>
          <w:b/>
          <w:bCs/>
          <w:sz w:val="24"/>
        </w:rPr>
      </w:pPr>
    </w:p>
    <w:p w:rsidR="00D16DF0" w:rsidRDefault="00D16DF0" w:rsidP="00CE2F4A">
      <w:pPr>
        <w:spacing w:beforeLines="50" w:before="190"/>
        <w:jc w:val="center"/>
        <w:rPr>
          <w:rFonts w:ascii="宋体" w:eastAsia="宋体" w:hAnsi="宋体" w:cs="宋体"/>
          <w:b/>
          <w:bCs/>
          <w:sz w:val="24"/>
        </w:rPr>
      </w:pPr>
    </w:p>
    <w:p w:rsidR="00CE2F4A" w:rsidRDefault="00CE2F4A" w:rsidP="00CE2F4A">
      <w:pPr>
        <w:spacing w:beforeLines="50" w:before="190"/>
        <w:jc w:val="center"/>
        <w:rPr>
          <w:rFonts w:hAnsi="等线"/>
          <w:color w:val="000000"/>
          <w:szCs w:val="28"/>
        </w:rPr>
      </w:pPr>
      <w:r>
        <w:rPr>
          <w:rFonts w:ascii="宋体" w:eastAsia="宋体" w:hAnsi="宋体" w:cs="宋体" w:hint="eastAsia"/>
          <w:b/>
          <w:bCs/>
          <w:sz w:val="24"/>
        </w:rPr>
        <w:lastRenderedPageBreak/>
        <w:t>表4 专业核心课开设情况一览表</w:t>
      </w:r>
    </w:p>
    <w:tbl>
      <w:tblPr>
        <w:tblW w:w="8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1139"/>
        <w:gridCol w:w="2126"/>
        <w:gridCol w:w="3686"/>
        <w:gridCol w:w="713"/>
      </w:tblGrid>
      <w:tr w:rsidR="00CE2F4A" w:rsidTr="000A383A">
        <w:trPr>
          <w:trHeight w:val="625"/>
          <w:jc w:val="center"/>
        </w:trPr>
        <w:tc>
          <w:tcPr>
            <w:tcW w:w="704" w:type="dxa"/>
            <w:shd w:val="clear" w:color="auto" w:fill="D8D8D8"/>
            <w:vAlign w:val="center"/>
          </w:tcPr>
          <w:p w:rsidR="00CE2F4A" w:rsidRDefault="00CE2F4A" w:rsidP="000A383A">
            <w:pPr>
              <w:jc w:val="center"/>
              <w:rPr>
                <w:rFonts w:ascii="仿宋_GB2312" w:eastAsia="仿宋_GB2312" w:hAnsi="宋体"/>
                <w:b/>
                <w:bCs/>
                <w:color w:val="000000"/>
              </w:rPr>
            </w:pPr>
            <w:r>
              <w:rPr>
                <w:rFonts w:ascii="仿宋_GB2312" w:eastAsia="仿宋_GB2312" w:hAnsi="宋体" w:hint="eastAsia"/>
                <w:b/>
                <w:bCs/>
                <w:color w:val="000000"/>
              </w:rPr>
              <w:t>序号</w:t>
            </w:r>
          </w:p>
        </w:tc>
        <w:tc>
          <w:tcPr>
            <w:tcW w:w="1139" w:type="dxa"/>
            <w:shd w:val="clear" w:color="auto" w:fill="D8D8D8"/>
            <w:vAlign w:val="center"/>
          </w:tcPr>
          <w:p w:rsidR="00CE2F4A" w:rsidRDefault="00CE2F4A" w:rsidP="000A383A">
            <w:pPr>
              <w:jc w:val="center"/>
              <w:rPr>
                <w:rFonts w:ascii="仿宋_GB2312" w:eastAsia="仿宋_GB2312" w:hAnsi="宋体"/>
                <w:b/>
                <w:bCs/>
                <w:color w:val="000000"/>
              </w:rPr>
            </w:pPr>
            <w:r>
              <w:rPr>
                <w:rFonts w:ascii="仿宋_GB2312" w:eastAsia="仿宋_GB2312" w:hAnsi="宋体" w:hint="eastAsia"/>
                <w:b/>
                <w:bCs/>
                <w:color w:val="000000"/>
              </w:rPr>
              <w:t>课程名称</w:t>
            </w:r>
          </w:p>
        </w:tc>
        <w:tc>
          <w:tcPr>
            <w:tcW w:w="2126" w:type="dxa"/>
            <w:shd w:val="clear" w:color="auto" w:fill="D8D8D8"/>
            <w:vAlign w:val="center"/>
          </w:tcPr>
          <w:p w:rsidR="00CE2F4A" w:rsidRDefault="00CE2F4A" w:rsidP="000A383A">
            <w:pPr>
              <w:jc w:val="center"/>
              <w:rPr>
                <w:rFonts w:ascii="仿宋_GB2312" w:eastAsia="仿宋_GB2312" w:hAnsi="宋体"/>
                <w:b/>
                <w:bCs/>
                <w:color w:val="000000"/>
              </w:rPr>
            </w:pPr>
            <w:r>
              <w:rPr>
                <w:rFonts w:ascii="仿宋_GB2312" w:eastAsia="仿宋_GB2312" w:hAnsi="宋体" w:hint="eastAsia"/>
                <w:b/>
                <w:bCs/>
                <w:color w:val="000000"/>
              </w:rPr>
              <w:t>课程目标</w:t>
            </w:r>
          </w:p>
        </w:tc>
        <w:tc>
          <w:tcPr>
            <w:tcW w:w="3686" w:type="dxa"/>
            <w:shd w:val="clear" w:color="auto" w:fill="D8D8D8"/>
            <w:vAlign w:val="center"/>
          </w:tcPr>
          <w:p w:rsidR="00CE2F4A" w:rsidRDefault="00CE2F4A" w:rsidP="000A383A">
            <w:pPr>
              <w:jc w:val="center"/>
              <w:rPr>
                <w:rFonts w:ascii="仿宋_GB2312" w:eastAsia="仿宋_GB2312" w:hAnsi="宋体"/>
                <w:b/>
                <w:bCs/>
                <w:color w:val="000000"/>
              </w:rPr>
            </w:pPr>
            <w:r>
              <w:rPr>
                <w:rFonts w:ascii="仿宋_GB2312" w:eastAsia="仿宋_GB2312" w:hAnsi="宋体" w:hint="eastAsia"/>
                <w:b/>
                <w:bCs/>
                <w:color w:val="000000"/>
              </w:rPr>
              <w:t>主要教学内容和教学要求</w:t>
            </w:r>
          </w:p>
        </w:tc>
        <w:tc>
          <w:tcPr>
            <w:tcW w:w="713" w:type="dxa"/>
            <w:shd w:val="clear" w:color="auto" w:fill="D8D8D8"/>
            <w:vAlign w:val="center"/>
          </w:tcPr>
          <w:p w:rsidR="00CE2F4A" w:rsidRDefault="00CE2F4A" w:rsidP="000A383A">
            <w:pPr>
              <w:jc w:val="center"/>
              <w:rPr>
                <w:rFonts w:ascii="仿宋_GB2312" w:eastAsia="仿宋_GB2312" w:hAnsi="宋体"/>
                <w:b/>
                <w:bCs/>
                <w:color w:val="000000"/>
              </w:rPr>
            </w:pPr>
            <w:r>
              <w:rPr>
                <w:rFonts w:ascii="仿宋_GB2312" w:eastAsia="仿宋_GB2312" w:hAnsi="宋体" w:hint="eastAsia"/>
                <w:b/>
                <w:bCs/>
                <w:color w:val="000000"/>
              </w:rPr>
              <w:t>学时</w:t>
            </w:r>
          </w:p>
        </w:tc>
      </w:tr>
      <w:tr w:rsidR="00CE2F4A" w:rsidTr="000A383A">
        <w:trPr>
          <w:trHeight w:val="626"/>
          <w:jc w:val="center"/>
        </w:trPr>
        <w:tc>
          <w:tcPr>
            <w:tcW w:w="704" w:type="dxa"/>
            <w:vAlign w:val="center"/>
          </w:tcPr>
          <w:p w:rsidR="00CE2F4A" w:rsidRDefault="00CE2F4A" w:rsidP="000A383A">
            <w:pPr>
              <w:jc w:val="center"/>
              <w:rPr>
                <w:rFonts w:ascii="仿宋_GB2312" w:eastAsia="仿宋_GB2312" w:hAnsi="宋体"/>
                <w:bCs/>
                <w:color w:val="000000"/>
              </w:rPr>
            </w:pPr>
            <w:r>
              <w:rPr>
                <w:rFonts w:hAnsi="仿宋" w:cs="宋体" w:hint="eastAsia"/>
                <w:color w:val="000000"/>
                <w:kern w:val="0"/>
              </w:rPr>
              <w:t>1</w:t>
            </w:r>
          </w:p>
        </w:tc>
        <w:tc>
          <w:tcPr>
            <w:tcW w:w="1139" w:type="dxa"/>
            <w:vAlign w:val="center"/>
          </w:tcPr>
          <w:p w:rsidR="00CE2F4A" w:rsidRDefault="00CE2F4A" w:rsidP="000A383A">
            <w:pPr>
              <w:widowControl/>
              <w:jc w:val="center"/>
              <w:rPr>
                <w:rFonts w:ascii="仿宋_GB2312" w:eastAsia="仿宋_GB2312" w:hAnsi="宋体"/>
                <w:bCs/>
                <w:color w:val="000000"/>
              </w:rPr>
            </w:pPr>
            <w:r>
              <w:rPr>
                <w:rFonts w:ascii="宋体" w:hAnsi="宋体" w:hint="eastAsia"/>
                <w:bCs/>
                <w:color w:val="000000"/>
                <w:kern w:val="0"/>
                <w:szCs w:val="21"/>
              </w:rPr>
              <w:t>电工电子技术与技能</w:t>
            </w:r>
          </w:p>
        </w:tc>
        <w:tc>
          <w:tcPr>
            <w:tcW w:w="2126" w:type="dxa"/>
            <w:vAlign w:val="center"/>
          </w:tcPr>
          <w:p w:rsidR="00CE2F4A" w:rsidRDefault="00CE2F4A" w:rsidP="000A383A">
            <w:pPr>
              <w:ind w:firstLineChars="100" w:firstLine="210"/>
              <w:rPr>
                <w:rFonts w:hAnsi="仿宋" w:cs="宋体"/>
                <w:color w:val="000000"/>
                <w:kern w:val="0"/>
              </w:rPr>
            </w:pPr>
            <w:r>
              <w:rPr>
                <w:rFonts w:ascii="宋体" w:hAnsi="宋体" w:hint="eastAsia"/>
                <w:szCs w:val="21"/>
              </w:rPr>
              <w:t>通过本课程学习，学生能熟悉电工电子的操作规程；能熟练使用电工工具和电工电子仪表；能识读基本的电气符号和简单的电路图；能正确识别和选用电工电子元件；熟悉常用低压电器的结构；掌握电路分析的方法；能识读简单的电气控制电路原理图；初步学会按照图纸要求安装照明电路并排除简单故障；熟悉三相异步电动机的基本结构、类型、工作过程及使用方法；掌握模拟电子和数字电子技术的基础等知识与技能，提高实际动手操作能力，学会解决物联网感知层实际问题的思路与方法，掌握物联网控制系统调试、检测、维护等应用技能。</w:t>
            </w:r>
          </w:p>
        </w:tc>
        <w:tc>
          <w:tcPr>
            <w:tcW w:w="3686" w:type="dxa"/>
            <w:vAlign w:val="center"/>
          </w:tcPr>
          <w:p w:rsidR="00CE2F4A" w:rsidRDefault="00CE2F4A" w:rsidP="000A383A">
            <w:pPr>
              <w:widowControl/>
              <w:ind w:firstLineChars="100" w:firstLine="211"/>
              <w:rPr>
                <w:rFonts w:hAnsi="仿宋" w:cs="宋体"/>
                <w:color w:val="000000"/>
                <w:kern w:val="0"/>
              </w:rPr>
            </w:pPr>
            <w:r>
              <w:rPr>
                <w:rFonts w:hAnsi="仿宋" w:cs="宋体" w:hint="eastAsia"/>
                <w:b/>
                <w:bCs/>
                <w:color w:val="000000"/>
                <w:kern w:val="0"/>
              </w:rPr>
              <w:t>主要内容：</w:t>
            </w:r>
            <w:r>
              <w:rPr>
                <w:rFonts w:hAnsi="仿宋" w:cs="宋体" w:hint="eastAsia"/>
                <w:color w:val="000000"/>
                <w:kern w:val="0"/>
              </w:rPr>
              <w:t>教学内容由基础模块和实训模块两部分组成。基础模块，教学时数为</w:t>
            </w:r>
            <w:r>
              <w:rPr>
                <w:rFonts w:hAnsi="仿宋" w:cs="宋体" w:hint="eastAsia"/>
                <w:color w:val="000000"/>
                <w:kern w:val="0"/>
              </w:rPr>
              <w:t>54</w:t>
            </w:r>
            <w:r>
              <w:rPr>
                <w:rFonts w:hAnsi="仿宋" w:cs="宋体" w:hint="eastAsia"/>
                <w:color w:val="000000"/>
                <w:kern w:val="0"/>
              </w:rPr>
              <w:t>学时。实训模块</w:t>
            </w:r>
            <w:r>
              <w:rPr>
                <w:rFonts w:hAnsi="仿宋" w:cs="宋体" w:hint="eastAsia"/>
                <w:color w:val="000000"/>
                <w:kern w:val="0"/>
              </w:rPr>
              <w:t>54</w:t>
            </w:r>
            <w:r>
              <w:rPr>
                <w:rFonts w:hAnsi="仿宋" w:cs="宋体" w:hint="eastAsia"/>
                <w:color w:val="000000"/>
                <w:kern w:val="0"/>
              </w:rPr>
              <w:t>学时。</w:t>
            </w:r>
          </w:p>
          <w:p w:rsidR="00CE2F4A" w:rsidRDefault="00CE2F4A" w:rsidP="000A383A">
            <w:pPr>
              <w:widowControl/>
              <w:ind w:firstLineChars="100" w:firstLine="211"/>
              <w:rPr>
                <w:rFonts w:hAnsi="仿宋" w:cs="宋体"/>
                <w:color w:val="000000"/>
                <w:kern w:val="0"/>
              </w:rPr>
            </w:pPr>
            <w:r>
              <w:rPr>
                <w:rFonts w:hAnsi="仿宋" w:cs="宋体" w:hint="eastAsia"/>
                <w:b/>
                <w:bCs/>
                <w:color w:val="000000"/>
                <w:kern w:val="0"/>
              </w:rPr>
              <w:t>教学要求</w:t>
            </w:r>
            <w:r>
              <w:rPr>
                <w:rFonts w:hAnsi="仿宋" w:cs="宋体" w:hint="eastAsia"/>
                <w:color w:val="000000"/>
                <w:kern w:val="0"/>
              </w:rPr>
              <w:t>：</w:t>
            </w:r>
            <w:r>
              <w:rPr>
                <w:rFonts w:hAnsi="仿宋" w:cs="宋体" w:hint="eastAsia"/>
                <w:color w:val="000000"/>
                <w:kern w:val="0"/>
              </w:rPr>
              <w:t>1.</w:t>
            </w:r>
            <w:r>
              <w:rPr>
                <w:rFonts w:hAnsi="仿宋" w:cs="宋体" w:hint="eastAsia"/>
                <w:color w:val="000000"/>
                <w:kern w:val="0"/>
              </w:rPr>
              <w:t>重视实践和实训教学环节，坚持“做中学、做中教”，激发学生的学习兴趣。在教学过程中注重培养学生严谨的工作作风、实事求是的工作态度和良好的职业素养。</w:t>
            </w:r>
          </w:p>
          <w:p w:rsidR="00CE2F4A" w:rsidRDefault="00CE2F4A" w:rsidP="000A383A">
            <w:pPr>
              <w:widowControl/>
              <w:ind w:firstLineChars="100" w:firstLine="210"/>
              <w:rPr>
                <w:rFonts w:hAnsi="仿宋" w:cs="宋体"/>
                <w:color w:val="000000"/>
                <w:kern w:val="0"/>
              </w:rPr>
            </w:pPr>
            <w:r>
              <w:rPr>
                <w:rFonts w:hAnsi="仿宋" w:cs="宋体" w:hint="eastAsia"/>
                <w:color w:val="000000"/>
                <w:kern w:val="0"/>
              </w:rPr>
              <w:t xml:space="preserve">2. </w:t>
            </w:r>
            <w:r>
              <w:rPr>
                <w:rFonts w:hAnsi="仿宋" w:cs="宋体" w:hint="eastAsia"/>
                <w:color w:val="000000"/>
                <w:kern w:val="0"/>
              </w:rPr>
              <w:t>可以结合教学进程，组织学生开展常用电子小产品的市场销售情况调查；组织开展以小论文、小制作、小发明、小改革等为载体的创新思维训练。</w:t>
            </w:r>
          </w:p>
          <w:p w:rsidR="00CE2F4A" w:rsidRDefault="00CE2F4A" w:rsidP="000A383A">
            <w:pPr>
              <w:widowControl/>
              <w:ind w:firstLineChars="100" w:firstLine="210"/>
              <w:rPr>
                <w:rFonts w:ascii="仿宋_GB2312" w:eastAsia="仿宋_GB2312" w:hAnsi="宋体"/>
                <w:bCs/>
                <w:color w:val="000000"/>
              </w:rPr>
            </w:pPr>
          </w:p>
        </w:tc>
        <w:tc>
          <w:tcPr>
            <w:tcW w:w="713" w:type="dxa"/>
            <w:vAlign w:val="center"/>
          </w:tcPr>
          <w:p w:rsidR="00CE2F4A" w:rsidRDefault="00CE2F4A" w:rsidP="000A383A">
            <w:pPr>
              <w:widowControl/>
              <w:jc w:val="center"/>
              <w:rPr>
                <w:rFonts w:eastAsia="宋体"/>
                <w:color w:val="000000"/>
              </w:rPr>
            </w:pPr>
            <w:r>
              <w:rPr>
                <w:rFonts w:ascii="宋体" w:hAnsi="宋体" w:hint="eastAsia"/>
                <w:bCs/>
                <w:color w:val="000000"/>
                <w:kern w:val="0"/>
                <w:szCs w:val="21"/>
              </w:rPr>
              <w:t>108</w:t>
            </w:r>
          </w:p>
        </w:tc>
      </w:tr>
      <w:tr w:rsidR="00CE2F4A" w:rsidTr="000A383A">
        <w:trPr>
          <w:trHeight w:val="626"/>
          <w:jc w:val="center"/>
        </w:trPr>
        <w:tc>
          <w:tcPr>
            <w:tcW w:w="704" w:type="dxa"/>
            <w:vAlign w:val="center"/>
          </w:tcPr>
          <w:p w:rsidR="00CE2F4A" w:rsidRDefault="00CE2F4A" w:rsidP="000A383A">
            <w:pPr>
              <w:jc w:val="center"/>
              <w:rPr>
                <w:rFonts w:hAnsi="仿宋" w:cs="宋体"/>
                <w:color w:val="000000"/>
                <w:kern w:val="0"/>
              </w:rPr>
            </w:pPr>
            <w:r>
              <w:rPr>
                <w:rFonts w:hAnsi="仿宋" w:cs="宋体" w:hint="eastAsia"/>
                <w:color w:val="000000"/>
                <w:kern w:val="0"/>
              </w:rPr>
              <w:t>2</w:t>
            </w:r>
          </w:p>
        </w:tc>
        <w:tc>
          <w:tcPr>
            <w:tcW w:w="1139" w:type="dxa"/>
            <w:vAlign w:val="center"/>
          </w:tcPr>
          <w:p w:rsidR="00CE2F4A" w:rsidRDefault="00CE2F4A" w:rsidP="000A383A">
            <w:pPr>
              <w:widowControl/>
              <w:jc w:val="center"/>
              <w:rPr>
                <w:rFonts w:hAnsi="仿宋" w:cs="宋体"/>
                <w:color w:val="000000"/>
                <w:kern w:val="0"/>
              </w:rPr>
            </w:pPr>
            <w:r>
              <w:rPr>
                <w:rFonts w:hAnsi="等线" w:hint="eastAsia"/>
                <w:color w:val="000000"/>
              </w:rPr>
              <w:t>电气工程制图与识图</w:t>
            </w:r>
          </w:p>
        </w:tc>
        <w:tc>
          <w:tcPr>
            <w:tcW w:w="2126" w:type="dxa"/>
            <w:vAlign w:val="center"/>
          </w:tcPr>
          <w:p w:rsidR="00CE2F4A" w:rsidRDefault="00CE2F4A" w:rsidP="000A383A">
            <w:pPr>
              <w:ind w:firstLineChars="100" w:firstLine="210"/>
              <w:rPr>
                <w:rFonts w:hAnsi="仿宋" w:cs="宋体"/>
                <w:color w:val="000000"/>
                <w:kern w:val="0"/>
              </w:rPr>
            </w:pPr>
            <w:r>
              <w:rPr>
                <w:rFonts w:ascii="宋体" w:hAnsi="宋体" w:hint="eastAsia"/>
                <w:szCs w:val="21"/>
              </w:rPr>
              <w:t>通过本课程学习，学生初步掌握终身发展必备的电气工程制图与识图技术相关的基础知识和基本技</w:t>
            </w:r>
            <w:r>
              <w:rPr>
                <w:rFonts w:ascii="宋体" w:hAnsi="宋体" w:hint="eastAsia"/>
                <w:szCs w:val="21"/>
              </w:rPr>
              <w:lastRenderedPageBreak/>
              <w:t>能，了解这些知识与技能在生产实践中的应用，关注科学技术的现状及发展趋势。</w:t>
            </w:r>
          </w:p>
        </w:tc>
        <w:tc>
          <w:tcPr>
            <w:tcW w:w="3686" w:type="dxa"/>
            <w:vAlign w:val="center"/>
          </w:tcPr>
          <w:p w:rsidR="00CE2F4A" w:rsidRDefault="00CE2F4A" w:rsidP="000A383A">
            <w:pPr>
              <w:widowControl/>
              <w:ind w:firstLineChars="100" w:firstLine="211"/>
              <w:rPr>
                <w:rFonts w:hAnsi="仿宋" w:cs="宋体"/>
                <w:color w:val="000000"/>
                <w:kern w:val="0"/>
              </w:rPr>
            </w:pPr>
            <w:r>
              <w:rPr>
                <w:rFonts w:hAnsi="仿宋" w:cs="宋体" w:hint="eastAsia"/>
                <w:b/>
                <w:bCs/>
                <w:color w:val="000000"/>
                <w:kern w:val="0"/>
              </w:rPr>
              <w:lastRenderedPageBreak/>
              <w:t>主要内容：</w:t>
            </w:r>
            <w:r>
              <w:rPr>
                <w:rFonts w:hAnsi="仿宋" w:cs="宋体" w:hint="eastAsia"/>
                <w:color w:val="000000"/>
                <w:kern w:val="0"/>
              </w:rPr>
              <w:t>电气制图的基本要求、电气制图的基本方法、电气图纸识读的要求、电气图纸识读的方法、ＡＵＴＯＣＡＤ的操作方法、ＡＵＴＯ</w:t>
            </w:r>
            <w:r>
              <w:rPr>
                <w:rFonts w:hAnsi="仿宋" w:cs="宋体" w:hint="eastAsia"/>
                <w:color w:val="000000"/>
                <w:kern w:val="0"/>
              </w:rPr>
              <w:t>CAD</w:t>
            </w:r>
            <w:r>
              <w:rPr>
                <w:rFonts w:hAnsi="仿宋" w:cs="宋体" w:hint="eastAsia"/>
                <w:color w:val="000000"/>
                <w:kern w:val="0"/>
              </w:rPr>
              <w:t>绘制电气图纸的方法。</w:t>
            </w:r>
          </w:p>
          <w:p w:rsidR="00CE2F4A" w:rsidRDefault="00CE2F4A" w:rsidP="000A383A">
            <w:pPr>
              <w:adjustRightInd w:val="0"/>
              <w:snapToGrid w:val="0"/>
              <w:spacing w:line="360" w:lineRule="auto"/>
              <w:ind w:firstLineChars="100" w:firstLine="211"/>
              <w:jc w:val="left"/>
              <w:rPr>
                <w:rFonts w:ascii="仿宋_GB2312" w:eastAsia="仿宋_GB2312" w:hAnsi="宋体"/>
                <w:bCs/>
                <w:color w:val="000000"/>
              </w:rPr>
            </w:pPr>
            <w:r>
              <w:rPr>
                <w:rFonts w:hAnsi="仿宋" w:cs="宋体" w:hint="eastAsia"/>
                <w:b/>
                <w:bCs/>
                <w:color w:val="000000"/>
                <w:kern w:val="0"/>
              </w:rPr>
              <w:lastRenderedPageBreak/>
              <w:t>教学要求：</w:t>
            </w:r>
            <w:r>
              <w:rPr>
                <w:rFonts w:hAnsi="仿宋" w:cs="宋体" w:hint="eastAsia"/>
                <w:color w:val="000000"/>
                <w:kern w:val="0"/>
              </w:rPr>
              <w:t>学习领域和学习情境的涉及由浅入深、由单一到整体再到系统的形式进行，一般采用典型教学程序法，即从实例引入→提出问题→分组实验（讨论）→分析结果→初步结论→创新思考→归纳总结→活学活用→评价。非常注重从实际出发，又回到实际中去，讲、练、做相结合。</w:t>
            </w:r>
          </w:p>
        </w:tc>
        <w:tc>
          <w:tcPr>
            <w:tcW w:w="713" w:type="dxa"/>
            <w:tcBorders>
              <w:top w:val="nil"/>
              <w:left w:val="single" w:sz="4" w:space="0" w:color="auto"/>
              <w:bottom w:val="single" w:sz="4" w:space="0" w:color="auto"/>
              <w:right w:val="single" w:sz="4" w:space="0" w:color="auto"/>
            </w:tcBorders>
            <w:vAlign w:val="center"/>
          </w:tcPr>
          <w:p w:rsidR="00CE2F4A" w:rsidRDefault="00CE2F4A" w:rsidP="000A383A">
            <w:pPr>
              <w:jc w:val="center"/>
              <w:rPr>
                <w:rFonts w:ascii="仿宋" w:eastAsia="仿宋" w:hAnsi="仿宋" w:cs="Times New Roman"/>
                <w:color w:val="000000"/>
              </w:rPr>
            </w:pPr>
            <w:r>
              <w:rPr>
                <w:rFonts w:ascii="宋体" w:eastAsia="仿宋" w:hAnsi="宋体" w:hint="eastAsia"/>
                <w:bCs/>
                <w:color w:val="000000"/>
                <w:kern w:val="0"/>
                <w:szCs w:val="21"/>
              </w:rPr>
              <w:lastRenderedPageBreak/>
              <w:t>72</w:t>
            </w:r>
          </w:p>
        </w:tc>
      </w:tr>
      <w:tr w:rsidR="00CE2F4A" w:rsidTr="000A383A">
        <w:trPr>
          <w:trHeight w:val="626"/>
          <w:jc w:val="center"/>
        </w:trPr>
        <w:tc>
          <w:tcPr>
            <w:tcW w:w="704" w:type="dxa"/>
            <w:vAlign w:val="center"/>
          </w:tcPr>
          <w:p w:rsidR="00CE2F4A" w:rsidRDefault="00CE2F4A" w:rsidP="000A383A">
            <w:pPr>
              <w:jc w:val="center"/>
              <w:rPr>
                <w:rFonts w:ascii="仿宋_GB2312" w:eastAsia="仿宋_GB2312" w:hAnsi="宋体"/>
                <w:bCs/>
                <w:color w:val="000000"/>
              </w:rPr>
            </w:pPr>
            <w:r>
              <w:rPr>
                <w:rFonts w:ascii="仿宋_GB2312" w:eastAsia="仿宋_GB2312" w:hAnsi="宋体" w:hint="eastAsia"/>
                <w:bCs/>
                <w:color w:val="000000"/>
              </w:rPr>
              <w:lastRenderedPageBreak/>
              <w:t>3</w:t>
            </w:r>
          </w:p>
        </w:tc>
        <w:tc>
          <w:tcPr>
            <w:tcW w:w="1139" w:type="dxa"/>
            <w:vAlign w:val="center"/>
          </w:tcPr>
          <w:p w:rsidR="00CE2F4A" w:rsidRDefault="00CE2F4A" w:rsidP="000A383A">
            <w:pPr>
              <w:widowControl/>
              <w:jc w:val="center"/>
              <w:rPr>
                <w:rFonts w:ascii="仿宋_GB2312" w:eastAsia="仿宋_GB2312" w:hAnsi="宋体"/>
                <w:bCs/>
                <w:color w:val="000000"/>
              </w:rPr>
            </w:pPr>
            <w:r>
              <w:rPr>
                <w:rFonts w:ascii="宋体" w:hAnsi="宋体" w:hint="eastAsia"/>
                <w:bCs/>
                <w:color w:val="000000"/>
                <w:kern w:val="0"/>
                <w:szCs w:val="21"/>
              </w:rPr>
              <w:t>计算机网络基础</w:t>
            </w:r>
          </w:p>
        </w:tc>
        <w:tc>
          <w:tcPr>
            <w:tcW w:w="2126" w:type="dxa"/>
            <w:vAlign w:val="center"/>
          </w:tcPr>
          <w:p w:rsidR="00CE2F4A" w:rsidRDefault="00CE2F4A" w:rsidP="000A383A">
            <w:pPr>
              <w:ind w:firstLineChars="100" w:firstLine="210"/>
              <w:jc w:val="left"/>
              <w:rPr>
                <w:rFonts w:hAnsi="仿宋" w:cs="宋体"/>
                <w:color w:val="000000"/>
                <w:kern w:val="0"/>
              </w:rPr>
            </w:pPr>
            <w:r>
              <w:rPr>
                <w:rFonts w:ascii="宋体" w:hAnsi="宋体" w:hint="eastAsia"/>
                <w:szCs w:val="21"/>
              </w:rPr>
              <w:t>本课程模块主要介绍计算机网络技术的基本理论以及利用交换机、路由器等常见网络设备构建中小型企业计算机网络的技术。</w:t>
            </w:r>
          </w:p>
        </w:tc>
        <w:tc>
          <w:tcPr>
            <w:tcW w:w="3686" w:type="dxa"/>
            <w:vAlign w:val="center"/>
          </w:tcPr>
          <w:p w:rsidR="00CE2F4A" w:rsidRDefault="00CE2F4A" w:rsidP="000A383A">
            <w:pPr>
              <w:widowControl/>
              <w:ind w:firstLineChars="100" w:firstLine="210"/>
              <w:rPr>
                <w:rFonts w:eastAsia="宋体" w:hAnsi="仿宋" w:cs="宋体"/>
                <w:color w:val="000000"/>
                <w:kern w:val="0"/>
              </w:rPr>
            </w:pPr>
            <w:r>
              <w:rPr>
                <w:rFonts w:hAnsi="仿宋" w:cs="宋体" w:hint="eastAsia"/>
                <w:color w:val="000000"/>
                <w:kern w:val="0"/>
              </w:rPr>
              <w:t>主要内容：计算机网络技术的基本概念；中小型企业网络组建的基本设计方法与技能；路由器和交换机的基本配置方法和技能；学生基本的组网和网络管理的职业素质</w:t>
            </w:r>
            <w:r>
              <w:rPr>
                <w:rFonts w:eastAsia="宋体" w:hAnsi="仿宋" w:cs="宋体" w:hint="eastAsia"/>
                <w:color w:val="000000"/>
                <w:kern w:val="0"/>
              </w:rPr>
              <w:t>。</w:t>
            </w:r>
          </w:p>
          <w:p w:rsidR="00CE2F4A" w:rsidRDefault="00CE2F4A" w:rsidP="000A383A">
            <w:pPr>
              <w:widowControl/>
              <w:ind w:firstLineChars="100" w:firstLine="210"/>
              <w:rPr>
                <w:rFonts w:ascii="仿宋_GB2312" w:eastAsia="仿宋_GB2312" w:hAnsi="宋体"/>
                <w:bCs/>
                <w:color w:val="000000"/>
              </w:rPr>
            </w:pPr>
            <w:r>
              <w:rPr>
                <w:rFonts w:hAnsi="仿宋" w:cs="宋体" w:hint="eastAsia"/>
                <w:color w:val="000000"/>
                <w:kern w:val="0"/>
              </w:rPr>
              <w:t>教学要求：主体教学采用理论和实践教学一体化的教学模式。</w:t>
            </w:r>
          </w:p>
        </w:tc>
        <w:tc>
          <w:tcPr>
            <w:tcW w:w="713" w:type="dxa"/>
            <w:vAlign w:val="center"/>
          </w:tcPr>
          <w:p w:rsidR="00CE2F4A" w:rsidRDefault="00CE2F4A" w:rsidP="000A383A">
            <w:pPr>
              <w:jc w:val="center"/>
              <w:rPr>
                <w:color w:val="000000"/>
              </w:rPr>
            </w:pPr>
            <w:r>
              <w:rPr>
                <w:rFonts w:ascii="宋体" w:hAnsi="宋体" w:hint="eastAsia"/>
                <w:bCs/>
                <w:color w:val="000000"/>
                <w:kern w:val="0"/>
                <w:szCs w:val="21"/>
              </w:rPr>
              <w:t>72</w:t>
            </w:r>
          </w:p>
        </w:tc>
      </w:tr>
      <w:tr w:rsidR="00CE2F4A" w:rsidTr="000A383A">
        <w:trPr>
          <w:trHeight w:val="626"/>
          <w:jc w:val="center"/>
        </w:trPr>
        <w:tc>
          <w:tcPr>
            <w:tcW w:w="704" w:type="dxa"/>
            <w:vAlign w:val="center"/>
          </w:tcPr>
          <w:p w:rsidR="00CE2F4A" w:rsidRDefault="00CE2F4A" w:rsidP="000A383A">
            <w:pPr>
              <w:jc w:val="center"/>
              <w:rPr>
                <w:rFonts w:ascii="仿宋_GB2312" w:eastAsia="仿宋_GB2312" w:hAnsi="宋体"/>
                <w:bCs/>
                <w:color w:val="000000"/>
              </w:rPr>
            </w:pPr>
            <w:r>
              <w:rPr>
                <w:rFonts w:ascii="仿宋_GB2312" w:eastAsia="仿宋_GB2312" w:hAnsi="宋体" w:hint="eastAsia"/>
                <w:bCs/>
                <w:color w:val="000000"/>
              </w:rPr>
              <w:t>4</w:t>
            </w:r>
          </w:p>
        </w:tc>
        <w:tc>
          <w:tcPr>
            <w:tcW w:w="1139" w:type="dxa"/>
            <w:vAlign w:val="center"/>
          </w:tcPr>
          <w:p w:rsidR="00CE2F4A" w:rsidRDefault="00CE2F4A" w:rsidP="000A383A">
            <w:pPr>
              <w:widowControl/>
              <w:jc w:val="center"/>
              <w:rPr>
                <w:rFonts w:ascii="仿宋_GB2312" w:eastAsia="仿宋_GB2312" w:hAnsi="宋体"/>
                <w:bCs/>
                <w:color w:val="000000"/>
              </w:rPr>
            </w:pPr>
            <w:r>
              <w:rPr>
                <w:rFonts w:ascii="宋体" w:hAnsi="宋体" w:hint="eastAsia"/>
                <w:bCs/>
                <w:color w:val="000000"/>
                <w:kern w:val="0"/>
                <w:szCs w:val="21"/>
              </w:rPr>
              <w:t>传感器与传感网技术应用</w:t>
            </w:r>
          </w:p>
        </w:tc>
        <w:tc>
          <w:tcPr>
            <w:tcW w:w="2126" w:type="dxa"/>
            <w:vAlign w:val="center"/>
          </w:tcPr>
          <w:p w:rsidR="00CE2F4A" w:rsidRDefault="00CE2F4A" w:rsidP="000A383A">
            <w:pPr>
              <w:ind w:firstLineChars="200" w:firstLine="420"/>
              <w:jc w:val="left"/>
              <w:rPr>
                <w:rFonts w:hAnsi="仿宋" w:cs="宋体"/>
                <w:color w:val="000000"/>
                <w:kern w:val="0"/>
              </w:rPr>
            </w:pPr>
            <w:r>
              <w:rPr>
                <w:rFonts w:ascii="宋体" w:hAnsi="宋体" w:hint="eastAsia"/>
                <w:szCs w:val="21"/>
              </w:rPr>
              <w:t>通过课程的学习，采用理论、实验相融合的教学方式，使学生掌握传感器及传感器网络的结构和分析、设计方法，提高学生分析解决物联网感知层和网络层中实际问题的能力。同时，具有诚实、守信、善于沟通和合作的品质，树立良好的质量意识、规范意识、安全意识、服务意识和吃苦耐劳的精神，为发展职业能力奠定良好的基础。</w:t>
            </w:r>
          </w:p>
        </w:tc>
        <w:tc>
          <w:tcPr>
            <w:tcW w:w="3686" w:type="dxa"/>
            <w:vAlign w:val="center"/>
          </w:tcPr>
          <w:p w:rsidR="00CE2F4A" w:rsidRDefault="00CE2F4A" w:rsidP="000A383A">
            <w:pPr>
              <w:widowControl/>
              <w:ind w:firstLineChars="100" w:firstLine="211"/>
              <w:rPr>
                <w:rFonts w:hAnsi="仿宋" w:cs="宋体"/>
                <w:color w:val="000000"/>
                <w:kern w:val="0"/>
              </w:rPr>
            </w:pPr>
            <w:r>
              <w:rPr>
                <w:rFonts w:hAnsi="仿宋" w:cs="宋体" w:hint="eastAsia"/>
                <w:b/>
                <w:bCs/>
                <w:color w:val="000000"/>
                <w:kern w:val="0"/>
              </w:rPr>
              <w:t>主要内容：</w:t>
            </w:r>
            <w:r>
              <w:rPr>
                <w:rFonts w:hAnsi="仿宋" w:cs="宋体" w:hint="eastAsia"/>
                <w:color w:val="000000"/>
                <w:kern w:val="0"/>
              </w:rPr>
              <w:t>以六个项目为教学基础，涉及传感器识别与检测，蓝牙、</w:t>
            </w:r>
            <w:r>
              <w:rPr>
                <w:rFonts w:ascii="宋体" w:eastAsia="宋体" w:hAnsi="宋体" w:cs="宋体" w:hint="eastAsia"/>
                <w:color w:val="000000"/>
                <w:kern w:val="0"/>
              </w:rPr>
              <w:t>Wi-Fi、ZigBee、IrDA、NFC、UWB等</w:t>
            </w:r>
            <w:r>
              <w:rPr>
                <w:rFonts w:hAnsi="仿宋" w:cs="宋体" w:hint="eastAsia"/>
                <w:color w:val="000000"/>
                <w:kern w:val="0"/>
              </w:rPr>
              <w:t>技术的应用，了解每种技术在具体应用项目中的方案设计、传输模块选型和各种模块的应用与维护，掌握每种技术应用在传感器网络智能应用的基本设计方法，掌握其软硬件开发平台和仿真环境的使用。</w:t>
            </w:r>
          </w:p>
          <w:p w:rsidR="00CE2F4A" w:rsidRDefault="00CE2F4A" w:rsidP="000A383A">
            <w:pPr>
              <w:ind w:firstLineChars="100" w:firstLine="211"/>
              <w:rPr>
                <w:rFonts w:hAnsi="仿宋" w:cs="宋体"/>
                <w:color w:val="000000"/>
                <w:kern w:val="0"/>
              </w:rPr>
            </w:pPr>
            <w:r>
              <w:rPr>
                <w:rFonts w:hAnsi="仿宋" w:cs="宋体" w:hint="eastAsia"/>
                <w:b/>
                <w:bCs/>
                <w:color w:val="000000"/>
                <w:kern w:val="0"/>
              </w:rPr>
              <w:t>教学要求：</w:t>
            </w:r>
            <w:r>
              <w:rPr>
                <w:rFonts w:ascii="Arial" w:hAnsi="宋体" w:cs="Arial" w:hint="eastAsia"/>
                <w:szCs w:val="21"/>
              </w:rPr>
              <w:t>从“任务与职业能力”分析出发，设定职业能力培养目标；变书本知识的传授为动手能力的培养，打破传统知识传授方式的框架，以“工作项目”为主线，依托物联网实验室，以实际的案例项目为载体，完成系统的搭建，培养学生的实践动手能力。</w:t>
            </w:r>
          </w:p>
        </w:tc>
        <w:tc>
          <w:tcPr>
            <w:tcW w:w="713" w:type="dxa"/>
            <w:vAlign w:val="center"/>
          </w:tcPr>
          <w:p w:rsidR="00CE2F4A" w:rsidRDefault="00CE2F4A" w:rsidP="000A383A">
            <w:pPr>
              <w:jc w:val="center"/>
              <w:rPr>
                <w:rFonts w:eastAsia="宋体"/>
                <w:color w:val="000000"/>
              </w:rPr>
            </w:pPr>
            <w:r>
              <w:rPr>
                <w:rFonts w:ascii="宋体" w:hAnsi="宋体" w:hint="eastAsia"/>
                <w:bCs/>
                <w:color w:val="000000"/>
                <w:kern w:val="0"/>
                <w:szCs w:val="21"/>
              </w:rPr>
              <w:t>108</w:t>
            </w:r>
          </w:p>
        </w:tc>
      </w:tr>
      <w:tr w:rsidR="00CE2F4A" w:rsidTr="000A383A">
        <w:trPr>
          <w:trHeight w:val="626"/>
          <w:jc w:val="center"/>
        </w:trPr>
        <w:tc>
          <w:tcPr>
            <w:tcW w:w="704" w:type="dxa"/>
            <w:vAlign w:val="center"/>
          </w:tcPr>
          <w:p w:rsidR="00CE2F4A" w:rsidRDefault="00CE2F4A" w:rsidP="000A383A">
            <w:pPr>
              <w:jc w:val="center"/>
              <w:rPr>
                <w:rFonts w:ascii="仿宋_GB2312" w:eastAsia="仿宋_GB2312" w:hAnsi="宋体"/>
                <w:bCs/>
                <w:color w:val="000000"/>
              </w:rPr>
            </w:pPr>
            <w:r>
              <w:rPr>
                <w:rFonts w:ascii="仿宋_GB2312" w:eastAsia="仿宋_GB2312" w:hAnsi="宋体" w:hint="eastAsia"/>
                <w:bCs/>
                <w:color w:val="000000"/>
              </w:rPr>
              <w:t>5</w:t>
            </w:r>
          </w:p>
        </w:tc>
        <w:tc>
          <w:tcPr>
            <w:tcW w:w="1139" w:type="dxa"/>
            <w:vAlign w:val="center"/>
          </w:tcPr>
          <w:p w:rsidR="00CE2F4A" w:rsidRDefault="00CE2F4A" w:rsidP="000A383A">
            <w:pPr>
              <w:jc w:val="center"/>
              <w:rPr>
                <w:rFonts w:hAnsi="仿宋" w:cs="宋体"/>
                <w:color w:val="000000"/>
                <w:kern w:val="0"/>
              </w:rPr>
            </w:pPr>
            <w:r>
              <w:rPr>
                <w:rFonts w:ascii="宋体" w:hAnsi="宋体" w:hint="eastAsia"/>
                <w:bCs/>
                <w:color w:val="000000"/>
                <w:kern w:val="0"/>
                <w:szCs w:val="21"/>
              </w:rPr>
              <w:t>单片机技术及应用</w:t>
            </w:r>
          </w:p>
        </w:tc>
        <w:tc>
          <w:tcPr>
            <w:tcW w:w="2126" w:type="dxa"/>
            <w:vAlign w:val="center"/>
          </w:tcPr>
          <w:p w:rsidR="00CE2F4A" w:rsidRDefault="00CE2F4A" w:rsidP="000A383A">
            <w:pPr>
              <w:ind w:firstLineChars="100" w:firstLine="210"/>
              <w:rPr>
                <w:rFonts w:hAnsi="仿宋" w:cs="宋体"/>
                <w:color w:val="000000"/>
                <w:kern w:val="0"/>
              </w:rPr>
            </w:pPr>
            <w:r>
              <w:rPr>
                <w:rFonts w:ascii="宋体" w:hAnsi="宋体" w:hint="eastAsia"/>
                <w:szCs w:val="21"/>
              </w:rPr>
              <w:t>通过本课程的学习，使学生掌握单片</w:t>
            </w:r>
            <w:r>
              <w:rPr>
                <w:rFonts w:ascii="宋体" w:hAnsi="宋体" w:hint="eastAsia"/>
                <w:szCs w:val="21"/>
              </w:rPr>
              <w:lastRenderedPageBreak/>
              <w:t>机技术及其在工业控制、经济建设和日常生活中的应用，培养学生实践能力、创新能力和新产品设计开发能力，为将来从事电子电器新产品设计开发，电子产品的检测和维护等工作奠定坚实的基础，为学生将来在电子类专业领域进一步发展打下良好基础。</w:t>
            </w:r>
          </w:p>
        </w:tc>
        <w:tc>
          <w:tcPr>
            <w:tcW w:w="3686" w:type="dxa"/>
            <w:vAlign w:val="center"/>
          </w:tcPr>
          <w:p w:rsidR="00CE2F4A" w:rsidRDefault="00CE2F4A" w:rsidP="000A383A">
            <w:pPr>
              <w:widowControl/>
              <w:ind w:firstLineChars="100" w:firstLine="211"/>
              <w:rPr>
                <w:rFonts w:ascii="Arial" w:hAnsi="宋体" w:cs="Arial"/>
                <w:szCs w:val="21"/>
              </w:rPr>
            </w:pPr>
            <w:r>
              <w:rPr>
                <w:rFonts w:hAnsi="仿宋" w:cs="宋体" w:hint="eastAsia"/>
                <w:b/>
                <w:bCs/>
                <w:color w:val="000000"/>
                <w:kern w:val="0"/>
              </w:rPr>
              <w:lastRenderedPageBreak/>
              <w:t>主要内容：</w:t>
            </w:r>
            <w:r>
              <w:rPr>
                <w:rFonts w:ascii="Arial" w:hAnsi="宋体" w:cs="Arial" w:hint="eastAsia"/>
                <w:szCs w:val="21"/>
              </w:rPr>
              <w:t>本课程包含了单片机应用技术的七个项目，每个项目均由若干</w:t>
            </w:r>
            <w:r>
              <w:rPr>
                <w:rFonts w:ascii="Arial" w:hAnsi="宋体" w:cs="Arial" w:hint="eastAsia"/>
                <w:szCs w:val="21"/>
              </w:rPr>
              <w:lastRenderedPageBreak/>
              <w:t>个具体的典型工作任务组成，每个任务均将相关知识和实践（含实验）过程有机结合，力求体现“做中学”、“学中做”的教学理念；本课程内容的选择上降低理论重心，突出实际应用，注重培养学生的应用能力和解决问题的实际工作能力。</w:t>
            </w:r>
          </w:p>
          <w:p w:rsidR="00CE2F4A" w:rsidRDefault="00CE2F4A" w:rsidP="000A383A">
            <w:pPr>
              <w:ind w:firstLineChars="100" w:firstLine="211"/>
              <w:rPr>
                <w:rFonts w:hAnsi="仿宋" w:cs="宋体"/>
                <w:color w:val="000000"/>
                <w:kern w:val="0"/>
              </w:rPr>
            </w:pPr>
            <w:r>
              <w:rPr>
                <w:rFonts w:hAnsi="仿宋" w:cs="宋体" w:hint="eastAsia"/>
                <w:b/>
                <w:bCs/>
                <w:color w:val="000000"/>
                <w:kern w:val="0"/>
              </w:rPr>
              <w:t>教学要求：</w:t>
            </w:r>
            <w:r>
              <w:rPr>
                <w:rFonts w:ascii="Arial" w:hAnsi="宋体" w:cs="Arial" w:hint="eastAsia"/>
                <w:szCs w:val="21"/>
              </w:rPr>
              <w:t>将本课程的教学活动分解设计成若干项目或工作情景，以项目为单位组织教学，并以典型设备为载体，通过具体案例，按单片机项目实施的顺序逐步展开，让学员在掌握技能的同时，引出相关专业理论知识，使学生在技能训练过程中加深对专业知识、技能的理解和应用，培养学生的综合职业能力，满足学生职业生涯发展的需要。</w:t>
            </w:r>
          </w:p>
        </w:tc>
        <w:tc>
          <w:tcPr>
            <w:tcW w:w="713" w:type="dxa"/>
            <w:vAlign w:val="center"/>
          </w:tcPr>
          <w:p w:rsidR="00CE2F4A" w:rsidRDefault="00CE2F4A" w:rsidP="000A383A">
            <w:pPr>
              <w:jc w:val="center"/>
              <w:rPr>
                <w:color w:val="000000"/>
              </w:rPr>
            </w:pPr>
            <w:r>
              <w:rPr>
                <w:rFonts w:ascii="宋体" w:hAnsi="宋体" w:hint="eastAsia"/>
                <w:bCs/>
                <w:color w:val="000000"/>
                <w:kern w:val="0"/>
                <w:szCs w:val="21"/>
              </w:rPr>
              <w:lastRenderedPageBreak/>
              <w:t>108</w:t>
            </w:r>
          </w:p>
        </w:tc>
      </w:tr>
      <w:tr w:rsidR="00CE2F4A" w:rsidTr="000A383A">
        <w:trPr>
          <w:trHeight w:val="626"/>
          <w:jc w:val="center"/>
        </w:trPr>
        <w:tc>
          <w:tcPr>
            <w:tcW w:w="704" w:type="dxa"/>
            <w:vAlign w:val="center"/>
          </w:tcPr>
          <w:p w:rsidR="00CE2F4A" w:rsidRDefault="00CE2F4A" w:rsidP="000A383A">
            <w:pPr>
              <w:jc w:val="center"/>
              <w:rPr>
                <w:rFonts w:ascii="仿宋_GB2312" w:eastAsia="仿宋_GB2312" w:hAnsi="宋体"/>
                <w:bCs/>
                <w:color w:val="000000"/>
              </w:rPr>
            </w:pPr>
            <w:r>
              <w:rPr>
                <w:rFonts w:ascii="仿宋_GB2312" w:eastAsia="仿宋_GB2312" w:hAnsi="宋体" w:hint="eastAsia"/>
                <w:bCs/>
                <w:color w:val="000000"/>
              </w:rPr>
              <w:lastRenderedPageBreak/>
              <w:t>6</w:t>
            </w:r>
          </w:p>
        </w:tc>
        <w:tc>
          <w:tcPr>
            <w:tcW w:w="1139" w:type="dxa"/>
            <w:vAlign w:val="center"/>
          </w:tcPr>
          <w:p w:rsidR="00CE2F4A" w:rsidRDefault="00CE2F4A" w:rsidP="000A383A">
            <w:pPr>
              <w:widowControl/>
              <w:jc w:val="center"/>
              <w:rPr>
                <w:rFonts w:ascii="仿宋_GB2312" w:eastAsia="仿宋_GB2312" w:hAnsi="宋体"/>
                <w:bCs/>
                <w:color w:val="000000"/>
              </w:rPr>
            </w:pPr>
            <w:r>
              <w:rPr>
                <w:rFonts w:ascii="宋体" w:hAnsi="宋体" w:hint="eastAsia"/>
                <w:bCs/>
                <w:color w:val="000000"/>
                <w:kern w:val="0"/>
                <w:szCs w:val="21"/>
              </w:rPr>
              <w:t>走进物联网</w:t>
            </w:r>
          </w:p>
        </w:tc>
        <w:tc>
          <w:tcPr>
            <w:tcW w:w="2126" w:type="dxa"/>
            <w:vAlign w:val="center"/>
          </w:tcPr>
          <w:p w:rsidR="00CE2F4A" w:rsidRDefault="00CE2F4A" w:rsidP="000A383A">
            <w:pPr>
              <w:widowControl/>
              <w:ind w:firstLineChars="100" w:firstLine="210"/>
              <w:rPr>
                <w:rFonts w:hAnsi="仿宋" w:cs="宋体"/>
                <w:color w:val="000000"/>
                <w:kern w:val="0"/>
              </w:rPr>
            </w:pPr>
            <w:r>
              <w:rPr>
                <w:rFonts w:ascii="Arial" w:hAnsi="宋体" w:cs="Arial" w:hint="eastAsia"/>
                <w:szCs w:val="21"/>
              </w:rPr>
              <w:t>本课程通过项目任务驱动教学模式，以</w:t>
            </w:r>
            <w:r>
              <w:rPr>
                <w:rFonts w:ascii="Arial" w:hAnsi="宋体" w:cs="Arial" w:hint="eastAsia"/>
                <w:szCs w:val="21"/>
              </w:rPr>
              <w:t>4</w:t>
            </w:r>
            <w:r>
              <w:rPr>
                <w:rFonts w:ascii="Arial" w:hAnsi="宋体" w:cs="Arial" w:hint="eastAsia"/>
                <w:szCs w:val="21"/>
              </w:rPr>
              <w:t>大项目进行引领，下设若干子任务进行支撑说明，让学生在阅读多个实际物联网生活案例中边思考、边认知，并发现生活中的物联网系统，目的是实现中职学生对物联网技术的认知和发现。</w:t>
            </w:r>
          </w:p>
        </w:tc>
        <w:tc>
          <w:tcPr>
            <w:tcW w:w="3686" w:type="dxa"/>
            <w:vAlign w:val="center"/>
          </w:tcPr>
          <w:p w:rsidR="00CE2F4A" w:rsidRDefault="00CE2F4A" w:rsidP="000A383A">
            <w:pPr>
              <w:widowControl/>
              <w:ind w:firstLineChars="100" w:firstLine="211"/>
              <w:rPr>
                <w:rFonts w:ascii="Arial" w:hAnsi="宋体" w:cs="Arial"/>
                <w:szCs w:val="21"/>
              </w:rPr>
            </w:pPr>
            <w:r>
              <w:rPr>
                <w:rFonts w:hAnsi="仿宋" w:cs="宋体" w:hint="eastAsia"/>
                <w:b/>
                <w:bCs/>
                <w:color w:val="000000"/>
                <w:kern w:val="0"/>
              </w:rPr>
              <w:t>主要内容：</w:t>
            </w:r>
            <w:r>
              <w:rPr>
                <w:rFonts w:ascii="Arial" w:hAnsi="宋体" w:cs="Arial" w:hint="eastAsia"/>
                <w:szCs w:val="21"/>
              </w:rPr>
              <w:t>本课程由４个学习项目组成，包括项目１走近物联网、项目</w:t>
            </w:r>
            <w:r>
              <w:rPr>
                <w:rFonts w:ascii="Arial" w:hAnsi="宋体" w:cs="Arial" w:hint="eastAsia"/>
                <w:szCs w:val="21"/>
              </w:rPr>
              <w:t>2</w:t>
            </w:r>
            <w:r>
              <w:rPr>
                <w:rFonts w:ascii="Arial" w:hAnsi="宋体" w:cs="Arial" w:hint="eastAsia"/>
                <w:szCs w:val="21"/>
              </w:rPr>
              <w:t>感知层——物联网的“皮肤”和“五官”、项目</w:t>
            </w:r>
            <w:r>
              <w:rPr>
                <w:rFonts w:ascii="Arial" w:hAnsi="宋体" w:cs="Arial" w:hint="eastAsia"/>
                <w:szCs w:val="21"/>
              </w:rPr>
              <w:t>3</w:t>
            </w:r>
            <w:r>
              <w:rPr>
                <w:rFonts w:ascii="Arial" w:hAnsi="宋体" w:cs="Arial" w:hint="eastAsia"/>
                <w:szCs w:val="21"/>
              </w:rPr>
              <w:t>网络层——</w:t>
            </w:r>
            <w:r>
              <w:rPr>
                <w:rFonts w:ascii="Arial" w:hAnsi="宋体" w:cs="Arial" w:hint="eastAsia"/>
                <w:szCs w:val="21"/>
              </w:rPr>
              <w:t xml:space="preserve"> </w:t>
            </w:r>
            <w:r>
              <w:rPr>
                <w:rFonts w:ascii="Arial" w:hAnsi="宋体" w:cs="Arial" w:hint="eastAsia"/>
                <w:szCs w:val="21"/>
              </w:rPr>
              <w:t>物联网的“神经中枢”和项目</w:t>
            </w:r>
            <w:r>
              <w:rPr>
                <w:rFonts w:ascii="Arial" w:hAnsi="宋体" w:cs="Arial" w:hint="eastAsia"/>
                <w:szCs w:val="21"/>
              </w:rPr>
              <w:t>4</w:t>
            </w:r>
            <w:r>
              <w:rPr>
                <w:rFonts w:ascii="Arial" w:hAnsi="宋体" w:cs="Arial" w:hint="eastAsia"/>
                <w:szCs w:val="21"/>
              </w:rPr>
              <w:t>应用层——</w:t>
            </w:r>
            <w:r>
              <w:rPr>
                <w:rFonts w:ascii="Arial" w:hAnsi="宋体" w:cs="Arial" w:hint="eastAsia"/>
                <w:szCs w:val="21"/>
              </w:rPr>
              <w:t xml:space="preserve"> </w:t>
            </w:r>
            <w:r>
              <w:rPr>
                <w:rFonts w:ascii="Arial" w:hAnsi="宋体" w:cs="Arial" w:hint="eastAsia"/>
                <w:szCs w:val="21"/>
              </w:rPr>
              <w:t>物联网的“大脑”。</w:t>
            </w:r>
          </w:p>
          <w:p w:rsidR="00CE2F4A" w:rsidRDefault="00CE2F4A" w:rsidP="000A383A">
            <w:pPr>
              <w:widowControl/>
              <w:ind w:firstLineChars="100" w:firstLine="211"/>
              <w:rPr>
                <w:rFonts w:ascii="仿宋_GB2312" w:eastAsia="宋体" w:hAnsi="宋体"/>
                <w:bCs/>
                <w:color w:val="000000"/>
              </w:rPr>
            </w:pPr>
            <w:r>
              <w:rPr>
                <w:rFonts w:hAnsi="仿宋" w:cs="宋体" w:hint="eastAsia"/>
                <w:b/>
                <w:bCs/>
                <w:color w:val="000000"/>
                <w:kern w:val="0"/>
              </w:rPr>
              <w:t>教学要求：</w:t>
            </w:r>
            <w:r>
              <w:rPr>
                <w:rFonts w:hAnsi="仿宋" w:cs="宋体" w:hint="eastAsia"/>
                <w:color w:val="000000"/>
                <w:kern w:val="0"/>
              </w:rPr>
              <w:t>本课程采用项目任务驱动式教学法。</w:t>
            </w:r>
            <w:r>
              <w:rPr>
                <w:rFonts w:ascii="Arial" w:hAnsi="宋体" w:cs="Arial" w:hint="eastAsia"/>
                <w:szCs w:val="21"/>
              </w:rPr>
              <w:t>其载体是九大物联网应用领域部分实际案例，以培养学生自学和探究的信心。</w:t>
            </w:r>
          </w:p>
        </w:tc>
        <w:tc>
          <w:tcPr>
            <w:tcW w:w="713" w:type="dxa"/>
            <w:vAlign w:val="center"/>
          </w:tcPr>
          <w:p w:rsidR="00CE2F4A" w:rsidRDefault="00CE2F4A" w:rsidP="000A383A">
            <w:pPr>
              <w:jc w:val="center"/>
              <w:rPr>
                <w:rFonts w:eastAsia="宋体"/>
                <w:color w:val="000000"/>
              </w:rPr>
            </w:pPr>
            <w:r>
              <w:rPr>
                <w:rFonts w:ascii="宋体" w:hAnsi="宋体" w:hint="eastAsia"/>
                <w:bCs/>
                <w:color w:val="000000"/>
                <w:kern w:val="0"/>
                <w:szCs w:val="21"/>
              </w:rPr>
              <w:t>72</w:t>
            </w:r>
          </w:p>
        </w:tc>
      </w:tr>
      <w:tr w:rsidR="00CE2F4A" w:rsidTr="000A383A">
        <w:trPr>
          <w:trHeight w:val="626"/>
          <w:jc w:val="center"/>
        </w:trPr>
        <w:tc>
          <w:tcPr>
            <w:tcW w:w="704" w:type="dxa"/>
            <w:vAlign w:val="center"/>
          </w:tcPr>
          <w:p w:rsidR="00CE2F4A" w:rsidRDefault="00CE2F4A" w:rsidP="000A383A">
            <w:pPr>
              <w:jc w:val="center"/>
              <w:rPr>
                <w:rFonts w:ascii="仿宋_GB2312" w:eastAsia="仿宋_GB2312" w:hAnsi="宋体"/>
                <w:bCs/>
                <w:color w:val="000000"/>
              </w:rPr>
            </w:pPr>
            <w:r>
              <w:rPr>
                <w:rFonts w:ascii="仿宋_GB2312" w:eastAsia="仿宋_GB2312" w:hAnsi="宋体" w:hint="eastAsia"/>
                <w:bCs/>
                <w:color w:val="000000"/>
              </w:rPr>
              <w:t>7</w:t>
            </w:r>
          </w:p>
        </w:tc>
        <w:tc>
          <w:tcPr>
            <w:tcW w:w="1139" w:type="dxa"/>
            <w:vAlign w:val="center"/>
          </w:tcPr>
          <w:p w:rsidR="00CE2F4A" w:rsidRDefault="00CE2F4A" w:rsidP="000A383A">
            <w:pPr>
              <w:jc w:val="center"/>
              <w:rPr>
                <w:rFonts w:ascii="仿宋_GB2312" w:eastAsia="仿宋_GB2312" w:hAnsi="宋体"/>
                <w:bCs/>
                <w:color w:val="000000"/>
              </w:rPr>
            </w:pPr>
            <w:r>
              <w:rPr>
                <w:rFonts w:ascii="宋体" w:hAnsi="宋体" w:hint="eastAsia"/>
                <w:bCs/>
                <w:color w:val="000000"/>
                <w:kern w:val="0"/>
                <w:szCs w:val="21"/>
              </w:rPr>
              <w:t>网络设备管理与维护</w:t>
            </w:r>
          </w:p>
        </w:tc>
        <w:tc>
          <w:tcPr>
            <w:tcW w:w="2126" w:type="dxa"/>
            <w:vAlign w:val="center"/>
          </w:tcPr>
          <w:p w:rsidR="00CE2F4A" w:rsidRPr="001C065B" w:rsidRDefault="00CE2F4A" w:rsidP="000A383A">
            <w:pPr>
              <w:widowControl/>
              <w:ind w:firstLineChars="100" w:firstLine="210"/>
              <w:rPr>
                <w:rFonts w:ascii="宋体" w:eastAsia="宋体" w:hAnsi="宋体" w:cs="宋体"/>
                <w:szCs w:val="21"/>
              </w:rPr>
            </w:pPr>
            <w:r>
              <w:rPr>
                <w:rFonts w:ascii="宋体" w:eastAsia="宋体" w:hAnsi="宋体" w:cs="宋体" w:hint="eastAsia"/>
                <w:szCs w:val="21"/>
              </w:rPr>
              <w:t>本课程的总体目标在于，经过本课程的学习，学生能够描述计算机网络的基本原理与工作过程、能够描述OSI参考模型及TCP/IP协议、能够描</w:t>
            </w:r>
            <w:r>
              <w:rPr>
                <w:rFonts w:ascii="宋体" w:eastAsia="宋体" w:hAnsi="宋体" w:cs="宋体" w:hint="eastAsia"/>
                <w:szCs w:val="21"/>
              </w:rPr>
              <w:lastRenderedPageBreak/>
              <w:t>述交换机的基本原理、工作过程及主要性能指标、能够描述路由器的基本原理、工作过程及主要性能指标、能够分析网络的主要安全隐患、能够描述主要网络安全策略及基本原理、能够描述主要的广域网类型及其特点、能够描述无线路由器的基本原理、工作过程和性能特点、能够描述无线网络的主要标准。</w:t>
            </w:r>
          </w:p>
        </w:tc>
        <w:tc>
          <w:tcPr>
            <w:tcW w:w="3686" w:type="dxa"/>
            <w:vAlign w:val="center"/>
          </w:tcPr>
          <w:p w:rsidR="00CE2F4A" w:rsidRDefault="00CE2F4A" w:rsidP="000A383A">
            <w:pPr>
              <w:widowControl/>
              <w:ind w:firstLineChars="100" w:firstLine="211"/>
              <w:rPr>
                <w:rFonts w:ascii="Arial" w:hAnsi="宋体" w:cs="Arial"/>
                <w:szCs w:val="21"/>
              </w:rPr>
            </w:pPr>
            <w:r>
              <w:rPr>
                <w:rFonts w:ascii="宋体" w:eastAsia="宋体" w:hAnsi="宋体" w:cs="宋体" w:hint="eastAsia"/>
                <w:b/>
                <w:bCs/>
                <w:color w:val="000000"/>
                <w:kern w:val="0"/>
              </w:rPr>
              <w:lastRenderedPageBreak/>
              <w:t>主要内容：</w:t>
            </w:r>
            <w:r>
              <w:rPr>
                <w:rFonts w:ascii="宋体" w:eastAsia="宋体" w:hAnsi="宋体" w:cs="宋体" w:hint="eastAsia"/>
                <w:szCs w:val="21"/>
              </w:rPr>
              <w:t>本课程内容的选择紧紧围绕：理论-幵发-优化-实战为主线进行讲授和实践练习。课程共包含8个项目内容，</w:t>
            </w:r>
            <w:r>
              <w:rPr>
                <w:rFonts w:ascii="Arial" w:hAnsi="宋体" w:cs="Arial" w:hint="eastAsia"/>
                <w:szCs w:val="21"/>
              </w:rPr>
              <w:t>每个项目均由典型工作任务组成，每个任务均将相关课程知识和实训工作过程有机结合，力求体现“做中学”、“学中做”的教学理念；本课程内</w:t>
            </w:r>
            <w:r>
              <w:rPr>
                <w:rFonts w:ascii="Arial" w:hAnsi="宋体" w:cs="Arial" w:hint="eastAsia"/>
                <w:szCs w:val="21"/>
              </w:rPr>
              <w:lastRenderedPageBreak/>
              <w:t>容的选择上降低理论重心，突出实际应用，注重培养学生的应用能力和解决问题的实际工作能力。</w:t>
            </w:r>
          </w:p>
          <w:p w:rsidR="00CE2F4A" w:rsidRDefault="00CE2F4A" w:rsidP="000A383A">
            <w:pPr>
              <w:widowControl/>
              <w:ind w:firstLineChars="100" w:firstLine="211"/>
              <w:rPr>
                <w:rFonts w:hAnsi="仿宋" w:cs="宋体"/>
                <w:color w:val="000000"/>
                <w:kern w:val="0"/>
              </w:rPr>
            </w:pPr>
            <w:r>
              <w:rPr>
                <w:rFonts w:ascii="宋体" w:eastAsia="宋体" w:hAnsi="宋体" w:cs="宋体" w:hint="eastAsia"/>
                <w:b/>
                <w:bCs/>
                <w:color w:val="000000"/>
                <w:kern w:val="0"/>
              </w:rPr>
              <w:t>教学要求：</w:t>
            </w:r>
            <w:r>
              <w:rPr>
                <w:rFonts w:ascii="宋体" w:eastAsia="宋体" w:hAnsi="宋体" w:cs="宋体" w:hint="eastAsia"/>
                <w:szCs w:val="21"/>
              </w:rPr>
              <w:t>本课程采取理论与实践相结合的教学模式。在理论部分的设计思路上，我们必须抓得准重点和难点, 重点和难点部分要讲得清、挑得明，使重点部分的讲解是</w:t>
            </w:r>
            <w:r>
              <w:rPr>
                <w:rFonts w:ascii="宋体" w:eastAsia="宋体" w:hAnsi="宋体" w:cs="宋体" w:hint="eastAsia"/>
                <w:szCs w:val="21"/>
                <w:lang w:val="zh-CN"/>
              </w:rPr>
              <w:t>“自</w:t>
            </w:r>
            <w:r>
              <w:rPr>
                <w:rFonts w:ascii="宋体" w:eastAsia="宋体" w:hAnsi="宋体" w:cs="宋体" w:hint="eastAsia"/>
                <w:szCs w:val="21"/>
              </w:rPr>
              <w:t>包含”的，需要的一些知识要按需补齐，同时要强调预习、指导预习，使学生养成预习的习惯。把理论课也变成为</w:t>
            </w:r>
            <w:r>
              <w:rPr>
                <w:rFonts w:ascii="宋体" w:eastAsia="宋体" w:hAnsi="宋体" w:cs="宋体" w:hint="eastAsia"/>
                <w:szCs w:val="21"/>
                <w:lang w:val="zh-CN"/>
              </w:rPr>
              <w:t>“理论</w:t>
            </w:r>
            <w:r>
              <w:rPr>
                <w:rFonts w:ascii="宋体" w:eastAsia="宋体" w:hAnsi="宋体" w:cs="宋体" w:hint="eastAsia"/>
                <w:szCs w:val="21"/>
              </w:rPr>
              <w:t>的实践课”，这是符合认识论的，循环式上升、波浪式前进。另一方面是实践课，课程设计思路是学得会、做得出。实践环节是对学生所学知识的最好检验方式，是学生深层次的自学。在实践课上尽量让学生学会一些调试技巧，这样在下面单独练习的时候就能及时发现自己的问题，并能进行自查，时刻检验自己学新知识的牢固性。</w:t>
            </w:r>
          </w:p>
        </w:tc>
        <w:tc>
          <w:tcPr>
            <w:tcW w:w="713" w:type="dxa"/>
            <w:vAlign w:val="center"/>
          </w:tcPr>
          <w:p w:rsidR="00CE2F4A" w:rsidRDefault="00CE2F4A" w:rsidP="000A383A">
            <w:pPr>
              <w:jc w:val="center"/>
              <w:rPr>
                <w:rFonts w:eastAsia="宋体"/>
                <w:color w:val="000000"/>
              </w:rPr>
            </w:pPr>
            <w:r>
              <w:rPr>
                <w:rFonts w:ascii="宋体" w:hAnsi="宋体" w:hint="eastAsia"/>
                <w:bCs/>
                <w:color w:val="000000"/>
                <w:kern w:val="0"/>
                <w:szCs w:val="21"/>
              </w:rPr>
              <w:lastRenderedPageBreak/>
              <w:t>108</w:t>
            </w:r>
          </w:p>
        </w:tc>
      </w:tr>
      <w:tr w:rsidR="00CE2F4A" w:rsidTr="000A383A">
        <w:trPr>
          <w:trHeight w:val="627"/>
          <w:jc w:val="center"/>
        </w:trPr>
        <w:tc>
          <w:tcPr>
            <w:tcW w:w="704" w:type="dxa"/>
            <w:vAlign w:val="center"/>
          </w:tcPr>
          <w:p w:rsidR="00CE2F4A" w:rsidRDefault="00CE2F4A" w:rsidP="000A383A">
            <w:pPr>
              <w:jc w:val="center"/>
              <w:rPr>
                <w:rFonts w:ascii="仿宋_GB2312" w:eastAsia="仿宋_GB2312" w:hAnsi="宋体"/>
                <w:bCs/>
                <w:color w:val="000000"/>
              </w:rPr>
            </w:pPr>
            <w:r>
              <w:rPr>
                <w:rFonts w:ascii="仿宋_GB2312" w:eastAsia="仿宋_GB2312" w:hAnsi="宋体" w:hint="eastAsia"/>
                <w:bCs/>
                <w:color w:val="000000"/>
              </w:rPr>
              <w:lastRenderedPageBreak/>
              <w:t>8</w:t>
            </w:r>
          </w:p>
        </w:tc>
        <w:tc>
          <w:tcPr>
            <w:tcW w:w="1139" w:type="dxa"/>
            <w:vAlign w:val="center"/>
          </w:tcPr>
          <w:p w:rsidR="00CE2F4A" w:rsidRDefault="00CE2F4A" w:rsidP="000A383A">
            <w:pPr>
              <w:jc w:val="center"/>
              <w:rPr>
                <w:rFonts w:ascii="仿宋_GB2312" w:eastAsia="仿宋_GB2312" w:hAnsi="宋体"/>
                <w:bCs/>
                <w:color w:val="000000"/>
              </w:rPr>
            </w:pPr>
            <w:r>
              <w:rPr>
                <w:rFonts w:ascii="宋体" w:hAnsi="宋体" w:hint="eastAsia"/>
                <w:bCs/>
                <w:color w:val="000000"/>
                <w:kern w:val="0"/>
                <w:szCs w:val="21"/>
              </w:rPr>
              <w:t>RFID与自动识别技术</w:t>
            </w:r>
          </w:p>
        </w:tc>
        <w:tc>
          <w:tcPr>
            <w:tcW w:w="2126" w:type="dxa"/>
            <w:vAlign w:val="center"/>
          </w:tcPr>
          <w:p w:rsidR="00CE2F4A" w:rsidRDefault="00CE2F4A" w:rsidP="000A383A">
            <w:pPr>
              <w:pStyle w:val="af2"/>
              <w:adjustRightInd w:val="0"/>
              <w:snapToGrid w:val="0"/>
              <w:spacing w:line="360" w:lineRule="auto"/>
              <w:ind w:firstLineChars="0" w:firstLine="0"/>
              <w:rPr>
                <w:rFonts w:ascii="宋体" w:hAnsi="宋体" w:cs="宋体"/>
                <w:color w:val="000000"/>
                <w:kern w:val="0"/>
                <w:szCs w:val="21"/>
              </w:rPr>
            </w:pPr>
            <w:r>
              <w:rPr>
                <w:rFonts w:ascii="宋体" w:hAnsi="宋体" w:cs="宋体" w:hint="eastAsia"/>
                <w:color w:val="000000"/>
                <w:kern w:val="0"/>
                <w:szCs w:val="21"/>
              </w:rPr>
              <w:t>通过课程的学习，了解RFID技术的概念和特点，并能够熟练选择合适的标签和读写器，通过该课程的学习，学生应具备基本RFID的分析能力。掌握射频谐振电路的调试，掌握RFID的基本组成以及各个部分，了解读写操作过程。</w:t>
            </w:r>
          </w:p>
          <w:p w:rsidR="00CE2F4A" w:rsidRDefault="00CE2F4A" w:rsidP="000A383A">
            <w:pPr>
              <w:pStyle w:val="af2"/>
              <w:adjustRightInd w:val="0"/>
              <w:snapToGrid w:val="0"/>
              <w:spacing w:line="360" w:lineRule="auto"/>
              <w:ind w:firstLineChars="0" w:firstLine="0"/>
              <w:rPr>
                <w:rFonts w:hAnsi="仿宋" w:cs="宋体"/>
                <w:color w:val="000000"/>
                <w:kern w:val="0"/>
              </w:rPr>
            </w:pPr>
            <w:r>
              <w:rPr>
                <w:rFonts w:ascii="宋体" w:hAnsi="宋体" w:cs="宋体" w:hint="eastAsia"/>
                <w:color w:val="000000"/>
                <w:kern w:val="0"/>
                <w:szCs w:val="21"/>
              </w:rPr>
              <w:t>在素养培养中，要引导学生有正确的世界</w:t>
            </w:r>
            <w:r>
              <w:rPr>
                <w:rFonts w:ascii="宋体" w:hAnsi="宋体" w:cs="宋体" w:hint="eastAsia"/>
                <w:color w:val="000000"/>
                <w:kern w:val="0"/>
                <w:szCs w:val="21"/>
              </w:rPr>
              <w:lastRenderedPageBreak/>
              <w:t>观和科学的方法论，具备辩证思维的能力；具有热爱科学、实事求是的学风和创新意识、创新精神；培养好的职业道德意识、高的思想水平和综合素质。</w:t>
            </w:r>
          </w:p>
        </w:tc>
        <w:tc>
          <w:tcPr>
            <w:tcW w:w="3686" w:type="dxa"/>
            <w:vAlign w:val="center"/>
          </w:tcPr>
          <w:p w:rsidR="00CE2F4A" w:rsidRDefault="00CE2F4A" w:rsidP="000A383A">
            <w:pPr>
              <w:snapToGrid w:val="0"/>
              <w:spacing w:line="360" w:lineRule="auto"/>
              <w:ind w:firstLineChars="100" w:firstLine="211"/>
              <w:rPr>
                <w:rFonts w:hAnsi="仿宋" w:cs="宋体"/>
                <w:color w:val="000000"/>
                <w:kern w:val="0"/>
              </w:rPr>
            </w:pPr>
            <w:r>
              <w:rPr>
                <w:rFonts w:hAnsi="仿宋" w:cs="宋体" w:hint="eastAsia"/>
                <w:b/>
                <w:bCs/>
                <w:color w:val="000000"/>
                <w:kern w:val="0"/>
              </w:rPr>
              <w:lastRenderedPageBreak/>
              <w:t>主要内容：</w:t>
            </w:r>
            <w:r>
              <w:rPr>
                <w:rFonts w:ascii="宋体" w:hAnsi="宋体" w:hint="eastAsia"/>
                <w:szCs w:val="21"/>
              </w:rPr>
              <w:t>课程分为三个主要阶段，从射频识别的“射频”，到射频识别的“识别”，最后以“应用”结尾。这三部分内同自底向上自成体系，不仅可以高屋建瓴地从全局角度掌握RFID技术，也可以方便地对每个具体的知识点进行深入的学习。</w:t>
            </w:r>
          </w:p>
          <w:p w:rsidR="00CE2F4A" w:rsidRPr="001C065B" w:rsidRDefault="00CE2F4A" w:rsidP="000A383A">
            <w:pPr>
              <w:spacing w:after="120"/>
              <w:ind w:firstLineChars="100" w:firstLine="211"/>
              <w:rPr>
                <w:szCs w:val="21"/>
              </w:rPr>
            </w:pPr>
            <w:r>
              <w:rPr>
                <w:rFonts w:hAnsi="仿宋" w:cs="宋体" w:hint="eastAsia"/>
                <w:b/>
                <w:bCs/>
                <w:color w:val="000000"/>
                <w:kern w:val="0"/>
              </w:rPr>
              <w:t>教学要求：</w:t>
            </w:r>
            <w:r>
              <w:rPr>
                <w:rFonts w:hAnsi="仿宋" w:cs="宋体" w:hint="eastAsia"/>
                <w:color w:val="000000"/>
                <w:kern w:val="0"/>
              </w:rPr>
              <w:t>本课程采用项目任务驱动式教学法。</w:t>
            </w:r>
            <w:r>
              <w:rPr>
                <w:rFonts w:ascii="宋体" w:hAnsi="宋体" w:hint="eastAsia"/>
              </w:rPr>
              <w:t>在课程最后的部分，以RFID的应用实例为主线，结合RFID在防伪领域，公共安全领域，医疗卫生领域以及智能交通领域这几个方面的应用，讲述射频识别技术的应用。</w:t>
            </w:r>
          </w:p>
        </w:tc>
        <w:tc>
          <w:tcPr>
            <w:tcW w:w="713" w:type="dxa"/>
            <w:vAlign w:val="center"/>
          </w:tcPr>
          <w:p w:rsidR="00CE2F4A" w:rsidRDefault="00CE2F4A" w:rsidP="000A383A">
            <w:pPr>
              <w:jc w:val="center"/>
              <w:rPr>
                <w:rFonts w:eastAsia="宋体"/>
                <w:color w:val="000000"/>
              </w:rPr>
            </w:pPr>
            <w:r>
              <w:rPr>
                <w:rFonts w:ascii="宋体" w:hAnsi="宋体" w:hint="eastAsia"/>
                <w:bCs/>
                <w:color w:val="000000"/>
                <w:kern w:val="0"/>
                <w:szCs w:val="21"/>
              </w:rPr>
              <w:t>108</w:t>
            </w:r>
          </w:p>
        </w:tc>
      </w:tr>
      <w:tr w:rsidR="00CE2F4A" w:rsidTr="000A383A">
        <w:trPr>
          <w:trHeight w:val="320"/>
          <w:jc w:val="center"/>
        </w:trPr>
        <w:tc>
          <w:tcPr>
            <w:tcW w:w="7655" w:type="dxa"/>
            <w:gridSpan w:val="4"/>
            <w:vAlign w:val="center"/>
          </w:tcPr>
          <w:p w:rsidR="00CE2F4A" w:rsidRDefault="00CE2F4A" w:rsidP="000A383A">
            <w:pPr>
              <w:widowControl/>
              <w:ind w:firstLineChars="100" w:firstLine="211"/>
              <w:jc w:val="center"/>
              <w:rPr>
                <w:rFonts w:hAnsi="仿宋" w:cs="宋体"/>
                <w:b/>
                <w:bCs/>
                <w:color w:val="000000"/>
                <w:kern w:val="0"/>
              </w:rPr>
            </w:pPr>
            <w:r>
              <w:rPr>
                <w:rFonts w:hAnsi="仿宋" w:cs="宋体" w:hint="eastAsia"/>
                <w:b/>
                <w:bCs/>
                <w:color w:val="000000"/>
                <w:kern w:val="0"/>
              </w:rPr>
              <w:lastRenderedPageBreak/>
              <w:t>小计</w:t>
            </w:r>
          </w:p>
        </w:tc>
        <w:tc>
          <w:tcPr>
            <w:tcW w:w="713" w:type="dxa"/>
            <w:vAlign w:val="center"/>
          </w:tcPr>
          <w:p w:rsidR="00CE2F4A" w:rsidRDefault="00CE2F4A" w:rsidP="000A383A">
            <w:pPr>
              <w:jc w:val="center"/>
              <w:rPr>
                <w:rFonts w:eastAsia="宋体"/>
                <w:b/>
                <w:bCs/>
                <w:color w:val="FF0000"/>
              </w:rPr>
            </w:pPr>
            <w:r>
              <w:rPr>
                <w:rFonts w:hint="eastAsia"/>
                <w:b/>
                <w:bCs/>
              </w:rPr>
              <w:t>792</w:t>
            </w:r>
          </w:p>
        </w:tc>
      </w:tr>
    </w:tbl>
    <w:p w:rsidR="00CE2F4A" w:rsidRPr="006B4654" w:rsidRDefault="00CE2F4A" w:rsidP="00CE2F4A">
      <w:pPr>
        <w:pStyle w:val="af2"/>
        <w:numPr>
          <w:ilvl w:val="0"/>
          <w:numId w:val="49"/>
        </w:numPr>
        <w:spacing w:beforeLines="50" w:before="190"/>
        <w:ind w:firstLineChars="0"/>
        <w:outlineLvl w:val="2"/>
        <w:rPr>
          <w:rFonts w:ascii="宋体" w:hAnsi="宋体" w:cs="宋体"/>
          <w:b/>
          <w:bCs/>
          <w:sz w:val="28"/>
          <w:szCs w:val="28"/>
        </w:rPr>
      </w:pPr>
      <w:bookmarkStart w:id="473" w:name="_Toc19003"/>
      <w:r w:rsidRPr="006B4654">
        <w:rPr>
          <w:rFonts w:ascii="宋体" w:hAnsi="宋体" w:cs="宋体" w:hint="eastAsia"/>
          <w:b/>
          <w:bCs/>
          <w:sz w:val="28"/>
          <w:szCs w:val="28"/>
        </w:rPr>
        <w:t>专业技能课</w:t>
      </w:r>
      <w:bookmarkEnd w:id="473"/>
    </w:p>
    <w:p w:rsidR="00CE2F4A" w:rsidRDefault="00CE2F4A" w:rsidP="00CE2F4A">
      <w:pPr>
        <w:ind w:firstLine="560"/>
        <w:rPr>
          <w:rFonts w:ascii="宋体" w:hAnsi="宋体" w:cs="宋体"/>
          <w:sz w:val="28"/>
          <w:szCs w:val="28"/>
        </w:rPr>
      </w:pPr>
      <w:r>
        <w:rPr>
          <w:rFonts w:ascii="宋体" w:hAnsi="宋体" w:cs="宋体" w:hint="eastAsia"/>
          <w:sz w:val="28"/>
          <w:szCs w:val="28"/>
        </w:rPr>
        <w:t>专业技能课程均为理实一体的课程。突出培养学生扎实的综合技能要求，兼顾物联网智能家居领域的综合布线、设备安装与调试等专项技能，有针对性地对不同的职业岗位能力进行专项训练，为学生在电子技术应用专业（智能家居方向）的学习和可持续发展提供支撑。</w:t>
      </w:r>
    </w:p>
    <w:p w:rsidR="00CE2F4A" w:rsidRDefault="00CE2F4A" w:rsidP="00CE2F4A">
      <w:pPr>
        <w:spacing w:beforeLines="50" w:before="190"/>
        <w:jc w:val="center"/>
        <w:rPr>
          <w:rFonts w:ascii="宋体" w:eastAsia="宋体" w:hAnsi="宋体" w:cs="宋体"/>
          <w:b/>
          <w:bCs/>
          <w:sz w:val="24"/>
        </w:rPr>
      </w:pPr>
      <w:r>
        <w:rPr>
          <w:rFonts w:ascii="宋体" w:eastAsia="宋体" w:hAnsi="宋体" w:cs="宋体" w:hint="eastAsia"/>
          <w:b/>
          <w:bCs/>
          <w:sz w:val="24"/>
        </w:rPr>
        <w:t>表5 专业技能课开设情况一览表</w:t>
      </w:r>
    </w:p>
    <w:tbl>
      <w:tblPr>
        <w:tblW w:w="9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5"/>
        <w:gridCol w:w="1485"/>
        <w:gridCol w:w="2425"/>
        <w:gridCol w:w="3240"/>
        <w:gridCol w:w="1100"/>
      </w:tblGrid>
      <w:tr w:rsidR="00CE2F4A" w:rsidTr="000A383A">
        <w:trPr>
          <w:trHeight w:val="558"/>
          <w:jc w:val="center"/>
        </w:trPr>
        <w:tc>
          <w:tcPr>
            <w:tcW w:w="775" w:type="dxa"/>
            <w:shd w:val="solid" w:color="D7D7D7" w:fill="F1F1F1"/>
            <w:vAlign w:val="center"/>
          </w:tcPr>
          <w:p w:rsidR="00CE2F4A" w:rsidRDefault="00CE2F4A" w:rsidP="000A383A">
            <w:pPr>
              <w:jc w:val="center"/>
              <w:rPr>
                <w:rFonts w:ascii="宋体" w:eastAsia="宋体" w:hAnsi="宋体" w:cs="宋体"/>
                <w:b/>
                <w:bCs/>
                <w:color w:val="000000"/>
              </w:rPr>
            </w:pPr>
            <w:r>
              <w:rPr>
                <w:rFonts w:ascii="宋体" w:eastAsia="宋体" w:hAnsi="宋体" w:cs="宋体" w:hint="eastAsia"/>
                <w:b/>
                <w:bCs/>
                <w:color w:val="000000"/>
              </w:rPr>
              <w:t>序号</w:t>
            </w:r>
          </w:p>
        </w:tc>
        <w:tc>
          <w:tcPr>
            <w:tcW w:w="1485" w:type="dxa"/>
            <w:shd w:val="solid" w:color="D7D7D7" w:fill="F1F1F1"/>
            <w:vAlign w:val="center"/>
          </w:tcPr>
          <w:p w:rsidR="00CE2F4A" w:rsidRDefault="00CE2F4A" w:rsidP="000A383A">
            <w:pPr>
              <w:jc w:val="center"/>
              <w:rPr>
                <w:rFonts w:ascii="宋体" w:eastAsia="宋体" w:hAnsi="宋体" w:cs="宋体"/>
                <w:b/>
                <w:bCs/>
                <w:color w:val="000000"/>
              </w:rPr>
            </w:pPr>
            <w:r>
              <w:rPr>
                <w:rFonts w:ascii="宋体" w:eastAsia="宋体" w:hAnsi="宋体" w:cs="宋体" w:hint="eastAsia"/>
                <w:b/>
                <w:bCs/>
                <w:color w:val="000000"/>
              </w:rPr>
              <w:t>课程名称</w:t>
            </w:r>
          </w:p>
        </w:tc>
        <w:tc>
          <w:tcPr>
            <w:tcW w:w="2425" w:type="dxa"/>
            <w:shd w:val="solid" w:color="D7D7D7" w:fill="F1F1F1"/>
            <w:vAlign w:val="center"/>
          </w:tcPr>
          <w:p w:rsidR="00CE2F4A" w:rsidRDefault="00CE2F4A" w:rsidP="000A383A">
            <w:pPr>
              <w:jc w:val="center"/>
              <w:rPr>
                <w:rFonts w:ascii="宋体" w:eastAsia="宋体" w:hAnsi="宋体" w:cs="宋体"/>
                <w:b/>
                <w:bCs/>
                <w:color w:val="000000"/>
              </w:rPr>
            </w:pPr>
            <w:r>
              <w:rPr>
                <w:rFonts w:ascii="宋体" w:eastAsia="宋体" w:hAnsi="宋体" w:cs="宋体" w:hint="eastAsia"/>
                <w:b/>
                <w:bCs/>
                <w:color w:val="000000"/>
              </w:rPr>
              <w:t>课程目标</w:t>
            </w:r>
          </w:p>
        </w:tc>
        <w:tc>
          <w:tcPr>
            <w:tcW w:w="3240" w:type="dxa"/>
            <w:shd w:val="solid" w:color="D7D7D7" w:fill="F1F1F1"/>
            <w:vAlign w:val="center"/>
          </w:tcPr>
          <w:p w:rsidR="00CE2F4A" w:rsidRDefault="00CE2F4A" w:rsidP="000A383A">
            <w:pPr>
              <w:jc w:val="center"/>
              <w:rPr>
                <w:rFonts w:ascii="宋体" w:eastAsia="宋体" w:hAnsi="宋体" w:cs="宋体"/>
                <w:b/>
                <w:bCs/>
                <w:color w:val="000000"/>
              </w:rPr>
            </w:pPr>
            <w:r>
              <w:rPr>
                <w:rFonts w:ascii="宋体" w:eastAsia="宋体" w:hAnsi="宋体" w:cs="宋体" w:hint="eastAsia"/>
                <w:b/>
                <w:bCs/>
                <w:color w:val="000000"/>
              </w:rPr>
              <w:t>主要教学内容和要求</w:t>
            </w:r>
          </w:p>
        </w:tc>
        <w:tc>
          <w:tcPr>
            <w:tcW w:w="1100" w:type="dxa"/>
            <w:shd w:val="solid" w:color="D7D7D7" w:fill="F1F1F1"/>
            <w:vAlign w:val="center"/>
          </w:tcPr>
          <w:p w:rsidR="00CE2F4A" w:rsidRDefault="00CE2F4A" w:rsidP="000A383A">
            <w:pPr>
              <w:jc w:val="center"/>
              <w:rPr>
                <w:rFonts w:ascii="宋体" w:eastAsia="宋体" w:hAnsi="宋体" w:cs="宋体"/>
                <w:b/>
                <w:bCs/>
                <w:color w:val="000000"/>
              </w:rPr>
            </w:pPr>
            <w:r>
              <w:rPr>
                <w:rFonts w:ascii="宋体" w:eastAsia="宋体" w:hAnsi="宋体" w:cs="宋体" w:hint="eastAsia"/>
                <w:b/>
                <w:bCs/>
                <w:color w:val="000000"/>
              </w:rPr>
              <w:t>学时</w:t>
            </w:r>
          </w:p>
        </w:tc>
      </w:tr>
      <w:tr w:rsidR="00CE2F4A" w:rsidTr="000A383A">
        <w:trPr>
          <w:trHeight w:val="247"/>
          <w:jc w:val="center"/>
        </w:trPr>
        <w:tc>
          <w:tcPr>
            <w:tcW w:w="775" w:type="dxa"/>
            <w:vAlign w:val="center"/>
          </w:tcPr>
          <w:p w:rsidR="00CE2F4A" w:rsidRDefault="00CE2F4A" w:rsidP="000A383A">
            <w:pPr>
              <w:jc w:val="center"/>
              <w:rPr>
                <w:rFonts w:ascii="宋体" w:hAnsi="宋体"/>
                <w:color w:val="000000"/>
                <w:szCs w:val="21"/>
              </w:rPr>
            </w:pPr>
            <w:r>
              <w:rPr>
                <w:rFonts w:ascii="宋体" w:hAnsi="宋体"/>
                <w:color w:val="000000"/>
                <w:szCs w:val="21"/>
              </w:rPr>
              <w:t>1</w:t>
            </w:r>
          </w:p>
        </w:tc>
        <w:tc>
          <w:tcPr>
            <w:tcW w:w="1485" w:type="dxa"/>
            <w:vAlign w:val="center"/>
          </w:tcPr>
          <w:p w:rsidR="00CE2F4A" w:rsidRDefault="00CE2F4A" w:rsidP="000A383A">
            <w:pPr>
              <w:jc w:val="center"/>
              <w:rPr>
                <w:rFonts w:ascii="宋体" w:hAnsi="宋体"/>
                <w:bCs/>
                <w:color w:val="000000"/>
                <w:kern w:val="0"/>
                <w:szCs w:val="21"/>
              </w:rPr>
            </w:pPr>
            <w:r>
              <w:rPr>
                <w:rFonts w:ascii="宋体" w:hAnsi="宋体" w:hint="eastAsia"/>
                <w:bCs/>
                <w:color w:val="000000"/>
                <w:kern w:val="0"/>
                <w:szCs w:val="21"/>
              </w:rPr>
              <w:t>物联网编程与应用</w:t>
            </w:r>
          </w:p>
        </w:tc>
        <w:tc>
          <w:tcPr>
            <w:tcW w:w="2425" w:type="dxa"/>
            <w:vAlign w:val="center"/>
          </w:tcPr>
          <w:p w:rsidR="00CE2F4A" w:rsidRDefault="00CE2F4A" w:rsidP="000A383A">
            <w:pPr>
              <w:ind w:firstLine="560"/>
              <w:rPr>
                <w:rFonts w:ascii="宋体" w:hAnsi="宋体"/>
                <w:bCs/>
                <w:color w:val="000000"/>
                <w:kern w:val="0"/>
                <w:szCs w:val="21"/>
              </w:rPr>
            </w:pPr>
            <w:r>
              <w:rPr>
                <w:rFonts w:ascii="宋体" w:hAnsi="宋体" w:hint="eastAsia"/>
                <w:color w:val="000000"/>
                <w:szCs w:val="21"/>
              </w:rPr>
              <w:t>通过本课程的学习，学生掌握面向对象的程序设计技术和方法；熟悉.Net集成开发环境，能用C#语言设计控制台应用程序，用C#语言和.Net框架类库设计简单的Windows应用程序，具备开发和调试应用程序的能力，为从事软件测试、安装及调试开发打下基础。养成良好的职业素养，并达成以下职业素养和职业能力目标。</w:t>
            </w:r>
          </w:p>
        </w:tc>
        <w:tc>
          <w:tcPr>
            <w:tcW w:w="3240" w:type="dxa"/>
            <w:vAlign w:val="center"/>
          </w:tcPr>
          <w:p w:rsidR="00CE2F4A" w:rsidRDefault="00CE2F4A" w:rsidP="000A383A">
            <w:pPr>
              <w:ind w:firstLine="560"/>
            </w:pPr>
            <w:r>
              <w:t>本课程总体设计思路是遵循任务引领、做学一体的原则，根据</w:t>
            </w:r>
            <w:r>
              <w:rPr>
                <w:rFonts w:hint="eastAsia"/>
              </w:rPr>
              <w:t>本</w:t>
            </w:r>
            <w:r>
              <w:t>专业工作任务与职业能力分析，以物联网软件测试、安装及调试人员工作任务和职业能力为依据设置本课程。</w:t>
            </w:r>
          </w:p>
          <w:p w:rsidR="00CE2F4A" w:rsidRDefault="00CE2F4A" w:rsidP="000A383A">
            <w:pPr>
              <w:ind w:firstLine="560"/>
            </w:pPr>
            <w:r>
              <w:t>课程内容的选取紧紧围绕物联网软件测试、安装及调试应具备的职业能力要求，同时充分考虑本专业中职学生的认知能力，按照必需、够用的原则选用相关理论知识，融入教育部</w:t>
            </w:r>
            <w:r>
              <w:t>1+X</w:t>
            </w:r>
            <w:r>
              <w:t>证书制度试点工作相关职业技能等级证书标准的要求。</w:t>
            </w:r>
          </w:p>
          <w:p w:rsidR="00CE2F4A" w:rsidRDefault="00CE2F4A" w:rsidP="000A383A">
            <w:pPr>
              <w:ind w:firstLine="560"/>
              <w:rPr>
                <w:rFonts w:ascii="宋体" w:hAnsi="宋体"/>
                <w:szCs w:val="21"/>
              </w:rPr>
            </w:pPr>
            <w:r>
              <w:t>课程内容的组织遵循学生学习认知规律，以工作项目为主线，由易到难，循序渐进，设计</w:t>
            </w:r>
            <w:r>
              <w:lastRenderedPageBreak/>
              <w:t>有简单的</w:t>
            </w:r>
            <w:r>
              <w:t>C#</w:t>
            </w:r>
            <w:r>
              <w:t>程序设计、程序运行和调试、</w:t>
            </w:r>
            <w:r>
              <w:t>C#</w:t>
            </w:r>
            <w:r>
              <w:t>的面向对象程序设计、应用系统开发</w:t>
            </w:r>
            <w:r>
              <w:t>4</w:t>
            </w:r>
            <w:r>
              <w:t>个学习任务。</w:t>
            </w:r>
          </w:p>
        </w:tc>
        <w:tc>
          <w:tcPr>
            <w:tcW w:w="1100" w:type="dxa"/>
            <w:vAlign w:val="center"/>
          </w:tcPr>
          <w:p w:rsidR="00CE2F4A" w:rsidRDefault="00CE2F4A" w:rsidP="000A383A">
            <w:pPr>
              <w:jc w:val="center"/>
              <w:rPr>
                <w:rFonts w:ascii="宋体" w:hAnsi="宋体"/>
                <w:bCs/>
                <w:color w:val="000000"/>
                <w:kern w:val="0"/>
                <w:szCs w:val="21"/>
              </w:rPr>
            </w:pPr>
            <w:r>
              <w:rPr>
                <w:rFonts w:ascii="宋体" w:hAnsi="宋体" w:hint="eastAsia"/>
                <w:bCs/>
                <w:color w:val="000000"/>
                <w:kern w:val="0"/>
                <w:szCs w:val="21"/>
              </w:rPr>
              <w:lastRenderedPageBreak/>
              <w:t>108</w:t>
            </w:r>
          </w:p>
        </w:tc>
      </w:tr>
      <w:tr w:rsidR="00CE2F4A" w:rsidTr="000A383A">
        <w:trPr>
          <w:trHeight w:val="247"/>
          <w:jc w:val="center"/>
        </w:trPr>
        <w:tc>
          <w:tcPr>
            <w:tcW w:w="775" w:type="dxa"/>
            <w:vAlign w:val="center"/>
          </w:tcPr>
          <w:p w:rsidR="00CE2F4A" w:rsidRDefault="00CE2F4A" w:rsidP="000A383A">
            <w:pPr>
              <w:jc w:val="center"/>
              <w:rPr>
                <w:rFonts w:ascii="宋体" w:hAnsi="宋体"/>
                <w:color w:val="000000"/>
                <w:szCs w:val="21"/>
              </w:rPr>
            </w:pPr>
            <w:r>
              <w:rPr>
                <w:rFonts w:ascii="宋体" w:hAnsi="宋体"/>
                <w:color w:val="000000"/>
                <w:szCs w:val="21"/>
              </w:rPr>
              <w:lastRenderedPageBreak/>
              <w:t>2</w:t>
            </w:r>
          </w:p>
        </w:tc>
        <w:tc>
          <w:tcPr>
            <w:tcW w:w="1485" w:type="dxa"/>
            <w:vAlign w:val="center"/>
          </w:tcPr>
          <w:p w:rsidR="00CE2F4A" w:rsidRDefault="00CE2F4A" w:rsidP="000A383A">
            <w:pPr>
              <w:jc w:val="center"/>
              <w:rPr>
                <w:rFonts w:ascii="宋体" w:hAnsi="宋体"/>
                <w:bCs/>
                <w:color w:val="000000"/>
                <w:kern w:val="0"/>
                <w:szCs w:val="21"/>
              </w:rPr>
            </w:pPr>
            <w:r>
              <w:rPr>
                <w:rFonts w:ascii="宋体" w:hAnsi="宋体" w:hint="eastAsia"/>
                <w:bCs/>
                <w:color w:val="000000"/>
                <w:kern w:val="0"/>
                <w:szCs w:val="21"/>
              </w:rPr>
              <w:t>智能家居综合布线</w:t>
            </w:r>
          </w:p>
        </w:tc>
        <w:tc>
          <w:tcPr>
            <w:tcW w:w="2425" w:type="dxa"/>
            <w:vAlign w:val="center"/>
          </w:tcPr>
          <w:p w:rsidR="00CE2F4A" w:rsidRDefault="00CE2F4A" w:rsidP="000A383A">
            <w:pPr>
              <w:ind w:firstLineChars="200" w:firstLine="420"/>
              <w:jc w:val="left"/>
              <w:rPr>
                <w:rFonts w:ascii="宋体" w:hAnsi="宋体"/>
                <w:bCs/>
                <w:color w:val="000000"/>
                <w:kern w:val="0"/>
                <w:szCs w:val="21"/>
              </w:rPr>
            </w:pPr>
            <w:r>
              <w:rPr>
                <w:rFonts w:ascii="宋体" w:hAnsi="宋体" w:hint="eastAsia"/>
                <w:bCs/>
                <w:color w:val="000000"/>
                <w:kern w:val="0"/>
                <w:szCs w:val="21"/>
              </w:rPr>
              <w:t>通过本课程的学习，学生掌握物联网综合布线系统知识，具备绘制综合布线系统图、网线制作、结点模块制作、线缆敷设、物联网工程系统测试等基本职业技能，养成良好的规范操作、有效沟通与团队合作、安全文明施工、耐心细致等职业素养，并在此基础上形成对应职业素养和职业能力目标。</w:t>
            </w:r>
          </w:p>
        </w:tc>
        <w:tc>
          <w:tcPr>
            <w:tcW w:w="3240" w:type="dxa"/>
            <w:vAlign w:val="center"/>
          </w:tcPr>
          <w:p w:rsidR="00CE2F4A" w:rsidRDefault="00CE2F4A" w:rsidP="000A383A">
            <w:pPr>
              <w:adjustRightInd w:val="0"/>
              <w:snapToGrid w:val="0"/>
              <w:spacing w:line="312" w:lineRule="auto"/>
              <w:ind w:firstLineChars="200" w:firstLine="420"/>
              <w:rPr>
                <w:rFonts w:ascii="宋体" w:hAnsi="宋体"/>
                <w:szCs w:val="21"/>
              </w:rPr>
            </w:pPr>
            <w:r>
              <w:rPr>
                <w:rFonts w:ascii="宋体" w:hAnsi="宋体" w:hint="eastAsia"/>
                <w:szCs w:val="21"/>
              </w:rPr>
              <w:t>使学生掌握网络系统结构和综合布线系统结构，熟悉综合布线产品，熟悉综合布线的相关标准，熟悉设计方式和规范，掌握安装规范和技术，熟悉综合布线从设计到施工安装到测试验收的工作流程，具备项目管理能力，能承担综合布线系统设计、现场安装施工、现场项目管理、测试验收等工作任务。</w:t>
            </w:r>
          </w:p>
        </w:tc>
        <w:tc>
          <w:tcPr>
            <w:tcW w:w="1100" w:type="dxa"/>
            <w:vAlign w:val="center"/>
          </w:tcPr>
          <w:p w:rsidR="00CE2F4A" w:rsidRDefault="00CE2F4A" w:rsidP="000A383A">
            <w:pPr>
              <w:jc w:val="center"/>
              <w:rPr>
                <w:rFonts w:ascii="宋体" w:hAnsi="宋体"/>
                <w:bCs/>
                <w:color w:val="000000"/>
                <w:kern w:val="0"/>
                <w:szCs w:val="21"/>
              </w:rPr>
            </w:pPr>
            <w:r>
              <w:rPr>
                <w:rFonts w:ascii="宋体" w:hAnsi="宋体" w:hint="eastAsia"/>
                <w:bCs/>
                <w:color w:val="000000"/>
                <w:kern w:val="0"/>
                <w:szCs w:val="21"/>
              </w:rPr>
              <w:t>108</w:t>
            </w:r>
          </w:p>
        </w:tc>
      </w:tr>
      <w:tr w:rsidR="00CE2F4A" w:rsidTr="000A383A">
        <w:trPr>
          <w:trHeight w:val="736"/>
          <w:jc w:val="center"/>
        </w:trPr>
        <w:tc>
          <w:tcPr>
            <w:tcW w:w="775" w:type="dxa"/>
            <w:vAlign w:val="center"/>
          </w:tcPr>
          <w:p w:rsidR="00CE2F4A" w:rsidRDefault="00CE2F4A" w:rsidP="000A383A">
            <w:pPr>
              <w:jc w:val="center"/>
              <w:rPr>
                <w:rFonts w:ascii="宋体" w:hAnsi="宋体"/>
                <w:color w:val="000000"/>
                <w:szCs w:val="21"/>
              </w:rPr>
            </w:pPr>
            <w:r>
              <w:rPr>
                <w:rFonts w:ascii="宋体" w:hAnsi="宋体"/>
                <w:color w:val="000000"/>
                <w:szCs w:val="21"/>
              </w:rPr>
              <w:t>3</w:t>
            </w:r>
          </w:p>
        </w:tc>
        <w:tc>
          <w:tcPr>
            <w:tcW w:w="1485" w:type="dxa"/>
            <w:vAlign w:val="center"/>
          </w:tcPr>
          <w:p w:rsidR="00CE2F4A" w:rsidRDefault="00CE2F4A" w:rsidP="000A383A">
            <w:pPr>
              <w:jc w:val="center"/>
              <w:rPr>
                <w:rFonts w:ascii="宋体" w:hAnsi="宋体"/>
                <w:bCs/>
                <w:color w:val="000000"/>
                <w:kern w:val="0"/>
                <w:szCs w:val="21"/>
              </w:rPr>
            </w:pPr>
            <w:r>
              <w:rPr>
                <w:rFonts w:ascii="宋体" w:hAnsi="宋体" w:hint="eastAsia"/>
                <w:bCs/>
                <w:color w:val="000000"/>
                <w:kern w:val="0"/>
                <w:szCs w:val="21"/>
              </w:rPr>
              <w:t>智能家居设备安装与调试</w:t>
            </w:r>
          </w:p>
        </w:tc>
        <w:tc>
          <w:tcPr>
            <w:tcW w:w="2425" w:type="dxa"/>
            <w:vAlign w:val="center"/>
          </w:tcPr>
          <w:p w:rsidR="00CE2F4A" w:rsidRDefault="00CE2F4A" w:rsidP="000A383A">
            <w:pPr>
              <w:adjustRightInd w:val="0"/>
              <w:snapToGrid w:val="0"/>
              <w:spacing w:line="312" w:lineRule="auto"/>
              <w:ind w:firstLineChars="200" w:firstLine="420"/>
            </w:pPr>
            <w:r>
              <w:rPr>
                <w:rFonts w:hint="eastAsia"/>
              </w:rPr>
              <w:t>通过课程的学习，掌握智能家居系统以及设备的安装、调试与维护技能，达到能够独立进行智能项目的实施。</w:t>
            </w:r>
          </w:p>
          <w:p w:rsidR="00CE2F4A" w:rsidRDefault="00CE2F4A" w:rsidP="000A383A">
            <w:pPr>
              <w:jc w:val="left"/>
              <w:rPr>
                <w:rFonts w:ascii="宋体" w:hAnsi="宋体"/>
                <w:bCs/>
                <w:color w:val="000000"/>
                <w:kern w:val="0"/>
                <w:szCs w:val="21"/>
              </w:rPr>
            </w:pPr>
          </w:p>
        </w:tc>
        <w:tc>
          <w:tcPr>
            <w:tcW w:w="3240" w:type="dxa"/>
            <w:vAlign w:val="center"/>
          </w:tcPr>
          <w:p w:rsidR="00CE2F4A" w:rsidRDefault="00CE2F4A" w:rsidP="000A383A">
            <w:pPr>
              <w:pStyle w:val="a6"/>
              <w:rPr>
                <w:rFonts w:ascii="宋体" w:hAnsi="宋体"/>
                <w:szCs w:val="21"/>
              </w:rPr>
            </w:pPr>
            <w:r>
              <w:rPr>
                <w:rFonts w:ascii="宋体" w:hAnsi="宋体" w:hint="eastAsia"/>
                <w:bCs/>
                <w:color w:val="000000"/>
                <w:kern w:val="0"/>
                <w:sz w:val="21"/>
                <w:szCs w:val="21"/>
                <w:lang w:val="en-US"/>
              </w:rPr>
              <w:t>根据项目流程，首先通过“智能家居体验与实训”工程体验智能家居整体效果及项目流程，再按照人们的行为习惯逐步展开“智能灯光布局及调控、智能窗帘购置及安装、智慧影音及红外学习、智能门锁及智能识别、智能家居布防与监控”工程的体验与实训，将单项技能整合起来利用“智能家居样板操作间维护操作”完成智能家居安装调试整体实训任务，结合智能家居实际产品进行“智能家居DIY”教学与实训。</w:t>
            </w:r>
          </w:p>
        </w:tc>
        <w:tc>
          <w:tcPr>
            <w:tcW w:w="1100" w:type="dxa"/>
            <w:vAlign w:val="center"/>
          </w:tcPr>
          <w:p w:rsidR="00CE2F4A" w:rsidRDefault="00CE2F4A" w:rsidP="000A383A">
            <w:pPr>
              <w:jc w:val="center"/>
              <w:rPr>
                <w:rFonts w:ascii="宋体" w:hAnsi="宋体"/>
                <w:bCs/>
                <w:color w:val="000000"/>
                <w:kern w:val="0"/>
                <w:szCs w:val="21"/>
              </w:rPr>
            </w:pPr>
            <w:r>
              <w:rPr>
                <w:rFonts w:ascii="宋体" w:hAnsi="宋体" w:hint="eastAsia"/>
                <w:bCs/>
                <w:color w:val="000000"/>
                <w:kern w:val="0"/>
                <w:szCs w:val="21"/>
              </w:rPr>
              <w:t>108</w:t>
            </w:r>
          </w:p>
        </w:tc>
      </w:tr>
      <w:tr w:rsidR="00CE2F4A" w:rsidTr="000A383A">
        <w:trPr>
          <w:trHeight w:val="736"/>
          <w:jc w:val="center"/>
        </w:trPr>
        <w:tc>
          <w:tcPr>
            <w:tcW w:w="775" w:type="dxa"/>
            <w:vAlign w:val="center"/>
          </w:tcPr>
          <w:p w:rsidR="00CE2F4A" w:rsidRDefault="00CE2F4A" w:rsidP="000A383A">
            <w:pPr>
              <w:jc w:val="center"/>
              <w:rPr>
                <w:rFonts w:ascii="宋体" w:hAnsi="宋体"/>
                <w:color w:val="000000"/>
                <w:szCs w:val="21"/>
              </w:rPr>
            </w:pPr>
            <w:r>
              <w:rPr>
                <w:rFonts w:ascii="宋体" w:hAnsi="宋体"/>
                <w:color w:val="000000"/>
                <w:szCs w:val="21"/>
              </w:rPr>
              <w:t>4</w:t>
            </w:r>
          </w:p>
        </w:tc>
        <w:tc>
          <w:tcPr>
            <w:tcW w:w="1485" w:type="dxa"/>
            <w:vAlign w:val="center"/>
          </w:tcPr>
          <w:p w:rsidR="00CE2F4A" w:rsidRDefault="00CE2F4A" w:rsidP="000A383A">
            <w:pPr>
              <w:jc w:val="center"/>
              <w:rPr>
                <w:rFonts w:ascii="宋体" w:eastAsia="宋体" w:hAnsi="宋体"/>
                <w:bCs/>
                <w:color w:val="000000"/>
                <w:kern w:val="0"/>
                <w:szCs w:val="21"/>
              </w:rPr>
            </w:pPr>
            <w:r>
              <w:rPr>
                <w:rFonts w:ascii="宋体" w:hAnsi="宋体" w:hint="eastAsia"/>
                <w:bCs/>
                <w:color w:val="000000"/>
                <w:kern w:val="0"/>
                <w:szCs w:val="21"/>
              </w:rPr>
              <w:t>智能家居工程技术</w:t>
            </w:r>
          </w:p>
        </w:tc>
        <w:tc>
          <w:tcPr>
            <w:tcW w:w="2425" w:type="dxa"/>
            <w:vAlign w:val="center"/>
          </w:tcPr>
          <w:p w:rsidR="00CE2F4A" w:rsidRDefault="00CE2F4A" w:rsidP="000A383A">
            <w:pPr>
              <w:jc w:val="left"/>
              <w:rPr>
                <w:rFonts w:ascii="宋体" w:hAnsi="宋体"/>
                <w:bCs/>
                <w:color w:val="000000"/>
                <w:kern w:val="0"/>
                <w:szCs w:val="21"/>
              </w:rPr>
            </w:pPr>
            <w:r>
              <w:rPr>
                <w:rFonts w:ascii="宋体" w:hAnsi="宋体" w:hint="eastAsia"/>
                <w:szCs w:val="21"/>
              </w:rPr>
              <w:t xml:space="preserve">   通过课程学习，掌握智能家居工程项目的流程管理、需求分析、方案设计与实施等知识与技能。</w:t>
            </w:r>
          </w:p>
        </w:tc>
        <w:tc>
          <w:tcPr>
            <w:tcW w:w="3240" w:type="dxa"/>
            <w:vAlign w:val="center"/>
          </w:tcPr>
          <w:p w:rsidR="00CE2F4A" w:rsidRDefault="00CE2F4A" w:rsidP="000A383A">
            <w:pPr>
              <w:ind w:firstLineChars="200" w:firstLine="420"/>
              <w:rPr>
                <w:rFonts w:ascii="宋体" w:eastAsia="宋体" w:hAnsi="宋体" w:cs="Times New Roman"/>
                <w:bCs/>
                <w:color w:val="000000"/>
                <w:kern w:val="0"/>
                <w:szCs w:val="21"/>
              </w:rPr>
            </w:pPr>
            <w:r>
              <w:rPr>
                <w:rFonts w:ascii="宋体" w:eastAsia="宋体" w:hAnsi="宋体" w:cs="Times New Roman" w:hint="eastAsia"/>
                <w:bCs/>
                <w:color w:val="000000"/>
                <w:kern w:val="0"/>
                <w:szCs w:val="21"/>
              </w:rPr>
              <w:t>将物联网智能家居工程领域的工程设计、安装、调试及程序攥写的技能进行归纳，提炼出与物联网系统集成相关的行动领域，再转换成学习领域，然后基</w:t>
            </w:r>
            <w:r>
              <w:rPr>
                <w:rFonts w:ascii="宋体" w:eastAsia="宋体" w:hAnsi="宋体" w:cs="Times New Roman" w:hint="eastAsia"/>
                <w:bCs/>
                <w:color w:val="000000"/>
                <w:kern w:val="0"/>
                <w:szCs w:val="21"/>
              </w:rPr>
              <w:lastRenderedPageBreak/>
              <w:t>于工作过程设计学习情境。以各种物联网工程领域典型项目等来组织课程教学内容体系，把各知识点和技能点有机地融合实验中。</w:t>
            </w:r>
          </w:p>
          <w:p w:rsidR="00CE2F4A" w:rsidRDefault="00CE2F4A" w:rsidP="000A383A">
            <w:pPr>
              <w:ind w:firstLineChars="200" w:firstLine="420"/>
              <w:rPr>
                <w:rFonts w:ascii="宋体" w:hAnsi="宋体"/>
                <w:szCs w:val="21"/>
              </w:rPr>
            </w:pPr>
            <w:r>
              <w:rPr>
                <w:rFonts w:ascii="宋体" w:eastAsia="宋体" w:hAnsi="宋体" w:cs="Times New Roman" w:hint="eastAsia"/>
                <w:bCs/>
                <w:color w:val="000000"/>
                <w:kern w:val="0"/>
                <w:szCs w:val="21"/>
              </w:rPr>
              <w:t>通过工程项目情景教学，让学生能够在“学中做、做中学、边学边做”，真正体现理论联系实际的教学理念，使学生能够更好的对书本知识、工程应用知识等的学习和操作技能的掌握。</w:t>
            </w:r>
          </w:p>
        </w:tc>
        <w:tc>
          <w:tcPr>
            <w:tcW w:w="1100" w:type="dxa"/>
            <w:vAlign w:val="center"/>
          </w:tcPr>
          <w:p w:rsidR="00CE2F4A" w:rsidRDefault="00CE2F4A" w:rsidP="000A383A">
            <w:pPr>
              <w:jc w:val="center"/>
              <w:rPr>
                <w:rFonts w:ascii="宋体" w:eastAsia="宋体" w:hAnsi="宋体"/>
                <w:bCs/>
                <w:color w:val="000000"/>
                <w:kern w:val="0"/>
                <w:szCs w:val="21"/>
              </w:rPr>
            </w:pPr>
            <w:r>
              <w:rPr>
                <w:rFonts w:ascii="宋体" w:hAnsi="宋体" w:hint="eastAsia"/>
                <w:bCs/>
                <w:color w:val="000000"/>
                <w:kern w:val="0"/>
                <w:szCs w:val="21"/>
              </w:rPr>
              <w:lastRenderedPageBreak/>
              <w:t>144</w:t>
            </w:r>
          </w:p>
        </w:tc>
      </w:tr>
      <w:tr w:rsidR="00CE2F4A" w:rsidTr="000A383A">
        <w:trPr>
          <w:trHeight w:val="736"/>
          <w:jc w:val="center"/>
        </w:trPr>
        <w:tc>
          <w:tcPr>
            <w:tcW w:w="4685" w:type="dxa"/>
            <w:gridSpan w:val="3"/>
            <w:vAlign w:val="center"/>
          </w:tcPr>
          <w:p w:rsidR="00CE2F4A" w:rsidRDefault="00CE2F4A" w:rsidP="000A383A">
            <w:pPr>
              <w:adjustRightInd w:val="0"/>
              <w:snapToGrid w:val="0"/>
              <w:ind w:firstLineChars="200" w:firstLine="420"/>
              <w:jc w:val="center"/>
              <w:rPr>
                <w:rFonts w:ascii="宋体" w:hAnsi="宋体"/>
                <w:szCs w:val="21"/>
              </w:rPr>
            </w:pPr>
            <w:r>
              <w:rPr>
                <w:rFonts w:ascii="宋体" w:hAnsi="宋体" w:hint="eastAsia"/>
                <w:szCs w:val="21"/>
              </w:rPr>
              <w:lastRenderedPageBreak/>
              <w:t>小计</w:t>
            </w:r>
          </w:p>
        </w:tc>
        <w:tc>
          <w:tcPr>
            <w:tcW w:w="3240" w:type="dxa"/>
            <w:vAlign w:val="center"/>
          </w:tcPr>
          <w:p w:rsidR="00CE2F4A" w:rsidRDefault="00CE2F4A" w:rsidP="000A383A">
            <w:pPr>
              <w:adjustRightInd w:val="0"/>
              <w:snapToGrid w:val="0"/>
              <w:ind w:firstLineChars="200" w:firstLine="420"/>
              <w:jc w:val="center"/>
              <w:rPr>
                <w:rFonts w:ascii="宋体" w:hAnsi="宋体"/>
                <w:szCs w:val="21"/>
              </w:rPr>
            </w:pPr>
          </w:p>
        </w:tc>
        <w:tc>
          <w:tcPr>
            <w:tcW w:w="1100" w:type="dxa"/>
            <w:vAlign w:val="center"/>
          </w:tcPr>
          <w:p w:rsidR="00CE2F4A" w:rsidRDefault="00CE2F4A" w:rsidP="000A383A">
            <w:pPr>
              <w:jc w:val="center"/>
              <w:rPr>
                <w:rFonts w:ascii="宋体" w:eastAsia="宋体" w:hAnsi="宋体"/>
                <w:bCs/>
                <w:color w:val="000000"/>
                <w:kern w:val="0"/>
                <w:szCs w:val="21"/>
              </w:rPr>
            </w:pPr>
            <w:r>
              <w:rPr>
                <w:rFonts w:ascii="宋体" w:hAnsi="宋体" w:hint="eastAsia"/>
                <w:bCs/>
                <w:color w:val="000000"/>
                <w:kern w:val="0"/>
                <w:szCs w:val="21"/>
              </w:rPr>
              <w:t>468</w:t>
            </w:r>
          </w:p>
        </w:tc>
      </w:tr>
    </w:tbl>
    <w:p w:rsidR="00CE2F4A" w:rsidRDefault="00CE2F4A" w:rsidP="00CE2F4A">
      <w:pPr>
        <w:spacing w:beforeLines="50" w:before="190"/>
        <w:ind w:left="562"/>
        <w:outlineLvl w:val="2"/>
        <w:rPr>
          <w:rFonts w:ascii="宋体" w:hAnsi="宋体" w:cs="宋体"/>
          <w:b/>
          <w:bCs/>
          <w:sz w:val="28"/>
          <w:szCs w:val="28"/>
        </w:rPr>
      </w:pPr>
      <w:bookmarkStart w:id="474" w:name="_Toc10364"/>
      <w:r>
        <w:rPr>
          <w:rFonts w:ascii="宋体" w:hAnsi="宋体" w:cs="宋体" w:hint="eastAsia"/>
          <w:b/>
          <w:bCs/>
          <w:sz w:val="28"/>
          <w:szCs w:val="28"/>
        </w:rPr>
        <w:t>3.实践课程</w:t>
      </w:r>
      <w:bookmarkEnd w:id="474"/>
    </w:p>
    <w:p w:rsidR="00CE2F4A" w:rsidRDefault="00CE2F4A" w:rsidP="00CE2F4A">
      <w:pPr>
        <w:ind w:firstLine="560"/>
        <w:rPr>
          <w:rFonts w:ascii="宋体" w:hAnsi="宋体" w:cs="宋体"/>
          <w:sz w:val="28"/>
          <w:szCs w:val="28"/>
        </w:rPr>
      </w:pPr>
      <w:r>
        <w:rPr>
          <w:rFonts w:ascii="宋体" w:hAnsi="宋体" w:cs="宋体" w:hint="eastAsia"/>
          <w:sz w:val="28"/>
          <w:szCs w:val="28"/>
        </w:rPr>
        <w:t>（1）识岗认知（36学时/1周）</w:t>
      </w:r>
    </w:p>
    <w:p w:rsidR="00CE2F4A" w:rsidRDefault="00CE2F4A" w:rsidP="00CE2F4A">
      <w:pPr>
        <w:ind w:firstLine="420"/>
        <w:rPr>
          <w:rFonts w:ascii="宋体" w:hAnsi="宋体" w:cs="宋体"/>
          <w:sz w:val="28"/>
          <w:szCs w:val="28"/>
        </w:rPr>
      </w:pPr>
      <w:r>
        <w:rPr>
          <w:rFonts w:ascii="宋体" w:hAnsi="宋体" w:cs="宋体" w:hint="eastAsia"/>
          <w:sz w:val="28"/>
          <w:szCs w:val="28"/>
        </w:rPr>
        <w:t>为增强学生对职业和岗位的认知，提高学生对专业学习的兴趣。在第1学期集中一周时间组织学生到</w:t>
      </w:r>
      <w:r>
        <w:rPr>
          <w:rFonts w:ascii="宋体" w:eastAsia="宋体" w:hAnsi="宋体" w:cs="宋体" w:hint="eastAsia"/>
          <w:sz w:val="28"/>
          <w:szCs w:val="28"/>
        </w:rPr>
        <w:t>物联网行业企业</w:t>
      </w:r>
      <w:r>
        <w:rPr>
          <w:rFonts w:ascii="宋体" w:hAnsi="宋体" w:cs="宋体" w:hint="eastAsia"/>
          <w:sz w:val="28"/>
          <w:szCs w:val="28"/>
        </w:rPr>
        <w:t>进行认识岗位的见习，让学生对企业文化知识、岗位能力基本要求和物联网智能家居行业现状等有一定的了解，增强学生学习专业知识和掌握专业技能的信心，为后继学习专业知识和专业技能奠定坚实的基础。</w:t>
      </w:r>
      <w:r>
        <w:rPr>
          <w:rFonts w:hint="eastAsia"/>
          <w:sz w:val="28"/>
          <w:szCs w:val="28"/>
        </w:rPr>
        <w:t>识岗认识结束后，要求学生一周内提交一篇识岗认知体会。</w:t>
      </w:r>
    </w:p>
    <w:p w:rsidR="00CE2F4A" w:rsidRDefault="00CE2F4A" w:rsidP="00CE2F4A">
      <w:pPr>
        <w:numPr>
          <w:ilvl w:val="0"/>
          <w:numId w:val="16"/>
        </w:numPr>
        <w:rPr>
          <w:sz w:val="28"/>
          <w:szCs w:val="28"/>
        </w:rPr>
      </w:pPr>
      <w:r>
        <w:rPr>
          <w:rFonts w:hint="eastAsia"/>
          <w:sz w:val="28"/>
          <w:szCs w:val="28"/>
        </w:rPr>
        <w:t>学岗融合</w:t>
      </w:r>
      <w:r>
        <w:rPr>
          <w:rFonts w:ascii="宋体" w:hAnsi="宋体" w:cs="宋体" w:hint="eastAsia"/>
          <w:sz w:val="28"/>
          <w:szCs w:val="28"/>
        </w:rPr>
        <w:t>（36学时/1周）</w:t>
      </w:r>
    </w:p>
    <w:p w:rsidR="00CE2F4A" w:rsidRPr="00B57416" w:rsidRDefault="00CE2F4A" w:rsidP="00CE2F4A">
      <w:pPr>
        <w:pStyle w:val="aa"/>
        <w:ind w:firstLine="418"/>
        <w:rPr>
          <w:rFonts w:ascii="宋体" w:eastAsia="宋体" w:hAnsi="宋体"/>
          <w:lang w:val="en-US"/>
        </w:rPr>
      </w:pPr>
      <w:r w:rsidRPr="00B57416">
        <w:rPr>
          <w:rFonts w:ascii="宋体" w:eastAsia="宋体" w:hAnsi="宋体" w:hint="eastAsia"/>
          <w:lang w:val="en-US"/>
        </w:rPr>
        <w:t>在校内，计划第二学期第10周左右集中安排1周时间，请校企合作的兼职教师到学校，通过案例教学法，将专业核心课程的相关内容融入到真实工作场景中，进一步体现课程与学岗的融合。通过采用开放式作业来对学生进行考核，例如学生可在网络收集本专业相关岗位信息，各小组合作写一篇对物联网某个岗位的微型调查报告。</w:t>
      </w:r>
    </w:p>
    <w:p w:rsidR="00CE2F4A" w:rsidRDefault="00CE2F4A" w:rsidP="00CE2F4A">
      <w:pPr>
        <w:pStyle w:val="aa"/>
        <w:numPr>
          <w:ilvl w:val="0"/>
          <w:numId w:val="16"/>
        </w:numPr>
        <w:rPr>
          <w:rFonts w:ascii="Calibri" w:eastAsia="宋体" w:hAnsi="Calibri" w:cs="Times New Roman"/>
          <w:lang w:val="en-US" w:bidi="ar-SA"/>
        </w:rPr>
      </w:pPr>
      <w:r>
        <w:rPr>
          <w:rFonts w:ascii="Calibri" w:eastAsia="宋体" w:hAnsi="Calibri" w:cs="Times New Roman" w:hint="eastAsia"/>
          <w:lang w:val="en-US" w:bidi="ar-SA"/>
        </w:rPr>
        <w:t>分岗训练</w:t>
      </w:r>
      <w:r>
        <w:rPr>
          <w:rFonts w:ascii="宋体" w:hAnsi="宋体" w:cs="宋体" w:hint="eastAsia"/>
        </w:rPr>
        <w:t>（</w:t>
      </w:r>
      <w:r>
        <w:rPr>
          <w:rFonts w:cs="宋体" w:hint="eastAsia"/>
          <w:lang w:val="en-US"/>
        </w:rPr>
        <w:t>36</w:t>
      </w:r>
      <w:r>
        <w:rPr>
          <w:rFonts w:ascii="宋体" w:hAnsi="宋体" w:cs="宋体" w:hint="eastAsia"/>
        </w:rPr>
        <w:t>学时</w:t>
      </w:r>
      <w:r>
        <w:rPr>
          <w:rFonts w:ascii="宋体" w:hAnsi="宋体" w:cs="宋体" w:hint="eastAsia"/>
        </w:rPr>
        <w:t>/</w:t>
      </w:r>
      <w:r>
        <w:rPr>
          <w:rFonts w:cs="宋体" w:hint="eastAsia"/>
          <w:lang w:val="en-US"/>
        </w:rPr>
        <w:t>1</w:t>
      </w:r>
      <w:r>
        <w:rPr>
          <w:rFonts w:ascii="宋体" w:hAnsi="宋体" w:cs="宋体" w:hint="eastAsia"/>
        </w:rPr>
        <w:t>周）</w:t>
      </w:r>
    </w:p>
    <w:p w:rsidR="00CE2F4A" w:rsidRDefault="00CE2F4A" w:rsidP="00CE2F4A">
      <w:pPr>
        <w:ind w:firstLine="420"/>
        <w:rPr>
          <w:rFonts w:ascii="Calibri" w:eastAsia="宋体" w:hAnsi="Calibri" w:cs="Times New Roman"/>
          <w:sz w:val="28"/>
          <w:szCs w:val="28"/>
        </w:rPr>
      </w:pPr>
      <w:r>
        <w:rPr>
          <w:rFonts w:ascii="Calibri" w:eastAsia="宋体" w:hAnsi="Calibri" w:cs="Times New Roman" w:hint="eastAsia"/>
          <w:sz w:val="28"/>
          <w:szCs w:val="28"/>
        </w:rPr>
        <w:t xml:space="preserve"> </w:t>
      </w:r>
      <w:r>
        <w:rPr>
          <w:rFonts w:hint="eastAsia"/>
          <w:sz w:val="28"/>
          <w:szCs w:val="28"/>
        </w:rPr>
        <w:t>在校内，计划分布安排在第三学期（共计</w:t>
      </w:r>
      <w:r>
        <w:rPr>
          <w:rFonts w:hint="eastAsia"/>
          <w:sz w:val="28"/>
          <w:szCs w:val="28"/>
        </w:rPr>
        <w:t>1</w:t>
      </w:r>
      <w:r>
        <w:rPr>
          <w:rFonts w:hint="eastAsia"/>
          <w:sz w:val="28"/>
          <w:szCs w:val="28"/>
        </w:rPr>
        <w:t>周的学时），根据专业岗位的需求，以学生兴趣为导向，实训指导教师辅助支持，将分岗训练的内容融入到学校的第二课堂中。通过学生在平时练习中产生作品的方式进行考核验收，作品的呈现方式可以是实物、照片或者视频。</w:t>
      </w:r>
    </w:p>
    <w:p w:rsidR="00CE2F4A" w:rsidRDefault="00CE2F4A" w:rsidP="00CE2F4A">
      <w:pPr>
        <w:pStyle w:val="aa"/>
        <w:numPr>
          <w:ilvl w:val="0"/>
          <w:numId w:val="16"/>
        </w:numPr>
        <w:rPr>
          <w:rFonts w:ascii="Calibri" w:eastAsia="宋体" w:hAnsi="Calibri" w:cs="Times New Roman"/>
          <w:lang w:val="en-US" w:bidi="ar-SA"/>
        </w:rPr>
      </w:pPr>
      <w:r>
        <w:rPr>
          <w:rFonts w:ascii="Calibri" w:eastAsia="宋体" w:hAnsi="Calibri" w:cs="Times New Roman" w:hint="eastAsia"/>
          <w:lang w:val="en-US" w:bidi="ar-SA"/>
        </w:rPr>
        <w:t>仿岗锻炼</w:t>
      </w:r>
      <w:r>
        <w:rPr>
          <w:rFonts w:ascii="宋体" w:hAnsi="宋体" w:cs="宋体" w:hint="eastAsia"/>
        </w:rPr>
        <w:t>（</w:t>
      </w:r>
      <w:r>
        <w:rPr>
          <w:rFonts w:cs="宋体" w:hint="eastAsia"/>
          <w:lang w:val="en-US"/>
        </w:rPr>
        <w:t>36</w:t>
      </w:r>
      <w:r>
        <w:rPr>
          <w:rFonts w:ascii="宋体" w:hAnsi="宋体" w:cs="宋体" w:hint="eastAsia"/>
        </w:rPr>
        <w:t>学时</w:t>
      </w:r>
      <w:r>
        <w:rPr>
          <w:rFonts w:ascii="宋体" w:hAnsi="宋体" w:cs="宋体" w:hint="eastAsia"/>
        </w:rPr>
        <w:t>/</w:t>
      </w:r>
      <w:r>
        <w:rPr>
          <w:rFonts w:cs="宋体" w:hint="eastAsia"/>
          <w:lang w:val="en-US"/>
        </w:rPr>
        <w:t>1</w:t>
      </w:r>
      <w:r>
        <w:rPr>
          <w:rFonts w:ascii="宋体" w:hAnsi="宋体" w:cs="宋体" w:hint="eastAsia"/>
        </w:rPr>
        <w:t>周）</w:t>
      </w:r>
    </w:p>
    <w:p w:rsidR="00CE2F4A" w:rsidRDefault="00CE2F4A" w:rsidP="00CE2F4A">
      <w:pPr>
        <w:ind w:firstLineChars="200" w:firstLine="560"/>
        <w:rPr>
          <w:rFonts w:ascii="Calibri" w:eastAsia="宋体" w:hAnsi="Calibri" w:cs="Times New Roman"/>
          <w:sz w:val="28"/>
          <w:szCs w:val="28"/>
        </w:rPr>
      </w:pPr>
      <w:r>
        <w:rPr>
          <w:rFonts w:hint="eastAsia"/>
          <w:sz w:val="28"/>
          <w:szCs w:val="28"/>
        </w:rPr>
        <w:t>在校内，计划第四学期第</w:t>
      </w:r>
      <w:r>
        <w:rPr>
          <w:rFonts w:hint="eastAsia"/>
          <w:sz w:val="28"/>
          <w:szCs w:val="28"/>
        </w:rPr>
        <w:t>16</w:t>
      </w:r>
      <w:r>
        <w:rPr>
          <w:rFonts w:hint="eastAsia"/>
          <w:sz w:val="28"/>
          <w:szCs w:val="28"/>
        </w:rPr>
        <w:t>周左右集中安排</w:t>
      </w:r>
      <w:r>
        <w:rPr>
          <w:rFonts w:hint="eastAsia"/>
          <w:sz w:val="28"/>
          <w:szCs w:val="28"/>
        </w:rPr>
        <w:t>1</w:t>
      </w:r>
      <w:r>
        <w:rPr>
          <w:rFonts w:hint="eastAsia"/>
          <w:sz w:val="28"/>
          <w:szCs w:val="28"/>
        </w:rPr>
        <w:t>周时间，根据三门专</w:t>
      </w:r>
      <w:r>
        <w:rPr>
          <w:rFonts w:hint="eastAsia"/>
          <w:sz w:val="28"/>
          <w:szCs w:val="28"/>
        </w:rPr>
        <w:lastRenderedPageBreak/>
        <w:t>业技能课（物联网组网与配置、智能家居综合布线、智能家居设备安装与调试）的相关技能内容，请校企合作的兼职教师结合专业岗位的实际工作流程，在学校物联网综合实训室进行校内岗位能力技能训练。学校专业教师根据岗位能力技术要求，设置岗位能力模拟任务书，以及评分标准。</w:t>
      </w:r>
    </w:p>
    <w:p w:rsidR="00CE2F4A" w:rsidRDefault="00CE2F4A" w:rsidP="00CE2F4A">
      <w:pPr>
        <w:pStyle w:val="aa"/>
        <w:numPr>
          <w:ilvl w:val="0"/>
          <w:numId w:val="16"/>
        </w:numPr>
        <w:rPr>
          <w:rFonts w:ascii="宋体" w:hAnsi="宋体" w:cs="宋体"/>
        </w:rPr>
      </w:pPr>
      <w:r>
        <w:rPr>
          <w:rFonts w:ascii="Calibri" w:eastAsia="宋体" w:hAnsi="Calibri" w:cs="Times New Roman" w:hint="eastAsia"/>
          <w:lang w:val="en-US" w:bidi="ar-SA"/>
        </w:rPr>
        <w:t>跟岗实践</w:t>
      </w:r>
      <w:r>
        <w:rPr>
          <w:rFonts w:ascii="宋体" w:hAnsi="宋体" w:cs="宋体" w:hint="eastAsia"/>
        </w:rPr>
        <w:t>（</w:t>
      </w:r>
      <w:r>
        <w:rPr>
          <w:rFonts w:cs="宋体" w:hint="eastAsia"/>
          <w:lang w:val="en-US"/>
        </w:rPr>
        <w:t>72</w:t>
      </w:r>
      <w:r>
        <w:rPr>
          <w:rFonts w:ascii="宋体" w:hAnsi="宋体" w:cs="宋体" w:hint="eastAsia"/>
          <w:lang w:val="en-US"/>
        </w:rPr>
        <w:t>学时</w:t>
      </w:r>
      <w:r>
        <w:rPr>
          <w:rFonts w:ascii="宋体" w:hAnsi="宋体" w:cs="宋体" w:hint="eastAsia"/>
        </w:rPr>
        <w:t>/</w:t>
      </w:r>
      <w:r>
        <w:rPr>
          <w:rFonts w:cs="宋体" w:hint="eastAsia"/>
          <w:lang w:val="en-US"/>
        </w:rPr>
        <w:t>2</w:t>
      </w:r>
      <w:r>
        <w:rPr>
          <w:rFonts w:ascii="宋体" w:hAnsi="宋体" w:cs="宋体" w:hint="eastAsia"/>
        </w:rPr>
        <w:t>周）</w:t>
      </w:r>
    </w:p>
    <w:p w:rsidR="00CE2F4A" w:rsidRDefault="00CE2F4A" w:rsidP="00CE2F4A">
      <w:pPr>
        <w:ind w:firstLine="560"/>
        <w:rPr>
          <w:rFonts w:ascii="宋体" w:hAnsi="宋体" w:cs="宋体"/>
          <w:sz w:val="28"/>
          <w:szCs w:val="28"/>
        </w:rPr>
      </w:pPr>
      <w:r>
        <w:rPr>
          <w:rFonts w:ascii="宋体" w:hAnsi="宋体" w:cs="宋体" w:hint="eastAsia"/>
          <w:sz w:val="28"/>
          <w:szCs w:val="28"/>
        </w:rPr>
        <w:t>为提升实训质量，提高学生实践动手能力，依据企业岗位需求和学生课程学习情况，集中用</w:t>
      </w:r>
      <w:r>
        <w:rPr>
          <w:rFonts w:hint="eastAsia"/>
          <w:sz w:val="28"/>
          <w:szCs w:val="28"/>
        </w:rPr>
        <w:t>第四学期</w:t>
      </w:r>
      <w:r>
        <w:rPr>
          <w:rFonts w:hint="eastAsia"/>
          <w:sz w:val="28"/>
          <w:szCs w:val="28"/>
        </w:rPr>
        <w:t>1</w:t>
      </w:r>
      <w:r>
        <w:rPr>
          <w:rFonts w:hint="eastAsia"/>
          <w:sz w:val="28"/>
          <w:szCs w:val="28"/>
        </w:rPr>
        <w:t>周时间、第五学期</w:t>
      </w:r>
      <w:r>
        <w:rPr>
          <w:rFonts w:hint="eastAsia"/>
          <w:sz w:val="28"/>
          <w:szCs w:val="28"/>
        </w:rPr>
        <w:t>1</w:t>
      </w:r>
      <w:r>
        <w:rPr>
          <w:rFonts w:hint="eastAsia"/>
          <w:sz w:val="28"/>
          <w:szCs w:val="28"/>
        </w:rPr>
        <w:t>周时间</w:t>
      </w:r>
      <w:r>
        <w:rPr>
          <w:rFonts w:ascii="宋体" w:hAnsi="宋体" w:cs="宋体" w:hint="eastAsia"/>
          <w:sz w:val="28"/>
          <w:szCs w:val="28"/>
        </w:rPr>
        <w:t>组织学生到校企合作企业进行跟岗实训，将课堂实训技能转化为生产操作技能。</w:t>
      </w:r>
      <w:r>
        <w:rPr>
          <w:rFonts w:hint="eastAsia"/>
          <w:sz w:val="28"/>
          <w:szCs w:val="28"/>
        </w:rPr>
        <w:t>由学校专业教师带队学生到企业，企业兼职教师主导跟岗实践内容、以及考核标准。企业兼职教师根据岗位技术规范和要求，设置岗位工作任务书，以及评分标准。</w:t>
      </w:r>
    </w:p>
    <w:p w:rsidR="00CE2F4A" w:rsidRDefault="00CE2F4A" w:rsidP="00CE2F4A">
      <w:pPr>
        <w:pStyle w:val="aa"/>
        <w:numPr>
          <w:ilvl w:val="0"/>
          <w:numId w:val="16"/>
        </w:numPr>
        <w:rPr>
          <w:rFonts w:ascii="宋体" w:hAnsi="宋体" w:cs="宋体"/>
        </w:rPr>
      </w:pPr>
      <w:r>
        <w:rPr>
          <w:rFonts w:cs="宋体" w:hint="eastAsia"/>
          <w:lang w:val="en-US"/>
        </w:rPr>
        <w:t>顶岗实习</w:t>
      </w:r>
      <w:r>
        <w:rPr>
          <w:rFonts w:ascii="宋体" w:hAnsi="宋体" w:cs="宋体" w:hint="eastAsia"/>
        </w:rPr>
        <w:t>（</w:t>
      </w:r>
      <w:r>
        <w:rPr>
          <w:rFonts w:cs="宋体" w:hint="eastAsia"/>
          <w:lang w:val="en-US"/>
        </w:rPr>
        <w:t>612</w:t>
      </w:r>
      <w:r>
        <w:rPr>
          <w:rFonts w:ascii="宋体" w:hAnsi="宋体" w:cs="宋体" w:hint="eastAsia"/>
        </w:rPr>
        <w:t>/</w:t>
      </w:r>
      <w:r>
        <w:rPr>
          <w:rFonts w:cs="宋体" w:hint="eastAsia"/>
          <w:lang w:val="en-US"/>
        </w:rPr>
        <w:t>18</w:t>
      </w:r>
      <w:r>
        <w:rPr>
          <w:rFonts w:ascii="宋体" w:hAnsi="宋体" w:cs="宋体" w:hint="eastAsia"/>
        </w:rPr>
        <w:t>周）</w:t>
      </w:r>
    </w:p>
    <w:p w:rsidR="00CE2F4A" w:rsidRDefault="00CE2F4A" w:rsidP="00CE2F4A">
      <w:pPr>
        <w:ind w:firstLine="560"/>
        <w:rPr>
          <w:rFonts w:ascii="宋体" w:hAnsi="宋体" w:cs="宋体"/>
          <w:sz w:val="28"/>
          <w:szCs w:val="28"/>
        </w:rPr>
      </w:pPr>
      <w:r>
        <w:rPr>
          <w:rFonts w:ascii="宋体" w:hAnsi="宋体" w:cs="宋体" w:hint="eastAsia"/>
          <w:sz w:val="28"/>
          <w:szCs w:val="28"/>
        </w:rPr>
        <w:t>学生顶岗实习可在专业对口用人单位进行，依据学生的学习情况，全部集中安排在第6学期。通过实习，让学生逐步适应未来的职业岗位，增强职业责任感，实现有学生向员工、学校人向社会人的过度和转变。</w:t>
      </w:r>
    </w:p>
    <w:p w:rsidR="00CE2F4A" w:rsidRDefault="00CE2F4A" w:rsidP="00CE2F4A">
      <w:pPr>
        <w:numPr>
          <w:ilvl w:val="0"/>
          <w:numId w:val="15"/>
        </w:numPr>
        <w:spacing w:beforeLines="50" w:before="190"/>
        <w:ind w:firstLineChars="200" w:firstLine="562"/>
        <w:outlineLvl w:val="2"/>
        <w:rPr>
          <w:rFonts w:ascii="宋体" w:hAnsi="宋体" w:cs="宋体"/>
          <w:b/>
          <w:bCs/>
          <w:sz w:val="28"/>
          <w:szCs w:val="28"/>
        </w:rPr>
      </w:pPr>
      <w:bookmarkStart w:id="475" w:name="_Toc3598"/>
      <w:r>
        <w:rPr>
          <w:rFonts w:ascii="宋体" w:hAnsi="宋体" w:cs="宋体" w:hint="eastAsia"/>
          <w:b/>
          <w:bCs/>
          <w:sz w:val="28"/>
          <w:szCs w:val="28"/>
        </w:rPr>
        <w:t>理实一体课程的实践学时（602学时）</w:t>
      </w:r>
      <w:bookmarkEnd w:id="475"/>
    </w:p>
    <w:p w:rsidR="00CE2F4A" w:rsidRDefault="00CE2F4A" w:rsidP="00CE2F4A">
      <w:pPr>
        <w:ind w:firstLine="560"/>
        <w:rPr>
          <w:rFonts w:ascii="宋体" w:hAnsi="宋体" w:cs="宋体"/>
          <w:sz w:val="28"/>
          <w:szCs w:val="28"/>
        </w:rPr>
      </w:pPr>
      <w:r>
        <w:rPr>
          <w:rFonts w:ascii="宋体" w:hAnsi="宋体" w:cs="宋体" w:hint="eastAsia"/>
          <w:sz w:val="28"/>
          <w:szCs w:val="28"/>
        </w:rPr>
        <w:t>专业核心课程、专业技能课程和部分选修课程实行理实一体教学，其实践课时数约为602节，</w:t>
      </w:r>
      <w:r>
        <w:rPr>
          <w:rFonts w:ascii="宋体" w:eastAsia="宋体" w:hAnsi="宋体" w:cs="宋体" w:hint="eastAsia"/>
          <w:sz w:val="28"/>
          <w:szCs w:val="28"/>
        </w:rPr>
        <w:t>除开公共基础课学时后（1260学时），</w:t>
      </w:r>
      <w:r>
        <w:rPr>
          <w:rFonts w:ascii="宋体" w:hAnsi="宋体" w:cs="宋体" w:hint="eastAsia"/>
          <w:sz w:val="28"/>
          <w:szCs w:val="28"/>
        </w:rPr>
        <w:t>占比25%</w:t>
      </w:r>
      <w:r>
        <w:rPr>
          <w:rFonts w:ascii="宋体" w:eastAsia="宋体" w:hAnsi="宋体" w:cs="宋体" w:hint="eastAsia"/>
          <w:sz w:val="28"/>
          <w:szCs w:val="28"/>
        </w:rPr>
        <w:t>（总学时2412）</w:t>
      </w:r>
      <w:r>
        <w:rPr>
          <w:rFonts w:ascii="宋体" w:hAnsi="宋体" w:cs="宋体" w:hint="eastAsia"/>
          <w:sz w:val="28"/>
          <w:szCs w:val="28"/>
        </w:rPr>
        <w:t>，见表</w:t>
      </w:r>
      <w:r>
        <w:rPr>
          <w:rFonts w:ascii="宋体" w:eastAsia="宋体" w:hAnsi="宋体" w:cs="宋体" w:hint="eastAsia"/>
          <w:sz w:val="28"/>
          <w:szCs w:val="28"/>
        </w:rPr>
        <w:t>6</w:t>
      </w:r>
      <w:r>
        <w:rPr>
          <w:rFonts w:ascii="宋体" w:hAnsi="宋体" w:cs="宋体" w:hint="eastAsia"/>
          <w:sz w:val="28"/>
          <w:szCs w:val="28"/>
        </w:rPr>
        <w:t>：</w:t>
      </w:r>
    </w:p>
    <w:p w:rsidR="00CE2F4A" w:rsidRDefault="00CE2F4A" w:rsidP="00CE2F4A">
      <w:pPr>
        <w:spacing w:beforeLines="50" w:before="190"/>
        <w:jc w:val="center"/>
        <w:rPr>
          <w:rFonts w:ascii="宋体" w:eastAsia="宋体" w:hAnsi="宋体" w:cs="宋体"/>
          <w:b/>
          <w:bCs/>
          <w:color w:val="000000"/>
          <w:sz w:val="24"/>
        </w:rPr>
      </w:pPr>
      <w:r>
        <w:rPr>
          <w:rFonts w:ascii="宋体" w:eastAsia="宋体" w:hAnsi="宋体" w:cs="宋体" w:hint="eastAsia"/>
          <w:b/>
          <w:bCs/>
          <w:color w:val="000000"/>
          <w:sz w:val="24"/>
        </w:rPr>
        <w:t>表6 理实一体课程中实践教学时数统计表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07"/>
        <w:gridCol w:w="783"/>
        <w:gridCol w:w="2791"/>
        <w:gridCol w:w="1201"/>
        <w:gridCol w:w="1210"/>
      </w:tblGrid>
      <w:tr w:rsidR="00CE2F4A" w:rsidTr="000A383A">
        <w:trPr>
          <w:trHeight w:val="841"/>
          <w:jc w:val="center"/>
        </w:trPr>
        <w:tc>
          <w:tcPr>
            <w:tcW w:w="1407" w:type="dxa"/>
            <w:shd w:val="clear" w:color="auto" w:fill="D8D8D8"/>
            <w:vAlign w:val="center"/>
          </w:tcPr>
          <w:p w:rsidR="00CE2F4A" w:rsidRDefault="00CE2F4A" w:rsidP="000A383A">
            <w:pPr>
              <w:jc w:val="center"/>
              <w:rPr>
                <w:rFonts w:hAnsi="等线"/>
                <w:color w:val="000000"/>
              </w:rPr>
            </w:pPr>
            <w:r>
              <w:rPr>
                <w:rFonts w:hAnsi="等线" w:hint="eastAsia"/>
                <w:color w:val="000000"/>
              </w:rPr>
              <w:t>类别</w:t>
            </w:r>
          </w:p>
        </w:tc>
        <w:tc>
          <w:tcPr>
            <w:tcW w:w="783" w:type="dxa"/>
            <w:shd w:val="clear" w:color="auto" w:fill="D8D8D8"/>
            <w:vAlign w:val="center"/>
          </w:tcPr>
          <w:p w:rsidR="00CE2F4A" w:rsidRDefault="00CE2F4A" w:rsidP="000A383A">
            <w:pPr>
              <w:jc w:val="center"/>
              <w:rPr>
                <w:rFonts w:hAnsi="等线"/>
                <w:color w:val="000000"/>
              </w:rPr>
            </w:pPr>
            <w:r>
              <w:rPr>
                <w:rFonts w:hAnsi="等线" w:hint="eastAsia"/>
                <w:color w:val="000000"/>
              </w:rPr>
              <w:t>序号</w:t>
            </w:r>
          </w:p>
        </w:tc>
        <w:tc>
          <w:tcPr>
            <w:tcW w:w="2791" w:type="dxa"/>
            <w:shd w:val="clear" w:color="auto" w:fill="D8D8D8"/>
            <w:vAlign w:val="center"/>
          </w:tcPr>
          <w:p w:rsidR="00CE2F4A" w:rsidRDefault="00CE2F4A" w:rsidP="000A383A">
            <w:pPr>
              <w:jc w:val="center"/>
              <w:rPr>
                <w:rFonts w:hAnsi="等线"/>
                <w:color w:val="000000"/>
              </w:rPr>
            </w:pPr>
            <w:r>
              <w:rPr>
                <w:rFonts w:hAnsi="等线" w:hint="eastAsia"/>
                <w:color w:val="000000"/>
              </w:rPr>
              <w:t>课程名称</w:t>
            </w:r>
          </w:p>
        </w:tc>
        <w:tc>
          <w:tcPr>
            <w:tcW w:w="1201" w:type="dxa"/>
            <w:shd w:val="clear" w:color="auto" w:fill="D8D8D8"/>
            <w:vAlign w:val="center"/>
          </w:tcPr>
          <w:p w:rsidR="00CE2F4A" w:rsidRDefault="00CE2F4A" w:rsidP="000A383A">
            <w:pPr>
              <w:jc w:val="center"/>
              <w:rPr>
                <w:rFonts w:hAnsi="等线"/>
                <w:color w:val="000000"/>
              </w:rPr>
            </w:pPr>
            <w:r>
              <w:rPr>
                <w:rFonts w:hAnsi="等线" w:hint="eastAsia"/>
                <w:color w:val="000000"/>
              </w:rPr>
              <w:t>理论学时</w:t>
            </w:r>
          </w:p>
        </w:tc>
        <w:tc>
          <w:tcPr>
            <w:tcW w:w="1210" w:type="dxa"/>
            <w:shd w:val="clear" w:color="auto" w:fill="D8D8D8"/>
            <w:vAlign w:val="center"/>
          </w:tcPr>
          <w:p w:rsidR="00CE2F4A" w:rsidRDefault="00CE2F4A" w:rsidP="000A383A">
            <w:pPr>
              <w:jc w:val="center"/>
              <w:rPr>
                <w:rFonts w:hAnsi="等线"/>
                <w:color w:val="000000"/>
              </w:rPr>
            </w:pPr>
            <w:r>
              <w:rPr>
                <w:rFonts w:hAnsi="等线" w:hint="eastAsia"/>
                <w:color w:val="000000"/>
              </w:rPr>
              <w:t>实践学时</w:t>
            </w:r>
          </w:p>
        </w:tc>
      </w:tr>
      <w:tr w:rsidR="00CE2F4A" w:rsidTr="000A383A">
        <w:trPr>
          <w:jc w:val="center"/>
        </w:trPr>
        <w:tc>
          <w:tcPr>
            <w:tcW w:w="1407" w:type="dxa"/>
            <w:vMerge w:val="restart"/>
            <w:vAlign w:val="center"/>
          </w:tcPr>
          <w:p w:rsidR="00CE2F4A" w:rsidRDefault="00CE2F4A" w:rsidP="000A383A">
            <w:pPr>
              <w:jc w:val="center"/>
              <w:rPr>
                <w:rFonts w:hAnsi="等线"/>
                <w:color w:val="000000"/>
              </w:rPr>
            </w:pPr>
            <w:r>
              <w:rPr>
                <w:rFonts w:hAnsi="等线" w:hint="eastAsia"/>
                <w:color w:val="000000"/>
              </w:rPr>
              <w:t>专业核心课</w:t>
            </w:r>
          </w:p>
        </w:tc>
        <w:tc>
          <w:tcPr>
            <w:tcW w:w="783" w:type="dxa"/>
            <w:vAlign w:val="center"/>
          </w:tcPr>
          <w:p w:rsidR="00CE2F4A" w:rsidRDefault="00CE2F4A" w:rsidP="000A383A">
            <w:pPr>
              <w:jc w:val="center"/>
              <w:rPr>
                <w:rFonts w:hAnsi="等线"/>
                <w:color w:val="000000"/>
              </w:rPr>
            </w:pPr>
            <w:r>
              <w:rPr>
                <w:rFonts w:hAnsi="等线" w:hint="eastAsia"/>
                <w:color w:val="000000"/>
              </w:rPr>
              <w:t>1</w:t>
            </w:r>
          </w:p>
        </w:tc>
        <w:tc>
          <w:tcPr>
            <w:tcW w:w="2791" w:type="dxa"/>
            <w:vAlign w:val="center"/>
          </w:tcPr>
          <w:p w:rsidR="00CE2F4A" w:rsidRDefault="00CE2F4A" w:rsidP="000A383A">
            <w:pPr>
              <w:widowControl/>
              <w:jc w:val="center"/>
              <w:rPr>
                <w:rFonts w:hAnsi="等线"/>
                <w:color w:val="000000"/>
              </w:rPr>
            </w:pPr>
            <w:r>
              <w:rPr>
                <w:rFonts w:ascii="宋体" w:hAnsi="宋体" w:hint="eastAsia"/>
                <w:bCs/>
                <w:color w:val="000000"/>
                <w:kern w:val="0"/>
                <w:szCs w:val="21"/>
              </w:rPr>
              <w:t>电工电子技术与技能</w:t>
            </w:r>
          </w:p>
        </w:tc>
        <w:tc>
          <w:tcPr>
            <w:tcW w:w="1201" w:type="dxa"/>
            <w:vAlign w:val="center"/>
          </w:tcPr>
          <w:p w:rsidR="00CE2F4A" w:rsidRDefault="00CE2F4A" w:rsidP="000A383A">
            <w:pPr>
              <w:jc w:val="center"/>
              <w:rPr>
                <w:rFonts w:eastAsia="宋体" w:hAnsi="等线"/>
                <w:color w:val="000000"/>
              </w:rPr>
            </w:pPr>
            <w:r>
              <w:rPr>
                <w:rFonts w:hAnsi="等线" w:hint="eastAsia"/>
                <w:color w:val="000000"/>
              </w:rPr>
              <w:t>54</w:t>
            </w:r>
          </w:p>
        </w:tc>
        <w:tc>
          <w:tcPr>
            <w:tcW w:w="1210" w:type="dxa"/>
            <w:vAlign w:val="center"/>
          </w:tcPr>
          <w:p w:rsidR="00CE2F4A" w:rsidRDefault="00CE2F4A" w:rsidP="000A383A">
            <w:pPr>
              <w:jc w:val="center"/>
              <w:rPr>
                <w:rFonts w:eastAsia="宋体" w:hAnsi="等线"/>
                <w:color w:val="000000"/>
              </w:rPr>
            </w:pPr>
            <w:r>
              <w:rPr>
                <w:rFonts w:hAnsi="等线" w:hint="eastAsia"/>
                <w:color w:val="000000"/>
              </w:rPr>
              <w:t>54</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2</w:t>
            </w:r>
          </w:p>
        </w:tc>
        <w:tc>
          <w:tcPr>
            <w:tcW w:w="2791" w:type="dxa"/>
            <w:vAlign w:val="center"/>
          </w:tcPr>
          <w:p w:rsidR="00CE2F4A" w:rsidRDefault="00CE2F4A" w:rsidP="000A383A">
            <w:pPr>
              <w:widowControl/>
              <w:jc w:val="center"/>
              <w:rPr>
                <w:rFonts w:hAnsi="等线"/>
                <w:color w:val="000000"/>
              </w:rPr>
            </w:pPr>
            <w:r>
              <w:rPr>
                <w:rFonts w:hAnsi="等线" w:hint="eastAsia"/>
                <w:color w:val="000000"/>
              </w:rPr>
              <w:t>电气工程制图与识图</w:t>
            </w:r>
          </w:p>
        </w:tc>
        <w:tc>
          <w:tcPr>
            <w:tcW w:w="1201" w:type="dxa"/>
            <w:vAlign w:val="center"/>
          </w:tcPr>
          <w:p w:rsidR="00CE2F4A" w:rsidRDefault="00CE2F4A" w:rsidP="000A383A">
            <w:pPr>
              <w:jc w:val="center"/>
              <w:rPr>
                <w:rFonts w:eastAsia="宋体" w:hAnsi="等线"/>
                <w:color w:val="000000"/>
              </w:rPr>
            </w:pPr>
            <w:r>
              <w:rPr>
                <w:rFonts w:hAnsi="等线" w:hint="eastAsia"/>
                <w:color w:val="000000"/>
              </w:rPr>
              <w:t>36</w:t>
            </w:r>
          </w:p>
        </w:tc>
        <w:tc>
          <w:tcPr>
            <w:tcW w:w="1210" w:type="dxa"/>
            <w:vAlign w:val="center"/>
          </w:tcPr>
          <w:p w:rsidR="00CE2F4A" w:rsidRDefault="00CE2F4A" w:rsidP="000A383A">
            <w:pPr>
              <w:jc w:val="center"/>
              <w:rPr>
                <w:rFonts w:eastAsia="宋体" w:hAnsi="等线"/>
                <w:color w:val="000000"/>
              </w:rPr>
            </w:pPr>
            <w:r>
              <w:rPr>
                <w:rFonts w:hAnsi="等线" w:hint="eastAsia"/>
                <w:color w:val="000000"/>
              </w:rPr>
              <w:t>36</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3</w:t>
            </w:r>
          </w:p>
        </w:tc>
        <w:tc>
          <w:tcPr>
            <w:tcW w:w="2791" w:type="dxa"/>
            <w:vAlign w:val="center"/>
          </w:tcPr>
          <w:p w:rsidR="00CE2F4A" w:rsidRDefault="00CE2F4A" w:rsidP="000A383A">
            <w:pPr>
              <w:widowControl/>
              <w:jc w:val="center"/>
              <w:rPr>
                <w:rFonts w:hAnsi="等线"/>
                <w:color w:val="000000"/>
              </w:rPr>
            </w:pPr>
            <w:r>
              <w:rPr>
                <w:rFonts w:ascii="宋体" w:hAnsi="宋体" w:hint="eastAsia"/>
                <w:bCs/>
                <w:color w:val="000000"/>
                <w:kern w:val="0"/>
                <w:szCs w:val="21"/>
              </w:rPr>
              <w:t>计算机网络基础</w:t>
            </w:r>
          </w:p>
        </w:tc>
        <w:tc>
          <w:tcPr>
            <w:tcW w:w="1201" w:type="dxa"/>
            <w:vAlign w:val="center"/>
          </w:tcPr>
          <w:p w:rsidR="00CE2F4A" w:rsidRDefault="00CE2F4A" w:rsidP="000A383A">
            <w:pPr>
              <w:jc w:val="center"/>
              <w:rPr>
                <w:rFonts w:hAnsi="等线"/>
                <w:color w:val="000000"/>
              </w:rPr>
            </w:pPr>
            <w:r>
              <w:rPr>
                <w:rFonts w:hAnsi="等线" w:hint="eastAsia"/>
                <w:color w:val="000000"/>
              </w:rPr>
              <w:t>36</w:t>
            </w:r>
          </w:p>
        </w:tc>
        <w:tc>
          <w:tcPr>
            <w:tcW w:w="1210" w:type="dxa"/>
            <w:vAlign w:val="center"/>
          </w:tcPr>
          <w:p w:rsidR="00CE2F4A" w:rsidRDefault="00CE2F4A" w:rsidP="000A383A">
            <w:pPr>
              <w:jc w:val="center"/>
              <w:rPr>
                <w:rFonts w:hAnsi="等线"/>
                <w:color w:val="000000"/>
              </w:rPr>
            </w:pPr>
            <w:r>
              <w:rPr>
                <w:rFonts w:hAnsi="等线" w:hint="eastAsia"/>
                <w:color w:val="000000"/>
              </w:rPr>
              <w:t>36</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4</w:t>
            </w:r>
          </w:p>
        </w:tc>
        <w:tc>
          <w:tcPr>
            <w:tcW w:w="2791" w:type="dxa"/>
            <w:vAlign w:val="center"/>
          </w:tcPr>
          <w:p w:rsidR="00CE2F4A" w:rsidRDefault="00CE2F4A" w:rsidP="000A383A">
            <w:pPr>
              <w:jc w:val="center"/>
              <w:rPr>
                <w:rFonts w:ascii="宋体" w:hAnsi="宋体"/>
                <w:bCs/>
                <w:color w:val="000000"/>
                <w:kern w:val="0"/>
                <w:szCs w:val="21"/>
              </w:rPr>
            </w:pPr>
            <w:r>
              <w:rPr>
                <w:rFonts w:ascii="宋体" w:hAnsi="宋体" w:hint="eastAsia"/>
                <w:bCs/>
                <w:color w:val="000000"/>
                <w:kern w:val="0"/>
                <w:szCs w:val="21"/>
              </w:rPr>
              <w:t>传感器与传感网技术应用</w:t>
            </w:r>
          </w:p>
        </w:tc>
        <w:tc>
          <w:tcPr>
            <w:tcW w:w="1201" w:type="dxa"/>
            <w:vAlign w:val="center"/>
          </w:tcPr>
          <w:p w:rsidR="00CE2F4A" w:rsidRDefault="00CE2F4A" w:rsidP="000A383A">
            <w:pPr>
              <w:jc w:val="center"/>
              <w:rPr>
                <w:rFonts w:eastAsia="宋体" w:hAnsi="等线"/>
                <w:color w:val="000000"/>
              </w:rPr>
            </w:pPr>
            <w:r>
              <w:rPr>
                <w:rFonts w:hAnsi="等线" w:hint="eastAsia"/>
                <w:color w:val="000000"/>
              </w:rPr>
              <w:t>70</w:t>
            </w:r>
          </w:p>
        </w:tc>
        <w:tc>
          <w:tcPr>
            <w:tcW w:w="1210" w:type="dxa"/>
            <w:vAlign w:val="center"/>
          </w:tcPr>
          <w:p w:rsidR="00CE2F4A" w:rsidRDefault="00CE2F4A" w:rsidP="000A383A">
            <w:pPr>
              <w:jc w:val="center"/>
              <w:rPr>
                <w:rFonts w:eastAsia="宋体" w:hAnsi="等线"/>
                <w:color w:val="000000"/>
              </w:rPr>
            </w:pPr>
            <w:r>
              <w:rPr>
                <w:rFonts w:hAnsi="等线" w:hint="eastAsia"/>
                <w:color w:val="000000"/>
              </w:rPr>
              <w:t>38</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5</w:t>
            </w:r>
          </w:p>
        </w:tc>
        <w:tc>
          <w:tcPr>
            <w:tcW w:w="2791" w:type="dxa"/>
            <w:vAlign w:val="center"/>
          </w:tcPr>
          <w:p w:rsidR="00CE2F4A" w:rsidRDefault="00CE2F4A" w:rsidP="000A383A">
            <w:pPr>
              <w:jc w:val="center"/>
              <w:rPr>
                <w:rFonts w:ascii="宋体" w:hAnsi="宋体"/>
                <w:bCs/>
                <w:color w:val="000000"/>
                <w:kern w:val="0"/>
                <w:szCs w:val="21"/>
              </w:rPr>
            </w:pPr>
            <w:r>
              <w:rPr>
                <w:rFonts w:ascii="宋体" w:hAnsi="宋体" w:hint="eastAsia"/>
                <w:bCs/>
                <w:color w:val="000000"/>
                <w:kern w:val="0"/>
                <w:szCs w:val="21"/>
              </w:rPr>
              <w:t>单片机技术及应用</w:t>
            </w:r>
          </w:p>
        </w:tc>
        <w:tc>
          <w:tcPr>
            <w:tcW w:w="1201" w:type="dxa"/>
            <w:vAlign w:val="center"/>
          </w:tcPr>
          <w:p w:rsidR="00CE2F4A" w:rsidRDefault="00CE2F4A" w:rsidP="000A383A">
            <w:pPr>
              <w:jc w:val="center"/>
              <w:rPr>
                <w:rFonts w:eastAsia="宋体" w:hAnsi="等线"/>
                <w:color w:val="000000"/>
              </w:rPr>
            </w:pPr>
            <w:r>
              <w:rPr>
                <w:rFonts w:hAnsi="等线" w:hint="eastAsia"/>
                <w:color w:val="000000"/>
              </w:rPr>
              <w:t>70</w:t>
            </w:r>
          </w:p>
        </w:tc>
        <w:tc>
          <w:tcPr>
            <w:tcW w:w="1210" w:type="dxa"/>
            <w:vAlign w:val="center"/>
          </w:tcPr>
          <w:p w:rsidR="00CE2F4A" w:rsidRDefault="00CE2F4A" w:rsidP="000A383A">
            <w:pPr>
              <w:jc w:val="center"/>
              <w:rPr>
                <w:rFonts w:eastAsia="宋体" w:hAnsi="等线"/>
                <w:color w:val="000000"/>
              </w:rPr>
            </w:pPr>
            <w:r>
              <w:rPr>
                <w:rFonts w:hAnsi="等线" w:hint="eastAsia"/>
                <w:color w:val="000000"/>
              </w:rPr>
              <w:t>38</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6</w:t>
            </w:r>
          </w:p>
        </w:tc>
        <w:tc>
          <w:tcPr>
            <w:tcW w:w="2791" w:type="dxa"/>
            <w:vAlign w:val="center"/>
          </w:tcPr>
          <w:p w:rsidR="00CE2F4A" w:rsidRDefault="00CE2F4A" w:rsidP="000A383A">
            <w:pPr>
              <w:widowControl/>
              <w:jc w:val="center"/>
              <w:rPr>
                <w:rFonts w:ascii="宋体" w:eastAsia="宋体" w:hAnsi="宋体"/>
                <w:bCs/>
                <w:color w:val="000000"/>
                <w:kern w:val="0"/>
                <w:szCs w:val="21"/>
              </w:rPr>
            </w:pPr>
            <w:r>
              <w:rPr>
                <w:rFonts w:ascii="宋体" w:hAnsi="宋体" w:hint="eastAsia"/>
                <w:bCs/>
                <w:color w:val="000000"/>
                <w:kern w:val="0"/>
                <w:szCs w:val="21"/>
              </w:rPr>
              <w:t>走进物联网</w:t>
            </w:r>
          </w:p>
        </w:tc>
        <w:tc>
          <w:tcPr>
            <w:tcW w:w="1201" w:type="dxa"/>
            <w:vAlign w:val="center"/>
          </w:tcPr>
          <w:p w:rsidR="00CE2F4A" w:rsidRDefault="00CE2F4A" w:rsidP="000A383A">
            <w:pPr>
              <w:jc w:val="center"/>
              <w:rPr>
                <w:rFonts w:eastAsia="宋体" w:hAnsi="等线"/>
                <w:color w:val="000000"/>
              </w:rPr>
            </w:pPr>
            <w:r>
              <w:rPr>
                <w:rFonts w:hAnsi="等线" w:hint="eastAsia"/>
                <w:color w:val="000000"/>
              </w:rPr>
              <w:t>60</w:t>
            </w:r>
          </w:p>
        </w:tc>
        <w:tc>
          <w:tcPr>
            <w:tcW w:w="1210" w:type="dxa"/>
            <w:vAlign w:val="center"/>
          </w:tcPr>
          <w:p w:rsidR="00CE2F4A" w:rsidRDefault="00CE2F4A" w:rsidP="000A383A">
            <w:pPr>
              <w:jc w:val="center"/>
              <w:rPr>
                <w:rFonts w:eastAsia="宋体" w:hAnsi="等线"/>
                <w:color w:val="000000"/>
              </w:rPr>
            </w:pPr>
            <w:r>
              <w:rPr>
                <w:rFonts w:hAnsi="等线" w:hint="eastAsia"/>
                <w:color w:val="000000"/>
              </w:rPr>
              <w:t>12</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7</w:t>
            </w:r>
          </w:p>
        </w:tc>
        <w:tc>
          <w:tcPr>
            <w:tcW w:w="2791" w:type="dxa"/>
            <w:vAlign w:val="center"/>
          </w:tcPr>
          <w:p w:rsidR="00CE2F4A" w:rsidRDefault="00CE2F4A" w:rsidP="000A383A">
            <w:pPr>
              <w:jc w:val="center"/>
              <w:rPr>
                <w:rFonts w:ascii="宋体" w:eastAsia="宋体" w:hAnsi="宋体"/>
                <w:bCs/>
                <w:color w:val="000000"/>
                <w:kern w:val="0"/>
                <w:szCs w:val="21"/>
              </w:rPr>
            </w:pPr>
            <w:r>
              <w:rPr>
                <w:rFonts w:ascii="宋体" w:hAnsi="宋体" w:hint="eastAsia"/>
                <w:bCs/>
                <w:color w:val="000000"/>
                <w:kern w:val="0"/>
                <w:szCs w:val="21"/>
              </w:rPr>
              <w:t>网络设备管理与维护</w:t>
            </w:r>
          </w:p>
        </w:tc>
        <w:tc>
          <w:tcPr>
            <w:tcW w:w="1201" w:type="dxa"/>
            <w:vAlign w:val="center"/>
          </w:tcPr>
          <w:p w:rsidR="00CE2F4A" w:rsidRDefault="00CE2F4A" w:rsidP="000A383A">
            <w:pPr>
              <w:jc w:val="center"/>
              <w:rPr>
                <w:rFonts w:hAnsi="等线"/>
                <w:color w:val="000000"/>
              </w:rPr>
            </w:pPr>
            <w:r>
              <w:rPr>
                <w:rFonts w:hAnsi="等线" w:hint="eastAsia"/>
                <w:color w:val="000000"/>
              </w:rPr>
              <w:t>70</w:t>
            </w:r>
          </w:p>
        </w:tc>
        <w:tc>
          <w:tcPr>
            <w:tcW w:w="1210" w:type="dxa"/>
            <w:vAlign w:val="center"/>
          </w:tcPr>
          <w:p w:rsidR="00CE2F4A" w:rsidRDefault="00CE2F4A" w:rsidP="000A383A">
            <w:pPr>
              <w:jc w:val="center"/>
              <w:rPr>
                <w:rFonts w:hAnsi="等线"/>
                <w:color w:val="000000"/>
              </w:rPr>
            </w:pPr>
            <w:r>
              <w:rPr>
                <w:rFonts w:hAnsi="等线" w:hint="eastAsia"/>
                <w:color w:val="000000"/>
              </w:rPr>
              <w:t>38</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8</w:t>
            </w:r>
          </w:p>
        </w:tc>
        <w:tc>
          <w:tcPr>
            <w:tcW w:w="2791" w:type="dxa"/>
            <w:vAlign w:val="center"/>
          </w:tcPr>
          <w:p w:rsidR="00CE2F4A" w:rsidRDefault="00CE2F4A" w:rsidP="000A383A">
            <w:pPr>
              <w:jc w:val="center"/>
              <w:rPr>
                <w:rFonts w:ascii="宋体" w:hAnsi="宋体"/>
                <w:bCs/>
                <w:color w:val="000000"/>
                <w:kern w:val="0"/>
                <w:szCs w:val="21"/>
              </w:rPr>
            </w:pPr>
            <w:r>
              <w:rPr>
                <w:rFonts w:ascii="宋体" w:hAnsi="宋体" w:hint="eastAsia"/>
                <w:bCs/>
                <w:color w:val="000000"/>
                <w:kern w:val="0"/>
                <w:szCs w:val="21"/>
              </w:rPr>
              <w:t>RFID与自动识别技术</w:t>
            </w:r>
          </w:p>
        </w:tc>
        <w:tc>
          <w:tcPr>
            <w:tcW w:w="1201" w:type="dxa"/>
            <w:vAlign w:val="center"/>
          </w:tcPr>
          <w:p w:rsidR="00CE2F4A" w:rsidRDefault="00CE2F4A" w:rsidP="000A383A">
            <w:pPr>
              <w:jc w:val="center"/>
              <w:rPr>
                <w:rFonts w:hAnsi="等线"/>
                <w:color w:val="000000"/>
              </w:rPr>
            </w:pPr>
            <w:r>
              <w:rPr>
                <w:rFonts w:hAnsi="等线" w:hint="eastAsia"/>
                <w:color w:val="000000"/>
              </w:rPr>
              <w:t>70</w:t>
            </w:r>
          </w:p>
        </w:tc>
        <w:tc>
          <w:tcPr>
            <w:tcW w:w="1210" w:type="dxa"/>
            <w:vAlign w:val="center"/>
          </w:tcPr>
          <w:p w:rsidR="00CE2F4A" w:rsidRDefault="00CE2F4A" w:rsidP="000A383A">
            <w:pPr>
              <w:jc w:val="center"/>
              <w:rPr>
                <w:rFonts w:hAnsi="等线"/>
                <w:color w:val="000000"/>
              </w:rPr>
            </w:pPr>
            <w:r>
              <w:rPr>
                <w:rFonts w:hAnsi="等线" w:hint="eastAsia"/>
                <w:color w:val="000000"/>
              </w:rPr>
              <w:t>38</w:t>
            </w:r>
          </w:p>
        </w:tc>
      </w:tr>
      <w:tr w:rsidR="00CE2F4A" w:rsidTr="000A383A">
        <w:trPr>
          <w:jc w:val="center"/>
        </w:trPr>
        <w:tc>
          <w:tcPr>
            <w:tcW w:w="1407" w:type="dxa"/>
            <w:vMerge w:val="restart"/>
            <w:vAlign w:val="center"/>
          </w:tcPr>
          <w:p w:rsidR="00CE2F4A" w:rsidRDefault="00CE2F4A" w:rsidP="000A383A">
            <w:pPr>
              <w:jc w:val="center"/>
              <w:rPr>
                <w:rFonts w:hAnsi="等线"/>
                <w:color w:val="000000"/>
              </w:rPr>
            </w:pPr>
            <w:r>
              <w:rPr>
                <w:rFonts w:hAnsi="等线" w:hint="eastAsia"/>
                <w:color w:val="000000"/>
              </w:rPr>
              <w:t>专业技能课</w:t>
            </w:r>
          </w:p>
        </w:tc>
        <w:tc>
          <w:tcPr>
            <w:tcW w:w="783" w:type="dxa"/>
            <w:vAlign w:val="center"/>
          </w:tcPr>
          <w:p w:rsidR="00CE2F4A" w:rsidRDefault="00CE2F4A" w:rsidP="000A383A">
            <w:pPr>
              <w:jc w:val="center"/>
              <w:rPr>
                <w:rFonts w:hAnsi="等线"/>
                <w:color w:val="000000"/>
              </w:rPr>
            </w:pPr>
            <w:r>
              <w:rPr>
                <w:rFonts w:hAnsi="等线" w:hint="eastAsia"/>
                <w:color w:val="000000"/>
              </w:rPr>
              <w:t>9</w:t>
            </w:r>
          </w:p>
        </w:tc>
        <w:tc>
          <w:tcPr>
            <w:tcW w:w="2791" w:type="dxa"/>
            <w:vAlign w:val="center"/>
          </w:tcPr>
          <w:p w:rsidR="00CE2F4A" w:rsidRDefault="00CE2F4A" w:rsidP="000A383A">
            <w:pPr>
              <w:jc w:val="center"/>
              <w:rPr>
                <w:rFonts w:hAnsi="等线"/>
                <w:color w:val="000000"/>
              </w:rPr>
            </w:pPr>
            <w:r>
              <w:rPr>
                <w:rFonts w:ascii="宋体" w:hAnsi="宋体" w:hint="eastAsia"/>
                <w:bCs/>
                <w:color w:val="000000"/>
                <w:kern w:val="0"/>
                <w:szCs w:val="21"/>
              </w:rPr>
              <w:t>物联网编程与应用</w:t>
            </w:r>
          </w:p>
        </w:tc>
        <w:tc>
          <w:tcPr>
            <w:tcW w:w="1201" w:type="dxa"/>
            <w:vAlign w:val="center"/>
          </w:tcPr>
          <w:p w:rsidR="00CE2F4A" w:rsidRDefault="00CE2F4A" w:rsidP="000A383A">
            <w:pPr>
              <w:jc w:val="center"/>
              <w:rPr>
                <w:rFonts w:hAnsi="等线"/>
                <w:color w:val="000000"/>
              </w:rPr>
            </w:pPr>
            <w:r>
              <w:rPr>
                <w:rFonts w:hAnsi="等线" w:hint="eastAsia"/>
                <w:color w:val="000000"/>
              </w:rPr>
              <w:t>54</w:t>
            </w:r>
          </w:p>
        </w:tc>
        <w:tc>
          <w:tcPr>
            <w:tcW w:w="1210" w:type="dxa"/>
            <w:vAlign w:val="center"/>
          </w:tcPr>
          <w:p w:rsidR="00CE2F4A" w:rsidRDefault="00CE2F4A" w:rsidP="000A383A">
            <w:pPr>
              <w:jc w:val="center"/>
              <w:rPr>
                <w:rFonts w:hAnsi="等线"/>
                <w:color w:val="000000"/>
              </w:rPr>
            </w:pPr>
            <w:r>
              <w:rPr>
                <w:rFonts w:hAnsi="等线" w:hint="eastAsia"/>
                <w:color w:val="000000"/>
              </w:rPr>
              <w:t>54</w:t>
            </w:r>
          </w:p>
        </w:tc>
      </w:tr>
      <w:tr w:rsidR="00CE2F4A" w:rsidTr="000A383A">
        <w:trPr>
          <w:trHeight w:val="90"/>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10</w:t>
            </w:r>
          </w:p>
        </w:tc>
        <w:tc>
          <w:tcPr>
            <w:tcW w:w="2791" w:type="dxa"/>
            <w:vAlign w:val="center"/>
          </w:tcPr>
          <w:p w:rsidR="00CE2F4A" w:rsidRDefault="00CE2F4A" w:rsidP="000A383A">
            <w:pPr>
              <w:jc w:val="center"/>
              <w:rPr>
                <w:rFonts w:hAnsi="等线"/>
                <w:color w:val="000000"/>
              </w:rPr>
            </w:pPr>
            <w:r>
              <w:rPr>
                <w:rFonts w:ascii="宋体" w:hAnsi="宋体" w:hint="eastAsia"/>
                <w:bCs/>
                <w:color w:val="000000"/>
                <w:kern w:val="0"/>
                <w:szCs w:val="21"/>
              </w:rPr>
              <w:t>智能家居综合布线</w:t>
            </w:r>
          </w:p>
        </w:tc>
        <w:tc>
          <w:tcPr>
            <w:tcW w:w="1201" w:type="dxa"/>
            <w:vAlign w:val="center"/>
          </w:tcPr>
          <w:p w:rsidR="00CE2F4A" w:rsidRDefault="00CE2F4A" w:rsidP="000A383A">
            <w:pPr>
              <w:jc w:val="center"/>
              <w:rPr>
                <w:rFonts w:hAnsi="等线"/>
                <w:color w:val="000000"/>
              </w:rPr>
            </w:pPr>
            <w:r>
              <w:rPr>
                <w:rFonts w:hAnsi="等线" w:hint="eastAsia"/>
                <w:color w:val="000000"/>
              </w:rPr>
              <w:t>54</w:t>
            </w:r>
          </w:p>
        </w:tc>
        <w:tc>
          <w:tcPr>
            <w:tcW w:w="1210" w:type="dxa"/>
            <w:vAlign w:val="center"/>
          </w:tcPr>
          <w:p w:rsidR="00CE2F4A" w:rsidRDefault="00CE2F4A" w:rsidP="000A383A">
            <w:pPr>
              <w:jc w:val="center"/>
              <w:rPr>
                <w:rFonts w:hAnsi="等线"/>
                <w:color w:val="000000"/>
              </w:rPr>
            </w:pPr>
            <w:r>
              <w:rPr>
                <w:rFonts w:hAnsi="等线" w:hint="eastAsia"/>
                <w:color w:val="000000"/>
              </w:rPr>
              <w:t>54</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11</w:t>
            </w:r>
          </w:p>
        </w:tc>
        <w:tc>
          <w:tcPr>
            <w:tcW w:w="2791" w:type="dxa"/>
            <w:vAlign w:val="center"/>
          </w:tcPr>
          <w:p w:rsidR="00CE2F4A" w:rsidRDefault="00CE2F4A" w:rsidP="000A383A">
            <w:pPr>
              <w:jc w:val="center"/>
              <w:rPr>
                <w:rFonts w:hAnsi="等线"/>
                <w:color w:val="000000"/>
              </w:rPr>
            </w:pPr>
            <w:r>
              <w:rPr>
                <w:rFonts w:ascii="宋体" w:hAnsi="宋体" w:hint="eastAsia"/>
                <w:bCs/>
                <w:color w:val="000000"/>
                <w:kern w:val="0"/>
                <w:szCs w:val="21"/>
              </w:rPr>
              <w:t>智能家居设备安装与调试</w:t>
            </w:r>
          </w:p>
        </w:tc>
        <w:tc>
          <w:tcPr>
            <w:tcW w:w="1201" w:type="dxa"/>
            <w:vAlign w:val="center"/>
          </w:tcPr>
          <w:p w:rsidR="00CE2F4A" w:rsidRDefault="00CE2F4A" w:rsidP="000A383A">
            <w:pPr>
              <w:jc w:val="center"/>
              <w:rPr>
                <w:rFonts w:hAnsi="等线"/>
                <w:color w:val="000000"/>
              </w:rPr>
            </w:pPr>
            <w:r>
              <w:rPr>
                <w:rFonts w:hAnsi="等线" w:hint="eastAsia"/>
                <w:color w:val="000000"/>
              </w:rPr>
              <w:t>54</w:t>
            </w:r>
          </w:p>
        </w:tc>
        <w:tc>
          <w:tcPr>
            <w:tcW w:w="1210" w:type="dxa"/>
            <w:vAlign w:val="center"/>
          </w:tcPr>
          <w:p w:rsidR="00CE2F4A" w:rsidRDefault="00CE2F4A" w:rsidP="000A383A">
            <w:pPr>
              <w:jc w:val="center"/>
              <w:rPr>
                <w:rFonts w:hAnsi="等线"/>
                <w:color w:val="000000"/>
              </w:rPr>
            </w:pPr>
            <w:r>
              <w:rPr>
                <w:rFonts w:hAnsi="等线" w:hint="eastAsia"/>
                <w:color w:val="000000"/>
              </w:rPr>
              <w:t>54</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12</w:t>
            </w:r>
          </w:p>
        </w:tc>
        <w:tc>
          <w:tcPr>
            <w:tcW w:w="2791" w:type="dxa"/>
            <w:vAlign w:val="center"/>
          </w:tcPr>
          <w:p w:rsidR="00CE2F4A" w:rsidRDefault="00CE2F4A" w:rsidP="000A383A">
            <w:pPr>
              <w:jc w:val="center"/>
              <w:rPr>
                <w:rFonts w:eastAsia="宋体" w:hAnsi="等线"/>
                <w:color w:val="000000"/>
              </w:rPr>
            </w:pPr>
            <w:r>
              <w:rPr>
                <w:rFonts w:ascii="宋体" w:hAnsi="宋体" w:hint="eastAsia"/>
                <w:bCs/>
                <w:color w:val="000000"/>
                <w:kern w:val="0"/>
                <w:szCs w:val="21"/>
              </w:rPr>
              <w:t>智能家居工程技术</w:t>
            </w:r>
          </w:p>
        </w:tc>
        <w:tc>
          <w:tcPr>
            <w:tcW w:w="1201" w:type="dxa"/>
            <w:vAlign w:val="center"/>
          </w:tcPr>
          <w:p w:rsidR="00CE2F4A" w:rsidRDefault="00CE2F4A" w:rsidP="000A383A">
            <w:pPr>
              <w:jc w:val="center"/>
              <w:rPr>
                <w:rFonts w:hAnsi="等线"/>
                <w:color w:val="000000"/>
              </w:rPr>
            </w:pPr>
            <w:r>
              <w:rPr>
                <w:rFonts w:hAnsi="等线" w:hint="eastAsia"/>
                <w:color w:val="000000"/>
              </w:rPr>
              <w:t>54</w:t>
            </w:r>
          </w:p>
        </w:tc>
        <w:tc>
          <w:tcPr>
            <w:tcW w:w="1210" w:type="dxa"/>
            <w:vAlign w:val="center"/>
          </w:tcPr>
          <w:p w:rsidR="00CE2F4A" w:rsidRDefault="00CE2F4A" w:rsidP="000A383A">
            <w:pPr>
              <w:jc w:val="center"/>
              <w:rPr>
                <w:rFonts w:hAnsi="等线"/>
                <w:color w:val="000000"/>
              </w:rPr>
            </w:pPr>
            <w:r>
              <w:rPr>
                <w:rFonts w:hAnsi="等线" w:hint="eastAsia"/>
                <w:color w:val="000000"/>
              </w:rPr>
              <w:t>90</w:t>
            </w:r>
          </w:p>
        </w:tc>
      </w:tr>
      <w:tr w:rsidR="00CE2F4A" w:rsidTr="000A383A">
        <w:trPr>
          <w:jc w:val="center"/>
        </w:trPr>
        <w:tc>
          <w:tcPr>
            <w:tcW w:w="1407" w:type="dxa"/>
            <w:vMerge w:val="restart"/>
            <w:vAlign w:val="center"/>
          </w:tcPr>
          <w:p w:rsidR="00CE2F4A" w:rsidRDefault="00CE2F4A" w:rsidP="000A383A">
            <w:pPr>
              <w:jc w:val="center"/>
              <w:rPr>
                <w:rFonts w:hAnsi="等线"/>
                <w:color w:val="000000"/>
              </w:rPr>
            </w:pPr>
            <w:r>
              <w:rPr>
                <w:rFonts w:hAnsi="等线" w:hint="eastAsia"/>
                <w:color w:val="000000"/>
              </w:rPr>
              <w:t>专业选修课</w:t>
            </w:r>
          </w:p>
        </w:tc>
        <w:tc>
          <w:tcPr>
            <w:tcW w:w="783" w:type="dxa"/>
            <w:vAlign w:val="center"/>
          </w:tcPr>
          <w:p w:rsidR="00CE2F4A" w:rsidRDefault="00CE2F4A" w:rsidP="000A383A">
            <w:pPr>
              <w:jc w:val="center"/>
              <w:rPr>
                <w:rFonts w:hAnsi="等线"/>
                <w:color w:val="000000"/>
              </w:rPr>
            </w:pPr>
            <w:r>
              <w:rPr>
                <w:rFonts w:hAnsi="等线" w:hint="eastAsia"/>
                <w:color w:val="000000"/>
              </w:rPr>
              <w:t>13</w:t>
            </w:r>
          </w:p>
        </w:tc>
        <w:tc>
          <w:tcPr>
            <w:tcW w:w="2791" w:type="dxa"/>
            <w:vAlign w:val="center"/>
          </w:tcPr>
          <w:p w:rsidR="00CE2F4A" w:rsidRDefault="00CE2F4A" w:rsidP="000A383A">
            <w:pPr>
              <w:jc w:val="center"/>
              <w:rPr>
                <w:rFonts w:hAnsi="等线"/>
                <w:color w:val="000000"/>
              </w:rPr>
            </w:pPr>
            <w:r>
              <w:rPr>
                <w:rFonts w:ascii="宋体" w:hAnsi="宋体" w:hint="eastAsia"/>
                <w:bCs/>
                <w:color w:val="000000"/>
                <w:kern w:val="0"/>
                <w:szCs w:val="21"/>
              </w:rPr>
              <w:t>电子CAD</w:t>
            </w:r>
          </w:p>
        </w:tc>
        <w:tc>
          <w:tcPr>
            <w:tcW w:w="1201" w:type="dxa"/>
            <w:vAlign w:val="center"/>
          </w:tcPr>
          <w:p w:rsidR="00CE2F4A" w:rsidRDefault="00CE2F4A" w:rsidP="000A383A">
            <w:pPr>
              <w:jc w:val="center"/>
              <w:rPr>
                <w:rFonts w:hAnsi="等线"/>
                <w:color w:val="000000"/>
              </w:rPr>
            </w:pPr>
            <w:r>
              <w:rPr>
                <w:rFonts w:hAnsi="等线" w:hint="eastAsia"/>
                <w:color w:val="000000"/>
              </w:rPr>
              <w:t>36</w:t>
            </w:r>
          </w:p>
        </w:tc>
        <w:tc>
          <w:tcPr>
            <w:tcW w:w="1210" w:type="dxa"/>
            <w:vAlign w:val="center"/>
          </w:tcPr>
          <w:p w:rsidR="00CE2F4A" w:rsidRDefault="00CE2F4A" w:rsidP="000A383A">
            <w:pPr>
              <w:jc w:val="center"/>
              <w:rPr>
                <w:rFonts w:hAnsi="等线"/>
                <w:color w:val="000000"/>
              </w:rPr>
            </w:pPr>
            <w:r>
              <w:rPr>
                <w:rFonts w:hAnsi="等线" w:hint="eastAsia"/>
                <w:color w:val="000000"/>
              </w:rPr>
              <w:t>36</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hAnsi="等线"/>
                <w:color w:val="000000"/>
              </w:rPr>
            </w:pPr>
            <w:r>
              <w:rPr>
                <w:rFonts w:hAnsi="等线" w:hint="eastAsia"/>
                <w:color w:val="000000"/>
              </w:rPr>
              <w:t>14</w:t>
            </w:r>
          </w:p>
        </w:tc>
        <w:tc>
          <w:tcPr>
            <w:tcW w:w="2791" w:type="dxa"/>
            <w:vAlign w:val="center"/>
          </w:tcPr>
          <w:p w:rsidR="00CE2F4A" w:rsidRDefault="00CE2F4A" w:rsidP="000A383A">
            <w:pPr>
              <w:jc w:val="center"/>
              <w:rPr>
                <w:rFonts w:hAnsi="等线"/>
                <w:color w:val="000000"/>
              </w:rPr>
            </w:pPr>
            <w:r>
              <w:rPr>
                <w:rFonts w:hAnsi="等线" w:hint="eastAsia"/>
                <w:color w:val="000000"/>
              </w:rPr>
              <w:t>项目工程管理</w:t>
            </w:r>
          </w:p>
        </w:tc>
        <w:tc>
          <w:tcPr>
            <w:tcW w:w="1201" w:type="dxa"/>
            <w:vAlign w:val="center"/>
          </w:tcPr>
          <w:p w:rsidR="00CE2F4A" w:rsidRDefault="00CE2F4A" w:rsidP="000A383A">
            <w:pPr>
              <w:jc w:val="center"/>
              <w:rPr>
                <w:rFonts w:hAnsi="等线"/>
                <w:color w:val="000000"/>
              </w:rPr>
            </w:pPr>
            <w:r>
              <w:rPr>
                <w:rFonts w:hAnsi="等线" w:hint="eastAsia"/>
                <w:color w:val="000000"/>
              </w:rPr>
              <w:t>60</w:t>
            </w:r>
          </w:p>
        </w:tc>
        <w:tc>
          <w:tcPr>
            <w:tcW w:w="1210" w:type="dxa"/>
            <w:vAlign w:val="center"/>
          </w:tcPr>
          <w:p w:rsidR="00CE2F4A" w:rsidRDefault="00CE2F4A" w:rsidP="000A383A">
            <w:pPr>
              <w:jc w:val="center"/>
              <w:rPr>
                <w:rFonts w:hAnsi="等线"/>
                <w:color w:val="000000"/>
              </w:rPr>
            </w:pPr>
            <w:r>
              <w:rPr>
                <w:rFonts w:hAnsi="等线" w:hint="eastAsia"/>
                <w:color w:val="000000"/>
              </w:rPr>
              <w:t>12</w:t>
            </w:r>
          </w:p>
        </w:tc>
      </w:tr>
      <w:tr w:rsidR="00CE2F4A" w:rsidTr="000A383A">
        <w:trPr>
          <w:jc w:val="center"/>
        </w:trPr>
        <w:tc>
          <w:tcPr>
            <w:tcW w:w="1407" w:type="dxa"/>
            <w:vMerge/>
            <w:vAlign w:val="center"/>
          </w:tcPr>
          <w:p w:rsidR="00CE2F4A" w:rsidRDefault="00CE2F4A" w:rsidP="000A383A">
            <w:pPr>
              <w:jc w:val="center"/>
              <w:rPr>
                <w:rFonts w:hAnsi="等线"/>
                <w:color w:val="000000"/>
              </w:rPr>
            </w:pPr>
          </w:p>
        </w:tc>
        <w:tc>
          <w:tcPr>
            <w:tcW w:w="783" w:type="dxa"/>
            <w:vAlign w:val="center"/>
          </w:tcPr>
          <w:p w:rsidR="00CE2F4A" w:rsidRDefault="00CE2F4A" w:rsidP="000A383A">
            <w:pPr>
              <w:jc w:val="center"/>
              <w:rPr>
                <w:rFonts w:eastAsia="宋体" w:hAnsi="等线"/>
                <w:color w:val="000000"/>
              </w:rPr>
            </w:pPr>
            <w:r>
              <w:rPr>
                <w:rFonts w:hAnsi="等线" w:hint="eastAsia"/>
                <w:color w:val="000000"/>
              </w:rPr>
              <w:t>15</w:t>
            </w:r>
          </w:p>
        </w:tc>
        <w:tc>
          <w:tcPr>
            <w:tcW w:w="2791" w:type="dxa"/>
            <w:vAlign w:val="center"/>
          </w:tcPr>
          <w:p w:rsidR="00CE2F4A" w:rsidRDefault="00CE2F4A" w:rsidP="000A383A">
            <w:pPr>
              <w:jc w:val="center"/>
              <w:rPr>
                <w:rFonts w:hAnsi="等线"/>
                <w:color w:val="000000"/>
              </w:rPr>
            </w:pPr>
            <w:r>
              <w:rPr>
                <w:rFonts w:hAnsi="等线" w:hint="eastAsia"/>
                <w:color w:val="000000"/>
              </w:rPr>
              <w:t>市场营销实训</w:t>
            </w:r>
          </w:p>
        </w:tc>
        <w:tc>
          <w:tcPr>
            <w:tcW w:w="1201" w:type="dxa"/>
            <w:vAlign w:val="center"/>
          </w:tcPr>
          <w:p w:rsidR="00CE2F4A" w:rsidRDefault="00CE2F4A" w:rsidP="000A383A">
            <w:pPr>
              <w:jc w:val="center"/>
              <w:rPr>
                <w:rFonts w:eastAsia="宋体" w:hAnsi="等线"/>
                <w:color w:val="000000"/>
              </w:rPr>
            </w:pPr>
            <w:r>
              <w:rPr>
                <w:rFonts w:hAnsi="等线" w:hint="eastAsia"/>
                <w:color w:val="000000"/>
              </w:rPr>
              <w:t>60</w:t>
            </w:r>
          </w:p>
        </w:tc>
        <w:tc>
          <w:tcPr>
            <w:tcW w:w="1210" w:type="dxa"/>
            <w:vAlign w:val="center"/>
          </w:tcPr>
          <w:p w:rsidR="00CE2F4A" w:rsidRDefault="00CE2F4A" w:rsidP="000A383A">
            <w:pPr>
              <w:jc w:val="center"/>
              <w:rPr>
                <w:rFonts w:eastAsia="宋体" w:hAnsi="等线"/>
                <w:color w:val="000000"/>
              </w:rPr>
            </w:pPr>
            <w:r>
              <w:rPr>
                <w:rFonts w:hAnsi="等线" w:hint="eastAsia"/>
                <w:color w:val="000000"/>
              </w:rPr>
              <w:t>12</w:t>
            </w:r>
          </w:p>
        </w:tc>
      </w:tr>
      <w:tr w:rsidR="00CE2F4A" w:rsidTr="000A383A">
        <w:trPr>
          <w:jc w:val="center"/>
        </w:trPr>
        <w:tc>
          <w:tcPr>
            <w:tcW w:w="4981" w:type="dxa"/>
            <w:gridSpan w:val="3"/>
            <w:vAlign w:val="center"/>
          </w:tcPr>
          <w:p w:rsidR="00CE2F4A" w:rsidRDefault="00CE2F4A" w:rsidP="000A383A">
            <w:pPr>
              <w:jc w:val="center"/>
              <w:rPr>
                <w:rFonts w:hAnsi="等线"/>
                <w:b/>
                <w:bCs/>
                <w:color w:val="000000"/>
              </w:rPr>
            </w:pPr>
            <w:r>
              <w:rPr>
                <w:rFonts w:hAnsi="等线" w:hint="eastAsia"/>
                <w:b/>
                <w:bCs/>
                <w:color w:val="000000"/>
              </w:rPr>
              <w:t>合计</w:t>
            </w:r>
          </w:p>
        </w:tc>
        <w:tc>
          <w:tcPr>
            <w:tcW w:w="1201" w:type="dxa"/>
            <w:vAlign w:val="center"/>
          </w:tcPr>
          <w:p w:rsidR="00CE2F4A" w:rsidRDefault="00CE2F4A" w:rsidP="000A383A">
            <w:pPr>
              <w:jc w:val="center"/>
              <w:rPr>
                <w:rFonts w:eastAsia="宋体" w:hAnsi="等线"/>
                <w:b/>
                <w:bCs/>
                <w:color w:val="000000"/>
              </w:rPr>
            </w:pPr>
            <w:r>
              <w:rPr>
                <w:rFonts w:hAnsi="等线" w:hint="eastAsia"/>
                <w:b/>
                <w:bCs/>
                <w:color w:val="000000"/>
              </w:rPr>
              <w:t>838</w:t>
            </w:r>
          </w:p>
        </w:tc>
        <w:tc>
          <w:tcPr>
            <w:tcW w:w="1210" w:type="dxa"/>
            <w:vAlign w:val="center"/>
          </w:tcPr>
          <w:p w:rsidR="00CE2F4A" w:rsidRDefault="00CE2F4A" w:rsidP="000A383A">
            <w:pPr>
              <w:jc w:val="center"/>
              <w:rPr>
                <w:rFonts w:eastAsia="宋体" w:hAnsi="等线"/>
                <w:b/>
                <w:bCs/>
                <w:color w:val="000000"/>
              </w:rPr>
            </w:pPr>
            <w:r>
              <w:rPr>
                <w:rFonts w:hAnsi="等线" w:hint="eastAsia"/>
                <w:b/>
                <w:bCs/>
                <w:color w:val="000000"/>
              </w:rPr>
              <w:t>602</w:t>
            </w:r>
          </w:p>
        </w:tc>
      </w:tr>
    </w:tbl>
    <w:p w:rsidR="00CE2F4A" w:rsidRDefault="00CE2F4A" w:rsidP="00CE2F4A">
      <w:pPr>
        <w:spacing w:beforeLines="50" w:before="190"/>
        <w:jc w:val="center"/>
        <w:rPr>
          <w:rFonts w:hAnsi="等线"/>
          <w:color w:val="000000"/>
        </w:rPr>
      </w:pPr>
      <w:r>
        <w:rPr>
          <w:rFonts w:ascii="宋体" w:eastAsia="宋体" w:hAnsi="宋体" w:cs="宋体" w:hint="eastAsia"/>
          <w:b/>
          <w:bCs/>
          <w:color w:val="000000"/>
          <w:sz w:val="24"/>
        </w:rPr>
        <w:t>表7 实践课总学时数统计表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3"/>
        <w:gridCol w:w="2609"/>
        <w:gridCol w:w="1708"/>
        <w:gridCol w:w="1612"/>
        <w:gridCol w:w="1612"/>
      </w:tblGrid>
      <w:tr w:rsidR="00CE2F4A" w:rsidTr="000A383A">
        <w:trPr>
          <w:trHeight w:val="352"/>
        </w:trPr>
        <w:tc>
          <w:tcPr>
            <w:tcW w:w="1063" w:type="dxa"/>
            <w:shd w:val="clear" w:color="auto" w:fill="D8D8D8"/>
            <w:vAlign w:val="center"/>
          </w:tcPr>
          <w:p w:rsidR="00CE2F4A" w:rsidRDefault="00CE2F4A" w:rsidP="000A383A">
            <w:pPr>
              <w:jc w:val="center"/>
              <w:rPr>
                <w:rFonts w:hAnsi="等线"/>
                <w:b/>
                <w:bCs/>
                <w:color w:val="000000"/>
              </w:rPr>
            </w:pPr>
            <w:r>
              <w:rPr>
                <w:rFonts w:hAnsi="等线" w:hint="eastAsia"/>
                <w:b/>
                <w:bCs/>
                <w:color w:val="000000"/>
              </w:rPr>
              <w:t>序号</w:t>
            </w:r>
          </w:p>
        </w:tc>
        <w:tc>
          <w:tcPr>
            <w:tcW w:w="2609" w:type="dxa"/>
            <w:shd w:val="clear" w:color="auto" w:fill="D8D8D8"/>
            <w:vAlign w:val="center"/>
          </w:tcPr>
          <w:p w:rsidR="00CE2F4A" w:rsidRDefault="00CE2F4A" w:rsidP="000A383A">
            <w:pPr>
              <w:jc w:val="center"/>
              <w:rPr>
                <w:rFonts w:hAnsi="等线"/>
                <w:b/>
                <w:bCs/>
                <w:color w:val="000000"/>
              </w:rPr>
            </w:pPr>
            <w:r>
              <w:rPr>
                <w:rFonts w:hAnsi="等线" w:hint="eastAsia"/>
                <w:b/>
                <w:bCs/>
                <w:color w:val="000000"/>
              </w:rPr>
              <w:t>实践课类型</w:t>
            </w:r>
          </w:p>
        </w:tc>
        <w:tc>
          <w:tcPr>
            <w:tcW w:w="1708" w:type="dxa"/>
            <w:shd w:val="clear" w:color="auto" w:fill="D8D8D8"/>
            <w:vAlign w:val="center"/>
          </w:tcPr>
          <w:p w:rsidR="00CE2F4A" w:rsidRDefault="00CE2F4A" w:rsidP="000A383A">
            <w:pPr>
              <w:jc w:val="center"/>
              <w:rPr>
                <w:rFonts w:hAnsi="等线"/>
                <w:b/>
                <w:bCs/>
                <w:color w:val="000000"/>
              </w:rPr>
            </w:pPr>
            <w:r>
              <w:rPr>
                <w:rFonts w:hAnsi="等线" w:hint="eastAsia"/>
                <w:b/>
                <w:bCs/>
                <w:color w:val="000000"/>
              </w:rPr>
              <w:t>实践学时数</w:t>
            </w:r>
          </w:p>
        </w:tc>
        <w:tc>
          <w:tcPr>
            <w:tcW w:w="1612" w:type="dxa"/>
            <w:shd w:val="clear" w:color="auto" w:fill="D8D8D8"/>
            <w:vAlign w:val="center"/>
          </w:tcPr>
          <w:p w:rsidR="00CE2F4A" w:rsidRDefault="00CE2F4A" w:rsidP="000A383A">
            <w:pPr>
              <w:jc w:val="center"/>
              <w:rPr>
                <w:rFonts w:hAnsi="等线"/>
                <w:b/>
                <w:bCs/>
                <w:color w:val="000000"/>
              </w:rPr>
            </w:pPr>
            <w:r>
              <w:rPr>
                <w:rFonts w:hAnsi="等线" w:hint="eastAsia"/>
                <w:b/>
                <w:bCs/>
                <w:color w:val="000000"/>
              </w:rPr>
              <w:t>占比</w:t>
            </w:r>
          </w:p>
        </w:tc>
        <w:tc>
          <w:tcPr>
            <w:tcW w:w="1612" w:type="dxa"/>
            <w:shd w:val="clear" w:color="auto" w:fill="D8D8D8"/>
            <w:vAlign w:val="center"/>
          </w:tcPr>
          <w:p w:rsidR="00CE2F4A" w:rsidRDefault="00CE2F4A" w:rsidP="000A383A">
            <w:pPr>
              <w:jc w:val="center"/>
              <w:rPr>
                <w:rFonts w:eastAsia="宋体" w:hAnsi="等线"/>
                <w:b/>
                <w:bCs/>
                <w:color w:val="000000"/>
              </w:rPr>
            </w:pPr>
            <w:r>
              <w:rPr>
                <w:rFonts w:hAnsi="等线" w:hint="eastAsia"/>
                <w:b/>
                <w:bCs/>
                <w:color w:val="000000"/>
              </w:rPr>
              <w:t>备注</w:t>
            </w:r>
          </w:p>
        </w:tc>
      </w:tr>
      <w:tr w:rsidR="00CE2F4A" w:rsidTr="000A383A">
        <w:trPr>
          <w:trHeight w:val="352"/>
        </w:trPr>
        <w:tc>
          <w:tcPr>
            <w:tcW w:w="1063" w:type="dxa"/>
            <w:vAlign w:val="center"/>
          </w:tcPr>
          <w:p w:rsidR="00CE2F4A" w:rsidRDefault="00CE2F4A" w:rsidP="000A383A">
            <w:pPr>
              <w:jc w:val="center"/>
              <w:rPr>
                <w:rFonts w:hAnsi="等线"/>
                <w:color w:val="000000"/>
              </w:rPr>
            </w:pPr>
            <w:r>
              <w:rPr>
                <w:rFonts w:hAnsi="等线" w:hint="eastAsia"/>
                <w:color w:val="000000"/>
              </w:rPr>
              <w:t>1</w:t>
            </w:r>
          </w:p>
        </w:tc>
        <w:tc>
          <w:tcPr>
            <w:tcW w:w="2609" w:type="dxa"/>
            <w:vAlign w:val="center"/>
          </w:tcPr>
          <w:p w:rsidR="00CE2F4A" w:rsidRDefault="00CE2F4A" w:rsidP="000A383A">
            <w:pPr>
              <w:jc w:val="center"/>
              <w:rPr>
                <w:rFonts w:eastAsia="宋体" w:hAnsi="等线"/>
                <w:color w:val="000000"/>
              </w:rPr>
            </w:pPr>
            <w:r>
              <w:rPr>
                <w:rFonts w:hAnsi="等线" w:hint="eastAsia"/>
                <w:color w:val="000000"/>
              </w:rPr>
              <w:t>识岗认知</w:t>
            </w:r>
          </w:p>
        </w:tc>
        <w:tc>
          <w:tcPr>
            <w:tcW w:w="1708" w:type="dxa"/>
            <w:vAlign w:val="center"/>
          </w:tcPr>
          <w:p w:rsidR="00CE2F4A" w:rsidRDefault="00CE2F4A" w:rsidP="000A383A">
            <w:pPr>
              <w:jc w:val="center"/>
              <w:rPr>
                <w:rFonts w:hAnsi="等线"/>
                <w:color w:val="000000"/>
              </w:rPr>
            </w:pPr>
            <w:r>
              <w:rPr>
                <w:rFonts w:hAnsi="等线" w:hint="eastAsia"/>
                <w:color w:val="000000"/>
              </w:rPr>
              <w:t>36</w:t>
            </w:r>
          </w:p>
        </w:tc>
        <w:tc>
          <w:tcPr>
            <w:tcW w:w="1612" w:type="dxa"/>
            <w:vAlign w:val="center"/>
          </w:tcPr>
          <w:p w:rsidR="00CE2F4A" w:rsidRDefault="00CE2F4A" w:rsidP="000A383A">
            <w:pPr>
              <w:jc w:val="center"/>
              <w:rPr>
                <w:rFonts w:eastAsia="宋体" w:hAnsi="等线"/>
                <w:color w:val="000000"/>
              </w:rPr>
            </w:pPr>
            <w:r>
              <w:rPr>
                <w:rFonts w:hAnsi="等线" w:hint="eastAsia"/>
                <w:color w:val="000000"/>
              </w:rPr>
              <w:t>1.5%</w:t>
            </w:r>
          </w:p>
        </w:tc>
        <w:tc>
          <w:tcPr>
            <w:tcW w:w="1612" w:type="dxa"/>
            <w:vAlign w:val="center"/>
          </w:tcPr>
          <w:p w:rsidR="00CE2F4A" w:rsidRDefault="00CE2F4A" w:rsidP="000A383A">
            <w:pPr>
              <w:jc w:val="center"/>
              <w:rPr>
                <w:rFonts w:hAnsi="等线"/>
                <w:color w:val="000000"/>
              </w:rPr>
            </w:pPr>
          </w:p>
        </w:tc>
      </w:tr>
      <w:tr w:rsidR="00CE2F4A" w:rsidTr="000A383A">
        <w:trPr>
          <w:trHeight w:val="352"/>
        </w:trPr>
        <w:tc>
          <w:tcPr>
            <w:tcW w:w="1063" w:type="dxa"/>
            <w:vAlign w:val="center"/>
          </w:tcPr>
          <w:p w:rsidR="00CE2F4A" w:rsidRDefault="00CE2F4A" w:rsidP="000A383A">
            <w:pPr>
              <w:jc w:val="center"/>
              <w:rPr>
                <w:rFonts w:hAnsi="等线"/>
                <w:color w:val="000000"/>
              </w:rPr>
            </w:pPr>
            <w:r>
              <w:rPr>
                <w:rFonts w:hAnsi="等线" w:hint="eastAsia"/>
                <w:color w:val="000000"/>
              </w:rPr>
              <w:t>2</w:t>
            </w:r>
          </w:p>
        </w:tc>
        <w:tc>
          <w:tcPr>
            <w:tcW w:w="2609" w:type="dxa"/>
            <w:vAlign w:val="center"/>
          </w:tcPr>
          <w:p w:rsidR="00CE2F4A" w:rsidRDefault="00CE2F4A" w:rsidP="000A383A">
            <w:pPr>
              <w:jc w:val="center"/>
              <w:rPr>
                <w:rFonts w:eastAsia="宋体" w:hAnsi="等线"/>
                <w:color w:val="000000"/>
              </w:rPr>
            </w:pPr>
            <w:r>
              <w:rPr>
                <w:rFonts w:hAnsi="等线" w:hint="eastAsia"/>
                <w:color w:val="000000"/>
              </w:rPr>
              <w:t>学岗融合</w:t>
            </w:r>
          </w:p>
        </w:tc>
        <w:tc>
          <w:tcPr>
            <w:tcW w:w="1708" w:type="dxa"/>
            <w:vAlign w:val="center"/>
          </w:tcPr>
          <w:p w:rsidR="00CE2F4A" w:rsidRDefault="00CE2F4A" w:rsidP="000A383A">
            <w:pPr>
              <w:jc w:val="center"/>
              <w:rPr>
                <w:rFonts w:hAnsi="等线"/>
                <w:color w:val="000000"/>
              </w:rPr>
            </w:pPr>
            <w:r>
              <w:rPr>
                <w:rFonts w:hAnsi="等线" w:hint="eastAsia"/>
                <w:color w:val="000000"/>
              </w:rPr>
              <w:t>36</w:t>
            </w:r>
          </w:p>
        </w:tc>
        <w:tc>
          <w:tcPr>
            <w:tcW w:w="1612" w:type="dxa"/>
            <w:vAlign w:val="center"/>
          </w:tcPr>
          <w:p w:rsidR="00CE2F4A" w:rsidRDefault="00CE2F4A" w:rsidP="000A383A">
            <w:pPr>
              <w:jc w:val="center"/>
              <w:rPr>
                <w:rFonts w:eastAsia="宋体" w:hAnsi="等线"/>
                <w:color w:val="000000"/>
              </w:rPr>
            </w:pPr>
            <w:r>
              <w:rPr>
                <w:rFonts w:hAnsi="等线" w:hint="eastAsia"/>
                <w:color w:val="000000"/>
              </w:rPr>
              <w:t>1.5%</w:t>
            </w:r>
          </w:p>
        </w:tc>
        <w:tc>
          <w:tcPr>
            <w:tcW w:w="1612" w:type="dxa"/>
            <w:vAlign w:val="center"/>
          </w:tcPr>
          <w:p w:rsidR="00CE2F4A" w:rsidRDefault="00CE2F4A" w:rsidP="000A383A">
            <w:pPr>
              <w:jc w:val="center"/>
              <w:rPr>
                <w:rFonts w:hAnsi="等线"/>
                <w:color w:val="000000"/>
              </w:rPr>
            </w:pPr>
          </w:p>
        </w:tc>
      </w:tr>
      <w:tr w:rsidR="00CE2F4A" w:rsidTr="000A383A">
        <w:trPr>
          <w:trHeight w:val="352"/>
        </w:trPr>
        <w:tc>
          <w:tcPr>
            <w:tcW w:w="1063" w:type="dxa"/>
            <w:shd w:val="clear" w:color="auto" w:fill="auto"/>
            <w:vAlign w:val="center"/>
          </w:tcPr>
          <w:p w:rsidR="00CE2F4A" w:rsidRDefault="00CE2F4A" w:rsidP="000A383A">
            <w:pPr>
              <w:jc w:val="center"/>
              <w:rPr>
                <w:rFonts w:hAnsi="等线"/>
                <w:color w:val="000000"/>
              </w:rPr>
            </w:pPr>
            <w:r>
              <w:rPr>
                <w:rFonts w:hAnsi="等线" w:hint="eastAsia"/>
                <w:color w:val="000000"/>
              </w:rPr>
              <w:t>3</w:t>
            </w:r>
          </w:p>
        </w:tc>
        <w:tc>
          <w:tcPr>
            <w:tcW w:w="2609" w:type="dxa"/>
            <w:shd w:val="clear" w:color="auto" w:fill="auto"/>
            <w:vAlign w:val="center"/>
          </w:tcPr>
          <w:p w:rsidR="00CE2F4A" w:rsidRDefault="00CE2F4A" w:rsidP="000A383A">
            <w:pPr>
              <w:jc w:val="center"/>
              <w:rPr>
                <w:rFonts w:eastAsia="宋体" w:hAnsi="等线"/>
                <w:color w:val="000000"/>
              </w:rPr>
            </w:pPr>
            <w:r>
              <w:rPr>
                <w:rFonts w:hAnsi="等线" w:hint="eastAsia"/>
                <w:color w:val="000000"/>
              </w:rPr>
              <w:t>分岗训练</w:t>
            </w:r>
          </w:p>
        </w:tc>
        <w:tc>
          <w:tcPr>
            <w:tcW w:w="1708" w:type="dxa"/>
            <w:shd w:val="clear" w:color="auto" w:fill="auto"/>
            <w:vAlign w:val="center"/>
          </w:tcPr>
          <w:p w:rsidR="00CE2F4A" w:rsidRDefault="00CE2F4A" w:rsidP="000A383A">
            <w:pPr>
              <w:jc w:val="center"/>
              <w:rPr>
                <w:rFonts w:hAnsi="等线"/>
                <w:color w:val="000000"/>
              </w:rPr>
            </w:pPr>
            <w:r>
              <w:rPr>
                <w:rFonts w:hAnsi="等线" w:hint="eastAsia"/>
                <w:color w:val="000000"/>
              </w:rPr>
              <w:t>36</w:t>
            </w:r>
          </w:p>
        </w:tc>
        <w:tc>
          <w:tcPr>
            <w:tcW w:w="1612" w:type="dxa"/>
            <w:shd w:val="clear" w:color="auto" w:fill="D7D7D7"/>
            <w:vAlign w:val="center"/>
          </w:tcPr>
          <w:p w:rsidR="00CE2F4A" w:rsidRDefault="00CE2F4A" w:rsidP="000A383A">
            <w:pPr>
              <w:jc w:val="center"/>
              <w:rPr>
                <w:rFonts w:eastAsia="宋体" w:hAnsi="等线"/>
                <w:color w:val="000000"/>
                <w:highlight w:val="lightGray"/>
              </w:rPr>
            </w:pPr>
          </w:p>
        </w:tc>
        <w:tc>
          <w:tcPr>
            <w:tcW w:w="1612" w:type="dxa"/>
            <w:vAlign w:val="center"/>
          </w:tcPr>
          <w:p w:rsidR="00CE2F4A" w:rsidRDefault="00CE2F4A" w:rsidP="000A383A">
            <w:pPr>
              <w:jc w:val="center"/>
              <w:rPr>
                <w:rFonts w:hAnsi="等线"/>
                <w:color w:val="000000"/>
              </w:rPr>
            </w:pPr>
            <w:r>
              <w:rPr>
                <w:rFonts w:hAnsi="等线" w:hint="eastAsia"/>
                <w:color w:val="000000"/>
                <w:sz w:val="18"/>
                <w:szCs w:val="18"/>
              </w:rPr>
              <w:t>在第二课堂开展，不占总学时</w:t>
            </w:r>
          </w:p>
        </w:tc>
      </w:tr>
      <w:tr w:rsidR="00CE2F4A" w:rsidTr="000A383A">
        <w:trPr>
          <w:trHeight w:val="352"/>
        </w:trPr>
        <w:tc>
          <w:tcPr>
            <w:tcW w:w="1063" w:type="dxa"/>
            <w:vAlign w:val="center"/>
          </w:tcPr>
          <w:p w:rsidR="00CE2F4A" w:rsidRDefault="00CE2F4A" w:rsidP="000A383A">
            <w:pPr>
              <w:jc w:val="center"/>
              <w:rPr>
                <w:rFonts w:eastAsia="宋体" w:hAnsi="等线"/>
                <w:color w:val="000000"/>
              </w:rPr>
            </w:pPr>
            <w:r>
              <w:rPr>
                <w:rFonts w:hAnsi="等线" w:hint="eastAsia"/>
                <w:color w:val="000000"/>
              </w:rPr>
              <w:t>4</w:t>
            </w:r>
          </w:p>
        </w:tc>
        <w:tc>
          <w:tcPr>
            <w:tcW w:w="2609" w:type="dxa"/>
            <w:vAlign w:val="center"/>
          </w:tcPr>
          <w:p w:rsidR="00CE2F4A" w:rsidRDefault="00CE2F4A" w:rsidP="000A383A">
            <w:pPr>
              <w:jc w:val="center"/>
              <w:rPr>
                <w:rFonts w:eastAsia="宋体" w:hAnsi="等线"/>
                <w:color w:val="000000"/>
              </w:rPr>
            </w:pPr>
            <w:r>
              <w:rPr>
                <w:rFonts w:hAnsi="等线" w:hint="eastAsia"/>
                <w:color w:val="000000"/>
              </w:rPr>
              <w:t>仿岗锻炼</w:t>
            </w:r>
          </w:p>
        </w:tc>
        <w:tc>
          <w:tcPr>
            <w:tcW w:w="1708" w:type="dxa"/>
            <w:vAlign w:val="center"/>
          </w:tcPr>
          <w:p w:rsidR="00CE2F4A" w:rsidRDefault="00CE2F4A" w:rsidP="000A383A">
            <w:pPr>
              <w:jc w:val="center"/>
              <w:rPr>
                <w:rFonts w:hAnsi="等线"/>
                <w:color w:val="000000"/>
              </w:rPr>
            </w:pPr>
            <w:r>
              <w:rPr>
                <w:rFonts w:hAnsi="等线" w:hint="eastAsia"/>
                <w:color w:val="000000"/>
              </w:rPr>
              <w:t>36</w:t>
            </w:r>
          </w:p>
        </w:tc>
        <w:tc>
          <w:tcPr>
            <w:tcW w:w="1612" w:type="dxa"/>
            <w:vAlign w:val="center"/>
          </w:tcPr>
          <w:p w:rsidR="00CE2F4A" w:rsidRDefault="00CE2F4A" w:rsidP="000A383A">
            <w:pPr>
              <w:jc w:val="center"/>
              <w:rPr>
                <w:rFonts w:hAnsi="等线"/>
                <w:color w:val="000000"/>
              </w:rPr>
            </w:pPr>
            <w:r>
              <w:rPr>
                <w:rFonts w:hAnsi="等线" w:hint="eastAsia"/>
                <w:color w:val="000000"/>
              </w:rPr>
              <w:t>1.5%</w:t>
            </w:r>
          </w:p>
        </w:tc>
        <w:tc>
          <w:tcPr>
            <w:tcW w:w="1612" w:type="dxa"/>
            <w:vAlign w:val="center"/>
          </w:tcPr>
          <w:p w:rsidR="00CE2F4A" w:rsidRDefault="00CE2F4A" w:rsidP="000A383A">
            <w:pPr>
              <w:jc w:val="center"/>
              <w:rPr>
                <w:rFonts w:hAnsi="等线"/>
                <w:color w:val="000000"/>
              </w:rPr>
            </w:pPr>
          </w:p>
        </w:tc>
      </w:tr>
      <w:tr w:rsidR="00CE2F4A" w:rsidTr="000A383A">
        <w:trPr>
          <w:trHeight w:val="352"/>
        </w:trPr>
        <w:tc>
          <w:tcPr>
            <w:tcW w:w="1063" w:type="dxa"/>
            <w:vAlign w:val="center"/>
          </w:tcPr>
          <w:p w:rsidR="00CE2F4A" w:rsidRDefault="00CE2F4A" w:rsidP="000A383A">
            <w:pPr>
              <w:jc w:val="center"/>
              <w:rPr>
                <w:rFonts w:eastAsia="宋体" w:hAnsi="等线"/>
                <w:color w:val="000000"/>
              </w:rPr>
            </w:pPr>
            <w:r>
              <w:rPr>
                <w:rFonts w:hAnsi="等线" w:hint="eastAsia"/>
                <w:color w:val="000000"/>
              </w:rPr>
              <w:t>5</w:t>
            </w:r>
          </w:p>
        </w:tc>
        <w:tc>
          <w:tcPr>
            <w:tcW w:w="2609" w:type="dxa"/>
            <w:vAlign w:val="center"/>
          </w:tcPr>
          <w:p w:rsidR="00CE2F4A" w:rsidRDefault="00CE2F4A" w:rsidP="000A383A">
            <w:pPr>
              <w:jc w:val="center"/>
              <w:rPr>
                <w:rFonts w:hAnsi="等线"/>
                <w:color w:val="000000"/>
              </w:rPr>
            </w:pPr>
            <w:r>
              <w:rPr>
                <w:rFonts w:hAnsi="等线" w:hint="eastAsia"/>
                <w:color w:val="000000"/>
              </w:rPr>
              <w:t>跟岗实习</w:t>
            </w:r>
          </w:p>
        </w:tc>
        <w:tc>
          <w:tcPr>
            <w:tcW w:w="1708" w:type="dxa"/>
            <w:vAlign w:val="center"/>
          </w:tcPr>
          <w:p w:rsidR="00CE2F4A" w:rsidRDefault="00CE2F4A" w:rsidP="000A383A">
            <w:pPr>
              <w:jc w:val="center"/>
              <w:rPr>
                <w:rFonts w:hAnsi="等线"/>
                <w:color w:val="000000"/>
              </w:rPr>
            </w:pPr>
            <w:r>
              <w:rPr>
                <w:rFonts w:hAnsi="等线" w:hint="eastAsia"/>
                <w:color w:val="000000"/>
              </w:rPr>
              <w:t>72</w:t>
            </w:r>
          </w:p>
        </w:tc>
        <w:tc>
          <w:tcPr>
            <w:tcW w:w="1612" w:type="dxa"/>
            <w:vAlign w:val="center"/>
          </w:tcPr>
          <w:p w:rsidR="00CE2F4A" w:rsidRDefault="00CE2F4A" w:rsidP="000A383A">
            <w:pPr>
              <w:jc w:val="center"/>
              <w:rPr>
                <w:rFonts w:hAnsi="等线"/>
                <w:color w:val="000000"/>
              </w:rPr>
            </w:pPr>
            <w:r>
              <w:rPr>
                <w:rFonts w:hAnsi="等线" w:hint="eastAsia"/>
                <w:color w:val="000000"/>
              </w:rPr>
              <w:t>3%</w:t>
            </w:r>
          </w:p>
        </w:tc>
        <w:tc>
          <w:tcPr>
            <w:tcW w:w="1612" w:type="dxa"/>
            <w:vAlign w:val="center"/>
          </w:tcPr>
          <w:p w:rsidR="00CE2F4A" w:rsidRDefault="00CE2F4A" w:rsidP="000A383A">
            <w:pPr>
              <w:jc w:val="center"/>
              <w:rPr>
                <w:rFonts w:hAnsi="等线"/>
                <w:color w:val="000000"/>
              </w:rPr>
            </w:pPr>
          </w:p>
        </w:tc>
      </w:tr>
      <w:tr w:rsidR="00CE2F4A" w:rsidTr="000A383A">
        <w:trPr>
          <w:trHeight w:val="352"/>
        </w:trPr>
        <w:tc>
          <w:tcPr>
            <w:tcW w:w="1063" w:type="dxa"/>
            <w:vAlign w:val="center"/>
          </w:tcPr>
          <w:p w:rsidR="00CE2F4A" w:rsidRDefault="00CE2F4A" w:rsidP="000A383A">
            <w:pPr>
              <w:jc w:val="center"/>
              <w:rPr>
                <w:rFonts w:eastAsia="宋体" w:hAnsi="等线"/>
                <w:color w:val="000000"/>
              </w:rPr>
            </w:pPr>
            <w:r>
              <w:rPr>
                <w:rFonts w:hAnsi="等线" w:hint="eastAsia"/>
                <w:color w:val="000000"/>
              </w:rPr>
              <w:t>6</w:t>
            </w:r>
          </w:p>
        </w:tc>
        <w:tc>
          <w:tcPr>
            <w:tcW w:w="2609" w:type="dxa"/>
            <w:vAlign w:val="center"/>
          </w:tcPr>
          <w:p w:rsidR="00CE2F4A" w:rsidRDefault="00CE2F4A" w:rsidP="000A383A">
            <w:pPr>
              <w:jc w:val="center"/>
              <w:rPr>
                <w:rFonts w:hAnsi="等线"/>
                <w:color w:val="000000"/>
              </w:rPr>
            </w:pPr>
            <w:r>
              <w:rPr>
                <w:rFonts w:hAnsi="等线" w:hint="eastAsia"/>
                <w:color w:val="000000"/>
              </w:rPr>
              <w:t>顶岗实习</w:t>
            </w:r>
          </w:p>
        </w:tc>
        <w:tc>
          <w:tcPr>
            <w:tcW w:w="1708" w:type="dxa"/>
            <w:vAlign w:val="center"/>
          </w:tcPr>
          <w:p w:rsidR="00CE2F4A" w:rsidRDefault="00CE2F4A" w:rsidP="000A383A">
            <w:pPr>
              <w:jc w:val="center"/>
              <w:rPr>
                <w:rFonts w:hAnsi="等线"/>
                <w:color w:val="000000"/>
              </w:rPr>
            </w:pPr>
            <w:r>
              <w:rPr>
                <w:rFonts w:hAnsi="等线" w:hint="eastAsia"/>
                <w:color w:val="000000"/>
              </w:rPr>
              <w:t>612</w:t>
            </w:r>
          </w:p>
        </w:tc>
        <w:tc>
          <w:tcPr>
            <w:tcW w:w="1612" w:type="dxa"/>
            <w:vAlign w:val="center"/>
          </w:tcPr>
          <w:p w:rsidR="00CE2F4A" w:rsidRDefault="00CE2F4A" w:rsidP="000A383A">
            <w:pPr>
              <w:jc w:val="center"/>
              <w:rPr>
                <w:rFonts w:hAnsi="等线"/>
                <w:color w:val="000000"/>
              </w:rPr>
            </w:pPr>
            <w:r>
              <w:rPr>
                <w:rFonts w:hAnsi="等线" w:hint="eastAsia"/>
                <w:color w:val="000000"/>
              </w:rPr>
              <w:t>25.4%</w:t>
            </w:r>
          </w:p>
        </w:tc>
        <w:tc>
          <w:tcPr>
            <w:tcW w:w="1612" w:type="dxa"/>
            <w:vAlign w:val="center"/>
          </w:tcPr>
          <w:p w:rsidR="00CE2F4A" w:rsidRDefault="00CE2F4A" w:rsidP="000A383A">
            <w:pPr>
              <w:jc w:val="center"/>
              <w:rPr>
                <w:rFonts w:hAnsi="等线"/>
                <w:color w:val="000000"/>
              </w:rPr>
            </w:pPr>
          </w:p>
        </w:tc>
      </w:tr>
      <w:tr w:rsidR="00CE2F4A" w:rsidTr="000A383A">
        <w:trPr>
          <w:trHeight w:val="90"/>
        </w:trPr>
        <w:tc>
          <w:tcPr>
            <w:tcW w:w="1063" w:type="dxa"/>
            <w:vAlign w:val="center"/>
          </w:tcPr>
          <w:p w:rsidR="00CE2F4A" w:rsidRDefault="00CE2F4A" w:rsidP="000A383A">
            <w:pPr>
              <w:jc w:val="center"/>
              <w:rPr>
                <w:rFonts w:eastAsia="宋体" w:hAnsi="等线"/>
                <w:color w:val="000000"/>
              </w:rPr>
            </w:pPr>
            <w:r>
              <w:rPr>
                <w:rFonts w:hAnsi="等线" w:hint="eastAsia"/>
                <w:color w:val="000000"/>
              </w:rPr>
              <w:t>7</w:t>
            </w:r>
          </w:p>
        </w:tc>
        <w:tc>
          <w:tcPr>
            <w:tcW w:w="2609" w:type="dxa"/>
            <w:vAlign w:val="center"/>
          </w:tcPr>
          <w:p w:rsidR="00CE2F4A" w:rsidRDefault="00CE2F4A" w:rsidP="000A383A">
            <w:pPr>
              <w:jc w:val="center"/>
              <w:rPr>
                <w:rFonts w:hAnsi="等线"/>
                <w:color w:val="000000"/>
              </w:rPr>
            </w:pPr>
            <w:r>
              <w:rPr>
                <w:rFonts w:hAnsi="等线" w:hint="eastAsia"/>
                <w:color w:val="000000"/>
              </w:rPr>
              <w:t>理实一体课程</w:t>
            </w:r>
          </w:p>
        </w:tc>
        <w:tc>
          <w:tcPr>
            <w:tcW w:w="1708" w:type="dxa"/>
            <w:vAlign w:val="center"/>
          </w:tcPr>
          <w:p w:rsidR="00CE2F4A" w:rsidRDefault="00CE2F4A" w:rsidP="000A383A">
            <w:pPr>
              <w:jc w:val="center"/>
              <w:rPr>
                <w:rFonts w:eastAsia="宋体" w:hAnsi="等线"/>
                <w:color w:val="000000"/>
              </w:rPr>
            </w:pPr>
            <w:r>
              <w:rPr>
                <w:rFonts w:hAnsi="等线" w:hint="eastAsia"/>
                <w:color w:val="000000"/>
              </w:rPr>
              <w:t>602</w:t>
            </w:r>
          </w:p>
        </w:tc>
        <w:tc>
          <w:tcPr>
            <w:tcW w:w="1612" w:type="dxa"/>
            <w:vAlign w:val="center"/>
          </w:tcPr>
          <w:p w:rsidR="00CE2F4A" w:rsidRDefault="00CE2F4A" w:rsidP="000A383A">
            <w:pPr>
              <w:jc w:val="center"/>
              <w:rPr>
                <w:rFonts w:eastAsia="宋体" w:hAnsi="等线"/>
                <w:color w:val="000000"/>
              </w:rPr>
            </w:pPr>
            <w:r>
              <w:rPr>
                <w:rFonts w:hAnsi="等线" w:hint="eastAsia"/>
                <w:color w:val="000000"/>
              </w:rPr>
              <w:t>24.9%</w:t>
            </w:r>
          </w:p>
        </w:tc>
        <w:tc>
          <w:tcPr>
            <w:tcW w:w="1612" w:type="dxa"/>
            <w:vAlign w:val="center"/>
          </w:tcPr>
          <w:p w:rsidR="00CE2F4A" w:rsidRDefault="00CE2F4A" w:rsidP="000A383A">
            <w:pPr>
              <w:jc w:val="center"/>
              <w:rPr>
                <w:rFonts w:hAnsi="等线"/>
                <w:color w:val="000000"/>
              </w:rPr>
            </w:pPr>
          </w:p>
        </w:tc>
      </w:tr>
      <w:tr w:rsidR="00CE2F4A" w:rsidTr="000A383A">
        <w:trPr>
          <w:trHeight w:val="352"/>
        </w:trPr>
        <w:tc>
          <w:tcPr>
            <w:tcW w:w="3672" w:type="dxa"/>
            <w:gridSpan w:val="2"/>
            <w:vAlign w:val="center"/>
          </w:tcPr>
          <w:p w:rsidR="00CE2F4A" w:rsidRDefault="00CE2F4A" w:rsidP="000A383A">
            <w:pPr>
              <w:jc w:val="center"/>
              <w:rPr>
                <w:rFonts w:hAnsi="等线"/>
                <w:b/>
                <w:bCs/>
                <w:color w:val="000000"/>
              </w:rPr>
            </w:pPr>
            <w:r>
              <w:rPr>
                <w:rFonts w:hAnsi="等线" w:hint="eastAsia"/>
                <w:b/>
                <w:bCs/>
                <w:color w:val="000000"/>
              </w:rPr>
              <w:t>合计</w:t>
            </w:r>
          </w:p>
        </w:tc>
        <w:tc>
          <w:tcPr>
            <w:tcW w:w="1708" w:type="dxa"/>
            <w:vAlign w:val="center"/>
          </w:tcPr>
          <w:p w:rsidR="00CE2F4A" w:rsidRDefault="00CE2F4A" w:rsidP="000A383A">
            <w:pPr>
              <w:jc w:val="center"/>
              <w:rPr>
                <w:rFonts w:eastAsia="宋体" w:hAnsi="等线"/>
                <w:b/>
                <w:bCs/>
                <w:color w:val="000000"/>
              </w:rPr>
            </w:pPr>
            <w:r>
              <w:rPr>
                <w:rFonts w:hAnsi="等线" w:hint="eastAsia"/>
                <w:b/>
                <w:bCs/>
                <w:color w:val="000000"/>
              </w:rPr>
              <w:t>1394</w:t>
            </w:r>
          </w:p>
        </w:tc>
        <w:tc>
          <w:tcPr>
            <w:tcW w:w="1612" w:type="dxa"/>
            <w:vAlign w:val="center"/>
          </w:tcPr>
          <w:p w:rsidR="00CE2F4A" w:rsidRDefault="00CE2F4A" w:rsidP="000A383A">
            <w:pPr>
              <w:jc w:val="center"/>
              <w:rPr>
                <w:rFonts w:hAnsi="等线"/>
                <w:b/>
                <w:bCs/>
                <w:color w:val="000000"/>
              </w:rPr>
            </w:pPr>
            <w:r>
              <w:rPr>
                <w:rFonts w:hAnsi="等线" w:hint="eastAsia"/>
                <w:b/>
                <w:bCs/>
                <w:color w:val="000000"/>
              </w:rPr>
              <w:t>57.8%</w:t>
            </w:r>
          </w:p>
        </w:tc>
        <w:tc>
          <w:tcPr>
            <w:tcW w:w="1612" w:type="dxa"/>
            <w:vAlign w:val="center"/>
          </w:tcPr>
          <w:p w:rsidR="00CE2F4A" w:rsidRDefault="00CE2F4A" w:rsidP="000A383A">
            <w:pPr>
              <w:jc w:val="center"/>
              <w:rPr>
                <w:rFonts w:hAnsi="等线"/>
                <w:b/>
                <w:bCs/>
                <w:color w:val="000000"/>
              </w:rPr>
            </w:pPr>
          </w:p>
        </w:tc>
      </w:tr>
    </w:tbl>
    <w:p w:rsidR="00CE2F4A" w:rsidRDefault="00CE2F4A" w:rsidP="00CE2F4A">
      <w:pPr>
        <w:spacing w:beforeLines="50" w:before="190"/>
        <w:ind w:firstLineChars="201" w:firstLine="565"/>
        <w:jc w:val="left"/>
        <w:outlineLvl w:val="1"/>
        <w:rPr>
          <w:rFonts w:ascii="楷体" w:eastAsia="楷体" w:hAnsi="楷体"/>
          <w:b/>
          <w:bCs/>
          <w:sz w:val="28"/>
          <w:szCs w:val="28"/>
        </w:rPr>
      </w:pPr>
      <w:bookmarkStart w:id="476" w:name="_Toc20100"/>
      <w:r>
        <w:rPr>
          <w:rFonts w:ascii="楷体" w:eastAsia="楷体" w:hAnsi="楷体" w:hint="eastAsia"/>
          <w:b/>
          <w:bCs/>
          <w:sz w:val="28"/>
          <w:szCs w:val="28"/>
        </w:rPr>
        <w:t>（三）选修课</w:t>
      </w:r>
      <w:bookmarkEnd w:id="476"/>
    </w:p>
    <w:p w:rsidR="00CE2F4A" w:rsidRDefault="00CE2F4A" w:rsidP="00CE2F4A">
      <w:pPr>
        <w:ind w:firstLine="561"/>
        <w:rPr>
          <w:rFonts w:ascii="宋体" w:eastAsia="宋体" w:hAnsi="宋体" w:cs="宋体"/>
          <w:sz w:val="28"/>
          <w:szCs w:val="28"/>
        </w:rPr>
      </w:pPr>
      <w:r>
        <w:rPr>
          <w:rFonts w:ascii="宋体" w:eastAsia="宋体" w:hAnsi="宋体" w:cs="宋体" w:hint="eastAsia"/>
          <w:sz w:val="28"/>
          <w:szCs w:val="28"/>
        </w:rPr>
        <w:t>围绕电子技术及物联网技术应用智能家居领域的人才的需求，结合学生未来就业和创业实际，以电子CAD Protel DXP 2004、项目工程管理、市场营销实训作为专业选修内容。</w:t>
      </w:r>
    </w:p>
    <w:p w:rsidR="00CE2F4A" w:rsidRDefault="00CE2F4A" w:rsidP="00CE2F4A">
      <w:pPr>
        <w:ind w:firstLine="561"/>
        <w:rPr>
          <w:rFonts w:ascii="宋体" w:eastAsia="宋体" w:hAnsi="宋体" w:cs="宋体"/>
          <w:sz w:val="28"/>
          <w:szCs w:val="28"/>
        </w:rPr>
      </w:pPr>
      <w:r>
        <w:rPr>
          <w:rFonts w:ascii="宋体" w:eastAsia="宋体" w:hAnsi="宋体" w:cs="宋体" w:hint="eastAsia"/>
          <w:sz w:val="28"/>
          <w:szCs w:val="28"/>
        </w:rPr>
        <w:t>依据《完善中华优秀传统文化教育指导纲要》和中职学生职业素养要求，开设《中华优秀传统文化教育》《职业素养》课程；根据学生发展需求，开设《普通话》的校本选修课程。</w:t>
      </w:r>
    </w:p>
    <w:p w:rsidR="00CE2F4A" w:rsidRPr="001C065B" w:rsidRDefault="00CE2F4A" w:rsidP="00CE2F4A">
      <w:pPr>
        <w:ind w:firstLineChars="200" w:firstLine="562"/>
        <w:rPr>
          <w:rFonts w:ascii="宋体" w:eastAsia="宋体" w:hAnsi="宋体"/>
          <w:b/>
          <w:sz w:val="28"/>
          <w:szCs w:val="28"/>
        </w:rPr>
      </w:pPr>
      <w:bookmarkStart w:id="477" w:name="_Toc8974"/>
      <w:r w:rsidRPr="001C065B">
        <w:rPr>
          <w:rFonts w:ascii="宋体" w:eastAsia="宋体" w:hAnsi="宋体" w:hint="eastAsia"/>
          <w:b/>
          <w:sz w:val="28"/>
          <w:szCs w:val="28"/>
        </w:rPr>
        <w:t>1.专业选修课</w:t>
      </w:r>
      <w:bookmarkEnd w:id="477"/>
    </w:p>
    <w:p w:rsidR="00CE2F4A" w:rsidRDefault="00CE2F4A" w:rsidP="00CE2F4A">
      <w:pPr>
        <w:ind w:firstLine="561"/>
        <w:rPr>
          <w:rFonts w:ascii="宋体" w:eastAsia="宋体" w:hAnsi="宋体" w:cs="宋体"/>
          <w:sz w:val="28"/>
          <w:szCs w:val="28"/>
        </w:rPr>
      </w:pPr>
      <w:r>
        <w:rPr>
          <w:rFonts w:ascii="宋体" w:eastAsia="宋体" w:hAnsi="宋体" w:cs="宋体" w:hint="eastAsia"/>
          <w:sz w:val="28"/>
          <w:szCs w:val="28"/>
        </w:rPr>
        <w:t>专业选修课具体内容如下表8所示。</w:t>
      </w:r>
    </w:p>
    <w:p w:rsidR="00D16DF0" w:rsidRDefault="00D16DF0" w:rsidP="00CE2F4A">
      <w:pPr>
        <w:spacing w:beforeLines="50" w:before="190"/>
        <w:jc w:val="center"/>
        <w:rPr>
          <w:rFonts w:ascii="宋体" w:eastAsia="宋体" w:hAnsi="宋体" w:cs="宋体"/>
          <w:b/>
          <w:bCs/>
          <w:color w:val="000000"/>
          <w:sz w:val="24"/>
        </w:rPr>
      </w:pPr>
    </w:p>
    <w:p w:rsidR="00D16DF0" w:rsidRDefault="00D16DF0" w:rsidP="00CE2F4A">
      <w:pPr>
        <w:spacing w:beforeLines="50" w:before="190"/>
        <w:jc w:val="center"/>
        <w:rPr>
          <w:rFonts w:ascii="宋体" w:eastAsia="宋体" w:hAnsi="宋体" w:cs="宋体"/>
          <w:b/>
          <w:bCs/>
          <w:color w:val="000000"/>
          <w:sz w:val="24"/>
        </w:rPr>
      </w:pPr>
    </w:p>
    <w:p w:rsidR="00D16DF0" w:rsidRDefault="00D16DF0" w:rsidP="00CE2F4A">
      <w:pPr>
        <w:spacing w:beforeLines="50" w:before="190"/>
        <w:jc w:val="center"/>
        <w:rPr>
          <w:rFonts w:ascii="宋体" w:eastAsia="宋体" w:hAnsi="宋体" w:cs="宋体"/>
          <w:b/>
          <w:bCs/>
          <w:color w:val="000000"/>
          <w:sz w:val="24"/>
        </w:rPr>
      </w:pPr>
    </w:p>
    <w:p w:rsidR="00D16DF0" w:rsidRDefault="00D16DF0" w:rsidP="00CE2F4A">
      <w:pPr>
        <w:spacing w:beforeLines="50" w:before="190"/>
        <w:jc w:val="center"/>
        <w:rPr>
          <w:rFonts w:ascii="宋体" w:eastAsia="宋体" w:hAnsi="宋体" w:cs="宋体"/>
          <w:b/>
          <w:bCs/>
          <w:color w:val="000000"/>
          <w:sz w:val="24"/>
        </w:rPr>
      </w:pPr>
    </w:p>
    <w:p w:rsidR="00D16DF0" w:rsidRDefault="00D16DF0" w:rsidP="00CE2F4A">
      <w:pPr>
        <w:spacing w:beforeLines="50" w:before="190"/>
        <w:jc w:val="center"/>
        <w:rPr>
          <w:rFonts w:ascii="宋体" w:eastAsia="宋体" w:hAnsi="宋体" w:cs="宋体"/>
          <w:b/>
          <w:bCs/>
          <w:color w:val="000000"/>
          <w:sz w:val="24"/>
        </w:rPr>
      </w:pPr>
    </w:p>
    <w:p w:rsidR="00CE2F4A" w:rsidRDefault="00CE2F4A" w:rsidP="00CE2F4A">
      <w:pPr>
        <w:spacing w:beforeLines="50" w:before="190"/>
        <w:jc w:val="center"/>
        <w:rPr>
          <w:rFonts w:ascii="宋体" w:eastAsia="宋体" w:hAnsi="宋体" w:cs="宋体"/>
          <w:b/>
          <w:bCs/>
          <w:color w:val="000000"/>
          <w:sz w:val="24"/>
        </w:rPr>
      </w:pPr>
      <w:r>
        <w:rPr>
          <w:rFonts w:ascii="宋体" w:eastAsia="宋体" w:hAnsi="宋体" w:cs="宋体" w:hint="eastAsia"/>
          <w:b/>
          <w:bCs/>
          <w:color w:val="000000"/>
          <w:sz w:val="24"/>
        </w:rPr>
        <w:lastRenderedPageBreak/>
        <w:t>表8 专业选修课开设情况一览表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1"/>
        <w:gridCol w:w="1510"/>
        <w:gridCol w:w="2488"/>
        <w:gridCol w:w="3619"/>
        <w:gridCol w:w="580"/>
      </w:tblGrid>
      <w:tr w:rsidR="00CE2F4A" w:rsidTr="000A383A">
        <w:trPr>
          <w:cantSplit/>
          <w:trHeight w:val="20"/>
          <w:jc w:val="center"/>
        </w:trPr>
        <w:tc>
          <w:tcPr>
            <w:tcW w:w="419" w:type="pct"/>
            <w:shd w:val="clear" w:color="auto" w:fill="D8D8D8"/>
            <w:vAlign w:val="center"/>
          </w:tcPr>
          <w:p w:rsidR="00CE2F4A" w:rsidRDefault="00CE2F4A" w:rsidP="000A383A">
            <w:pPr>
              <w:jc w:val="center"/>
              <w:rPr>
                <w:rFonts w:ascii="宋体" w:eastAsia="宋体" w:hAnsi="宋体" w:cs="宋体"/>
                <w:b/>
                <w:color w:val="000000"/>
                <w:szCs w:val="21"/>
              </w:rPr>
            </w:pPr>
            <w:r>
              <w:rPr>
                <w:rFonts w:ascii="宋体" w:eastAsia="宋体" w:hAnsi="宋体" w:cs="宋体" w:hint="eastAsia"/>
                <w:b/>
                <w:color w:val="000000"/>
                <w:szCs w:val="21"/>
              </w:rPr>
              <w:t>序号</w:t>
            </w:r>
          </w:p>
        </w:tc>
        <w:tc>
          <w:tcPr>
            <w:tcW w:w="844" w:type="pct"/>
            <w:shd w:val="clear" w:color="auto" w:fill="D8D8D8"/>
            <w:vAlign w:val="center"/>
          </w:tcPr>
          <w:p w:rsidR="00CE2F4A" w:rsidRDefault="00CE2F4A" w:rsidP="000A383A">
            <w:pPr>
              <w:jc w:val="center"/>
              <w:rPr>
                <w:rFonts w:ascii="宋体" w:eastAsia="宋体" w:hAnsi="宋体" w:cs="宋体"/>
                <w:b/>
                <w:color w:val="000000"/>
                <w:szCs w:val="21"/>
              </w:rPr>
            </w:pPr>
            <w:r>
              <w:rPr>
                <w:rFonts w:ascii="宋体" w:eastAsia="宋体" w:hAnsi="宋体" w:cs="宋体" w:hint="eastAsia"/>
                <w:b/>
                <w:color w:val="000000"/>
                <w:szCs w:val="21"/>
              </w:rPr>
              <w:t>课程名称</w:t>
            </w:r>
          </w:p>
        </w:tc>
        <w:tc>
          <w:tcPr>
            <w:tcW w:w="1390" w:type="pct"/>
            <w:shd w:val="clear" w:color="auto" w:fill="D8D8D8"/>
            <w:vAlign w:val="center"/>
          </w:tcPr>
          <w:p w:rsidR="00CE2F4A" w:rsidRDefault="00CE2F4A" w:rsidP="000A383A">
            <w:pPr>
              <w:jc w:val="center"/>
              <w:rPr>
                <w:rFonts w:ascii="宋体" w:eastAsia="宋体" w:hAnsi="宋体" w:cs="宋体"/>
                <w:b/>
                <w:color w:val="000000"/>
                <w:szCs w:val="21"/>
              </w:rPr>
            </w:pPr>
            <w:r>
              <w:rPr>
                <w:rFonts w:ascii="宋体" w:eastAsia="宋体" w:hAnsi="宋体" w:cs="宋体" w:hint="eastAsia"/>
                <w:b/>
                <w:color w:val="000000"/>
                <w:szCs w:val="21"/>
              </w:rPr>
              <w:t>课程目标</w:t>
            </w:r>
          </w:p>
        </w:tc>
        <w:tc>
          <w:tcPr>
            <w:tcW w:w="2021" w:type="pct"/>
            <w:shd w:val="clear" w:color="auto" w:fill="D8D8D8"/>
            <w:vAlign w:val="center"/>
          </w:tcPr>
          <w:p w:rsidR="00CE2F4A" w:rsidRDefault="00CE2F4A" w:rsidP="000A383A">
            <w:pPr>
              <w:jc w:val="center"/>
              <w:rPr>
                <w:rFonts w:ascii="宋体" w:eastAsia="宋体" w:hAnsi="宋体" w:cs="宋体"/>
                <w:b/>
                <w:color w:val="000000"/>
                <w:szCs w:val="21"/>
              </w:rPr>
            </w:pPr>
            <w:r>
              <w:rPr>
                <w:rFonts w:ascii="宋体" w:eastAsia="宋体" w:hAnsi="宋体" w:cs="宋体" w:hint="eastAsia"/>
                <w:b/>
                <w:color w:val="000000"/>
                <w:szCs w:val="21"/>
              </w:rPr>
              <w:t>主要教学内容和要求</w:t>
            </w:r>
          </w:p>
        </w:tc>
        <w:tc>
          <w:tcPr>
            <w:tcW w:w="324" w:type="pct"/>
            <w:shd w:val="clear" w:color="auto" w:fill="D8D8D8"/>
            <w:vAlign w:val="center"/>
          </w:tcPr>
          <w:p w:rsidR="00CE2F4A" w:rsidRDefault="00CE2F4A" w:rsidP="000A383A">
            <w:pPr>
              <w:jc w:val="center"/>
              <w:rPr>
                <w:rFonts w:ascii="宋体" w:eastAsia="宋体" w:hAnsi="宋体" w:cs="宋体"/>
                <w:b/>
                <w:color w:val="000000"/>
                <w:szCs w:val="21"/>
              </w:rPr>
            </w:pPr>
            <w:r>
              <w:rPr>
                <w:rFonts w:ascii="宋体" w:eastAsia="宋体" w:hAnsi="宋体" w:cs="宋体" w:hint="eastAsia"/>
                <w:b/>
                <w:color w:val="000000"/>
                <w:szCs w:val="21"/>
              </w:rPr>
              <w:t>学时</w:t>
            </w:r>
          </w:p>
        </w:tc>
      </w:tr>
      <w:tr w:rsidR="00CE2F4A" w:rsidTr="000A383A">
        <w:trPr>
          <w:cantSplit/>
          <w:trHeight w:val="20"/>
          <w:jc w:val="center"/>
        </w:trPr>
        <w:tc>
          <w:tcPr>
            <w:tcW w:w="419" w:type="pct"/>
            <w:vAlign w:val="center"/>
          </w:tcPr>
          <w:p w:rsidR="00CE2F4A" w:rsidRDefault="00CE2F4A" w:rsidP="000A383A">
            <w:pPr>
              <w:jc w:val="center"/>
              <w:rPr>
                <w:rFonts w:ascii="宋体" w:eastAsia="宋体" w:hAnsi="宋体" w:cs="宋体"/>
                <w:bCs/>
                <w:color w:val="000000"/>
                <w:szCs w:val="21"/>
              </w:rPr>
            </w:pPr>
            <w:r>
              <w:rPr>
                <w:rFonts w:ascii="宋体" w:eastAsia="宋体" w:hAnsi="宋体" w:cs="宋体" w:hint="eastAsia"/>
                <w:bCs/>
                <w:color w:val="000000"/>
                <w:szCs w:val="21"/>
              </w:rPr>
              <w:t>1</w:t>
            </w:r>
          </w:p>
        </w:tc>
        <w:tc>
          <w:tcPr>
            <w:tcW w:w="844" w:type="pct"/>
            <w:vAlign w:val="center"/>
          </w:tcPr>
          <w:p w:rsidR="00CE2F4A" w:rsidRDefault="00CE2F4A" w:rsidP="000A383A">
            <w:pPr>
              <w:jc w:val="center"/>
              <w:rPr>
                <w:rFonts w:ascii="宋体" w:eastAsia="宋体" w:hAnsi="宋体" w:cs="宋体"/>
                <w:color w:val="000000"/>
                <w:szCs w:val="21"/>
              </w:rPr>
            </w:pPr>
            <w:r>
              <w:rPr>
                <w:rFonts w:ascii="宋体" w:eastAsia="宋体" w:hAnsi="宋体" w:cs="宋体" w:hint="eastAsia"/>
                <w:szCs w:val="21"/>
              </w:rPr>
              <w:t>电子CAD Protel DXP 2004</w:t>
            </w:r>
          </w:p>
        </w:tc>
        <w:tc>
          <w:tcPr>
            <w:tcW w:w="1390" w:type="pct"/>
            <w:vAlign w:val="center"/>
          </w:tcPr>
          <w:p w:rsidR="00CE2F4A" w:rsidRDefault="00CE2F4A" w:rsidP="000A383A">
            <w:pPr>
              <w:ind w:firstLineChars="200" w:firstLine="420"/>
              <w:rPr>
                <w:rFonts w:ascii="宋体" w:eastAsia="宋体" w:hAnsi="宋体" w:cs="宋体"/>
                <w:color w:val="000000"/>
                <w:szCs w:val="21"/>
              </w:rPr>
            </w:pPr>
            <w:r>
              <w:rPr>
                <w:rFonts w:ascii="宋体" w:eastAsia="宋体" w:hAnsi="宋体" w:cs="宋体" w:hint="eastAsia"/>
                <w:szCs w:val="21"/>
              </w:rPr>
              <w:t>电子CADProtel DXP 2004是中等职业学校电子信息类专业的一门主干课程，其主要任务是使学生掌握电子CAD的基本概念和基本操作技能，培养学生利用电子CAD软件进行原理图绘制和PCB板制作的基本技能，为适用电子CAD绘图员和一线制板岗位打下基础。</w:t>
            </w:r>
          </w:p>
        </w:tc>
        <w:tc>
          <w:tcPr>
            <w:tcW w:w="2021" w:type="pct"/>
            <w:vAlign w:val="center"/>
          </w:tcPr>
          <w:p w:rsidR="00CE2F4A" w:rsidRDefault="00CE2F4A" w:rsidP="000A383A">
            <w:pPr>
              <w:rPr>
                <w:rFonts w:ascii="宋体" w:eastAsia="宋体" w:hAnsi="宋体" w:cs="宋体"/>
                <w:b/>
                <w:bCs/>
                <w:szCs w:val="21"/>
              </w:rPr>
            </w:pPr>
            <w:r>
              <w:rPr>
                <w:rFonts w:ascii="宋体" w:eastAsia="宋体" w:hAnsi="宋体" w:cs="宋体" w:hint="eastAsia"/>
                <w:b/>
                <w:bCs/>
                <w:szCs w:val="21"/>
              </w:rPr>
              <w:t>教学内容：</w:t>
            </w:r>
          </w:p>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掌握原理图及印刷电路板图的编辑、输出、网表生成、检查、分析，打印及建立新原理图、印刷电路板图库等。</w:t>
            </w:r>
          </w:p>
          <w:p w:rsidR="00CE2F4A" w:rsidRDefault="00CE2F4A" w:rsidP="000A383A">
            <w:pPr>
              <w:rPr>
                <w:rFonts w:ascii="宋体" w:eastAsia="宋体" w:hAnsi="宋体" w:cs="宋体"/>
                <w:b/>
                <w:bCs/>
                <w:szCs w:val="21"/>
              </w:rPr>
            </w:pPr>
            <w:r>
              <w:rPr>
                <w:rFonts w:ascii="宋体" w:eastAsia="宋体" w:hAnsi="宋体" w:cs="宋体" w:hint="eastAsia"/>
                <w:b/>
                <w:bCs/>
                <w:szCs w:val="21"/>
              </w:rPr>
              <w:t>教学要求：</w:t>
            </w:r>
          </w:p>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1．能够熟练运用Protel DXP 2004进行电路原理图设计。</w:t>
            </w:r>
          </w:p>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2．PCB设计。</w:t>
            </w:r>
          </w:p>
          <w:p w:rsidR="00CE2F4A" w:rsidRDefault="00CE2F4A" w:rsidP="000A383A">
            <w:pPr>
              <w:ind w:firstLineChars="200" w:firstLine="420"/>
              <w:rPr>
                <w:rFonts w:ascii="宋体" w:eastAsia="宋体" w:hAnsi="宋体" w:cs="宋体"/>
                <w:bCs/>
                <w:color w:val="000000"/>
                <w:szCs w:val="21"/>
              </w:rPr>
            </w:pPr>
            <w:r>
              <w:rPr>
                <w:rFonts w:ascii="宋体" w:eastAsia="宋体" w:hAnsi="宋体" w:cs="宋体" w:hint="eastAsia"/>
                <w:szCs w:val="21"/>
              </w:rPr>
              <w:t>3．原理图库文件制作及元件封装库文件制作。</w:t>
            </w:r>
          </w:p>
        </w:tc>
        <w:tc>
          <w:tcPr>
            <w:tcW w:w="324" w:type="pct"/>
            <w:vAlign w:val="center"/>
          </w:tcPr>
          <w:p w:rsidR="00CE2F4A" w:rsidRDefault="00CE2F4A" w:rsidP="000A383A">
            <w:pPr>
              <w:jc w:val="center"/>
              <w:rPr>
                <w:rFonts w:ascii="宋体" w:eastAsia="宋体" w:hAnsi="宋体" w:cs="宋体"/>
                <w:bCs/>
                <w:color w:val="000000"/>
                <w:szCs w:val="21"/>
              </w:rPr>
            </w:pPr>
            <w:r>
              <w:rPr>
                <w:rFonts w:ascii="宋体" w:eastAsia="宋体" w:hAnsi="宋体" w:cs="宋体" w:hint="eastAsia"/>
                <w:bCs/>
                <w:color w:val="000000"/>
                <w:szCs w:val="21"/>
              </w:rPr>
              <w:t>72</w:t>
            </w:r>
          </w:p>
        </w:tc>
      </w:tr>
      <w:tr w:rsidR="00CE2F4A" w:rsidTr="000A383A">
        <w:trPr>
          <w:cantSplit/>
          <w:trHeight w:val="20"/>
          <w:jc w:val="center"/>
        </w:trPr>
        <w:tc>
          <w:tcPr>
            <w:tcW w:w="419" w:type="pct"/>
            <w:vAlign w:val="center"/>
          </w:tcPr>
          <w:p w:rsidR="00CE2F4A" w:rsidRDefault="00CE2F4A" w:rsidP="000A383A">
            <w:pPr>
              <w:jc w:val="center"/>
              <w:rPr>
                <w:rFonts w:ascii="宋体" w:eastAsia="宋体" w:hAnsi="宋体" w:cs="宋体"/>
                <w:bCs/>
                <w:color w:val="000000"/>
                <w:szCs w:val="21"/>
              </w:rPr>
            </w:pPr>
            <w:r>
              <w:rPr>
                <w:rFonts w:ascii="宋体" w:eastAsia="宋体" w:hAnsi="宋体" w:cs="宋体" w:hint="eastAsia"/>
                <w:bCs/>
                <w:color w:val="000000"/>
                <w:szCs w:val="21"/>
              </w:rPr>
              <w:t>2</w:t>
            </w:r>
          </w:p>
        </w:tc>
        <w:tc>
          <w:tcPr>
            <w:tcW w:w="844" w:type="pct"/>
            <w:vAlign w:val="center"/>
          </w:tcPr>
          <w:p w:rsidR="00CE2F4A" w:rsidRDefault="00CE2F4A" w:rsidP="000A383A">
            <w:pPr>
              <w:jc w:val="center"/>
              <w:rPr>
                <w:rFonts w:ascii="宋体" w:eastAsia="宋体" w:hAnsi="宋体" w:cs="宋体"/>
                <w:color w:val="000000"/>
                <w:szCs w:val="21"/>
              </w:rPr>
            </w:pPr>
            <w:r>
              <w:rPr>
                <w:rFonts w:ascii="宋体" w:eastAsia="宋体" w:hAnsi="宋体" w:cs="宋体" w:hint="eastAsia"/>
                <w:color w:val="000000"/>
                <w:szCs w:val="21"/>
              </w:rPr>
              <w:t>项目工程管理</w:t>
            </w:r>
          </w:p>
        </w:tc>
        <w:tc>
          <w:tcPr>
            <w:tcW w:w="1390" w:type="pct"/>
            <w:vAlign w:val="center"/>
          </w:tcPr>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通过本课程的学习，使学生能够熟练运用进度、质量、成本管理和工程项目组织写铁条等现代工程项目管理理论与方法，独立开展工程项目的组织管理、工程项目的施工管理和工程项目的合同管理等能力，具备良好的职业素养以及工程项目组织、监控、调整、决策及外部协调等实践能力。</w:t>
            </w:r>
          </w:p>
        </w:tc>
        <w:tc>
          <w:tcPr>
            <w:tcW w:w="2021" w:type="pct"/>
            <w:vAlign w:val="center"/>
          </w:tcPr>
          <w:p w:rsidR="00CE2F4A" w:rsidRDefault="00CE2F4A" w:rsidP="000A383A">
            <w:pPr>
              <w:rPr>
                <w:rFonts w:ascii="宋体" w:eastAsia="宋体" w:hAnsi="宋体" w:cs="宋体"/>
                <w:b/>
                <w:bCs/>
                <w:szCs w:val="21"/>
              </w:rPr>
            </w:pPr>
            <w:r>
              <w:rPr>
                <w:rFonts w:ascii="宋体" w:eastAsia="宋体" w:hAnsi="宋体" w:cs="宋体" w:hint="eastAsia"/>
                <w:b/>
                <w:bCs/>
                <w:szCs w:val="21"/>
              </w:rPr>
              <w:t>教学内容：</w:t>
            </w:r>
          </w:p>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细分工程项目管理职业岗位；</w:t>
            </w:r>
          </w:p>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分解职业岗位工作过程；</w:t>
            </w:r>
          </w:p>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确定职业岗位能力要求；</w:t>
            </w:r>
          </w:p>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构建课程能力标准--整合、优化教学模块。</w:t>
            </w:r>
          </w:p>
        </w:tc>
        <w:tc>
          <w:tcPr>
            <w:tcW w:w="324" w:type="pct"/>
            <w:vAlign w:val="center"/>
          </w:tcPr>
          <w:p w:rsidR="00CE2F4A" w:rsidRDefault="00CE2F4A" w:rsidP="000A383A">
            <w:pPr>
              <w:jc w:val="center"/>
              <w:rPr>
                <w:rFonts w:ascii="宋体" w:eastAsia="宋体" w:hAnsi="宋体" w:cs="宋体"/>
                <w:color w:val="000000"/>
                <w:szCs w:val="21"/>
              </w:rPr>
            </w:pPr>
            <w:r>
              <w:rPr>
                <w:rFonts w:ascii="宋体" w:eastAsia="宋体" w:hAnsi="宋体" w:cs="宋体" w:hint="eastAsia"/>
                <w:color w:val="000000"/>
                <w:szCs w:val="21"/>
              </w:rPr>
              <w:t>72</w:t>
            </w:r>
          </w:p>
        </w:tc>
      </w:tr>
      <w:tr w:rsidR="00CE2F4A" w:rsidTr="000A383A">
        <w:trPr>
          <w:cantSplit/>
          <w:trHeight w:val="20"/>
          <w:jc w:val="center"/>
        </w:trPr>
        <w:tc>
          <w:tcPr>
            <w:tcW w:w="419" w:type="pct"/>
            <w:vAlign w:val="center"/>
          </w:tcPr>
          <w:p w:rsidR="00CE2F4A" w:rsidRDefault="00CE2F4A" w:rsidP="000A383A">
            <w:pPr>
              <w:jc w:val="center"/>
              <w:rPr>
                <w:rFonts w:ascii="宋体" w:eastAsia="宋体" w:hAnsi="宋体" w:cs="宋体"/>
                <w:bCs/>
                <w:color w:val="000000"/>
                <w:szCs w:val="21"/>
              </w:rPr>
            </w:pPr>
            <w:r>
              <w:rPr>
                <w:rFonts w:ascii="宋体" w:eastAsia="宋体" w:hAnsi="宋体" w:cs="宋体" w:hint="eastAsia"/>
                <w:bCs/>
                <w:color w:val="000000"/>
                <w:szCs w:val="21"/>
              </w:rPr>
              <w:lastRenderedPageBreak/>
              <w:t>3</w:t>
            </w:r>
          </w:p>
        </w:tc>
        <w:tc>
          <w:tcPr>
            <w:tcW w:w="844" w:type="pct"/>
            <w:vAlign w:val="center"/>
          </w:tcPr>
          <w:p w:rsidR="00CE2F4A" w:rsidRDefault="00CE2F4A" w:rsidP="000A383A">
            <w:pPr>
              <w:jc w:val="center"/>
              <w:rPr>
                <w:rFonts w:ascii="宋体" w:eastAsia="宋体" w:hAnsi="宋体" w:cs="宋体"/>
                <w:color w:val="000000"/>
                <w:szCs w:val="21"/>
              </w:rPr>
            </w:pPr>
            <w:r>
              <w:rPr>
                <w:rFonts w:ascii="宋体" w:eastAsia="宋体" w:hAnsi="宋体" w:cs="宋体" w:hint="eastAsia"/>
                <w:color w:val="000000"/>
                <w:szCs w:val="21"/>
              </w:rPr>
              <w:t>市场营销实训</w:t>
            </w:r>
          </w:p>
        </w:tc>
        <w:tc>
          <w:tcPr>
            <w:tcW w:w="1390" w:type="pct"/>
            <w:vAlign w:val="center"/>
          </w:tcPr>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秉承“从企业实践中来，到教育实践中去”的理念，以企业营销与策划的实践为核心，结合高校的市场营销类专业培养目标，建设一个市场营销类专业适用的综合虚拟实训平台。在实训过程中，学生既能从战略高度来观察企业经营的全貌，也能从执行角度来亲身体验市场营销在企业经营中发挥的重要作用，并学习如何解决实践中会遇到的典型问题。</w:t>
            </w:r>
          </w:p>
          <w:p w:rsidR="00CE2F4A" w:rsidRDefault="00CE2F4A" w:rsidP="000A383A">
            <w:pPr>
              <w:rPr>
                <w:rFonts w:ascii="宋体" w:eastAsia="宋体" w:hAnsi="宋体" w:cs="宋体"/>
                <w:bCs/>
                <w:color w:val="000000"/>
                <w:szCs w:val="21"/>
              </w:rPr>
            </w:pPr>
          </w:p>
        </w:tc>
        <w:tc>
          <w:tcPr>
            <w:tcW w:w="2021" w:type="pct"/>
            <w:vAlign w:val="center"/>
          </w:tcPr>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主要是采用游戏教学方式，把实训的内容模拟成一个企业，每个小组经营一家企业，每个小组5-6人分别担任企业的不同部门的负责人，组成企业的领导团队，大家在同一个市场环境条件下，按照同样的规则条件，连续经营数个会计年度，为企业制定相应的营销计划，以保证企业的正常运作及利润最大化。</w:t>
            </w:r>
            <w:bookmarkStart w:id="478" w:name="_Toc144018383"/>
          </w:p>
          <w:bookmarkEnd w:id="478"/>
          <w:p w:rsidR="00CE2F4A" w:rsidRDefault="00CE2F4A" w:rsidP="000A383A">
            <w:pPr>
              <w:ind w:firstLineChars="100" w:firstLine="210"/>
              <w:rPr>
                <w:rFonts w:ascii="宋体" w:eastAsia="宋体" w:hAnsi="宋体" w:cs="宋体"/>
                <w:bCs/>
                <w:color w:val="000000"/>
                <w:szCs w:val="21"/>
              </w:rPr>
            </w:pPr>
          </w:p>
        </w:tc>
        <w:tc>
          <w:tcPr>
            <w:tcW w:w="324" w:type="pct"/>
            <w:vAlign w:val="center"/>
          </w:tcPr>
          <w:p w:rsidR="00CE2F4A" w:rsidRDefault="00CE2F4A" w:rsidP="000A383A">
            <w:pPr>
              <w:jc w:val="center"/>
              <w:rPr>
                <w:rFonts w:ascii="宋体" w:eastAsia="宋体" w:hAnsi="宋体" w:cs="宋体"/>
                <w:color w:val="000000"/>
                <w:szCs w:val="21"/>
              </w:rPr>
            </w:pPr>
            <w:r>
              <w:rPr>
                <w:rFonts w:ascii="宋体" w:eastAsia="宋体" w:hAnsi="宋体" w:cs="宋体" w:hint="eastAsia"/>
                <w:color w:val="000000"/>
                <w:szCs w:val="21"/>
              </w:rPr>
              <w:t>72</w:t>
            </w:r>
          </w:p>
        </w:tc>
      </w:tr>
      <w:tr w:rsidR="00CE2F4A" w:rsidTr="000A383A">
        <w:trPr>
          <w:cantSplit/>
          <w:trHeight w:val="20"/>
          <w:jc w:val="center"/>
        </w:trPr>
        <w:tc>
          <w:tcPr>
            <w:tcW w:w="4675" w:type="pct"/>
            <w:gridSpan w:val="4"/>
            <w:vAlign w:val="center"/>
          </w:tcPr>
          <w:p w:rsidR="00CE2F4A" w:rsidRDefault="00CE2F4A" w:rsidP="000A383A">
            <w:pPr>
              <w:jc w:val="center"/>
              <w:rPr>
                <w:rFonts w:ascii="宋体" w:eastAsia="宋体" w:hAnsi="宋体" w:cs="宋体"/>
                <w:b/>
                <w:color w:val="000000"/>
                <w:szCs w:val="21"/>
              </w:rPr>
            </w:pPr>
            <w:r>
              <w:rPr>
                <w:rFonts w:ascii="宋体" w:eastAsia="宋体" w:hAnsi="宋体" w:cs="宋体" w:hint="eastAsia"/>
                <w:b/>
                <w:color w:val="000000"/>
                <w:szCs w:val="21"/>
              </w:rPr>
              <w:t>合计</w:t>
            </w:r>
          </w:p>
        </w:tc>
        <w:tc>
          <w:tcPr>
            <w:tcW w:w="324" w:type="pct"/>
            <w:vAlign w:val="center"/>
          </w:tcPr>
          <w:p w:rsidR="00CE2F4A" w:rsidRDefault="00CE2F4A" w:rsidP="000A383A">
            <w:pPr>
              <w:jc w:val="center"/>
              <w:rPr>
                <w:rFonts w:ascii="宋体" w:eastAsia="宋体" w:hAnsi="宋体" w:cs="宋体"/>
                <w:b/>
                <w:color w:val="000000"/>
                <w:szCs w:val="21"/>
              </w:rPr>
            </w:pPr>
            <w:r>
              <w:rPr>
                <w:rFonts w:ascii="宋体" w:eastAsia="宋体" w:hAnsi="宋体" w:cs="宋体" w:hint="eastAsia"/>
                <w:color w:val="000000"/>
                <w:szCs w:val="21"/>
              </w:rPr>
              <w:t>216</w:t>
            </w:r>
          </w:p>
        </w:tc>
      </w:tr>
    </w:tbl>
    <w:p w:rsidR="00CE2F4A" w:rsidRPr="001C065B" w:rsidRDefault="00CE2F4A" w:rsidP="00CE2F4A">
      <w:pPr>
        <w:ind w:firstLineChars="200" w:firstLine="562"/>
        <w:rPr>
          <w:rFonts w:ascii="宋体" w:eastAsia="宋体" w:hAnsi="宋体"/>
          <w:b/>
          <w:sz w:val="28"/>
          <w:szCs w:val="28"/>
        </w:rPr>
      </w:pPr>
      <w:bookmarkStart w:id="479" w:name="_Toc26457"/>
      <w:r>
        <w:rPr>
          <w:rFonts w:ascii="宋体" w:eastAsia="宋体" w:hAnsi="宋体" w:hint="eastAsia"/>
          <w:b/>
          <w:sz w:val="28"/>
          <w:szCs w:val="28"/>
        </w:rPr>
        <w:t>2.</w:t>
      </w:r>
      <w:r w:rsidRPr="001C065B">
        <w:rPr>
          <w:rFonts w:ascii="宋体" w:eastAsia="宋体" w:hAnsi="宋体" w:hint="eastAsia"/>
          <w:b/>
          <w:sz w:val="28"/>
          <w:szCs w:val="28"/>
        </w:rPr>
        <w:t>素质选修课</w:t>
      </w:r>
      <w:bookmarkEnd w:id="479"/>
    </w:p>
    <w:p w:rsidR="00CE2F4A" w:rsidRPr="001C065B" w:rsidRDefault="00CE2F4A" w:rsidP="00CE2F4A">
      <w:pPr>
        <w:jc w:val="center"/>
        <w:rPr>
          <w:rFonts w:ascii="宋体" w:eastAsia="宋体" w:hAnsi="宋体"/>
          <w:b/>
          <w:sz w:val="24"/>
        </w:rPr>
      </w:pPr>
      <w:r w:rsidRPr="001C065B">
        <w:rPr>
          <w:rFonts w:ascii="宋体" w:eastAsia="宋体" w:hAnsi="宋体" w:hint="eastAsia"/>
          <w:b/>
          <w:sz w:val="24"/>
        </w:rPr>
        <w:t>表9 素质选修课开设情况一览表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3"/>
        <w:gridCol w:w="1511"/>
        <w:gridCol w:w="2602"/>
        <w:gridCol w:w="3304"/>
        <w:gridCol w:w="778"/>
      </w:tblGrid>
      <w:tr w:rsidR="00CE2F4A" w:rsidTr="000A383A">
        <w:trPr>
          <w:trHeight w:val="500"/>
        </w:trPr>
        <w:tc>
          <w:tcPr>
            <w:tcW w:w="420" w:type="pct"/>
            <w:shd w:val="clear" w:color="auto" w:fill="D8D8D8"/>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b/>
                <w:color w:val="000000"/>
                <w:szCs w:val="21"/>
              </w:rPr>
              <w:t>序号</w:t>
            </w:r>
          </w:p>
        </w:tc>
        <w:tc>
          <w:tcPr>
            <w:tcW w:w="844" w:type="pct"/>
            <w:shd w:val="clear" w:color="auto" w:fill="D8D8D8"/>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b/>
                <w:color w:val="000000"/>
                <w:szCs w:val="21"/>
              </w:rPr>
              <w:t>课程名称</w:t>
            </w:r>
          </w:p>
        </w:tc>
        <w:tc>
          <w:tcPr>
            <w:tcW w:w="1454" w:type="pct"/>
            <w:shd w:val="clear" w:color="auto" w:fill="D8D8D8"/>
            <w:vAlign w:val="center"/>
          </w:tcPr>
          <w:p w:rsidR="00CE2F4A" w:rsidRDefault="00CE2F4A" w:rsidP="000A383A">
            <w:pPr>
              <w:widowControl/>
              <w:ind w:firstLineChars="100" w:firstLine="211"/>
              <w:jc w:val="center"/>
              <w:rPr>
                <w:rFonts w:ascii="宋体" w:eastAsia="宋体" w:hAnsi="宋体" w:cs="宋体"/>
                <w:color w:val="000000"/>
                <w:kern w:val="0"/>
                <w:szCs w:val="21"/>
              </w:rPr>
            </w:pPr>
            <w:r>
              <w:rPr>
                <w:rFonts w:ascii="宋体" w:eastAsia="宋体" w:hAnsi="宋体" w:cs="宋体" w:hint="eastAsia"/>
                <w:b/>
                <w:color w:val="000000"/>
                <w:szCs w:val="21"/>
              </w:rPr>
              <w:t>课程目标</w:t>
            </w:r>
          </w:p>
        </w:tc>
        <w:tc>
          <w:tcPr>
            <w:tcW w:w="1846" w:type="pct"/>
            <w:shd w:val="clear" w:color="auto" w:fill="D8D8D8"/>
            <w:vAlign w:val="center"/>
          </w:tcPr>
          <w:p w:rsidR="00CE2F4A" w:rsidRDefault="00CE2F4A" w:rsidP="000A383A">
            <w:pPr>
              <w:widowControl/>
              <w:ind w:firstLineChars="100" w:firstLine="211"/>
              <w:jc w:val="center"/>
              <w:rPr>
                <w:rFonts w:ascii="宋体" w:eastAsia="宋体" w:hAnsi="宋体" w:cs="宋体"/>
                <w:color w:val="000000"/>
                <w:kern w:val="0"/>
                <w:szCs w:val="21"/>
              </w:rPr>
            </w:pPr>
            <w:r>
              <w:rPr>
                <w:rFonts w:ascii="宋体" w:eastAsia="宋体" w:hAnsi="宋体" w:cs="宋体" w:hint="eastAsia"/>
                <w:b/>
                <w:color w:val="000000"/>
                <w:szCs w:val="21"/>
              </w:rPr>
              <w:t>主要教学内容和要求</w:t>
            </w:r>
          </w:p>
        </w:tc>
        <w:tc>
          <w:tcPr>
            <w:tcW w:w="435" w:type="pct"/>
            <w:shd w:val="clear" w:color="auto" w:fill="D8D8D8"/>
            <w:vAlign w:val="center"/>
          </w:tcPr>
          <w:p w:rsidR="00CE2F4A" w:rsidRDefault="00CE2F4A" w:rsidP="000A383A">
            <w:pPr>
              <w:jc w:val="center"/>
              <w:rPr>
                <w:rFonts w:ascii="宋体" w:eastAsia="宋体" w:hAnsi="宋体" w:cs="宋体"/>
                <w:b/>
                <w:color w:val="000000"/>
                <w:szCs w:val="21"/>
              </w:rPr>
            </w:pPr>
            <w:r>
              <w:rPr>
                <w:rFonts w:ascii="宋体" w:eastAsia="宋体" w:hAnsi="宋体" w:cs="宋体" w:hint="eastAsia"/>
                <w:b/>
                <w:color w:val="000000"/>
                <w:szCs w:val="21"/>
              </w:rPr>
              <w:t>参考</w:t>
            </w:r>
          </w:p>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b/>
                <w:color w:val="000000"/>
                <w:szCs w:val="21"/>
              </w:rPr>
              <w:t>学时</w:t>
            </w:r>
          </w:p>
        </w:tc>
      </w:tr>
      <w:tr w:rsidR="00CE2F4A" w:rsidTr="000A383A">
        <w:trPr>
          <w:trHeight w:val="500"/>
        </w:trPr>
        <w:tc>
          <w:tcPr>
            <w:tcW w:w="420" w:type="pct"/>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1</w:t>
            </w:r>
          </w:p>
        </w:tc>
        <w:tc>
          <w:tcPr>
            <w:tcW w:w="844" w:type="pct"/>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szCs w:val="21"/>
              </w:rPr>
              <w:t>中华优秀传统文化</w:t>
            </w:r>
          </w:p>
        </w:tc>
        <w:tc>
          <w:tcPr>
            <w:tcW w:w="1454" w:type="pct"/>
            <w:vAlign w:val="center"/>
          </w:tcPr>
          <w:p w:rsidR="00CE2F4A" w:rsidRDefault="00CE2F4A" w:rsidP="000A383A">
            <w:pPr>
              <w:ind w:firstLineChars="200" w:firstLine="420"/>
              <w:rPr>
                <w:rFonts w:ascii="宋体" w:eastAsia="宋体" w:hAnsi="宋体" w:cs="宋体"/>
                <w:color w:val="000000"/>
                <w:kern w:val="0"/>
                <w:szCs w:val="21"/>
              </w:rPr>
            </w:pPr>
            <w:r>
              <w:rPr>
                <w:rFonts w:ascii="宋体" w:eastAsia="宋体" w:hAnsi="宋体" w:cs="宋体" w:hint="eastAsia"/>
                <w:szCs w:val="21"/>
              </w:rPr>
              <w:t>全面贯彻党的教育方针，积极培育和践行社会主义核心价值观，围绕立德树人根本任务，以弘扬爱国主义为核心的团结统一、爱好和平、勤劳勇敢、自强不息的民族精神为主线，促进青少年学生全面发展，培养富有民族自信心和爱国主义精神的社会主义事业建设者和接班人。</w:t>
            </w:r>
          </w:p>
        </w:tc>
        <w:tc>
          <w:tcPr>
            <w:tcW w:w="1846" w:type="pct"/>
            <w:vAlign w:val="center"/>
          </w:tcPr>
          <w:p w:rsidR="00CE2F4A" w:rsidRDefault="00CE2F4A" w:rsidP="000A383A">
            <w:pPr>
              <w:pStyle w:val="HTML"/>
              <w:rPr>
                <w:rFonts w:ascii="宋体" w:hAnsi="宋体" w:cs="宋体"/>
                <w:b/>
                <w:bCs/>
                <w:sz w:val="21"/>
                <w:szCs w:val="21"/>
              </w:rPr>
            </w:pPr>
            <w:r>
              <w:rPr>
                <w:rFonts w:ascii="宋体" w:hAnsi="宋体" w:cs="宋体" w:hint="eastAsia"/>
                <w:b/>
                <w:bCs/>
                <w:sz w:val="21"/>
                <w:szCs w:val="21"/>
              </w:rPr>
              <w:t>主要内容：</w:t>
            </w:r>
          </w:p>
          <w:p w:rsidR="00CE2F4A" w:rsidRDefault="00CE2F4A" w:rsidP="000A383A">
            <w:pPr>
              <w:pStyle w:val="HTML"/>
              <w:ind w:firstLineChars="100" w:firstLine="210"/>
              <w:rPr>
                <w:rFonts w:ascii="宋体" w:hAnsi="宋体" w:cs="宋体"/>
                <w:sz w:val="21"/>
                <w:szCs w:val="21"/>
              </w:rPr>
            </w:pPr>
            <w:r>
              <w:rPr>
                <w:rFonts w:ascii="宋体" w:hAnsi="宋体" w:cs="宋体" w:hint="eastAsia"/>
                <w:sz w:val="21"/>
                <w:szCs w:val="21"/>
              </w:rPr>
              <w:t>包括以天下兴亡、匹夫有责为重点的家国情怀教育；以仁爱共济、立己达人为重点的社会关爱教育；以正心笃志、崇德弘毅为重点的人格修养教育。</w:t>
            </w:r>
          </w:p>
          <w:p w:rsidR="00CE2F4A" w:rsidRDefault="00CE2F4A" w:rsidP="000A383A">
            <w:pPr>
              <w:pStyle w:val="a6"/>
              <w:ind w:firstLine="0"/>
              <w:rPr>
                <w:rFonts w:ascii="宋体" w:hAnsi="宋体" w:cs="宋体"/>
                <w:b/>
                <w:bCs/>
                <w:sz w:val="21"/>
                <w:szCs w:val="21"/>
              </w:rPr>
            </w:pPr>
            <w:r>
              <w:rPr>
                <w:rFonts w:ascii="宋体" w:hAnsi="宋体" w:cs="宋体" w:hint="eastAsia"/>
                <w:b/>
                <w:bCs/>
                <w:sz w:val="21"/>
                <w:szCs w:val="21"/>
              </w:rPr>
              <w:t>教学要求：</w:t>
            </w:r>
          </w:p>
          <w:p w:rsidR="00CE2F4A" w:rsidRDefault="00CE2F4A" w:rsidP="000A383A">
            <w:pPr>
              <w:pStyle w:val="a6"/>
              <w:ind w:firstLineChars="100" w:firstLine="210"/>
              <w:rPr>
                <w:rFonts w:ascii="宋体" w:hAnsi="宋体" w:cs="宋体"/>
                <w:kern w:val="0"/>
                <w:sz w:val="21"/>
                <w:szCs w:val="21"/>
                <w:lang w:val="en-US"/>
              </w:rPr>
            </w:pPr>
            <w:r>
              <w:rPr>
                <w:rFonts w:ascii="宋体" w:hAnsi="宋体" w:cs="宋体" w:hint="eastAsia"/>
                <w:kern w:val="0"/>
                <w:sz w:val="21"/>
                <w:szCs w:val="21"/>
                <w:lang w:val="en-US"/>
              </w:rPr>
              <w:t xml:space="preserve">1.高效利用信息化资源，线上线下课堂结合，混合学习，学生自主学习与讨论学习； </w:t>
            </w:r>
          </w:p>
          <w:p w:rsidR="00CE2F4A" w:rsidRDefault="00CE2F4A" w:rsidP="000A383A">
            <w:pPr>
              <w:pStyle w:val="a6"/>
              <w:ind w:firstLineChars="100" w:firstLine="210"/>
              <w:rPr>
                <w:rFonts w:ascii="宋体" w:hAnsi="宋体" w:cs="宋体"/>
                <w:sz w:val="21"/>
                <w:szCs w:val="21"/>
              </w:rPr>
            </w:pPr>
            <w:r>
              <w:rPr>
                <w:rFonts w:ascii="宋体" w:hAnsi="宋体" w:cs="宋体" w:hint="eastAsia"/>
                <w:kern w:val="0"/>
                <w:sz w:val="21"/>
                <w:szCs w:val="21"/>
                <w:lang w:val="en-US"/>
              </w:rPr>
              <w:t xml:space="preserve">2.组织学生阅读经典名篇，观赏名人事迹视频，引导学生接受文化熏陶，提高古典文学和传统艺术鉴赏能力； </w:t>
            </w:r>
          </w:p>
          <w:p w:rsidR="00CE2F4A" w:rsidRDefault="00CE2F4A" w:rsidP="000A383A">
            <w:pPr>
              <w:pStyle w:val="a6"/>
              <w:ind w:firstLineChars="100" w:firstLine="210"/>
              <w:rPr>
                <w:rFonts w:ascii="宋体" w:hAnsi="宋体" w:cs="宋体"/>
                <w:sz w:val="21"/>
                <w:szCs w:val="21"/>
              </w:rPr>
            </w:pPr>
            <w:r>
              <w:rPr>
                <w:rFonts w:ascii="宋体" w:hAnsi="宋体" w:cs="宋体" w:hint="eastAsia"/>
                <w:kern w:val="0"/>
                <w:sz w:val="21"/>
                <w:szCs w:val="21"/>
                <w:lang w:val="en-US"/>
              </w:rPr>
              <w:lastRenderedPageBreak/>
              <w:t>3.开展多种形式的学习成果总结展示活动，提高学习积极性，促进文化对个人的内化。</w:t>
            </w:r>
          </w:p>
        </w:tc>
        <w:tc>
          <w:tcPr>
            <w:tcW w:w="435" w:type="pct"/>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lastRenderedPageBreak/>
              <w:t>72</w:t>
            </w:r>
          </w:p>
        </w:tc>
      </w:tr>
      <w:tr w:rsidR="00CE2F4A" w:rsidTr="000A383A">
        <w:trPr>
          <w:trHeight w:val="500"/>
        </w:trPr>
        <w:tc>
          <w:tcPr>
            <w:tcW w:w="420" w:type="pct"/>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lastRenderedPageBreak/>
              <w:t>2</w:t>
            </w:r>
          </w:p>
        </w:tc>
        <w:tc>
          <w:tcPr>
            <w:tcW w:w="844" w:type="pct"/>
            <w:vAlign w:val="center"/>
          </w:tcPr>
          <w:p w:rsidR="00CE2F4A" w:rsidRDefault="00CE2F4A" w:rsidP="000A383A">
            <w:pPr>
              <w:widowControl/>
              <w:jc w:val="center"/>
              <w:rPr>
                <w:rFonts w:ascii="宋体" w:eastAsia="宋体" w:hAnsi="宋体" w:cs="宋体"/>
                <w:szCs w:val="21"/>
              </w:rPr>
            </w:pPr>
            <w:r>
              <w:rPr>
                <w:rFonts w:ascii="宋体" w:eastAsia="宋体" w:hAnsi="宋体" w:cs="宋体" w:hint="eastAsia"/>
                <w:szCs w:val="21"/>
              </w:rPr>
              <w:t>职业素养</w:t>
            </w:r>
          </w:p>
        </w:tc>
        <w:tc>
          <w:tcPr>
            <w:tcW w:w="1454" w:type="pct"/>
            <w:vAlign w:val="center"/>
          </w:tcPr>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 xml:space="preserve">以中职学生的培养目标为依据，立足服务区域经济发展，以创业与就业要求为基础，坚持育人为本，德育为先，培养学生良好的职业人文素养。实现个人职业生涯可持续发展，最终成为企业、行业需要的合格中职人才培养高素质的技能性人才。把立德树人作为根本任务，和学习能力、交流沟通能力、团队协作、实践能力、创造能力、就业能力、创业能力等职业通用能力。 </w:t>
            </w:r>
          </w:p>
        </w:tc>
        <w:tc>
          <w:tcPr>
            <w:tcW w:w="1846" w:type="pct"/>
            <w:vAlign w:val="center"/>
          </w:tcPr>
          <w:p w:rsidR="00CE2F4A" w:rsidRDefault="00CE2F4A" w:rsidP="000A383A">
            <w:pPr>
              <w:pStyle w:val="HTML"/>
              <w:ind w:firstLineChars="100" w:firstLine="211"/>
              <w:rPr>
                <w:rFonts w:ascii="宋体" w:hAnsi="宋体" w:cs="宋体"/>
                <w:sz w:val="21"/>
                <w:szCs w:val="21"/>
              </w:rPr>
            </w:pPr>
            <w:r>
              <w:rPr>
                <w:rFonts w:ascii="宋体" w:hAnsi="宋体" w:cs="宋体" w:hint="eastAsia"/>
                <w:b/>
                <w:bCs/>
                <w:sz w:val="21"/>
                <w:szCs w:val="21"/>
              </w:rPr>
              <w:t>主要内容：</w:t>
            </w:r>
            <w:r>
              <w:rPr>
                <w:rFonts w:ascii="宋体" w:hAnsi="宋体" w:cs="宋体" w:hint="eastAsia"/>
                <w:sz w:val="21"/>
                <w:szCs w:val="21"/>
              </w:rPr>
              <w:t>包括职业化精神、职场沟通、职业形象、职场协作、时间管理、健康管理、学习管理、创新能力。</w:t>
            </w:r>
          </w:p>
          <w:p w:rsidR="00CE2F4A" w:rsidRDefault="00CE2F4A" w:rsidP="000A383A">
            <w:pPr>
              <w:pStyle w:val="a6"/>
              <w:ind w:firstLineChars="100" w:firstLine="211"/>
              <w:rPr>
                <w:rFonts w:ascii="宋体" w:hAnsi="宋体" w:cs="宋体"/>
                <w:b/>
                <w:bCs/>
                <w:sz w:val="21"/>
                <w:szCs w:val="21"/>
              </w:rPr>
            </w:pPr>
            <w:r>
              <w:rPr>
                <w:rFonts w:ascii="宋体" w:hAnsi="宋体" w:cs="宋体" w:hint="eastAsia"/>
                <w:b/>
                <w:bCs/>
                <w:sz w:val="21"/>
                <w:szCs w:val="21"/>
              </w:rPr>
              <w:t>教学要求：</w:t>
            </w:r>
          </w:p>
          <w:p w:rsidR="00CE2F4A" w:rsidRDefault="00CE2F4A" w:rsidP="000A383A">
            <w:pPr>
              <w:ind w:firstLineChars="200" w:firstLine="420"/>
              <w:jc w:val="left"/>
              <w:rPr>
                <w:rFonts w:ascii="宋体" w:eastAsia="宋体" w:hAnsi="宋体" w:cs="宋体"/>
                <w:szCs w:val="21"/>
              </w:rPr>
            </w:pPr>
            <w:r>
              <w:rPr>
                <w:rFonts w:ascii="宋体" w:eastAsia="宋体" w:hAnsi="宋体" w:cs="宋体" w:hint="eastAsia"/>
                <w:kern w:val="0"/>
                <w:szCs w:val="21"/>
              </w:rPr>
              <w:t>本课程主要采用开放性教学模式，结合不同教学模块内容和针对各专业不同的人才培养目标，体现以学生为主体，以教师为主导，采用以学生为中心的任务型教学法，根据学生的实际需求和教学目的进行教学，围绕任务组织教学活动，将任务和教学目的统一起来，坚持任务与技能相吻合的原则。在教学方法上灵活运用案例分析法、分组讨论法、情境模拟法、角色扮演法、课堂观摩法、启发引导法等引导学生积极思考、乐于实践，提高学习兴趣，加强自主学习意识，培养学生运用知识，观察问题、分析问题和解决问题的能力，提高教与学的效果。</w:t>
            </w:r>
          </w:p>
        </w:tc>
        <w:tc>
          <w:tcPr>
            <w:tcW w:w="435" w:type="pct"/>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36</w:t>
            </w:r>
          </w:p>
        </w:tc>
      </w:tr>
      <w:tr w:rsidR="00CE2F4A" w:rsidTr="000A383A">
        <w:trPr>
          <w:trHeight w:val="500"/>
        </w:trPr>
        <w:tc>
          <w:tcPr>
            <w:tcW w:w="420" w:type="pct"/>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3</w:t>
            </w:r>
          </w:p>
        </w:tc>
        <w:tc>
          <w:tcPr>
            <w:tcW w:w="1453" w:type="dxa"/>
            <w:vAlign w:val="center"/>
          </w:tcPr>
          <w:p w:rsidR="00CE2F4A" w:rsidRDefault="00CE2F4A" w:rsidP="000A383A">
            <w:pPr>
              <w:widowControl/>
              <w:jc w:val="center"/>
              <w:rPr>
                <w:rFonts w:ascii="宋体" w:eastAsia="宋体" w:hAnsi="宋体" w:cs="宋体"/>
                <w:szCs w:val="21"/>
              </w:rPr>
            </w:pPr>
            <w:r>
              <w:rPr>
                <w:rFonts w:ascii="宋体" w:eastAsia="宋体" w:hAnsi="宋体" w:cs="宋体" w:hint="eastAsia"/>
                <w:szCs w:val="21"/>
              </w:rPr>
              <w:t>普通话</w:t>
            </w:r>
          </w:p>
        </w:tc>
        <w:tc>
          <w:tcPr>
            <w:tcW w:w="2503" w:type="dxa"/>
            <w:vAlign w:val="center"/>
          </w:tcPr>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t>通过《普通话》的学习，教育学生热爱祖国语言，掌握普通话语音基本理论和普通话声、韵、调、音变的发音要领，具备较强的方音辨别能力和自我语音辨正能力，能用标准或比较标准的普通话进行职场口语交际。同时，针对普通话水平测试进行有</w:t>
            </w:r>
            <w:r>
              <w:rPr>
                <w:rFonts w:ascii="宋体" w:eastAsia="宋体" w:hAnsi="宋体" w:cs="宋体" w:hint="eastAsia"/>
                <w:szCs w:val="21"/>
              </w:rPr>
              <w:lastRenderedPageBreak/>
              <w:t>针对性的训练，使学生能顺利地通过测试并达到二级乙等的等级标准。</w:t>
            </w:r>
          </w:p>
        </w:tc>
        <w:tc>
          <w:tcPr>
            <w:tcW w:w="3178" w:type="dxa"/>
            <w:vAlign w:val="center"/>
          </w:tcPr>
          <w:p w:rsidR="00CE2F4A" w:rsidRDefault="00CE2F4A" w:rsidP="000A383A">
            <w:pPr>
              <w:ind w:firstLineChars="200" w:firstLine="420"/>
              <w:rPr>
                <w:rFonts w:ascii="宋体" w:eastAsia="宋体" w:hAnsi="宋体" w:cs="宋体"/>
                <w:szCs w:val="21"/>
              </w:rPr>
            </w:pPr>
            <w:r>
              <w:rPr>
                <w:rFonts w:ascii="宋体" w:eastAsia="宋体" w:hAnsi="宋体" w:cs="宋体" w:hint="eastAsia"/>
                <w:szCs w:val="21"/>
              </w:rPr>
              <w:lastRenderedPageBreak/>
              <w:t>教学过程中，理论教学要精讲，实践教学要充足，让学生在大量的练习过程中掌握语言的运用技能。以国家普通话水平测试大纲为标准，介绍普通话水平测试的有关知识，提高学生对普通话水平测试的认识。从交流、交际以及就业成才的需求出发，让掌握标准的普通话成为学生的内心需求和自觉的行动。以训练方法为突破口，使</w:t>
            </w:r>
            <w:r>
              <w:rPr>
                <w:rFonts w:ascii="宋体" w:eastAsia="宋体" w:hAnsi="宋体" w:cs="宋体" w:hint="eastAsia"/>
                <w:szCs w:val="21"/>
              </w:rPr>
              <w:lastRenderedPageBreak/>
              <w:t>学生了解正音方法，从而通过自我训练掌握正确的发音方法。从正确的普通话发音习惯养成出发，建立标准发音的理念，坚持通过大量的听读训练提高学生的普通话水平。</w:t>
            </w:r>
          </w:p>
        </w:tc>
        <w:tc>
          <w:tcPr>
            <w:tcW w:w="749" w:type="dxa"/>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lastRenderedPageBreak/>
              <w:t>36</w:t>
            </w:r>
          </w:p>
        </w:tc>
      </w:tr>
      <w:tr w:rsidR="00CE2F4A" w:rsidTr="000A383A">
        <w:trPr>
          <w:trHeight w:val="500"/>
        </w:trPr>
        <w:tc>
          <w:tcPr>
            <w:tcW w:w="4564" w:type="pct"/>
            <w:gridSpan w:val="4"/>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lastRenderedPageBreak/>
              <w:t>小计</w:t>
            </w:r>
          </w:p>
        </w:tc>
        <w:tc>
          <w:tcPr>
            <w:tcW w:w="435" w:type="pct"/>
            <w:vAlign w:val="center"/>
          </w:tcPr>
          <w:p w:rsidR="00CE2F4A" w:rsidRDefault="00CE2F4A" w:rsidP="000A383A">
            <w:pPr>
              <w:widowControl/>
              <w:jc w:val="center"/>
              <w:rPr>
                <w:rFonts w:ascii="宋体" w:eastAsia="宋体" w:hAnsi="宋体" w:cs="宋体"/>
                <w:color w:val="000000"/>
                <w:kern w:val="0"/>
                <w:szCs w:val="21"/>
              </w:rPr>
            </w:pPr>
            <w:r>
              <w:rPr>
                <w:rFonts w:ascii="宋体" w:eastAsia="宋体" w:hAnsi="宋体" w:cs="宋体" w:hint="eastAsia"/>
                <w:color w:val="000000"/>
                <w:kern w:val="0"/>
                <w:szCs w:val="21"/>
              </w:rPr>
              <w:t>144</w:t>
            </w:r>
          </w:p>
        </w:tc>
      </w:tr>
    </w:tbl>
    <w:p w:rsidR="00CE2F4A" w:rsidRDefault="00CE2F4A" w:rsidP="00CE2F4A">
      <w:pPr>
        <w:spacing w:beforeLines="50" w:before="190"/>
        <w:ind w:left="560"/>
        <w:jc w:val="left"/>
        <w:outlineLvl w:val="0"/>
        <w:rPr>
          <w:rFonts w:ascii="黑体" w:eastAsia="黑体" w:hAnsi="黑体"/>
          <w:sz w:val="28"/>
          <w:szCs w:val="28"/>
        </w:rPr>
      </w:pPr>
      <w:bookmarkStart w:id="480" w:name="_Toc2480"/>
      <w:r>
        <w:rPr>
          <w:rFonts w:ascii="黑体" w:eastAsia="黑体" w:hAnsi="黑体" w:hint="eastAsia"/>
          <w:sz w:val="28"/>
          <w:szCs w:val="28"/>
        </w:rPr>
        <w:t>七、教学总体进程安排</w:t>
      </w:r>
      <w:bookmarkEnd w:id="480"/>
    </w:p>
    <w:p w:rsidR="00CE2F4A" w:rsidRDefault="00CE2F4A" w:rsidP="00CE2F4A">
      <w:pPr>
        <w:ind w:left="420"/>
        <w:outlineLvl w:val="1"/>
        <w:rPr>
          <w:rFonts w:ascii="楷体" w:eastAsia="楷体" w:hAnsi="楷体" w:cs="楷体"/>
          <w:b/>
          <w:bCs/>
          <w:color w:val="000000"/>
          <w:sz w:val="28"/>
          <w:szCs w:val="28"/>
        </w:rPr>
      </w:pPr>
      <w:bookmarkStart w:id="481" w:name="_Toc30262"/>
      <w:r>
        <w:rPr>
          <w:rFonts w:ascii="楷体" w:eastAsia="楷体" w:hAnsi="楷体" w:cs="楷体" w:hint="eastAsia"/>
          <w:b/>
          <w:bCs/>
          <w:color w:val="000000"/>
          <w:sz w:val="28"/>
          <w:szCs w:val="28"/>
        </w:rPr>
        <w:t>（一）基本要求</w:t>
      </w:r>
      <w:bookmarkEnd w:id="481"/>
    </w:p>
    <w:p w:rsidR="00CE2F4A" w:rsidRDefault="00CE2F4A" w:rsidP="00CE2F4A">
      <w:pPr>
        <w:ind w:firstLineChars="200" w:firstLine="560"/>
        <w:rPr>
          <w:rFonts w:ascii="宋体" w:hAnsi="宋体" w:cs="宋体"/>
          <w:color w:val="000000"/>
          <w:sz w:val="28"/>
          <w:szCs w:val="28"/>
        </w:rPr>
      </w:pPr>
      <w:r>
        <w:rPr>
          <w:rFonts w:ascii="宋体" w:hAnsi="宋体" w:cs="宋体" w:hint="eastAsia"/>
          <w:color w:val="000000"/>
          <w:sz w:val="28"/>
          <w:szCs w:val="28"/>
        </w:rPr>
        <w:t>依据教育部《关于职业院校专业人才培养方案制订与实施工作的指导意见》（教职成〔2019〕13号）和教育部办公厅关于印发《中等职业学校公共基础课程方案》的通知（教职成厅〔2019〕6号）规定，本方案须达到如下要求：</w:t>
      </w:r>
    </w:p>
    <w:p w:rsidR="00CE2F4A" w:rsidRDefault="00CE2F4A" w:rsidP="00CE2F4A">
      <w:pPr>
        <w:ind w:firstLine="560"/>
        <w:rPr>
          <w:rFonts w:ascii="宋体" w:hAnsi="宋体" w:cs="宋体"/>
          <w:color w:val="000000"/>
          <w:sz w:val="28"/>
          <w:szCs w:val="28"/>
        </w:rPr>
      </w:pPr>
      <w:r>
        <w:rPr>
          <w:rFonts w:ascii="宋体" w:hAnsi="宋体" w:cs="宋体" w:hint="eastAsia"/>
          <w:color w:val="000000"/>
          <w:sz w:val="28"/>
          <w:szCs w:val="28"/>
        </w:rPr>
        <w:t>1.三年制中职每学年安排36周教学活动，每周34节，总学时数3672；</w:t>
      </w:r>
    </w:p>
    <w:p w:rsidR="00CE2F4A" w:rsidRDefault="00CE2F4A" w:rsidP="00CE2F4A">
      <w:pPr>
        <w:ind w:firstLineChars="200" w:firstLine="560"/>
        <w:rPr>
          <w:rFonts w:ascii="宋体" w:hAnsi="宋体" w:cs="宋体"/>
          <w:color w:val="000000"/>
          <w:sz w:val="28"/>
          <w:szCs w:val="28"/>
        </w:rPr>
      </w:pPr>
      <w:r>
        <w:rPr>
          <w:rFonts w:ascii="宋体" w:hAnsi="宋体" w:cs="宋体" w:hint="eastAsia"/>
          <w:color w:val="000000"/>
          <w:sz w:val="28"/>
          <w:szCs w:val="28"/>
        </w:rPr>
        <w:t>2.公共基础课程学时1260，占总学时</w:t>
      </w:r>
      <w:r>
        <w:rPr>
          <w:rFonts w:ascii="宋体" w:eastAsia="宋体" w:hAnsi="宋体" w:cs="宋体" w:hint="eastAsia"/>
          <w:color w:val="000000"/>
          <w:sz w:val="28"/>
          <w:szCs w:val="28"/>
        </w:rPr>
        <w:t>的比例约</w:t>
      </w:r>
      <w:r>
        <w:rPr>
          <w:rFonts w:ascii="宋体" w:hAnsi="宋体" w:cs="宋体" w:hint="eastAsia"/>
          <w:color w:val="000000"/>
          <w:sz w:val="28"/>
          <w:szCs w:val="28"/>
        </w:rPr>
        <w:t>33.4%；</w:t>
      </w:r>
    </w:p>
    <w:p w:rsidR="00CE2F4A" w:rsidRDefault="00CE2F4A" w:rsidP="00CE2F4A">
      <w:pPr>
        <w:ind w:firstLineChars="200" w:firstLine="560"/>
        <w:rPr>
          <w:rFonts w:ascii="宋体" w:hAnsi="宋体" w:cs="宋体"/>
          <w:color w:val="000000"/>
          <w:sz w:val="28"/>
          <w:szCs w:val="28"/>
        </w:rPr>
      </w:pPr>
      <w:r>
        <w:rPr>
          <w:rFonts w:ascii="宋体" w:hAnsi="宋体" w:cs="宋体" w:hint="eastAsia"/>
          <w:color w:val="000000"/>
          <w:sz w:val="28"/>
          <w:szCs w:val="28"/>
        </w:rPr>
        <w:t>3.选修课教学时数360，占总学时的比例</w:t>
      </w:r>
      <w:r>
        <w:rPr>
          <w:rFonts w:ascii="宋体" w:eastAsia="宋体" w:hAnsi="宋体" w:cs="宋体" w:hint="eastAsia"/>
          <w:color w:val="000000"/>
          <w:sz w:val="28"/>
          <w:szCs w:val="28"/>
        </w:rPr>
        <w:t>约</w:t>
      </w:r>
      <w:r>
        <w:rPr>
          <w:rFonts w:ascii="宋体" w:hAnsi="宋体" w:cs="宋体" w:hint="eastAsia"/>
          <w:color w:val="000000"/>
          <w:sz w:val="28"/>
          <w:szCs w:val="28"/>
        </w:rPr>
        <w:t>9.8%；</w:t>
      </w:r>
    </w:p>
    <w:p w:rsidR="00CE2F4A" w:rsidRDefault="00CE2F4A" w:rsidP="00CE2F4A">
      <w:pPr>
        <w:ind w:firstLineChars="200" w:firstLine="560"/>
        <w:rPr>
          <w:rFonts w:ascii="宋体" w:hAnsi="宋体" w:cs="宋体"/>
          <w:color w:val="000000"/>
          <w:sz w:val="28"/>
          <w:szCs w:val="28"/>
        </w:rPr>
      </w:pPr>
      <w:r>
        <w:rPr>
          <w:rFonts w:ascii="宋体" w:hAnsi="宋体" w:cs="宋体" w:hint="eastAsia"/>
          <w:color w:val="000000"/>
          <w:sz w:val="28"/>
          <w:szCs w:val="28"/>
        </w:rPr>
        <w:t>4.实践性教学学时1428,占</w:t>
      </w:r>
      <w:r>
        <w:rPr>
          <w:rFonts w:ascii="宋体" w:eastAsia="宋体" w:hAnsi="宋体" w:cs="宋体" w:hint="eastAsia"/>
          <w:color w:val="000000"/>
          <w:sz w:val="28"/>
          <w:szCs w:val="28"/>
        </w:rPr>
        <w:t>除公共基础课程学时后</w:t>
      </w:r>
      <w:r>
        <w:rPr>
          <w:rFonts w:ascii="宋体" w:hAnsi="宋体" w:cs="宋体" w:hint="eastAsia"/>
          <w:color w:val="000000"/>
          <w:sz w:val="28"/>
          <w:szCs w:val="28"/>
        </w:rPr>
        <w:t>总学时数</w:t>
      </w:r>
      <w:r>
        <w:rPr>
          <w:rFonts w:ascii="宋体" w:eastAsia="宋体" w:hAnsi="宋体" w:cs="宋体" w:hint="eastAsia"/>
          <w:color w:val="000000"/>
          <w:sz w:val="28"/>
          <w:szCs w:val="28"/>
        </w:rPr>
        <w:t>（2412学时）</w:t>
      </w:r>
      <w:r>
        <w:rPr>
          <w:rFonts w:ascii="宋体" w:hAnsi="宋体" w:cs="宋体" w:hint="eastAsia"/>
          <w:color w:val="000000"/>
          <w:sz w:val="28"/>
          <w:szCs w:val="28"/>
        </w:rPr>
        <w:t>的比例约59.2%；</w:t>
      </w:r>
    </w:p>
    <w:p w:rsidR="00CE2F4A" w:rsidRPr="001C065B" w:rsidRDefault="00CE2F4A" w:rsidP="00CE2F4A">
      <w:pPr>
        <w:ind w:firstLineChars="200" w:firstLine="560"/>
        <w:rPr>
          <w:rFonts w:ascii="宋体" w:eastAsia="宋体" w:hAnsi="宋体" w:cs="宋体"/>
          <w:color w:val="000000"/>
          <w:sz w:val="28"/>
          <w:szCs w:val="28"/>
        </w:rPr>
      </w:pPr>
      <w:r>
        <w:rPr>
          <w:rFonts w:ascii="宋体" w:hAnsi="宋体" w:cs="宋体" w:hint="eastAsia"/>
          <w:color w:val="000000"/>
          <w:sz w:val="28"/>
          <w:szCs w:val="28"/>
        </w:rPr>
        <w:t>5.顶岗实习为18周，集中安排在第6学期。</w:t>
      </w:r>
    </w:p>
    <w:p w:rsidR="00CE2F4A" w:rsidRDefault="00CE2F4A" w:rsidP="00CE2F4A">
      <w:pPr>
        <w:ind w:left="420"/>
        <w:outlineLvl w:val="1"/>
        <w:rPr>
          <w:rFonts w:ascii="楷体" w:eastAsia="楷体" w:hAnsi="楷体" w:cs="楷体"/>
          <w:b/>
          <w:bCs/>
          <w:color w:val="000000"/>
          <w:sz w:val="28"/>
          <w:szCs w:val="28"/>
        </w:rPr>
      </w:pPr>
      <w:bookmarkStart w:id="482" w:name="_Toc4719"/>
      <w:r>
        <w:rPr>
          <w:rFonts w:ascii="楷体" w:eastAsia="楷体" w:hAnsi="楷体" w:cs="楷体" w:hint="eastAsia"/>
          <w:b/>
          <w:bCs/>
          <w:color w:val="000000"/>
          <w:sz w:val="28"/>
          <w:szCs w:val="28"/>
        </w:rPr>
        <w:t>（二）教学活动时间分配</w:t>
      </w:r>
      <w:bookmarkEnd w:id="482"/>
    </w:p>
    <w:p w:rsidR="00CE2F4A" w:rsidRDefault="00CE2F4A" w:rsidP="00CE2F4A">
      <w:pPr>
        <w:jc w:val="center"/>
        <w:rPr>
          <w:rFonts w:ascii="仿宋_GB2312" w:eastAsia="宋体"/>
          <w:b/>
          <w:sz w:val="29"/>
          <w:szCs w:val="29"/>
        </w:rPr>
      </w:pPr>
      <w:r>
        <w:rPr>
          <w:rFonts w:ascii="宋体" w:eastAsia="宋体" w:hAnsi="宋体" w:cs="宋体" w:hint="eastAsia"/>
          <w:b/>
          <w:bCs/>
          <w:color w:val="000000"/>
          <w:sz w:val="24"/>
        </w:rPr>
        <w:t>表10 教学活动时间分配表</w:t>
      </w:r>
    </w:p>
    <w:tbl>
      <w:tblPr>
        <w:tblW w:w="4896" w:type="pct"/>
        <w:jc w:val="center"/>
        <w:tblLayout w:type="fixed"/>
        <w:tblCellMar>
          <w:left w:w="0" w:type="dxa"/>
          <w:right w:w="0" w:type="dxa"/>
        </w:tblCellMar>
        <w:tblLook w:val="0000" w:firstRow="0" w:lastRow="0" w:firstColumn="0" w:lastColumn="0" w:noHBand="0" w:noVBand="0"/>
      </w:tblPr>
      <w:tblGrid>
        <w:gridCol w:w="2087"/>
        <w:gridCol w:w="1146"/>
        <w:gridCol w:w="899"/>
        <w:gridCol w:w="901"/>
        <w:gridCol w:w="901"/>
        <w:gridCol w:w="901"/>
        <w:gridCol w:w="901"/>
        <w:gridCol w:w="844"/>
      </w:tblGrid>
      <w:tr w:rsidR="00CE2F4A" w:rsidRPr="001C065B" w:rsidTr="000A383A">
        <w:trPr>
          <w:trHeight w:val="331"/>
          <w:jc w:val="center"/>
        </w:trPr>
        <w:tc>
          <w:tcPr>
            <w:tcW w:w="121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学期</w:t>
            </w:r>
          </w:p>
        </w:tc>
        <w:tc>
          <w:tcPr>
            <w:tcW w:w="668"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一</w:t>
            </w:r>
          </w:p>
        </w:tc>
        <w:tc>
          <w:tcPr>
            <w:tcW w:w="524"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二</w:t>
            </w:r>
          </w:p>
        </w:tc>
        <w:tc>
          <w:tcPr>
            <w:tcW w:w="52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三</w:t>
            </w:r>
          </w:p>
        </w:tc>
        <w:tc>
          <w:tcPr>
            <w:tcW w:w="52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四</w:t>
            </w:r>
          </w:p>
        </w:tc>
        <w:tc>
          <w:tcPr>
            <w:tcW w:w="52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五</w:t>
            </w:r>
          </w:p>
        </w:tc>
        <w:tc>
          <w:tcPr>
            <w:tcW w:w="52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六</w:t>
            </w:r>
          </w:p>
        </w:tc>
        <w:tc>
          <w:tcPr>
            <w:tcW w:w="492"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小计</w:t>
            </w:r>
          </w:p>
        </w:tc>
      </w:tr>
      <w:tr w:rsidR="00CE2F4A" w:rsidRPr="001C065B" w:rsidTr="000A383A">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军训</w:t>
            </w:r>
          </w:p>
        </w:tc>
        <w:tc>
          <w:tcPr>
            <w:tcW w:w="668"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 w:val="24"/>
                <w:szCs w:val="24"/>
              </w:rPr>
            </w:pPr>
            <w:r w:rsidRPr="001C065B">
              <w:rPr>
                <w:rFonts w:ascii="宋体" w:eastAsia="宋体"/>
                <w:kern w:val="2"/>
                <w:sz w:val="24"/>
                <w:szCs w:val="24"/>
              </w:rPr>
              <w:t>1</w:t>
            </w: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r>
      <w:tr w:rsidR="00CE2F4A" w:rsidRPr="001C065B" w:rsidTr="000A383A">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日常教学</w:t>
            </w:r>
          </w:p>
        </w:tc>
        <w:tc>
          <w:tcPr>
            <w:tcW w:w="668"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 w:val="24"/>
                <w:szCs w:val="24"/>
              </w:rPr>
            </w:pPr>
            <w:r w:rsidRPr="001C065B">
              <w:rPr>
                <w:rFonts w:ascii="宋体" w:eastAsia="宋体"/>
                <w:kern w:val="2"/>
                <w:sz w:val="24"/>
                <w:szCs w:val="24"/>
              </w:rPr>
              <w:t>17</w:t>
            </w: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17</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sz w:val="24"/>
              </w:rPr>
              <w:t>18</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16</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17</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85</w:t>
            </w:r>
          </w:p>
        </w:tc>
      </w:tr>
      <w:tr w:rsidR="00CE2F4A" w:rsidRPr="001C065B" w:rsidTr="000A383A">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识岗认知</w:t>
            </w:r>
          </w:p>
        </w:tc>
        <w:tc>
          <w:tcPr>
            <w:tcW w:w="668"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 w:val="24"/>
                <w:szCs w:val="24"/>
              </w:rPr>
            </w:pPr>
            <w:r w:rsidRPr="001C065B">
              <w:rPr>
                <w:rFonts w:ascii="宋体" w:eastAsia="宋体"/>
                <w:kern w:val="2"/>
                <w:sz w:val="24"/>
                <w:szCs w:val="24"/>
              </w:rPr>
              <w:t>1</w:t>
            </w: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r>
      <w:tr w:rsidR="00CE2F4A" w:rsidRPr="001C065B" w:rsidTr="000A383A">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学岗融合</w:t>
            </w:r>
          </w:p>
        </w:tc>
        <w:tc>
          <w:tcPr>
            <w:tcW w:w="668"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 w:val="24"/>
                <w:szCs w:val="24"/>
              </w:rPr>
            </w:pP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r>
      <w:tr w:rsidR="00CE2F4A" w:rsidRPr="001C065B" w:rsidTr="000A383A">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分岗训练</w:t>
            </w:r>
          </w:p>
        </w:tc>
        <w:tc>
          <w:tcPr>
            <w:tcW w:w="668"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 w:val="24"/>
                <w:szCs w:val="24"/>
              </w:rPr>
            </w:pP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2</w:t>
            </w:r>
          </w:p>
        </w:tc>
      </w:tr>
      <w:tr w:rsidR="00CE2F4A" w:rsidRPr="001C065B" w:rsidTr="000A383A">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仿岗锻炼</w:t>
            </w:r>
          </w:p>
        </w:tc>
        <w:tc>
          <w:tcPr>
            <w:tcW w:w="668"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 w:val="24"/>
                <w:szCs w:val="24"/>
              </w:rPr>
            </w:pP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r>
      <w:tr w:rsidR="00CE2F4A" w:rsidRPr="001C065B" w:rsidTr="000A383A">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跟岗实践</w:t>
            </w:r>
          </w:p>
        </w:tc>
        <w:tc>
          <w:tcPr>
            <w:tcW w:w="668"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pStyle w:val="xl25"/>
              <w:widowControl w:val="0"/>
              <w:pBdr>
                <w:bottom w:val="none" w:sz="0" w:space="0" w:color="auto"/>
                <w:right w:val="none" w:sz="0" w:space="0" w:color="auto"/>
              </w:pBdr>
              <w:adjustRightInd w:val="0"/>
              <w:snapToGrid w:val="0"/>
              <w:spacing w:before="0" w:beforeAutospacing="0" w:after="0" w:afterAutospacing="0"/>
              <w:textAlignment w:val="auto"/>
              <w:rPr>
                <w:rFonts w:ascii="宋体" w:eastAsia="宋体" w:hint="default"/>
                <w:kern w:val="2"/>
                <w:sz w:val="24"/>
                <w:szCs w:val="24"/>
              </w:rPr>
            </w:pP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2</w:t>
            </w:r>
          </w:p>
        </w:tc>
      </w:tr>
      <w:tr w:rsidR="00CE2F4A" w:rsidRPr="001C065B" w:rsidTr="000A383A">
        <w:trPr>
          <w:trHeight w:val="331"/>
          <w:jc w:val="center"/>
        </w:trPr>
        <w:tc>
          <w:tcPr>
            <w:tcW w:w="121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顶岗实习</w:t>
            </w:r>
          </w:p>
        </w:tc>
        <w:tc>
          <w:tcPr>
            <w:tcW w:w="668"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4"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18</w:t>
            </w: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18</w:t>
            </w:r>
          </w:p>
        </w:tc>
      </w:tr>
      <w:tr w:rsidR="00CE2F4A" w:rsidRPr="001C065B" w:rsidTr="000A383A">
        <w:trPr>
          <w:trHeight w:val="331"/>
          <w:jc w:val="center"/>
        </w:trPr>
        <w:tc>
          <w:tcPr>
            <w:tcW w:w="121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社会实践</w:t>
            </w:r>
          </w:p>
        </w:tc>
        <w:tc>
          <w:tcPr>
            <w:tcW w:w="668"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4"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2</w:t>
            </w:r>
          </w:p>
        </w:tc>
      </w:tr>
      <w:tr w:rsidR="00CE2F4A" w:rsidRPr="001C065B" w:rsidTr="000A383A">
        <w:trPr>
          <w:trHeight w:val="331"/>
          <w:jc w:val="center"/>
        </w:trPr>
        <w:tc>
          <w:tcPr>
            <w:tcW w:w="121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期末复习考试</w:t>
            </w:r>
          </w:p>
        </w:tc>
        <w:tc>
          <w:tcPr>
            <w:tcW w:w="668"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sz w:val="24"/>
              </w:rPr>
              <w:t>1</w:t>
            </w:r>
          </w:p>
        </w:tc>
        <w:tc>
          <w:tcPr>
            <w:tcW w:w="524"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5</w:t>
            </w:r>
          </w:p>
        </w:tc>
      </w:tr>
      <w:tr w:rsidR="00CE2F4A" w:rsidRPr="001C065B" w:rsidTr="000A383A">
        <w:trPr>
          <w:trHeight w:val="331"/>
          <w:jc w:val="center"/>
        </w:trPr>
        <w:tc>
          <w:tcPr>
            <w:tcW w:w="121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合计</w:t>
            </w:r>
          </w:p>
        </w:tc>
        <w:tc>
          <w:tcPr>
            <w:tcW w:w="668"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20</w:t>
            </w:r>
          </w:p>
        </w:tc>
        <w:tc>
          <w:tcPr>
            <w:tcW w:w="524"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20</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20</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20</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2</w:t>
            </w:r>
            <w:r w:rsidRPr="001C065B">
              <w:rPr>
                <w:rFonts w:ascii="宋体" w:eastAsia="宋体" w:hAnsi="宋体"/>
                <w:sz w:val="24"/>
              </w:rPr>
              <w:t>0</w:t>
            </w:r>
          </w:p>
        </w:tc>
        <w:tc>
          <w:tcPr>
            <w:tcW w:w="525"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18</w:t>
            </w:r>
          </w:p>
        </w:tc>
        <w:tc>
          <w:tcPr>
            <w:tcW w:w="492" w:type="pct"/>
            <w:tcBorders>
              <w:top w:val="nil"/>
              <w:left w:val="nil"/>
              <w:bottom w:val="single" w:sz="4" w:space="0" w:color="auto"/>
              <w:right w:val="single" w:sz="4" w:space="0" w:color="auto"/>
            </w:tcBorders>
            <w:tcMar>
              <w:top w:w="15" w:type="dxa"/>
              <w:left w:w="15" w:type="dxa"/>
              <w:bottom w:w="0" w:type="dxa"/>
              <w:right w:w="15" w:type="dxa"/>
            </w:tcMar>
            <w:vAlign w:val="center"/>
          </w:tcPr>
          <w:p w:rsidR="00CE2F4A" w:rsidRPr="001C065B" w:rsidRDefault="00CE2F4A" w:rsidP="000A383A">
            <w:pPr>
              <w:jc w:val="center"/>
              <w:rPr>
                <w:rFonts w:ascii="宋体" w:eastAsia="宋体" w:hAnsi="宋体"/>
                <w:sz w:val="24"/>
              </w:rPr>
            </w:pPr>
            <w:r w:rsidRPr="001C065B">
              <w:rPr>
                <w:rFonts w:ascii="宋体" w:eastAsia="宋体" w:hAnsi="宋体" w:hint="eastAsia"/>
                <w:sz w:val="24"/>
              </w:rPr>
              <w:t>118</w:t>
            </w:r>
          </w:p>
        </w:tc>
      </w:tr>
    </w:tbl>
    <w:p w:rsidR="00CE2F4A" w:rsidRDefault="00CE2F4A" w:rsidP="00CE2F4A">
      <w:pPr>
        <w:numPr>
          <w:ilvl w:val="0"/>
          <w:numId w:val="17"/>
        </w:numPr>
        <w:outlineLvl w:val="1"/>
        <w:rPr>
          <w:rFonts w:ascii="楷体" w:eastAsia="楷体" w:hAnsi="楷体" w:cs="楷体"/>
          <w:b/>
          <w:bCs/>
          <w:color w:val="000000"/>
          <w:sz w:val="28"/>
          <w:szCs w:val="28"/>
        </w:rPr>
      </w:pPr>
      <w:bookmarkStart w:id="483" w:name="_Toc17173"/>
      <w:r>
        <w:rPr>
          <w:rFonts w:ascii="楷体" w:eastAsia="楷体" w:hAnsi="楷体" w:cs="楷体" w:hint="eastAsia"/>
          <w:b/>
          <w:bCs/>
          <w:color w:val="000000"/>
          <w:sz w:val="28"/>
          <w:szCs w:val="28"/>
        </w:rPr>
        <w:t>教学进程安排</w:t>
      </w:r>
      <w:bookmarkEnd w:id="483"/>
    </w:p>
    <w:p w:rsidR="00CE2F4A" w:rsidRDefault="00CE2F4A" w:rsidP="00CE2F4A">
      <w:pPr>
        <w:spacing w:afterLines="50" w:after="190"/>
        <w:ind w:firstLineChars="200" w:firstLine="560"/>
        <w:rPr>
          <w:rFonts w:ascii="宋体" w:eastAsia="宋体" w:hAnsi="宋体" w:cs="宋体"/>
          <w:color w:val="000000"/>
          <w:sz w:val="28"/>
          <w:szCs w:val="28"/>
        </w:rPr>
      </w:pPr>
      <w:r>
        <w:rPr>
          <w:rFonts w:ascii="宋体" w:hAnsi="宋体" w:cs="宋体" w:hint="eastAsia"/>
          <w:color w:val="000000"/>
          <w:sz w:val="28"/>
          <w:szCs w:val="28"/>
        </w:rPr>
        <w:lastRenderedPageBreak/>
        <w:t>依据教育部《关于组织做好职业院校专业人才培养方案制订与实施工作的通知》（教职成司函[2019]61号）精神，主要呈现本专业开设课程类别、课程性质、课程名称、课程编码、学时学分、学期课程安排、考核方式、有关学时比例要求。</w:t>
      </w:r>
      <w:r>
        <w:rPr>
          <w:rFonts w:ascii="宋体" w:eastAsia="宋体" w:hAnsi="宋体" w:cs="宋体" w:hint="eastAsia"/>
          <w:color w:val="000000"/>
          <w:sz w:val="28"/>
          <w:szCs w:val="28"/>
        </w:rPr>
        <w:t>目前还处于学分制改革的探索阶段，此处先将各科的学分列出，各科都初步规划18个学时对应1分学分。</w:t>
      </w:r>
    </w:p>
    <w:p w:rsidR="00CE2F4A" w:rsidRDefault="00CE2F4A" w:rsidP="00CE2F4A">
      <w:pPr>
        <w:spacing w:beforeLines="50" w:before="190"/>
        <w:jc w:val="center"/>
        <w:rPr>
          <w:rFonts w:ascii="宋体" w:hAnsi="宋体" w:cs="宋体"/>
          <w:color w:val="000000"/>
          <w:sz w:val="28"/>
          <w:szCs w:val="28"/>
        </w:rPr>
      </w:pPr>
      <w:r>
        <w:rPr>
          <w:rFonts w:ascii="宋体" w:eastAsia="宋体" w:hAnsi="宋体" w:cs="宋体" w:hint="eastAsia"/>
          <w:b/>
          <w:bCs/>
          <w:color w:val="000000"/>
          <w:sz w:val="24"/>
        </w:rPr>
        <w:t>表11 专业教学进程安排表</w:t>
      </w:r>
    </w:p>
    <w:tbl>
      <w:tblPr>
        <w:tblW w:w="54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3"/>
        <w:gridCol w:w="449"/>
        <w:gridCol w:w="563"/>
        <w:gridCol w:w="1875"/>
        <w:gridCol w:w="759"/>
        <w:gridCol w:w="589"/>
        <w:gridCol w:w="589"/>
        <w:gridCol w:w="509"/>
        <w:gridCol w:w="544"/>
        <w:gridCol w:w="538"/>
        <w:gridCol w:w="591"/>
        <w:gridCol w:w="572"/>
        <w:gridCol w:w="556"/>
        <w:gridCol w:w="587"/>
        <w:gridCol w:w="715"/>
      </w:tblGrid>
      <w:tr w:rsidR="00CE2F4A" w:rsidTr="000A383A">
        <w:trPr>
          <w:trHeight w:val="301"/>
          <w:jc w:val="center"/>
        </w:trPr>
        <w:tc>
          <w:tcPr>
            <w:tcW w:w="409" w:type="pct"/>
            <w:gridSpan w:val="2"/>
            <w:vMerge w:val="restart"/>
            <w:vAlign w:val="center"/>
          </w:tcPr>
          <w:p w:rsidR="00CE2F4A" w:rsidRDefault="00CE2F4A" w:rsidP="000A383A">
            <w:pPr>
              <w:jc w:val="center"/>
              <w:rPr>
                <w:rFonts w:ascii="宋体" w:hAnsi="宋体" w:cs="宋体"/>
                <w:b/>
                <w:bCs/>
                <w:kern w:val="0"/>
                <w:sz w:val="16"/>
                <w:szCs w:val="16"/>
              </w:rPr>
            </w:pPr>
            <w:bookmarkStart w:id="484" w:name="_Toc433961919"/>
            <w:bookmarkStart w:id="485" w:name="_Toc17216702"/>
            <w:bookmarkStart w:id="486" w:name="_Toc16356575"/>
            <w:r>
              <w:rPr>
                <w:rFonts w:ascii="宋体" w:hAnsi="宋体" w:cs="宋体" w:hint="eastAsia"/>
                <w:b/>
                <w:bCs/>
                <w:kern w:val="0"/>
                <w:sz w:val="16"/>
                <w:szCs w:val="16"/>
              </w:rPr>
              <w:t>课程</w:t>
            </w:r>
          </w:p>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类别</w:t>
            </w:r>
          </w:p>
        </w:tc>
        <w:tc>
          <w:tcPr>
            <w:tcW w:w="287" w:type="pct"/>
            <w:vMerge w:val="restar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课程</w:t>
            </w:r>
          </w:p>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性质</w:t>
            </w:r>
          </w:p>
        </w:tc>
        <w:tc>
          <w:tcPr>
            <w:tcW w:w="957" w:type="pct"/>
            <w:vMerge w:val="restar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课程名称</w:t>
            </w:r>
          </w:p>
        </w:tc>
        <w:tc>
          <w:tcPr>
            <w:tcW w:w="386" w:type="pct"/>
            <w:vMerge w:val="restar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课程</w:t>
            </w:r>
          </w:p>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代码</w:t>
            </w:r>
          </w:p>
        </w:tc>
        <w:tc>
          <w:tcPr>
            <w:tcW w:w="301" w:type="pct"/>
            <w:vMerge w:val="restart"/>
            <w:vAlign w:val="center"/>
          </w:tcPr>
          <w:p w:rsidR="00CE2F4A" w:rsidRDefault="00CE2F4A" w:rsidP="000A383A">
            <w:pPr>
              <w:jc w:val="center"/>
              <w:rPr>
                <w:rFonts w:ascii="宋体" w:eastAsia="宋体" w:hAnsi="宋体" w:cs="宋体"/>
                <w:b/>
                <w:bCs/>
                <w:kern w:val="0"/>
                <w:sz w:val="16"/>
                <w:szCs w:val="16"/>
              </w:rPr>
            </w:pPr>
            <w:r>
              <w:rPr>
                <w:rFonts w:ascii="宋体" w:hAnsi="宋体" w:cs="宋体" w:hint="eastAsia"/>
                <w:b/>
                <w:bCs/>
                <w:kern w:val="0"/>
                <w:sz w:val="16"/>
                <w:szCs w:val="16"/>
              </w:rPr>
              <w:t>学分</w:t>
            </w:r>
          </w:p>
        </w:tc>
        <w:tc>
          <w:tcPr>
            <w:tcW w:w="301" w:type="pct"/>
            <w:vMerge w:val="restar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学时</w:t>
            </w:r>
          </w:p>
        </w:tc>
        <w:tc>
          <w:tcPr>
            <w:tcW w:w="1691" w:type="pct"/>
            <w:gridSpan w:val="6"/>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开设学期（周课时）</w:t>
            </w:r>
          </w:p>
        </w:tc>
        <w:tc>
          <w:tcPr>
            <w:tcW w:w="300" w:type="pct"/>
            <w:vMerge w:val="restart"/>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考核</w:t>
            </w:r>
          </w:p>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方式</w:t>
            </w:r>
          </w:p>
        </w:tc>
        <w:tc>
          <w:tcPr>
            <w:tcW w:w="365" w:type="pct"/>
            <w:vMerge w:val="restart"/>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学时</w:t>
            </w:r>
          </w:p>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比例</w:t>
            </w:r>
          </w:p>
        </w:tc>
      </w:tr>
      <w:tr w:rsidR="00CE2F4A" w:rsidTr="000A383A">
        <w:trPr>
          <w:trHeight w:val="446"/>
          <w:jc w:val="center"/>
        </w:trPr>
        <w:tc>
          <w:tcPr>
            <w:tcW w:w="409" w:type="pct"/>
            <w:gridSpan w:val="2"/>
            <w:vMerge/>
            <w:vAlign w:val="center"/>
          </w:tcPr>
          <w:p w:rsidR="00CE2F4A" w:rsidRDefault="00CE2F4A" w:rsidP="000A383A">
            <w:pPr>
              <w:jc w:val="center"/>
              <w:rPr>
                <w:rFonts w:ascii="宋体" w:hAnsi="宋体" w:cs="宋体"/>
                <w:b/>
                <w:bCs/>
                <w:kern w:val="0"/>
                <w:sz w:val="16"/>
                <w:szCs w:val="16"/>
              </w:rPr>
            </w:pPr>
          </w:p>
        </w:tc>
        <w:tc>
          <w:tcPr>
            <w:tcW w:w="287" w:type="pct"/>
            <w:vMerge/>
            <w:vAlign w:val="center"/>
          </w:tcPr>
          <w:p w:rsidR="00CE2F4A" w:rsidRDefault="00CE2F4A" w:rsidP="000A383A">
            <w:pPr>
              <w:jc w:val="center"/>
              <w:rPr>
                <w:rFonts w:ascii="宋体" w:hAnsi="宋体" w:cs="宋体"/>
                <w:b/>
                <w:bCs/>
                <w:kern w:val="0"/>
                <w:sz w:val="16"/>
                <w:szCs w:val="16"/>
              </w:rPr>
            </w:pPr>
          </w:p>
        </w:tc>
        <w:tc>
          <w:tcPr>
            <w:tcW w:w="957" w:type="pct"/>
            <w:vMerge/>
            <w:vAlign w:val="center"/>
          </w:tcPr>
          <w:p w:rsidR="00CE2F4A" w:rsidRDefault="00CE2F4A" w:rsidP="000A383A">
            <w:pPr>
              <w:jc w:val="center"/>
              <w:rPr>
                <w:rFonts w:ascii="宋体" w:hAnsi="宋体" w:cs="宋体"/>
                <w:b/>
                <w:bCs/>
                <w:kern w:val="0"/>
                <w:sz w:val="16"/>
                <w:szCs w:val="16"/>
              </w:rPr>
            </w:pPr>
          </w:p>
        </w:tc>
        <w:tc>
          <w:tcPr>
            <w:tcW w:w="386" w:type="pct"/>
            <w:vMerge/>
            <w:vAlign w:val="center"/>
          </w:tcPr>
          <w:p w:rsidR="00CE2F4A" w:rsidRDefault="00CE2F4A" w:rsidP="000A383A">
            <w:pPr>
              <w:jc w:val="center"/>
              <w:rPr>
                <w:rFonts w:ascii="宋体" w:hAnsi="宋体" w:cs="宋体"/>
                <w:b/>
                <w:bCs/>
                <w:kern w:val="0"/>
                <w:sz w:val="16"/>
                <w:szCs w:val="16"/>
              </w:rPr>
            </w:pPr>
          </w:p>
        </w:tc>
        <w:tc>
          <w:tcPr>
            <w:tcW w:w="301" w:type="pct"/>
            <w:vMerge/>
            <w:vAlign w:val="center"/>
          </w:tcPr>
          <w:p w:rsidR="00CE2F4A" w:rsidRDefault="00CE2F4A" w:rsidP="000A383A">
            <w:pPr>
              <w:jc w:val="center"/>
              <w:rPr>
                <w:rFonts w:ascii="宋体" w:hAnsi="宋体" w:cs="宋体"/>
                <w:b/>
                <w:bCs/>
                <w:kern w:val="0"/>
                <w:sz w:val="16"/>
                <w:szCs w:val="16"/>
              </w:rPr>
            </w:pPr>
          </w:p>
        </w:tc>
        <w:tc>
          <w:tcPr>
            <w:tcW w:w="301" w:type="pct"/>
            <w:vMerge/>
            <w:vAlign w:val="center"/>
          </w:tcPr>
          <w:p w:rsidR="00CE2F4A" w:rsidRDefault="00CE2F4A" w:rsidP="000A383A">
            <w:pPr>
              <w:jc w:val="center"/>
              <w:rPr>
                <w:rFonts w:ascii="宋体" w:hAnsi="宋体" w:cs="宋体"/>
                <w:b/>
                <w:bCs/>
                <w:kern w:val="0"/>
                <w:sz w:val="16"/>
                <w:szCs w:val="16"/>
              </w:rPr>
            </w:pPr>
          </w:p>
        </w:tc>
        <w:tc>
          <w:tcPr>
            <w:tcW w:w="260"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1期</w:t>
            </w:r>
          </w:p>
        </w:tc>
        <w:tc>
          <w:tcPr>
            <w:tcW w:w="278"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2期</w:t>
            </w:r>
          </w:p>
        </w:tc>
        <w:tc>
          <w:tcPr>
            <w:tcW w:w="275"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3期</w:t>
            </w:r>
          </w:p>
        </w:tc>
        <w:tc>
          <w:tcPr>
            <w:tcW w:w="302"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4期</w:t>
            </w:r>
          </w:p>
        </w:tc>
        <w:tc>
          <w:tcPr>
            <w:tcW w:w="292"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5期</w:t>
            </w:r>
          </w:p>
        </w:tc>
        <w:tc>
          <w:tcPr>
            <w:tcW w:w="280"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6期</w:t>
            </w:r>
          </w:p>
        </w:tc>
        <w:tc>
          <w:tcPr>
            <w:tcW w:w="300" w:type="pct"/>
            <w:vMerge/>
            <w:vAlign w:val="center"/>
          </w:tcPr>
          <w:p w:rsidR="00CE2F4A" w:rsidRDefault="00CE2F4A" w:rsidP="000A383A">
            <w:pPr>
              <w:widowControl/>
              <w:jc w:val="center"/>
              <w:rPr>
                <w:rFonts w:ascii="宋体" w:hAnsi="宋体" w:cs="宋体"/>
                <w:b/>
                <w:bCs/>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restar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公共</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基础</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课程</w:t>
            </w: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中国特色社会主义</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101</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36</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restart"/>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34.3%</w:t>
            </w: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心理健康与职业生涯</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102</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36</w:t>
            </w:r>
          </w:p>
        </w:tc>
        <w:tc>
          <w:tcPr>
            <w:tcW w:w="260" w:type="pct"/>
            <w:vAlign w:val="center"/>
          </w:tcPr>
          <w:p w:rsidR="00CE2F4A" w:rsidRDefault="00CE2F4A" w:rsidP="000A383A">
            <w:pPr>
              <w:widowControl/>
              <w:jc w:val="center"/>
              <w:rPr>
                <w:rFonts w:ascii="宋体" w:hAnsi="宋体" w:cs="宋体"/>
                <w:kern w:val="0"/>
                <w:sz w:val="16"/>
                <w:szCs w:val="16"/>
              </w:rPr>
            </w:pP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哲学与人生</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103</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36</w:t>
            </w:r>
          </w:p>
        </w:tc>
        <w:tc>
          <w:tcPr>
            <w:tcW w:w="260" w:type="pct"/>
            <w:vAlign w:val="center"/>
          </w:tcPr>
          <w:p w:rsidR="00CE2F4A" w:rsidRDefault="00CE2F4A" w:rsidP="000A383A">
            <w:pPr>
              <w:widowControl/>
              <w:jc w:val="center"/>
              <w:rPr>
                <w:rFonts w:ascii="宋体" w:hAnsi="宋体" w:cs="宋体"/>
                <w:kern w:val="0"/>
                <w:sz w:val="16"/>
                <w:szCs w:val="16"/>
              </w:rPr>
            </w:pPr>
          </w:p>
        </w:tc>
        <w:tc>
          <w:tcPr>
            <w:tcW w:w="278" w:type="pct"/>
            <w:vAlign w:val="center"/>
          </w:tcPr>
          <w:p w:rsidR="00CE2F4A" w:rsidRDefault="00CE2F4A" w:rsidP="000A383A">
            <w:pPr>
              <w:widowControl/>
              <w:jc w:val="center"/>
              <w:rPr>
                <w:rFonts w:ascii="宋体" w:hAnsi="宋体" w:cs="宋体"/>
                <w:kern w:val="0"/>
                <w:sz w:val="16"/>
                <w:szCs w:val="16"/>
              </w:rPr>
            </w:pPr>
          </w:p>
        </w:tc>
        <w:tc>
          <w:tcPr>
            <w:tcW w:w="275"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职业道德与法治</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104</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36</w:t>
            </w:r>
          </w:p>
        </w:tc>
        <w:tc>
          <w:tcPr>
            <w:tcW w:w="260" w:type="pct"/>
            <w:vAlign w:val="center"/>
          </w:tcPr>
          <w:p w:rsidR="00CE2F4A" w:rsidRDefault="00CE2F4A" w:rsidP="000A383A">
            <w:pPr>
              <w:widowControl/>
              <w:jc w:val="center"/>
              <w:rPr>
                <w:rFonts w:ascii="宋体" w:hAnsi="宋体" w:cs="宋体"/>
                <w:kern w:val="0"/>
                <w:sz w:val="16"/>
                <w:szCs w:val="16"/>
              </w:rPr>
            </w:pPr>
          </w:p>
        </w:tc>
        <w:tc>
          <w:tcPr>
            <w:tcW w:w="278" w:type="pct"/>
            <w:vAlign w:val="center"/>
          </w:tcPr>
          <w:p w:rsidR="00CE2F4A" w:rsidRDefault="00CE2F4A" w:rsidP="000A383A">
            <w:pPr>
              <w:widowControl/>
              <w:jc w:val="center"/>
              <w:rPr>
                <w:rFonts w:ascii="宋体" w:hAnsi="宋体" w:cs="宋体"/>
                <w:kern w:val="0"/>
                <w:sz w:val="16"/>
                <w:szCs w:val="16"/>
              </w:rPr>
            </w:pP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语文</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105</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11</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198</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3</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数学</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106</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180</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英语</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107</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180</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hAnsi="宋体" w:cs="宋体"/>
                <w:kern w:val="0"/>
                <w:sz w:val="16"/>
                <w:szCs w:val="16"/>
              </w:rPr>
            </w:pPr>
            <w:r>
              <w:rPr>
                <w:rFonts w:ascii="宋体" w:eastAsia="宋体" w:hAnsi="宋体" w:cs="宋体" w:hint="eastAsia"/>
                <w:kern w:val="0"/>
                <w:sz w:val="16"/>
                <w:szCs w:val="16"/>
              </w:rPr>
              <w:t>2</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61"/>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历史</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108</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60"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kern w:val="0"/>
                <w:sz w:val="16"/>
                <w:szCs w:val="16"/>
              </w:rPr>
              <w:t>1</w:t>
            </w:r>
          </w:p>
        </w:tc>
        <w:tc>
          <w:tcPr>
            <w:tcW w:w="278"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kern w:val="0"/>
                <w:sz w:val="16"/>
                <w:szCs w:val="16"/>
              </w:rPr>
              <w:t>1</w:t>
            </w:r>
          </w:p>
        </w:tc>
        <w:tc>
          <w:tcPr>
            <w:tcW w:w="275" w:type="pct"/>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kern w:val="0"/>
                <w:sz w:val="16"/>
                <w:szCs w:val="16"/>
              </w:rPr>
              <w:t>1</w:t>
            </w:r>
          </w:p>
        </w:tc>
        <w:tc>
          <w:tcPr>
            <w:tcW w:w="302" w:type="pct"/>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kern w:val="0"/>
                <w:sz w:val="16"/>
                <w:szCs w:val="16"/>
              </w:rPr>
              <w:t>1</w:t>
            </w:r>
          </w:p>
        </w:tc>
        <w:tc>
          <w:tcPr>
            <w:tcW w:w="292" w:type="pct"/>
            <w:vAlign w:val="center"/>
          </w:tcPr>
          <w:p w:rsidR="00CE2F4A" w:rsidRDefault="00CE2F4A" w:rsidP="000A383A">
            <w:pPr>
              <w:widowControl/>
              <w:jc w:val="center"/>
              <w:rPr>
                <w:rFonts w:ascii="宋体" w:eastAsia="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信息技术</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109</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8</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kern w:val="0"/>
                <w:sz w:val="16"/>
                <w:szCs w:val="16"/>
              </w:rPr>
              <w:t>144</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物理</w:t>
            </w:r>
          </w:p>
        </w:tc>
        <w:tc>
          <w:tcPr>
            <w:tcW w:w="386"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110</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5</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90</w:t>
            </w:r>
          </w:p>
        </w:tc>
        <w:tc>
          <w:tcPr>
            <w:tcW w:w="260"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kern w:val="0"/>
                <w:sz w:val="16"/>
                <w:szCs w:val="16"/>
              </w:rPr>
              <w:t>1</w:t>
            </w: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艺术</w:t>
            </w:r>
          </w:p>
        </w:tc>
        <w:tc>
          <w:tcPr>
            <w:tcW w:w="386"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111</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72</w:t>
            </w:r>
          </w:p>
        </w:tc>
        <w:tc>
          <w:tcPr>
            <w:tcW w:w="260"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体育与健康</w:t>
            </w:r>
          </w:p>
        </w:tc>
        <w:tc>
          <w:tcPr>
            <w:tcW w:w="386"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112</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180</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hAnsi="宋体" w:cs="宋体"/>
                <w:kern w:val="0"/>
                <w:sz w:val="16"/>
                <w:szCs w:val="16"/>
              </w:rPr>
            </w:pPr>
            <w:r>
              <w:rPr>
                <w:rFonts w:ascii="宋体" w:eastAsia="宋体" w:hAnsi="宋体" w:cs="宋体" w:hint="eastAsia"/>
                <w:kern w:val="0"/>
                <w:sz w:val="16"/>
                <w:szCs w:val="16"/>
              </w:rPr>
              <w:t>2</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健康教育</w:t>
            </w:r>
          </w:p>
        </w:tc>
        <w:tc>
          <w:tcPr>
            <w:tcW w:w="386" w:type="pct"/>
            <w:vAlign w:val="center"/>
          </w:tcPr>
          <w:p w:rsidR="00CE2F4A" w:rsidRDefault="00CE2F4A" w:rsidP="000A383A">
            <w:pPr>
              <w:widowControl/>
              <w:jc w:val="center"/>
              <w:rPr>
                <w:rFonts w:ascii="宋体" w:eastAsia="宋体" w:hAnsi="宋体" w:cs="宋体"/>
                <w:kern w:val="0"/>
                <w:sz w:val="16"/>
                <w:szCs w:val="16"/>
              </w:rPr>
            </w:pPr>
          </w:p>
        </w:tc>
        <w:tc>
          <w:tcPr>
            <w:tcW w:w="301" w:type="pct"/>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60" w:type="pct"/>
            <w:vAlign w:val="center"/>
          </w:tcPr>
          <w:p w:rsidR="00CE2F4A" w:rsidRDefault="00CE2F4A" w:rsidP="000A383A">
            <w:pPr>
              <w:widowControl/>
              <w:jc w:val="center"/>
              <w:rPr>
                <w:rFonts w:ascii="宋体" w:hAnsi="宋体" w:cs="宋体"/>
                <w:kern w:val="0"/>
                <w:sz w:val="16"/>
                <w:szCs w:val="16"/>
              </w:rPr>
            </w:pPr>
          </w:p>
        </w:tc>
        <w:tc>
          <w:tcPr>
            <w:tcW w:w="278" w:type="pct"/>
            <w:vAlign w:val="center"/>
          </w:tcPr>
          <w:p w:rsidR="00CE2F4A" w:rsidRDefault="00CE2F4A" w:rsidP="000A383A">
            <w:pPr>
              <w:widowControl/>
              <w:jc w:val="center"/>
              <w:rPr>
                <w:rFonts w:ascii="宋体" w:hAnsi="宋体" w:cs="宋体"/>
                <w:kern w:val="0"/>
                <w:sz w:val="16"/>
                <w:szCs w:val="16"/>
              </w:rPr>
            </w:pP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劳动专题教育</w:t>
            </w:r>
          </w:p>
        </w:tc>
        <w:tc>
          <w:tcPr>
            <w:tcW w:w="386" w:type="pct"/>
            <w:vAlign w:val="center"/>
          </w:tcPr>
          <w:p w:rsidR="00CE2F4A" w:rsidRDefault="00CE2F4A" w:rsidP="000A383A">
            <w:pPr>
              <w:widowControl/>
              <w:jc w:val="center"/>
              <w:rPr>
                <w:rFonts w:ascii="宋体" w:hAnsi="宋体" w:cs="宋体"/>
                <w:kern w:val="0"/>
                <w:sz w:val="16"/>
                <w:szCs w:val="16"/>
              </w:rPr>
            </w:pPr>
          </w:p>
        </w:tc>
        <w:tc>
          <w:tcPr>
            <w:tcW w:w="301" w:type="pct"/>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16</w:t>
            </w:r>
          </w:p>
        </w:tc>
        <w:tc>
          <w:tcPr>
            <w:tcW w:w="260" w:type="pct"/>
            <w:vAlign w:val="center"/>
          </w:tcPr>
          <w:p w:rsidR="00CE2F4A" w:rsidRDefault="00CE2F4A" w:rsidP="000A383A">
            <w:pPr>
              <w:widowControl/>
              <w:jc w:val="center"/>
              <w:rPr>
                <w:rFonts w:ascii="宋体" w:hAnsi="宋体" w:cs="宋体"/>
                <w:kern w:val="0"/>
                <w:sz w:val="16"/>
                <w:szCs w:val="16"/>
              </w:rPr>
            </w:pPr>
          </w:p>
        </w:tc>
        <w:tc>
          <w:tcPr>
            <w:tcW w:w="278" w:type="pct"/>
            <w:vAlign w:val="center"/>
          </w:tcPr>
          <w:p w:rsidR="00CE2F4A" w:rsidRDefault="00CE2F4A" w:rsidP="000A383A">
            <w:pPr>
              <w:widowControl/>
              <w:jc w:val="center"/>
              <w:rPr>
                <w:rFonts w:ascii="宋体" w:hAnsi="宋体" w:cs="宋体"/>
                <w:kern w:val="0"/>
                <w:sz w:val="16"/>
                <w:szCs w:val="16"/>
              </w:rPr>
            </w:pP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1631" w:type="pct"/>
            <w:gridSpan w:val="3"/>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6"/>
                <w:szCs w:val="16"/>
              </w:rPr>
              <w:t>小计</w:t>
            </w:r>
          </w:p>
        </w:tc>
        <w:tc>
          <w:tcPr>
            <w:tcW w:w="301"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6"/>
                <w:szCs w:val="16"/>
              </w:rPr>
              <w:t>70</w:t>
            </w:r>
          </w:p>
        </w:tc>
        <w:tc>
          <w:tcPr>
            <w:tcW w:w="301" w:type="pct"/>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1260</w:t>
            </w:r>
          </w:p>
        </w:tc>
        <w:tc>
          <w:tcPr>
            <w:tcW w:w="260" w:type="pc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w:t>
            </w:r>
            <w:r>
              <w:rPr>
                <w:rFonts w:ascii="宋体" w:hAnsi="宋体" w:cs="宋体"/>
                <w:b/>
                <w:bCs/>
                <w:kern w:val="0"/>
                <w:sz w:val="16"/>
                <w:szCs w:val="16"/>
              </w:rPr>
              <w:t>7</w:t>
            </w:r>
          </w:p>
        </w:tc>
        <w:tc>
          <w:tcPr>
            <w:tcW w:w="278" w:type="pc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w:t>
            </w:r>
            <w:r>
              <w:rPr>
                <w:rFonts w:ascii="宋体" w:hAnsi="宋体" w:cs="宋体"/>
                <w:b/>
                <w:bCs/>
                <w:kern w:val="0"/>
                <w:sz w:val="16"/>
                <w:szCs w:val="16"/>
              </w:rPr>
              <w:t>7</w:t>
            </w:r>
          </w:p>
        </w:tc>
        <w:tc>
          <w:tcPr>
            <w:tcW w:w="275" w:type="pc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w:t>
            </w:r>
            <w:r>
              <w:rPr>
                <w:rFonts w:ascii="宋体" w:hAnsi="宋体" w:cs="宋体"/>
                <w:b/>
                <w:bCs/>
                <w:kern w:val="0"/>
                <w:sz w:val="16"/>
                <w:szCs w:val="16"/>
              </w:rPr>
              <w:t>4</w:t>
            </w:r>
          </w:p>
        </w:tc>
        <w:tc>
          <w:tcPr>
            <w:tcW w:w="302" w:type="pc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w:t>
            </w:r>
            <w:r>
              <w:rPr>
                <w:rFonts w:ascii="宋体" w:hAnsi="宋体" w:cs="宋体"/>
                <w:b/>
                <w:bCs/>
                <w:kern w:val="0"/>
                <w:sz w:val="16"/>
                <w:szCs w:val="16"/>
              </w:rPr>
              <w:t>3</w:t>
            </w:r>
          </w:p>
        </w:tc>
        <w:tc>
          <w:tcPr>
            <w:tcW w:w="292" w:type="pct"/>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9</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16"/>
          <w:jc w:val="center"/>
        </w:trPr>
        <w:tc>
          <w:tcPr>
            <w:tcW w:w="180" w:type="pct"/>
            <w:vMerge w:val="restar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专业（技能）课程</w:t>
            </w:r>
          </w:p>
        </w:tc>
        <w:tc>
          <w:tcPr>
            <w:tcW w:w="228" w:type="pct"/>
            <w:vMerge w:val="restar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专业核</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心</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课</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程</w:t>
            </w:r>
          </w:p>
        </w:tc>
        <w:tc>
          <w:tcPr>
            <w:tcW w:w="287" w:type="pc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电工电子技术与技能</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020213</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4</w:t>
            </w: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restar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33.3%</w:t>
            </w:r>
          </w:p>
        </w:tc>
      </w:tr>
      <w:tr w:rsidR="00CE2F4A" w:rsidTr="000A383A">
        <w:trPr>
          <w:trHeight w:val="90"/>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电气工程制图与识图</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4</w:t>
            </w: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计算机网络基础</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020215</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传感器与传感网技术应用</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6</w:t>
            </w: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ind w:firstLine="320"/>
              <w:jc w:val="center"/>
              <w:rPr>
                <w:rFonts w:ascii="宋体" w:hAnsi="宋体" w:cs="宋体"/>
                <w:kern w:val="0"/>
                <w:sz w:val="16"/>
                <w:szCs w:val="16"/>
              </w:rPr>
            </w:pPr>
          </w:p>
        </w:tc>
        <w:tc>
          <w:tcPr>
            <w:tcW w:w="228" w:type="pct"/>
            <w:vMerge/>
            <w:shd w:val="clear" w:color="auto" w:fill="auto"/>
            <w:vAlign w:val="center"/>
          </w:tcPr>
          <w:p w:rsidR="00CE2F4A" w:rsidRDefault="00CE2F4A" w:rsidP="000A383A">
            <w:pPr>
              <w:ind w:firstLine="320"/>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单片机技术及应用</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020217</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走进物联网</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020218</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网络设备管理与维护</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020219</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RFID与自动识别技术</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020220</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6</w:t>
            </w: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1631" w:type="pct"/>
            <w:gridSpan w:val="3"/>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6"/>
                <w:szCs w:val="16"/>
              </w:rPr>
              <w:t>小计</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6"/>
                <w:szCs w:val="16"/>
              </w:rPr>
              <w:t>40</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756</w:t>
            </w:r>
          </w:p>
        </w:tc>
        <w:tc>
          <w:tcPr>
            <w:tcW w:w="260"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12</w:t>
            </w:r>
          </w:p>
        </w:tc>
        <w:tc>
          <w:tcPr>
            <w:tcW w:w="278"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10</w:t>
            </w:r>
          </w:p>
        </w:tc>
        <w:tc>
          <w:tcPr>
            <w:tcW w:w="275"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14</w:t>
            </w:r>
          </w:p>
        </w:tc>
        <w:tc>
          <w:tcPr>
            <w:tcW w:w="30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b/>
                <w:bCs/>
                <w:kern w:val="0"/>
                <w:sz w:val="16"/>
                <w:szCs w:val="16"/>
              </w:rPr>
              <w:t>6</w:t>
            </w:r>
          </w:p>
        </w:tc>
        <w:tc>
          <w:tcPr>
            <w:tcW w:w="29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0</w:t>
            </w:r>
          </w:p>
        </w:tc>
        <w:tc>
          <w:tcPr>
            <w:tcW w:w="280" w:type="pct"/>
            <w:vAlign w:val="center"/>
          </w:tcPr>
          <w:p w:rsidR="00CE2F4A" w:rsidRDefault="00CE2F4A" w:rsidP="000A383A">
            <w:pPr>
              <w:widowControl/>
              <w:jc w:val="center"/>
              <w:rPr>
                <w:rFonts w:ascii="宋体" w:hAnsi="宋体" w:cs="宋体"/>
                <w:b/>
                <w:bCs/>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val="restar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专业技</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能</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课</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程</w:t>
            </w: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物联网编程与应用</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020221</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eastAsia="宋体" w:hAnsi="宋体" w:cs="宋体" w:hint="eastAsia"/>
                <w:kern w:val="0"/>
                <w:sz w:val="16"/>
                <w:szCs w:val="16"/>
              </w:rPr>
              <w:t>6</w:t>
            </w: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eastAsia="宋体" w:hAnsi="宋体" w:cs="宋体"/>
                <w:b/>
                <w:bCs/>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智能家居综合布线</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020222</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智能家居设备安装与调试</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23</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6</w:t>
            </w: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ind w:firstLine="320"/>
              <w:jc w:val="center"/>
              <w:rPr>
                <w:rFonts w:ascii="宋体" w:hAnsi="宋体" w:cs="宋体"/>
                <w:kern w:val="0"/>
                <w:sz w:val="16"/>
                <w:szCs w:val="16"/>
              </w:rPr>
            </w:pPr>
          </w:p>
        </w:tc>
        <w:tc>
          <w:tcPr>
            <w:tcW w:w="228" w:type="pct"/>
            <w:vMerge/>
            <w:shd w:val="clear" w:color="auto" w:fill="auto"/>
            <w:vAlign w:val="center"/>
          </w:tcPr>
          <w:p w:rsidR="00CE2F4A" w:rsidRDefault="00CE2F4A" w:rsidP="000A383A">
            <w:pPr>
              <w:ind w:firstLine="320"/>
              <w:jc w:val="center"/>
              <w:rPr>
                <w:rFonts w:ascii="宋体" w:hAnsi="宋体" w:cs="宋体"/>
                <w:kern w:val="0"/>
                <w:sz w:val="16"/>
                <w:szCs w:val="16"/>
              </w:rPr>
            </w:pPr>
          </w:p>
        </w:tc>
        <w:tc>
          <w:tcPr>
            <w:tcW w:w="287" w:type="pc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智能家居工程技术</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8</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144</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8</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1631" w:type="pct"/>
            <w:gridSpan w:val="3"/>
            <w:shd w:val="clear" w:color="auto" w:fill="auto"/>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小计</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26</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468</w:t>
            </w:r>
          </w:p>
        </w:tc>
        <w:tc>
          <w:tcPr>
            <w:tcW w:w="260" w:type="pct"/>
            <w:shd w:val="clear" w:color="auto" w:fill="FFFFFF"/>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0</w:t>
            </w:r>
          </w:p>
        </w:tc>
        <w:tc>
          <w:tcPr>
            <w:tcW w:w="278" w:type="pct"/>
            <w:shd w:val="clear" w:color="auto" w:fill="FFFFFF"/>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0</w:t>
            </w:r>
          </w:p>
        </w:tc>
        <w:tc>
          <w:tcPr>
            <w:tcW w:w="275" w:type="pct"/>
            <w:shd w:val="clear" w:color="auto" w:fill="FFFFFF"/>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0</w:t>
            </w:r>
          </w:p>
        </w:tc>
        <w:tc>
          <w:tcPr>
            <w:tcW w:w="302" w:type="pct"/>
            <w:shd w:val="clear" w:color="auto" w:fill="FFFFFF"/>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12</w:t>
            </w:r>
          </w:p>
        </w:tc>
        <w:tc>
          <w:tcPr>
            <w:tcW w:w="292" w:type="pct"/>
            <w:shd w:val="clear" w:color="auto" w:fill="FFFFFF"/>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14</w:t>
            </w:r>
          </w:p>
        </w:tc>
        <w:tc>
          <w:tcPr>
            <w:tcW w:w="280" w:type="pct"/>
            <w:vAlign w:val="center"/>
          </w:tcPr>
          <w:p w:rsidR="00CE2F4A" w:rsidRDefault="00CE2F4A" w:rsidP="000A383A">
            <w:pPr>
              <w:widowControl/>
              <w:jc w:val="center"/>
              <w:rPr>
                <w:rFonts w:ascii="宋体" w:hAnsi="宋体" w:cs="宋体"/>
                <w:b/>
                <w:bCs/>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422"/>
          <w:jc w:val="center"/>
        </w:trPr>
        <w:tc>
          <w:tcPr>
            <w:tcW w:w="180" w:type="pct"/>
            <w:vMerge/>
            <w:shd w:val="clear" w:color="auto" w:fill="auto"/>
            <w:vAlign w:val="center"/>
          </w:tcPr>
          <w:p w:rsidR="00CE2F4A" w:rsidRDefault="00CE2F4A" w:rsidP="000A383A">
            <w:pPr>
              <w:jc w:val="center"/>
              <w:rPr>
                <w:rFonts w:ascii="宋体" w:hAnsi="宋体" w:cs="宋体"/>
                <w:kern w:val="0"/>
                <w:sz w:val="16"/>
                <w:szCs w:val="16"/>
              </w:rPr>
            </w:pPr>
          </w:p>
        </w:tc>
        <w:tc>
          <w:tcPr>
            <w:tcW w:w="228" w:type="pct"/>
            <w:vMerge w:val="restar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实</w:t>
            </w:r>
          </w:p>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践</w:t>
            </w:r>
          </w:p>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课</w:t>
            </w:r>
          </w:p>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程</w:t>
            </w:r>
          </w:p>
        </w:tc>
        <w:tc>
          <w:tcPr>
            <w:tcW w:w="287" w:type="pc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识岗认知</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25</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eastAsia="宋体" w:hAnsi="宋体" w:cs="宋体" w:hint="eastAsia"/>
                <w:color w:val="000000"/>
                <w:kern w:val="0"/>
                <w:sz w:val="20"/>
                <w:szCs w:val="20"/>
              </w:rPr>
              <w:t>1W</w:t>
            </w: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80" w:type="pct"/>
            <w:vAlign w:val="center"/>
          </w:tcPr>
          <w:p w:rsidR="00CE2F4A" w:rsidRDefault="00CE2F4A" w:rsidP="000A383A">
            <w:pPr>
              <w:widowControl/>
              <w:jc w:val="center"/>
              <w:rPr>
                <w:rFonts w:ascii="宋体" w:hAnsi="宋体" w:cs="宋体"/>
                <w:kern w:val="0"/>
                <w:sz w:val="13"/>
                <w:szCs w:val="13"/>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restart"/>
            <w:vAlign w:val="center"/>
          </w:tcPr>
          <w:p w:rsidR="00CE2F4A" w:rsidRDefault="00CE2F4A" w:rsidP="000A383A">
            <w:pPr>
              <w:jc w:val="center"/>
              <w:rPr>
                <w:rFonts w:ascii="宋体" w:eastAsia="宋体" w:hAnsi="宋体" w:cs="宋体"/>
                <w:b/>
                <w:bCs/>
                <w:kern w:val="0"/>
                <w:sz w:val="16"/>
                <w:szCs w:val="16"/>
              </w:rPr>
            </w:pPr>
            <w:r>
              <w:rPr>
                <w:rFonts w:ascii="宋体" w:hAnsi="宋体" w:cs="宋体" w:hint="eastAsia"/>
                <w:b/>
                <w:bCs/>
                <w:kern w:val="0"/>
                <w:sz w:val="16"/>
                <w:szCs w:val="16"/>
              </w:rPr>
              <w:t>21.6%</w:t>
            </w: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学岗融合</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eastAsia="宋体" w:hAnsi="宋体" w:cs="宋体" w:hint="eastAsia"/>
                <w:color w:val="000000"/>
                <w:kern w:val="0"/>
                <w:sz w:val="20"/>
                <w:szCs w:val="20"/>
              </w:rPr>
              <w:t>1W</w:t>
            </w: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分岗训练</w:t>
            </w:r>
          </w:p>
        </w:tc>
        <w:tc>
          <w:tcPr>
            <w:tcW w:w="386"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27</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36</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r>
              <w:rPr>
                <w:rFonts w:ascii="宋体" w:eastAsia="宋体" w:hAnsi="宋体" w:cs="宋体" w:hint="eastAsia"/>
                <w:color w:val="000000"/>
                <w:kern w:val="0"/>
                <w:sz w:val="20"/>
                <w:szCs w:val="20"/>
              </w:rPr>
              <w:t>1W</w:t>
            </w: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80" w:type="pct"/>
            <w:vAlign w:val="center"/>
          </w:tcPr>
          <w:p w:rsidR="00CE2F4A" w:rsidRDefault="00CE2F4A" w:rsidP="000A383A">
            <w:pPr>
              <w:widowControl/>
              <w:jc w:val="center"/>
              <w:rPr>
                <w:rFonts w:ascii="宋体" w:eastAsia="宋体" w:hAnsi="宋体" w:cs="宋体"/>
                <w:color w:val="000000"/>
                <w:kern w:val="0"/>
                <w:sz w:val="18"/>
                <w:szCs w:val="20"/>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仿岗锻炼</w:t>
            </w:r>
          </w:p>
        </w:tc>
        <w:tc>
          <w:tcPr>
            <w:tcW w:w="386"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28</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36</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r>
              <w:rPr>
                <w:rFonts w:ascii="宋体" w:eastAsia="宋体" w:hAnsi="宋体" w:cs="宋体" w:hint="eastAsia"/>
                <w:color w:val="000000"/>
                <w:kern w:val="0"/>
                <w:sz w:val="20"/>
                <w:szCs w:val="20"/>
              </w:rPr>
              <w:t>1W</w:t>
            </w:r>
          </w:p>
        </w:tc>
        <w:tc>
          <w:tcPr>
            <w:tcW w:w="29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80" w:type="pct"/>
            <w:vAlign w:val="center"/>
          </w:tcPr>
          <w:p w:rsidR="00CE2F4A" w:rsidRDefault="00CE2F4A" w:rsidP="000A383A">
            <w:pPr>
              <w:widowControl/>
              <w:jc w:val="center"/>
              <w:rPr>
                <w:rFonts w:ascii="宋体" w:eastAsia="宋体" w:hAnsi="宋体" w:cs="宋体"/>
                <w:color w:val="000000"/>
                <w:kern w:val="0"/>
                <w:sz w:val="18"/>
                <w:szCs w:val="20"/>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跟岗实践</w:t>
            </w:r>
          </w:p>
        </w:tc>
        <w:tc>
          <w:tcPr>
            <w:tcW w:w="386"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29</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r>
              <w:rPr>
                <w:rFonts w:ascii="宋体" w:eastAsia="宋体" w:hAnsi="宋体" w:cs="宋体"/>
                <w:color w:val="000000"/>
                <w:kern w:val="0"/>
                <w:sz w:val="20"/>
                <w:szCs w:val="20"/>
              </w:rPr>
              <w:t>2</w:t>
            </w:r>
            <w:r>
              <w:rPr>
                <w:rFonts w:ascii="宋体" w:eastAsia="宋体" w:hAnsi="宋体" w:cs="宋体" w:hint="eastAsia"/>
                <w:color w:val="000000"/>
                <w:kern w:val="0"/>
                <w:sz w:val="20"/>
                <w:szCs w:val="20"/>
              </w:rPr>
              <w:t>W</w:t>
            </w: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顶岗实习</w:t>
            </w:r>
          </w:p>
        </w:tc>
        <w:tc>
          <w:tcPr>
            <w:tcW w:w="386"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30</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612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80" w:type="pct"/>
            <w:vAlign w:val="center"/>
          </w:tcPr>
          <w:p w:rsidR="00CE2F4A" w:rsidRDefault="00CE2F4A" w:rsidP="000A383A">
            <w:pPr>
              <w:widowControl/>
              <w:jc w:val="center"/>
              <w:rPr>
                <w:rFonts w:ascii="宋体" w:eastAsia="宋体" w:hAnsi="宋体" w:cs="宋体"/>
                <w:color w:val="000000"/>
                <w:kern w:val="0"/>
                <w:sz w:val="18"/>
                <w:szCs w:val="20"/>
              </w:rPr>
            </w:pPr>
            <w:r>
              <w:rPr>
                <w:rFonts w:ascii="宋体" w:eastAsia="宋体" w:hAnsi="宋体" w:cs="宋体" w:hint="eastAsia"/>
                <w:color w:val="000000"/>
                <w:kern w:val="0"/>
                <w:sz w:val="18"/>
                <w:szCs w:val="20"/>
              </w:rPr>
              <w:t>18</w:t>
            </w:r>
            <w:r>
              <w:rPr>
                <w:rFonts w:ascii="宋体" w:eastAsia="宋体" w:hAnsi="宋体" w:cs="宋体"/>
                <w:color w:val="000000"/>
                <w:kern w:val="0"/>
                <w:sz w:val="18"/>
                <w:szCs w:val="20"/>
              </w:rPr>
              <w:t>W</w:t>
            </w: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1631" w:type="pct"/>
            <w:gridSpan w:val="3"/>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6"/>
                <w:szCs w:val="16"/>
              </w:rPr>
              <w:t>小计</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46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6"/>
                <w:szCs w:val="16"/>
              </w:rPr>
              <w:t>792</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hAnsi="宋体" w:cs="宋体" w:hint="eastAsia"/>
                <w:b/>
                <w:bCs/>
                <w:kern w:val="0"/>
                <w:sz w:val="16"/>
                <w:szCs w:val="16"/>
              </w:rPr>
              <w:t>2</w:t>
            </w: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hAnsi="宋体" w:cs="宋体" w:hint="eastAsia"/>
                <w:b/>
                <w:bCs/>
                <w:kern w:val="0"/>
                <w:sz w:val="16"/>
                <w:szCs w:val="16"/>
              </w:rPr>
              <w:t>2</w:t>
            </w: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hAnsi="宋体" w:cs="宋体" w:hint="eastAsia"/>
                <w:b/>
                <w:bCs/>
                <w:kern w:val="0"/>
                <w:sz w:val="16"/>
                <w:szCs w:val="16"/>
              </w:rPr>
              <w:t>0</w:t>
            </w: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hAnsi="宋体" w:cs="宋体" w:hint="eastAsia"/>
                <w:b/>
                <w:bCs/>
                <w:kern w:val="0"/>
                <w:sz w:val="16"/>
                <w:szCs w:val="16"/>
              </w:rPr>
              <w:t>2</w:t>
            </w: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hAnsi="宋体" w:cs="宋体"/>
                <w:b/>
                <w:bCs/>
                <w:kern w:val="0"/>
                <w:sz w:val="16"/>
                <w:szCs w:val="16"/>
              </w:rPr>
              <w:t>4</w:t>
            </w:r>
          </w:p>
        </w:tc>
        <w:tc>
          <w:tcPr>
            <w:tcW w:w="280" w:type="pct"/>
            <w:vAlign w:val="center"/>
          </w:tcPr>
          <w:p w:rsidR="00CE2F4A" w:rsidRDefault="00CE2F4A" w:rsidP="000A383A">
            <w:pPr>
              <w:widowControl/>
              <w:jc w:val="center"/>
              <w:rPr>
                <w:rFonts w:ascii="宋体" w:eastAsia="宋体" w:hAnsi="宋体" w:cs="宋体"/>
                <w:kern w:val="0"/>
                <w:sz w:val="15"/>
                <w:szCs w:val="15"/>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90"/>
          <w:jc w:val="center"/>
        </w:trPr>
        <w:tc>
          <w:tcPr>
            <w:tcW w:w="180" w:type="pct"/>
            <w:vMerge w:val="restar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选修课程</w:t>
            </w:r>
          </w:p>
        </w:tc>
        <w:tc>
          <w:tcPr>
            <w:tcW w:w="228" w:type="pct"/>
            <w:vMerge w:val="restart"/>
            <w:shd w:val="clear" w:color="auto" w:fill="auto"/>
            <w:vAlign w:val="center"/>
          </w:tcPr>
          <w:p w:rsidR="00CE2F4A" w:rsidRDefault="00CE2F4A" w:rsidP="000A383A">
            <w:pPr>
              <w:jc w:val="center"/>
            </w:pPr>
            <w:r>
              <w:rPr>
                <w:rFonts w:ascii="宋体" w:hAnsi="宋体" w:cs="宋体" w:hint="eastAsia"/>
                <w:kern w:val="0"/>
                <w:sz w:val="16"/>
                <w:szCs w:val="16"/>
              </w:rPr>
              <w:t>专业选修课</w:t>
            </w: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电子CAD Protel DXP 2004</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020331</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4</w:t>
            </w: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restar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10.8%</w:t>
            </w: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项目工程管理</w:t>
            </w:r>
          </w:p>
        </w:tc>
        <w:tc>
          <w:tcPr>
            <w:tcW w:w="386"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020332</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72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4</w:t>
            </w: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市场营销实训</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020333</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4</w:t>
            </w: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1631" w:type="pct"/>
            <w:gridSpan w:val="3"/>
            <w:shd w:val="clear" w:color="auto" w:fill="auto"/>
            <w:vAlign w:val="center"/>
          </w:tcPr>
          <w:p w:rsidR="00CE2F4A" w:rsidRDefault="00CE2F4A" w:rsidP="000A383A">
            <w:pPr>
              <w:ind w:firstLine="320"/>
              <w:jc w:val="center"/>
              <w:rPr>
                <w:rFonts w:ascii="宋体" w:hAnsi="宋体" w:cs="宋体"/>
                <w:b/>
                <w:bCs/>
                <w:kern w:val="0"/>
                <w:sz w:val="16"/>
                <w:szCs w:val="16"/>
              </w:rPr>
            </w:pPr>
            <w:r>
              <w:rPr>
                <w:rFonts w:ascii="宋体" w:hAnsi="宋体" w:cs="宋体" w:hint="eastAsia"/>
                <w:b/>
                <w:bCs/>
                <w:kern w:val="0"/>
                <w:sz w:val="16"/>
                <w:szCs w:val="16"/>
              </w:rPr>
              <w:t>小计</w:t>
            </w:r>
          </w:p>
        </w:tc>
        <w:tc>
          <w:tcPr>
            <w:tcW w:w="301" w:type="pct"/>
            <w:shd w:val="clear" w:color="auto" w:fill="auto"/>
            <w:vAlign w:val="center"/>
          </w:tcPr>
          <w:p w:rsidR="00CE2F4A" w:rsidRDefault="00CE2F4A" w:rsidP="000A383A">
            <w:pPr>
              <w:jc w:val="center"/>
              <w:rPr>
                <w:rFonts w:ascii="宋体" w:eastAsia="宋体" w:hAnsi="宋体" w:cs="宋体"/>
                <w:b/>
                <w:bCs/>
                <w:kern w:val="0"/>
                <w:sz w:val="16"/>
                <w:szCs w:val="16"/>
              </w:rPr>
            </w:pPr>
            <w:r>
              <w:rPr>
                <w:rFonts w:ascii="宋体" w:hAnsi="宋体" w:cs="宋体" w:hint="eastAsia"/>
                <w:b/>
                <w:bCs/>
                <w:kern w:val="0"/>
                <w:sz w:val="16"/>
                <w:szCs w:val="16"/>
              </w:rPr>
              <w:t>12</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216</w:t>
            </w:r>
          </w:p>
        </w:tc>
        <w:tc>
          <w:tcPr>
            <w:tcW w:w="260"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0</w:t>
            </w:r>
          </w:p>
        </w:tc>
        <w:tc>
          <w:tcPr>
            <w:tcW w:w="278"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b/>
                <w:bCs/>
                <w:kern w:val="0"/>
                <w:sz w:val="16"/>
                <w:szCs w:val="16"/>
              </w:rPr>
              <w:t>4</w:t>
            </w:r>
          </w:p>
        </w:tc>
        <w:tc>
          <w:tcPr>
            <w:tcW w:w="275"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4</w:t>
            </w:r>
          </w:p>
        </w:tc>
        <w:tc>
          <w:tcPr>
            <w:tcW w:w="30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0</w:t>
            </w:r>
          </w:p>
        </w:tc>
        <w:tc>
          <w:tcPr>
            <w:tcW w:w="29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4</w:t>
            </w:r>
          </w:p>
        </w:tc>
        <w:tc>
          <w:tcPr>
            <w:tcW w:w="280" w:type="pct"/>
            <w:shd w:val="clear" w:color="auto" w:fill="FFFFFF"/>
            <w:vAlign w:val="center"/>
          </w:tcPr>
          <w:p w:rsidR="00CE2F4A" w:rsidRDefault="00CE2F4A" w:rsidP="000A383A">
            <w:pPr>
              <w:widowControl/>
              <w:jc w:val="center"/>
              <w:rPr>
                <w:rFonts w:ascii="宋体" w:hAnsi="宋体" w:cs="宋体"/>
                <w:b/>
                <w:bCs/>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val="restar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素</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养</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选</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修</w:t>
            </w: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中华优秀传统文化</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020334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职业素养</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020335</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w:t>
            </w: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普通话</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020336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kern w:val="0"/>
                <w:sz w:val="16"/>
                <w:szCs w:val="16"/>
              </w:rPr>
              <w:t>2</w:t>
            </w: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1631" w:type="pct"/>
            <w:gridSpan w:val="3"/>
            <w:shd w:val="clear" w:color="auto" w:fill="auto"/>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小计</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10</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180</w:t>
            </w:r>
          </w:p>
        </w:tc>
        <w:tc>
          <w:tcPr>
            <w:tcW w:w="260"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b/>
                <w:bCs/>
                <w:kern w:val="0"/>
                <w:sz w:val="16"/>
                <w:szCs w:val="16"/>
              </w:rPr>
              <w:t>3</w:t>
            </w:r>
          </w:p>
        </w:tc>
        <w:tc>
          <w:tcPr>
            <w:tcW w:w="278"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b/>
                <w:bCs/>
                <w:kern w:val="0"/>
                <w:sz w:val="16"/>
                <w:szCs w:val="16"/>
              </w:rPr>
              <w:t>1</w:t>
            </w:r>
          </w:p>
        </w:tc>
        <w:tc>
          <w:tcPr>
            <w:tcW w:w="275"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2</w:t>
            </w:r>
          </w:p>
        </w:tc>
        <w:tc>
          <w:tcPr>
            <w:tcW w:w="30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1</w:t>
            </w:r>
          </w:p>
        </w:tc>
        <w:tc>
          <w:tcPr>
            <w:tcW w:w="29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3</w:t>
            </w:r>
          </w:p>
        </w:tc>
        <w:tc>
          <w:tcPr>
            <w:tcW w:w="280" w:type="pct"/>
            <w:shd w:val="clear" w:color="auto" w:fill="FFFFFF"/>
            <w:vAlign w:val="center"/>
          </w:tcPr>
          <w:p w:rsidR="00CE2F4A" w:rsidRDefault="00CE2F4A" w:rsidP="000A383A">
            <w:pPr>
              <w:widowControl/>
              <w:jc w:val="center"/>
              <w:rPr>
                <w:rFonts w:ascii="宋体" w:hAnsi="宋体" w:cs="宋体"/>
                <w:b/>
                <w:bCs/>
                <w:kern w:val="0"/>
                <w:sz w:val="16"/>
                <w:szCs w:val="16"/>
              </w:rPr>
            </w:pPr>
          </w:p>
        </w:tc>
        <w:tc>
          <w:tcPr>
            <w:tcW w:w="300" w:type="pct"/>
            <w:vAlign w:val="center"/>
          </w:tcPr>
          <w:p w:rsidR="00CE2F4A" w:rsidRDefault="00CE2F4A" w:rsidP="000A383A">
            <w:pPr>
              <w:widowControl/>
              <w:jc w:val="center"/>
              <w:rPr>
                <w:rFonts w:ascii="宋体" w:hAnsi="宋体" w:cs="宋体"/>
                <w:b/>
                <w:bCs/>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Align w:val="center"/>
          </w:tcPr>
          <w:p w:rsidR="00CE2F4A" w:rsidRDefault="00CE2F4A" w:rsidP="000A383A">
            <w:pPr>
              <w:widowControl/>
              <w:jc w:val="center"/>
              <w:rPr>
                <w:rFonts w:ascii="宋体" w:hAnsi="宋体" w:cs="宋体"/>
                <w:kern w:val="0"/>
                <w:sz w:val="16"/>
                <w:szCs w:val="16"/>
              </w:rPr>
            </w:pPr>
          </w:p>
        </w:tc>
        <w:tc>
          <w:tcPr>
            <w:tcW w:w="1860" w:type="pct"/>
            <w:gridSpan w:val="4"/>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总计</w:t>
            </w:r>
          </w:p>
        </w:tc>
        <w:tc>
          <w:tcPr>
            <w:tcW w:w="301"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6"/>
                <w:szCs w:val="16"/>
              </w:rPr>
              <w:t>208</w:t>
            </w:r>
          </w:p>
        </w:tc>
        <w:tc>
          <w:tcPr>
            <w:tcW w:w="301" w:type="pct"/>
            <w:vAlign w:val="center"/>
          </w:tcPr>
          <w:p w:rsidR="00CE2F4A" w:rsidRDefault="00CE2F4A" w:rsidP="000A383A">
            <w:pPr>
              <w:widowControl/>
              <w:jc w:val="center"/>
              <w:rPr>
                <w:rFonts w:ascii="宋体" w:hAnsi="宋体" w:cs="宋体"/>
                <w:b/>
                <w:bCs/>
                <w:kern w:val="0"/>
                <w:sz w:val="15"/>
                <w:szCs w:val="15"/>
              </w:rPr>
            </w:pPr>
            <w:r>
              <w:rPr>
                <w:rFonts w:ascii="宋体" w:hAnsi="宋体" w:cs="宋体" w:hint="eastAsia"/>
                <w:b/>
                <w:bCs/>
                <w:kern w:val="0"/>
                <w:sz w:val="15"/>
                <w:szCs w:val="15"/>
              </w:rPr>
              <w:t>3672</w:t>
            </w:r>
          </w:p>
        </w:tc>
        <w:tc>
          <w:tcPr>
            <w:tcW w:w="260"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5"/>
                <w:szCs w:val="15"/>
              </w:rPr>
              <w:t>612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275"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30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29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28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100%</w:t>
            </w:r>
          </w:p>
        </w:tc>
      </w:tr>
    </w:tbl>
    <w:p w:rsidR="00CE2F4A" w:rsidRPr="00B26C64" w:rsidRDefault="00CE2F4A" w:rsidP="00CE2F4A">
      <w:pPr>
        <w:spacing w:beforeLines="50" w:before="190"/>
        <w:ind w:firstLine="420"/>
        <w:rPr>
          <w:rFonts w:ascii="楷体" w:eastAsia="楷体" w:hAnsi="楷体"/>
          <w:b/>
          <w:bCs/>
          <w:color w:val="000000"/>
          <w:szCs w:val="21"/>
        </w:rPr>
      </w:pPr>
      <w:r w:rsidRPr="00B26C64">
        <w:rPr>
          <w:rFonts w:ascii="楷体" w:eastAsia="楷体" w:hAnsi="楷体" w:hint="eastAsia"/>
          <w:b/>
          <w:bCs/>
          <w:color w:val="000000"/>
          <w:szCs w:val="21"/>
        </w:rPr>
        <w:t>备注：</w:t>
      </w:r>
    </w:p>
    <w:p w:rsidR="00CE2F4A" w:rsidRPr="00B26C64" w:rsidRDefault="00CE2F4A" w:rsidP="00CE2F4A">
      <w:pPr>
        <w:numPr>
          <w:ilvl w:val="0"/>
          <w:numId w:val="18"/>
        </w:numPr>
        <w:ind w:firstLine="420"/>
        <w:rPr>
          <w:rFonts w:ascii="楷体" w:eastAsia="楷体" w:hAnsi="楷体" w:cs="宋体"/>
          <w:color w:val="000000"/>
          <w:szCs w:val="21"/>
        </w:rPr>
      </w:pPr>
      <w:r w:rsidRPr="00B26C64">
        <w:rPr>
          <w:rFonts w:ascii="楷体" w:eastAsia="楷体" w:hAnsi="楷体" w:cs="宋体" w:hint="eastAsia"/>
          <w:color w:val="000000"/>
          <w:szCs w:val="21"/>
        </w:rPr>
        <w:t>军训、入学教育、分岗训练以及每学期的考试周次，均不计入本计划，每学年按照36周、每周按照34学时进行教学计划的编制。学年实际教学活动周数为40周。</w:t>
      </w:r>
    </w:p>
    <w:p w:rsidR="00CE2F4A" w:rsidRPr="00B26C64" w:rsidRDefault="00CE2F4A" w:rsidP="00CE2F4A">
      <w:pPr>
        <w:numPr>
          <w:ilvl w:val="0"/>
          <w:numId w:val="18"/>
        </w:numPr>
        <w:tabs>
          <w:tab w:val="left" w:pos="312"/>
        </w:tabs>
        <w:ind w:firstLine="420"/>
        <w:rPr>
          <w:rFonts w:ascii="楷体" w:eastAsia="楷体" w:hAnsi="楷体" w:cs="宋体"/>
          <w:color w:val="000000"/>
          <w:szCs w:val="21"/>
        </w:rPr>
      </w:pPr>
      <w:r w:rsidRPr="00B26C64">
        <w:rPr>
          <w:rFonts w:ascii="楷体" w:eastAsia="楷体" w:hAnsi="楷体" w:cs="宋体" w:hint="eastAsia"/>
          <w:color w:val="000000"/>
          <w:szCs w:val="21"/>
        </w:rPr>
        <w:t>“课程代码”：1、2位代表专业顺序，3、4位代表课程类别码（分为01公共基础课程、02专业课程、03选修课程），5、6位为课程顺序码。</w:t>
      </w:r>
    </w:p>
    <w:p w:rsidR="00CE2F4A" w:rsidRPr="00B26C64" w:rsidRDefault="00CE2F4A" w:rsidP="00CE2F4A">
      <w:pPr>
        <w:numPr>
          <w:ilvl w:val="0"/>
          <w:numId w:val="18"/>
        </w:numPr>
        <w:tabs>
          <w:tab w:val="left" w:pos="312"/>
        </w:tabs>
        <w:ind w:firstLine="420"/>
        <w:rPr>
          <w:rFonts w:ascii="楷体" w:eastAsia="楷体" w:hAnsi="楷体" w:cs="宋体"/>
          <w:color w:val="000000"/>
          <w:szCs w:val="21"/>
        </w:rPr>
      </w:pPr>
      <w:r w:rsidRPr="00B26C64">
        <w:rPr>
          <w:rFonts w:ascii="楷体" w:eastAsia="楷体" w:hAnsi="楷体" w:cs="宋体" w:hint="eastAsia"/>
          <w:color w:val="000000"/>
          <w:szCs w:val="21"/>
        </w:rPr>
        <w:t>分岗训练作为第二课堂开展，不占总学时。</w:t>
      </w:r>
    </w:p>
    <w:p w:rsidR="00CE2F4A" w:rsidRDefault="00CE2F4A" w:rsidP="00CE2F4A">
      <w:pPr>
        <w:numPr>
          <w:ilvl w:val="0"/>
          <w:numId w:val="1"/>
        </w:numPr>
        <w:ind w:firstLineChars="200" w:firstLine="560"/>
        <w:jc w:val="left"/>
        <w:outlineLvl w:val="0"/>
        <w:rPr>
          <w:rFonts w:ascii="黑体" w:eastAsia="黑体" w:hAnsi="黑体"/>
          <w:sz w:val="28"/>
          <w:szCs w:val="28"/>
        </w:rPr>
      </w:pPr>
      <w:bookmarkStart w:id="487" w:name="_Toc24868"/>
      <w:bookmarkEnd w:id="484"/>
      <w:r>
        <w:rPr>
          <w:rFonts w:ascii="黑体" w:eastAsia="黑体" w:hAnsi="黑体" w:hint="eastAsia"/>
          <w:sz w:val="28"/>
          <w:szCs w:val="28"/>
        </w:rPr>
        <w:t>实施保障</w:t>
      </w:r>
      <w:bookmarkEnd w:id="485"/>
      <w:bookmarkEnd w:id="486"/>
      <w:bookmarkEnd w:id="487"/>
    </w:p>
    <w:p w:rsidR="00CE2F4A" w:rsidRDefault="00CE2F4A" w:rsidP="00CE2F4A">
      <w:pPr>
        <w:ind w:left="420"/>
        <w:outlineLvl w:val="1"/>
        <w:rPr>
          <w:rFonts w:ascii="楷体" w:eastAsia="楷体" w:hAnsi="楷体" w:cs="楷体"/>
          <w:b/>
          <w:bCs/>
          <w:color w:val="000000"/>
          <w:sz w:val="28"/>
          <w:szCs w:val="28"/>
        </w:rPr>
      </w:pPr>
      <w:bookmarkStart w:id="488" w:name="_Toc30498"/>
      <w:r>
        <w:rPr>
          <w:rFonts w:ascii="楷体" w:eastAsia="楷体" w:hAnsi="楷体" w:cs="楷体" w:hint="eastAsia"/>
          <w:b/>
          <w:bCs/>
          <w:color w:val="000000"/>
          <w:sz w:val="28"/>
          <w:szCs w:val="28"/>
        </w:rPr>
        <w:t>（一）师资队伍</w:t>
      </w:r>
      <w:bookmarkEnd w:id="488"/>
    </w:p>
    <w:p w:rsidR="00CE2F4A" w:rsidRDefault="00CE2F4A" w:rsidP="00CE2F4A">
      <w:pPr>
        <w:ind w:firstLineChars="200" w:firstLine="560"/>
        <w:rPr>
          <w:rFonts w:ascii="宋体" w:hAnsi="宋体" w:cs="宋体"/>
          <w:color w:val="000000"/>
          <w:sz w:val="28"/>
          <w:szCs w:val="28"/>
        </w:rPr>
      </w:pPr>
      <w:r>
        <w:rPr>
          <w:rFonts w:ascii="宋体" w:hAnsi="宋体" w:cs="宋体" w:hint="eastAsia"/>
          <w:color w:val="000000"/>
          <w:sz w:val="28"/>
          <w:szCs w:val="28"/>
        </w:rPr>
        <w:t>本专业教师（含实训指导教师）配置是以本专业在校生为每届40人（即每届1个班）为标准；专业的专任教师不得低于</w:t>
      </w:r>
      <w:r>
        <w:rPr>
          <w:rFonts w:ascii="宋体" w:eastAsia="宋体" w:hAnsi="宋体" w:cs="宋体" w:hint="eastAsia"/>
          <w:color w:val="000000"/>
          <w:sz w:val="28"/>
          <w:szCs w:val="28"/>
        </w:rPr>
        <w:t>2名</w:t>
      </w:r>
      <w:r>
        <w:rPr>
          <w:rFonts w:ascii="宋体" w:hAnsi="宋体" w:cs="宋体" w:hint="eastAsia"/>
          <w:color w:val="000000"/>
          <w:sz w:val="28"/>
          <w:szCs w:val="28"/>
        </w:rPr>
        <w:t>，专业带头人1名，市级骨干教师不少于</w:t>
      </w:r>
      <w:r>
        <w:rPr>
          <w:rFonts w:ascii="宋体" w:eastAsia="宋体" w:hAnsi="宋体" w:cs="宋体" w:hint="eastAsia"/>
          <w:color w:val="000000"/>
          <w:sz w:val="28"/>
          <w:szCs w:val="28"/>
        </w:rPr>
        <w:t>1名</w:t>
      </w:r>
      <w:r>
        <w:rPr>
          <w:rFonts w:ascii="宋体" w:hAnsi="宋体" w:cs="宋体" w:hint="eastAsia"/>
          <w:color w:val="000000"/>
          <w:sz w:val="28"/>
          <w:szCs w:val="28"/>
        </w:rPr>
        <w:t>，“双师型”教师比例不少于</w:t>
      </w:r>
      <w:r>
        <w:rPr>
          <w:rFonts w:ascii="宋体" w:eastAsia="宋体" w:hAnsi="宋体" w:cs="宋体" w:hint="eastAsia"/>
          <w:color w:val="000000"/>
          <w:sz w:val="28"/>
          <w:szCs w:val="28"/>
        </w:rPr>
        <w:t>2名</w:t>
      </w:r>
      <w:r>
        <w:rPr>
          <w:rFonts w:ascii="宋体" w:hAnsi="宋体" w:cs="宋体" w:hint="eastAsia"/>
          <w:color w:val="000000"/>
          <w:sz w:val="28"/>
          <w:szCs w:val="28"/>
        </w:rPr>
        <w:t>。根据</w:t>
      </w:r>
      <w:r>
        <w:rPr>
          <w:rFonts w:ascii="宋体" w:hAnsi="宋体" w:cs="宋体" w:hint="eastAsia"/>
          <w:color w:val="000000"/>
          <w:sz w:val="28"/>
          <w:szCs w:val="28"/>
        </w:rPr>
        <w:lastRenderedPageBreak/>
        <w:t>学习领域课程中知识、技能以及理论实践一体化教学组织的要求，专业教师应还应具备以下任职要求:</w:t>
      </w:r>
    </w:p>
    <w:p w:rsidR="00CE2F4A" w:rsidRDefault="00CE2F4A" w:rsidP="00CE2F4A">
      <w:pPr>
        <w:numPr>
          <w:ilvl w:val="0"/>
          <w:numId w:val="20"/>
        </w:numPr>
        <w:rPr>
          <w:rFonts w:ascii="宋体" w:hAnsi="宋体" w:cs="宋体"/>
          <w:color w:val="000000"/>
          <w:sz w:val="28"/>
          <w:szCs w:val="28"/>
        </w:rPr>
      </w:pPr>
      <w:r>
        <w:rPr>
          <w:rFonts w:ascii="宋体" w:hAnsi="宋体" w:cs="宋体" w:hint="eastAsia"/>
          <w:color w:val="000000"/>
          <w:sz w:val="28"/>
          <w:szCs w:val="28"/>
        </w:rPr>
        <w:t>本专业师资队伍应具有良好的师德师风，具有集体观念和团队意识，具有健康体魄、积极向上的良好心态和合作精神；</w:t>
      </w:r>
    </w:p>
    <w:p w:rsidR="00CE2F4A" w:rsidRDefault="00CE2F4A" w:rsidP="00CE2F4A">
      <w:pPr>
        <w:numPr>
          <w:ilvl w:val="0"/>
          <w:numId w:val="20"/>
        </w:numPr>
        <w:rPr>
          <w:rFonts w:ascii="宋体" w:hAnsi="宋体" w:cs="宋体"/>
          <w:color w:val="000000"/>
          <w:sz w:val="28"/>
          <w:szCs w:val="28"/>
        </w:rPr>
      </w:pPr>
      <w:r>
        <w:rPr>
          <w:rFonts w:ascii="宋体" w:hAnsi="宋体" w:cs="宋体" w:hint="eastAsia"/>
          <w:color w:val="000000"/>
          <w:sz w:val="28"/>
          <w:szCs w:val="28"/>
        </w:rPr>
        <w:t>本专业师资队伍应树立“能力本位”的职业教育理念，在教学实践中应着力提高学生的职业能力和职业素养；</w:t>
      </w:r>
    </w:p>
    <w:p w:rsidR="00CE2F4A" w:rsidRDefault="00CE2F4A" w:rsidP="00CE2F4A">
      <w:pPr>
        <w:numPr>
          <w:ilvl w:val="0"/>
          <w:numId w:val="20"/>
        </w:numPr>
        <w:rPr>
          <w:rFonts w:ascii="宋体" w:hAnsi="宋体" w:cs="宋体"/>
          <w:color w:val="000000"/>
          <w:sz w:val="28"/>
          <w:szCs w:val="28"/>
        </w:rPr>
      </w:pPr>
      <w:r>
        <w:rPr>
          <w:rFonts w:ascii="宋体" w:hAnsi="宋体" w:cs="宋体" w:hint="eastAsia"/>
          <w:color w:val="000000"/>
          <w:sz w:val="28"/>
          <w:szCs w:val="28"/>
        </w:rPr>
        <w:t>所学专业为电子应用技术、物联网应用技术、计算机网络技术、机电一体化、自动化、工业自动化、电气控制技术等相关专业；</w:t>
      </w:r>
    </w:p>
    <w:p w:rsidR="00CE2F4A" w:rsidRDefault="00CE2F4A" w:rsidP="00CE2F4A">
      <w:pPr>
        <w:numPr>
          <w:ilvl w:val="0"/>
          <w:numId w:val="20"/>
        </w:numPr>
        <w:rPr>
          <w:rFonts w:ascii="宋体" w:hAnsi="宋体" w:cs="宋体"/>
          <w:color w:val="000000"/>
          <w:sz w:val="28"/>
          <w:szCs w:val="28"/>
        </w:rPr>
      </w:pPr>
      <w:r>
        <w:rPr>
          <w:rFonts w:ascii="宋体" w:hAnsi="宋体" w:cs="宋体" w:hint="eastAsia"/>
          <w:color w:val="000000"/>
          <w:sz w:val="28"/>
          <w:szCs w:val="28"/>
        </w:rPr>
        <w:t>专职理论教师必须是大学本科以上学历，专职实训指导教师必须是大学专科以上学历；</w:t>
      </w:r>
    </w:p>
    <w:p w:rsidR="00CE2F4A" w:rsidRDefault="00CE2F4A" w:rsidP="00CE2F4A">
      <w:pPr>
        <w:numPr>
          <w:ilvl w:val="0"/>
          <w:numId w:val="20"/>
        </w:numPr>
        <w:rPr>
          <w:rFonts w:ascii="宋体" w:hAnsi="宋体" w:cs="宋体"/>
          <w:color w:val="000000"/>
          <w:sz w:val="28"/>
          <w:szCs w:val="28"/>
        </w:rPr>
      </w:pPr>
      <w:r>
        <w:rPr>
          <w:rFonts w:ascii="宋体" w:hAnsi="宋体" w:cs="宋体" w:hint="eastAsia"/>
          <w:color w:val="000000"/>
          <w:sz w:val="28"/>
          <w:szCs w:val="28"/>
        </w:rPr>
        <w:t xml:space="preserve">具备本专业扎实的专业基础知识和宽广的相关学科知识，具有独立开展教科研的能力，掌握现代化科学手段和教育信息技术；专职教师中级以上职称所占比例不得低于50%，每年要有两名教师参与企业实践锻炼且时间不得少于两个月；聘请行业专家和企业工程技术人员参与专业建设和实践教学，专兼职教师比例达到4:1； </w:t>
      </w:r>
    </w:p>
    <w:p w:rsidR="00CE2F4A" w:rsidRDefault="00CE2F4A" w:rsidP="00CE2F4A">
      <w:pPr>
        <w:numPr>
          <w:ilvl w:val="0"/>
          <w:numId w:val="20"/>
        </w:numPr>
        <w:rPr>
          <w:rFonts w:ascii="宋体" w:hAnsi="宋体" w:cs="宋体"/>
          <w:color w:val="000000"/>
          <w:sz w:val="28"/>
          <w:szCs w:val="28"/>
        </w:rPr>
      </w:pPr>
      <w:r>
        <w:rPr>
          <w:rFonts w:ascii="宋体" w:hAnsi="宋体" w:cs="宋体" w:hint="eastAsia"/>
          <w:color w:val="000000"/>
          <w:sz w:val="28"/>
          <w:szCs w:val="28"/>
        </w:rPr>
        <w:t>专职专业教师必须具备一项或多项高级以上技能等级证书；</w:t>
      </w:r>
    </w:p>
    <w:p w:rsidR="00CE2F4A" w:rsidRDefault="00CE2F4A" w:rsidP="00CE2F4A">
      <w:pPr>
        <w:numPr>
          <w:ilvl w:val="0"/>
          <w:numId w:val="20"/>
        </w:numPr>
        <w:rPr>
          <w:rFonts w:ascii="宋体" w:hAnsi="宋体" w:cs="宋体"/>
          <w:color w:val="000000"/>
          <w:sz w:val="28"/>
          <w:szCs w:val="28"/>
        </w:rPr>
      </w:pPr>
      <w:r>
        <w:rPr>
          <w:rFonts w:ascii="宋体" w:hAnsi="宋体" w:cs="宋体" w:hint="eastAsia"/>
          <w:color w:val="000000"/>
          <w:sz w:val="28"/>
          <w:szCs w:val="28"/>
        </w:rPr>
        <w:t>积极参与本专业或相近专业建设，在校企合作、课程建设、校内外实训基地建设。</w:t>
      </w:r>
    </w:p>
    <w:p w:rsidR="00CE2F4A" w:rsidRDefault="00CE2F4A" w:rsidP="00CE2F4A">
      <w:pPr>
        <w:numPr>
          <w:ilvl w:val="0"/>
          <w:numId w:val="20"/>
        </w:numPr>
        <w:rPr>
          <w:rFonts w:ascii="宋体" w:hAnsi="宋体" w:cs="宋体"/>
          <w:color w:val="000000"/>
          <w:sz w:val="28"/>
          <w:szCs w:val="28"/>
        </w:rPr>
      </w:pPr>
      <w:r>
        <w:rPr>
          <w:rFonts w:ascii="宋体" w:hAnsi="宋体" w:cs="宋体" w:hint="eastAsia"/>
          <w:color w:val="000000"/>
          <w:sz w:val="28"/>
          <w:szCs w:val="28"/>
        </w:rPr>
        <w:t>积极配合领导开展工作，在人才培养水平评估和示范院校建设等工作中积极参与。</w:t>
      </w:r>
    </w:p>
    <w:p w:rsidR="00CE2F4A" w:rsidRDefault="00CE2F4A" w:rsidP="00CE2F4A">
      <w:pPr>
        <w:numPr>
          <w:ilvl w:val="0"/>
          <w:numId w:val="20"/>
        </w:numPr>
        <w:rPr>
          <w:rFonts w:ascii="宋体" w:hAnsi="宋体" w:cs="宋体"/>
          <w:color w:val="000000"/>
          <w:sz w:val="28"/>
          <w:szCs w:val="28"/>
        </w:rPr>
      </w:pPr>
      <w:r>
        <w:rPr>
          <w:rFonts w:ascii="宋体" w:hAnsi="宋体" w:cs="宋体" w:hint="eastAsia"/>
          <w:color w:val="000000"/>
          <w:sz w:val="28"/>
          <w:szCs w:val="28"/>
        </w:rPr>
        <w:t>能够利用自身的专业和技术优势，积极开展社会服务。</w:t>
      </w:r>
    </w:p>
    <w:p w:rsidR="00CE2F4A" w:rsidRDefault="00CE2F4A" w:rsidP="00CE2F4A">
      <w:pPr>
        <w:ind w:left="420"/>
        <w:outlineLvl w:val="1"/>
        <w:rPr>
          <w:rFonts w:ascii="楷体" w:eastAsia="楷体" w:hAnsi="楷体" w:cs="楷体"/>
          <w:b/>
          <w:bCs/>
          <w:color w:val="000000"/>
          <w:sz w:val="28"/>
          <w:szCs w:val="28"/>
        </w:rPr>
      </w:pPr>
      <w:bookmarkStart w:id="489" w:name="_Toc9244"/>
      <w:r>
        <w:rPr>
          <w:rFonts w:ascii="楷体" w:eastAsia="楷体" w:hAnsi="楷体" w:cs="楷体" w:hint="eastAsia"/>
          <w:b/>
          <w:bCs/>
          <w:color w:val="000000"/>
          <w:sz w:val="28"/>
          <w:szCs w:val="28"/>
        </w:rPr>
        <w:t>（二）教学设施</w:t>
      </w:r>
      <w:bookmarkEnd w:id="489"/>
    </w:p>
    <w:p w:rsidR="00CE2F4A" w:rsidRDefault="00CE2F4A" w:rsidP="00CE2F4A">
      <w:pPr>
        <w:ind w:left="562"/>
        <w:outlineLvl w:val="2"/>
        <w:rPr>
          <w:rFonts w:ascii="宋体" w:hAnsi="宋体" w:cs="宋体"/>
          <w:b/>
          <w:bCs/>
          <w:color w:val="000000"/>
          <w:sz w:val="28"/>
          <w:szCs w:val="28"/>
        </w:rPr>
      </w:pPr>
      <w:bookmarkStart w:id="490" w:name="_Toc20990"/>
      <w:r>
        <w:rPr>
          <w:rFonts w:ascii="宋体" w:hAnsi="宋体" w:cs="宋体" w:hint="eastAsia"/>
          <w:b/>
          <w:bCs/>
          <w:color w:val="000000"/>
          <w:sz w:val="28"/>
          <w:szCs w:val="28"/>
        </w:rPr>
        <w:t>1.校内实训室</w:t>
      </w:r>
      <w:bookmarkEnd w:id="490"/>
    </w:p>
    <w:p w:rsidR="00CE2F4A" w:rsidRPr="000F21E3" w:rsidRDefault="00CE2F4A" w:rsidP="00CE2F4A">
      <w:pPr>
        <w:spacing w:afterLines="50" w:after="190"/>
        <w:ind w:firstLine="561"/>
        <w:rPr>
          <w:rFonts w:ascii="宋体" w:hAnsi="宋体" w:cs="宋体"/>
          <w:color w:val="000000"/>
          <w:sz w:val="28"/>
          <w:szCs w:val="28"/>
        </w:rPr>
      </w:pPr>
      <w:r>
        <w:rPr>
          <w:rFonts w:ascii="宋体" w:hAnsi="宋体" w:cs="宋体" w:hint="eastAsia"/>
          <w:color w:val="000000"/>
          <w:sz w:val="28"/>
          <w:szCs w:val="28"/>
        </w:rPr>
        <w:t>为保障校内专业教学和实训的需要，本专业应具备电工电子实训室、单片机技能实训室、电气工程与电子CAD实训室、物联网智能家居综合实训室、智能家居体验室等实训室，其主要设备及数量要求见下表。</w:t>
      </w:r>
    </w:p>
    <w:p w:rsidR="00CE2F4A" w:rsidRDefault="00CE2F4A" w:rsidP="00CE2F4A">
      <w:pPr>
        <w:spacing w:beforeLines="50" w:before="190"/>
        <w:jc w:val="center"/>
        <w:rPr>
          <w:rFonts w:ascii="宋体" w:eastAsia="宋体" w:hAnsi="宋体" w:cs="宋体"/>
          <w:b/>
          <w:bCs/>
          <w:color w:val="000000"/>
          <w:sz w:val="24"/>
        </w:rPr>
      </w:pPr>
      <w:r>
        <w:rPr>
          <w:rFonts w:ascii="宋体" w:eastAsia="宋体" w:hAnsi="宋体" w:cs="宋体" w:hint="eastAsia"/>
          <w:b/>
          <w:bCs/>
          <w:color w:val="000000"/>
          <w:sz w:val="24"/>
        </w:rPr>
        <w:t>表12 校内实训基地设备配置表</w:t>
      </w:r>
    </w:p>
    <w:tbl>
      <w:tblPr>
        <w:tblW w:w="880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570"/>
        <w:gridCol w:w="2702"/>
        <w:gridCol w:w="1276"/>
        <w:gridCol w:w="1276"/>
        <w:gridCol w:w="1134"/>
        <w:gridCol w:w="850"/>
        <w:gridCol w:w="1001"/>
      </w:tblGrid>
      <w:tr w:rsidR="00CE2F4A" w:rsidTr="000A383A">
        <w:trPr>
          <w:trHeight w:val="665"/>
          <w:jc w:val="center"/>
        </w:trPr>
        <w:tc>
          <w:tcPr>
            <w:tcW w:w="570" w:type="dxa"/>
            <w:tcBorders>
              <w:top w:val="single" w:sz="12" w:space="0" w:color="auto"/>
              <w:left w:val="single" w:sz="12" w:space="0" w:color="auto"/>
              <w:bottom w:val="single" w:sz="6" w:space="0" w:color="auto"/>
              <w:right w:val="single" w:sz="6" w:space="0" w:color="auto"/>
            </w:tcBorders>
            <w:shd w:val="clear" w:color="auto" w:fill="8DB3E2"/>
            <w:vAlign w:val="center"/>
          </w:tcPr>
          <w:p w:rsidR="00CE2F4A" w:rsidRDefault="00CE2F4A" w:rsidP="000A383A">
            <w:pPr>
              <w:jc w:val="center"/>
              <w:rPr>
                <w:rFonts w:ascii="宋体" w:hAnsi="宋体"/>
                <w:b/>
                <w:bCs/>
                <w:szCs w:val="21"/>
              </w:rPr>
            </w:pPr>
            <w:r>
              <w:rPr>
                <w:rFonts w:ascii="宋体" w:hAnsi="宋体" w:hint="eastAsia"/>
                <w:b/>
                <w:bCs/>
                <w:szCs w:val="21"/>
              </w:rPr>
              <w:t>序号</w:t>
            </w:r>
          </w:p>
        </w:tc>
        <w:tc>
          <w:tcPr>
            <w:tcW w:w="2702" w:type="dxa"/>
            <w:tcBorders>
              <w:top w:val="single" w:sz="12" w:space="0" w:color="auto"/>
              <w:left w:val="single" w:sz="6" w:space="0" w:color="auto"/>
              <w:bottom w:val="single" w:sz="6" w:space="0" w:color="auto"/>
              <w:right w:val="single" w:sz="6" w:space="0" w:color="auto"/>
            </w:tcBorders>
            <w:shd w:val="clear" w:color="auto" w:fill="8DB3E2"/>
            <w:vAlign w:val="center"/>
          </w:tcPr>
          <w:p w:rsidR="00CE2F4A" w:rsidRDefault="00CE2F4A" w:rsidP="000A383A">
            <w:pPr>
              <w:jc w:val="center"/>
              <w:rPr>
                <w:rFonts w:ascii="宋体" w:hAnsi="宋体"/>
                <w:b/>
                <w:bCs/>
                <w:szCs w:val="21"/>
              </w:rPr>
            </w:pPr>
            <w:r>
              <w:rPr>
                <w:rFonts w:ascii="宋体" w:hAnsi="宋体" w:hint="eastAsia"/>
                <w:b/>
                <w:bCs/>
                <w:szCs w:val="21"/>
              </w:rPr>
              <w:t>实训室名称</w:t>
            </w:r>
          </w:p>
        </w:tc>
        <w:tc>
          <w:tcPr>
            <w:tcW w:w="1276" w:type="dxa"/>
            <w:tcBorders>
              <w:top w:val="single" w:sz="12" w:space="0" w:color="auto"/>
              <w:left w:val="single" w:sz="6" w:space="0" w:color="auto"/>
              <w:bottom w:val="single" w:sz="6" w:space="0" w:color="auto"/>
              <w:right w:val="single" w:sz="6" w:space="0" w:color="auto"/>
            </w:tcBorders>
            <w:shd w:val="clear" w:color="auto" w:fill="8DB3E2"/>
            <w:vAlign w:val="center"/>
          </w:tcPr>
          <w:p w:rsidR="00CE2F4A" w:rsidRDefault="00CE2F4A" w:rsidP="000A383A">
            <w:pPr>
              <w:jc w:val="center"/>
              <w:rPr>
                <w:rFonts w:ascii="宋体" w:hAnsi="宋体"/>
                <w:b/>
                <w:bCs/>
                <w:szCs w:val="21"/>
              </w:rPr>
            </w:pPr>
            <w:r>
              <w:rPr>
                <w:rFonts w:ascii="宋体" w:hAnsi="宋体" w:hint="eastAsia"/>
                <w:b/>
                <w:bCs/>
                <w:szCs w:val="21"/>
              </w:rPr>
              <w:t>设备数量</w:t>
            </w:r>
          </w:p>
          <w:p w:rsidR="00CE2F4A" w:rsidRDefault="00CE2F4A" w:rsidP="000A383A">
            <w:pPr>
              <w:jc w:val="center"/>
              <w:rPr>
                <w:rFonts w:ascii="宋体" w:hAnsi="宋体"/>
                <w:b/>
                <w:bCs/>
                <w:szCs w:val="21"/>
              </w:rPr>
            </w:pPr>
            <w:r>
              <w:rPr>
                <w:rFonts w:ascii="宋体" w:hAnsi="宋体" w:hint="eastAsia"/>
                <w:b/>
                <w:bCs/>
                <w:szCs w:val="21"/>
              </w:rPr>
              <w:t>（台/套）</w:t>
            </w:r>
          </w:p>
        </w:tc>
        <w:tc>
          <w:tcPr>
            <w:tcW w:w="1276" w:type="dxa"/>
            <w:tcBorders>
              <w:top w:val="single" w:sz="12" w:space="0" w:color="auto"/>
              <w:left w:val="single" w:sz="6" w:space="0" w:color="auto"/>
              <w:bottom w:val="single" w:sz="6" w:space="0" w:color="auto"/>
              <w:right w:val="single" w:sz="6" w:space="0" w:color="auto"/>
            </w:tcBorders>
            <w:shd w:val="clear" w:color="auto" w:fill="8DB3E2"/>
            <w:vAlign w:val="center"/>
          </w:tcPr>
          <w:p w:rsidR="00CE2F4A" w:rsidRDefault="00CE2F4A" w:rsidP="000A383A">
            <w:pPr>
              <w:jc w:val="center"/>
              <w:rPr>
                <w:rFonts w:ascii="宋体" w:hAnsi="宋体"/>
                <w:b/>
                <w:bCs/>
                <w:szCs w:val="21"/>
              </w:rPr>
            </w:pPr>
            <w:r>
              <w:rPr>
                <w:rFonts w:ascii="宋体" w:hAnsi="宋体" w:hint="eastAsia"/>
                <w:b/>
                <w:bCs/>
                <w:szCs w:val="21"/>
              </w:rPr>
              <w:t>设备总值</w:t>
            </w:r>
          </w:p>
          <w:p w:rsidR="00CE2F4A" w:rsidRDefault="00CE2F4A" w:rsidP="000A383A">
            <w:pPr>
              <w:jc w:val="center"/>
              <w:rPr>
                <w:rFonts w:ascii="宋体" w:hAnsi="宋体"/>
                <w:b/>
                <w:bCs/>
                <w:szCs w:val="21"/>
              </w:rPr>
            </w:pPr>
            <w:r>
              <w:rPr>
                <w:rFonts w:ascii="宋体" w:hAnsi="宋体" w:hint="eastAsia"/>
                <w:b/>
                <w:bCs/>
                <w:szCs w:val="21"/>
              </w:rPr>
              <w:t>（万元）</w:t>
            </w:r>
          </w:p>
        </w:tc>
        <w:tc>
          <w:tcPr>
            <w:tcW w:w="1134" w:type="dxa"/>
            <w:tcBorders>
              <w:top w:val="single" w:sz="12" w:space="0" w:color="auto"/>
              <w:left w:val="single" w:sz="6" w:space="0" w:color="auto"/>
              <w:bottom w:val="single" w:sz="6" w:space="0" w:color="auto"/>
              <w:right w:val="single" w:sz="6" w:space="0" w:color="auto"/>
            </w:tcBorders>
            <w:shd w:val="clear" w:color="auto" w:fill="8DB3E2"/>
            <w:vAlign w:val="center"/>
          </w:tcPr>
          <w:p w:rsidR="00CE2F4A" w:rsidRDefault="00CE2F4A" w:rsidP="000A383A">
            <w:pPr>
              <w:jc w:val="center"/>
              <w:rPr>
                <w:rFonts w:ascii="宋体" w:hAnsi="宋体"/>
                <w:b/>
                <w:bCs/>
                <w:szCs w:val="21"/>
              </w:rPr>
            </w:pPr>
            <w:r>
              <w:rPr>
                <w:rFonts w:ascii="宋体" w:hAnsi="宋体" w:hint="eastAsia"/>
                <w:b/>
                <w:bCs/>
                <w:szCs w:val="21"/>
              </w:rPr>
              <w:t>工位数（个）</w:t>
            </w:r>
          </w:p>
        </w:tc>
        <w:tc>
          <w:tcPr>
            <w:tcW w:w="850" w:type="dxa"/>
            <w:tcBorders>
              <w:top w:val="single" w:sz="12" w:space="0" w:color="auto"/>
              <w:left w:val="single" w:sz="6" w:space="0" w:color="auto"/>
              <w:bottom w:val="single" w:sz="6" w:space="0" w:color="auto"/>
              <w:right w:val="single" w:sz="6" w:space="0" w:color="auto"/>
            </w:tcBorders>
            <w:shd w:val="clear" w:color="auto" w:fill="8DB3E2"/>
            <w:vAlign w:val="center"/>
          </w:tcPr>
          <w:p w:rsidR="00CE2F4A" w:rsidRDefault="00CE2F4A" w:rsidP="000A383A">
            <w:pPr>
              <w:jc w:val="center"/>
              <w:rPr>
                <w:rFonts w:ascii="宋体" w:hAnsi="宋体"/>
                <w:b/>
                <w:bCs/>
                <w:szCs w:val="21"/>
              </w:rPr>
            </w:pPr>
            <w:r>
              <w:rPr>
                <w:rFonts w:ascii="宋体" w:hAnsi="宋体" w:hint="eastAsia"/>
                <w:b/>
                <w:bCs/>
                <w:szCs w:val="21"/>
              </w:rPr>
              <w:t>面积（m</w:t>
            </w:r>
            <w:r>
              <w:rPr>
                <w:rFonts w:ascii="宋体" w:hAnsi="宋体" w:hint="eastAsia"/>
                <w:b/>
                <w:bCs/>
                <w:szCs w:val="21"/>
                <w:vertAlign w:val="superscript"/>
              </w:rPr>
              <w:t>2</w:t>
            </w:r>
            <w:r>
              <w:rPr>
                <w:rFonts w:ascii="宋体" w:hAnsi="宋体" w:hint="eastAsia"/>
                <w:b/>
                <w:bCs/>
                <w:szCs w:val="21"/>
              </w:rPr>
              <w:t>）</w:t>
            </w:r>
          </w:p>
        </w:tc>
        <w:tc>
          <w:tcPr>
            <w:tcW w:w="1001" w:type="dxa"/>
            <w:tcBorders>
              <w:top w:val="single" w:sz="12" w:space="0" w:color="auto"/>
              <w:left w:val="single" w:sz="6" w:space="0" w:color="auto"/>
              <w:bottom w:val="single" w:sz="6" w:space="0" w:color="auto"/>
              <w:right w:val="single" w:sz="12" w:space="0" w:color="auto"/>
            </w:tcBorders>
            <w:shd w:val="clear" w:color="auto" w:fill="8DB3E2"/>
            <w:vAlign w:val="center"/>
          </w:tcPr>
          <w:p w:rsidR="00CE2F4A" w:rsidRDefault="00CE2F4A" w:rsidP="000A383A">
            <w:pPr>
              <w:jc w:val="center"/>
              <w:rPr>
                <w:rFonts w:ascii="宋体" w:hAnsi="宋体"/>
                <w:b/>
                <w:bCs/>
                <w:szCs w:val="21"/>
              </w:rPr>
            </w:pPr>
            <w:r>
              <w:rPr>
                <w:rFonts w:ascii="宋体" w:hAnsi="宋体" w:hint="eastAsia"/>
                <w:b/>
                <w:bCs/>
                <w:szCs w:val="21"/>
              </w:rPr>
              <w:t>备注</w:t>
            </w:r>
          </w:p>
        </w:tc>
      </w:tr>
      <w:tr w:rsidR="00CE2F4A" w:rsidTr="000A383A">
        <w:trPr>
          <w:trHeight w:val="665"/>
          <w:jc w:val="center"/>
        </w:trPr>
        <w:tc>
          <w:tcPr>
            <w:tcW w:w="570" w:type="dxa"/>
            <w:tcBorders>
              <w:top w:val="single" w:sz="6" w:space="0" w:color="auto"/>
              <w:left w:val="single" w:sz="12"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1</w:t>
            </w:r>
          </w:p>
        </w:tc>
        <w:tc>
          <w:tcPr>
            <w:tcW w:w="2702"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widowControl/>
              <w:jc w:val="center"/>
              <w:rPr>
                <w:rFonts w:ascii="宋体" w:hAnsi="宋体"/>
                <w:szCs w:val="21"/>
              </w:rPr>
            </w:pPr>
            <w:r>
              <w:rPr>
                <w:rFonts w:ascii="宋体" w:hAnsi="宋体" w:hint="eastAsia"/>
                <w:kern w:val="0"/>
                <w:szCs w:val="21"/>
                <w:lang w:val="zh-CN"/>
              </w:rPr>
              <w:t>电工电子实训室</w:t>
            </w:r>
          </w:p>
        </w:tc>
        <w:tc>
          <w:tcPr>
            <w:tcW w:w="1276"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14</w:t>
            </w:r>
          </w:p>
        </w:tc>
        <w:tc>
          <w:tcPr>
            <w:tcW w:w="1276"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12.85</w:t>
            </w:r>
          </w:p>
        </w:tc>
        <w:tc>
          <w:tcPr>
            <w:tcW w:w="1134"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64</w:t>
            </w:r>
          </w:p>
        </w:tc>
        <w:tc>
          <w:tcPr>
            <w:tcW w:w="850"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112</w:t>
            </w:r>
          </w:p>
        </w:tc>
        <w:tc>
          <w:tcPr>
            <w:tcW w:w="1001" w:type="dxa"/>
            <w:tcBorders>
              <w:top w:val="single" w:sz="6" w:space="0" w:color="auto"/>
              <w:left w:val="single" w:sz="6" w:space="0" w:color="auto"/>
              <w:bottom w:val="single" w:sz="6" w:space="0" w:color="auto"/>
              <w:right w:val="single" w:sz="12" w:space="0" w:color="auto"/>
            </w:tcBorders>
            <w:vAlign w:val="center"/>
          </w:tcPr>
          <w:p w:rsidR="00CE2F4A" w:rsidRDefault="00CE2F4A" w:rsidP="000A383A">
            <w:pPr>
              <w:jc w:val="center"/>
              <w:rPr>
                <w:rFonts w:ascii="宋体" w:eastAsia="宋体" w:hAnsi="宋体"/>
                <w:szCs w:val="21"/>
              </w:rPr>
            </w:pPr>
            <w:r>
              <w:rPr>
                <w:rFonts w:ascii="宋体" w:hAnsi="宋体" w:hint="eastAsia"/>
                <w:szCs w:val="21"/>
              </w:rPr>
              <w:t>现有</w:t>
            </w:r>
          </w:p>
        </w:tc>
      </w:tr>
      <w:tr w:rsidR="00CE2F4A" w:rsidTr="000A383A">
        <w:trPr>
          <w:trHeight w:val="665"/>
          <w:jc w:val="center"/>
        </w:trPr>
        <w:tc>
          <w:tcPr>
            <w:tcW w:w="570" w:type="dxa"/>
            <w:tcBorders>
              <w:top w:val="single" w:sz="6" w:space="0" w:color="auto"/>
              <w:left w:val="single" w:sz="12"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2</w:t>
            </w:r>
          </w:p>
        </w:tc>
        <w:tc>
          <w:tcPr>
            <w:tcW w:w="2702"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widowControl/>
              <w:jc w:val="center"/>
              <w:rPr>
                <w:rFonts w:ascii="宋体" w:hAnsi="宋体"/>
                <w:szCs w:val="21"/>
              </w:rPr>
            </w:pPr>
            <w:r>
              <w:rPr>
                <w:rFonts w:ascii="宋体" w:hAnsi="宋体" w:hint="eastAsia"/>
                <w:kern w:val="0"/>
                <w:szCs w:val="21"/>
                <w:lang w:val="zh-CN"/>
              </w:rPr>
              <w:t>单片机实训室</w:t>
            </w:r>
          </w:p>
        </w:tc>
        <w:tc>
          <w:tcPr>
            <w:tcW w:w="1276"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21</w:t>
            </w:r>
          </w:p>
        </w:tc>
        <w:tc>
          <w:tcPr>
            <w:tcW w:w="1276"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6.3</w:t>
            </w:r>
          </w:p>
        </w:tc>
        <w:tc>
          <w:tcPr>
            <w:tcW w:w="1134"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21</w:t>
            </w:r>
          </w:p>
        </w:tc>
        <w:tc>
          <w:tcPr>
            <w:tcW w:w="850"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56</w:t>
            </w:r>
          </w:p>
        </w:tc>
        <w:tc>
          <w:tcPr>
            <w:tcW w:w="1001" w:type="dxa"/>
            <w:tcBorders>
              <w:top w:val="single" w:sz="6" w:space="0" w:color="auto"/>
              <w:left w:val="single" w:sz="6" w:space="0" w:color="auto"/>
              <w:bottom w:val="single" w:sz="6" w:space="0" w:color="auto"/>
              <w:right w:val="single" w:sz="12" w:space="0" w:color="auto"/>
            </w:tcBorders>
            <w:vAlign w:val="center"/>
          </w:tcPr>
          <w:p w:rsidR="00CE2F4A" w:rsidRDefault="00CE2F4A" w:rsidP="000A383A">
            <w:pPr>
              <w:jc w:val="center"/>
              <w:rPr>
                <w:rFonts w:ascii="宋体" w:eastAsia="宋体" w:hAnsi="宋体"/>
                <w:szCs w:val="21"/>
              </w:rPr>
            </w:pPr>
            <w:r>
              <w:rPr>
                <w:rFonts w:ascii="宋体" w:hAnsi="宋体" w:hint="eastAsia"/>
                <w:szCs w:val="21"/>
              </w:rPr>
              <w:t>现有</w:t>
            </w:r>
          </w:p>
        </w:tc>
      </w:tr>
      <w:tr w:rsidR="00CE2F4A" w:rsidTr="000A383A">
        <w:trPr>
          <w:trHeight w:val="665"/>
          <w:jc w:val="center"/>
        </w:trPr>
        <w:tc>
          <w:tcPr>
            <w:tcW w:w="570" w:type="dxa"/>
            <w:tcBorders>
              <w:top w:val="single" w:sz="6" w:space="0" w:color="auto"/>
              <w:left w:val="single" w:sz="12"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3</w:t>
            </w:r>
          </w:p>
        </w:tc>
        <w:tc>
          <w:tcPr>
            <w:tcW w:w="2702"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widowControl/>
              <w:jc w:val="center"/>
              <w:rPr>
                <w:rFonts w:ascii="宋体" w:hAnsi="宋体"/>
                <w:kern w:val="0"/>
                <w:szCs w:val="21"/>
                <w:lang w:val="zh-CN"/>
              </w:rPr>
            </w:pPr>
            <w:r>
              <w:rPr>
                <w:rFonts w:ascii="宋体" w:hAnsi="宋体" w:hint="eastAsia"/>
                <w:kern w:val="0"/>
                <w:szCs w:val="21"/>
              </w:rPr>
              <w:t>电气工程与电子</w:t>
            </w:r>
            <w:r>
              <w:rPr>
                <w:rFonts w:ascii="宋体" w:hAnsi="宋体" w:hint="eastAsia"/>
                <w:kern w:val="0"/>
                <w:szCs w:val="21"/>
                <w:lang w:val="zh-CN"/>
              </w:rPr>
              <w:t>CAD</w:t>
            </w:r>
          </w:p>
          <w:p w:rsidR="00CE2F4A" w:rsidRDefault="00CE2F4A" w:rsidP="000A383A">
            <w:pPr>
              <w:widowControl/>
              <w:jc w:val="center"/>
              <w:rPr>
                <w:rFonts w:ascii="宋体" w:hAnsi="宋体" w:cs="宋体"/>
                <w:bCs/>
                <w:kern w:val="0"/>
                <w:szCs w:val="21"/>
              </w:rPr>
            </w:pPr>
            <w:r>
              <w:rPr>
                <w:rFonts w:ascii="宋体" w:hAnsi="宋体" w:hint="eastAsia"/>
                <w:kern w:val="0"/>
                <w:szCs w:val="21"/>
                <w:lang w:val="zh-CN"/>
              </w:rPr>
              <w:t>实训</w:t>
            </w:r>
            <w:r>
              <w:rPr>
                <w:rFonts w:ascii="宋体" w:hAnsi="宋体" w:hint="eastAsia"/>
                <w:kern w:val="0"/>
                <w:szCs w:val="21"/>
              </w:rPr>
              <w:t>室</w:t>
            </w:r>
          </w:p>
        </w:tc>
        <w:tc>
          <w:tcPr>
            <w:tcW w:w="1276"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57</w:t>
            </w:r>
          </w:p>
        </w:tc>
        <w:tc>
          <w:tcPr>
            <w:tcW w:w="1276"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23.8</w:t>
            </w:r>
          </w:p>
        </w:tc>
        <w:tc>
          <w:tcPr>
            <w:tcW w:w="1134"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56</w:t>
            </w:r>
          </w:p>
        </w:tc>
        <w:tc>
          <w:tcPr>
            <w:tcW w:w="850"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56</w:t>
            </w:r>
          </w:p>
        </w:tc>
        <w:tc>
          <w:tcPr>
            <w:tcW w:w="1001" w:type="dxa"/>
            <w:tcBorders>
              <w:top w:val="single" w:sz="6" w:space="0" w:color="auto"/>
              <w:left w:val="single" w:sz="6" w:space="0" w:color="auto"/>
              <w:bottom w:val="single" w:sz="6" w:space="0" w:color="auto"/>
              <w:right w:val="single" w:sz="12" w:space="0" w:color="auto"/>
            </w:tcBorders>
            <w:vAlign w:val="center"/>
          </w:tcPr>
          <w:p w:rsidR="00CE2F4A" w:rsidRDefault="00CE2F4A" w:rsidP="000A383A">
            <w:pPr>
              <w:jc w:val="center"/>
              <w:rPr>
                <w:rFonts w:ascii="宋体" w:eastAsia="宋体" w:hAnsi="宋体"/>
                <w:szCs w:val="21"/>
              </w:rPr>
            </w:pPr>
            <w:r>
              <w:rPr>
                <w:rFonts w:ascii="宋体" w:hAnsi="宋体" w:hint="eastAsia"/>
                <w:szCs w:val="21"/>
              </w:rPr>
              <w:t>现有</w:t>
            </w:r>
          </w:p>
        </w:tc>
      </w:tr>
      <w:tr w:rsidR="00CE2F4A" w:rsidTr="000A383A">
        <w:trPr>
          <w:trHeight w:val="665"/>
          <w:jc w:val="center"/>
        </w:trPr>
        <w:tc>
          <w:tcPr>
            <w:tcW w:w="570" w:type="dxa"/>
            <w:tcBorders>
              <w:top w:val="single" w:sz="6" w:space="0" w:color="auto"/>
              <w:left w:val="single" w:sz="12"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lastRenderedPageBreak/>
              <w:t>4</w:t>
            </w:r>
          </w:p>
        </w:tc>
        <w:tc>
          <w:tcPr>
            <w:tcW w:w="2702"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widowControl/>
              <w:jc w:val="center"/>
              <w:rPr>
                <w:rFonts w:ascii="宋体" w:hAnsi="宋体"/>
                <w:kern w:val="0"/>
                <w:szCs w:val="21"/>
              </w:rPr>
            </w:pPr>
            <w:r>
              <w:rPr>
                <w:rFonts w:ascii="宋体" w:hAnsi="宋体" w:hint="eastAsia"/>
                <w:kern w:val="0"/>
                <w:szCs w:val="21"/>
              </w:rPr>
              <w:t>物联网智能家居</w:t>
            </w:r>
          </w:p>
          <w:p w:rsidR="00CE2F4A" w:rsidRDefault="00CE2F4A" w:rsidP="000A383A">
            <w:pPr>
              <w:widowControl/>
              <w:jc w:val="center"/>
              <w:rPr>
                <w:rFonts w:ascii="宋体" w:hAnsi="宋体" w:cs="宋体"/>
                <w:bCs/>
                <w:kern w:val="0"/>
                <w:szCs w:val="21"/>
              </w:rPr>
            </w:pPr>
            <w:r>
              <w:rPr>
                <w:rFonts w:ascii="宋体" w:hAnsi="宋体" w:hint="eastAsia"/>
                <w:kern w:val="0"/>
                <w:szCs w:val="21"/>
              </w:rPr>
              <w:t>综合实训室</w:t>
            </w:r>
          </w:p>
        </w:tc>
        <w:tc>
          <w:tcPr>
            <w:tcW w:w="1276"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4</w:t>
            </w:r>
          </w:p>
        </w:tc>
        <w:tc>
          <w:tcPr>
            <w:tcW w:w="1276"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43.48</w:t>
            </w:r>
          </w:p>
        </w:tc>
        <w:tc>
          <w:tcPr>
            <w:tcW w:w="1134"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34</w:t>
            </w:r>
          </w:p>
        </w:tc>
        <w:tc>
          <w:tcPr>
            <w:tcW w:w="850"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45</w:t>
            </w:r>
          </w:p>
        </w:tc>
        <w:tc>
          <w:tcPr>
            <w:tcW w:w="1001" w:type="dxa"/>
            <w:tcBorders>
              <w:top w:val="single" w:sz="6" w:space="0" w:color="auto"/>
              <w:left w:val="single" w:sz="6" w:space="0" w:color="auto"/>
              <w:bottom w:val="single" w:sz="6" w:space="0" w:color="auto"/>
              <w:right w:val="single" w:sz="12" w:space="0" w:color="auto"/>
            </w:tcBorders>
            <w:vAlign w:val="center"/>
          </w:tcPr>
          <w:p w:rsidR="00CE2F4A" w:rsidRDefault="00CE2F4A" w:rsidP="000A383A">
            <w:pPr>
              <w:jc w:val="center"/>
              <w:rPr>
                <w:rFonts w:ascii="宋体" w:eastAsia="宋体" w:hAnsi="宋体"/>
                <w:szCs w:val="21"/>
              </w:rPr>
            </w:pPr>
            <w:r>
              <w:rPr>
                <w:rFonts w:ascii="宋体" w:hAnsi="宋体" w:hint="eastAsia"/>
                <w:szCs w:val="21"/>
              </w:rPr>
              <w:t>现有</w:t>
            </w:r>
          </w:p>
        </w:tc>
      </w:tr>
      <w:tr w:rsidR="00CE2F4A" w:rsidTr="000A383A">
        <w:trPr>
          <w:trHeight w:val="665"/>
          <w:jc w:val="center"/>
        </w:trPr>
        <w:tc>
          <w:tcPr>
            <w:tcW w:w="570" w:type="dxa"/>
            <w:tcBorders>
              <w:top w:val="single" w:sz="6" w:space="0" w:color="auto"/>
              <w:left w:val="single" w:sz="12" w:space="0" w:color="auto"/>
              <w:bottom w:val="single" w:sz="6" w:space="0" w:color="auto"/>
              <w:right w:val="single" w:sz="6" w:space="0" w:color="auto"/>
            </w:tcBorders>
            <w:vAlign w:val="center"/>
          </w:tcPr>
          <w:p w:rsidR="00CE2F4A" w:rsidRDefault="00CE2F4A" w:rsidP="000A383A">
            <w:pPr>
              <w:jc w:val="center"/>
              <w:rPr>
                <w:rFonts w:ascii="宋体" w:eastAsia="宋体" w:hAnsi="宋体"/>
                <w:szCs w:val="21"/>
              </w:rPr>
            </w:pPr>
            <w:r>
              <w:rPr>
                <w:rFonts w:ascii="宋体" w:hAnsi="宋体" w:hint="eastAsia"/>
                <w:szCs w:val="21"/>
              </w:rPr>
              <w:t>5</w:t>
            </w:r>
          </w:p>
        </w:tc>
        <w:tc>
          <w:tcPr>
            <w:tcW w:w="2702"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widowControl/>
              <w:jc w:val="center"/>
              <w:rPr>
                <w:rFonts w:ascii="宋体" w:hAnsi="宋体"/>
                <w:kern w:val="0"/>
                <w:szCs w:val="21"/>
              </w:rPr>
            </w:pPr>
            <w:r>
              <w:rPr>
                <w:rFonts w:ascii="宋体" w:hAnsi="宋体" w:hint="eastAsia"/>
                <w:kern w:val="0"/>
                <w:szCs w:val="21"/>
              </w:rPr>
              <w:t>物联网智能家居</w:t>
            </w:r>
          </w:p>
          <w:p w:rsidR="00CE2F4A" w:rsidRDefault="00CE2F4A" w:rsidP="000A383A">
            <w:pPr>
              <w:widowControl/>
              <w:jc w:val="center"/>
              <w:rPr>
                <w:rFonts w:ascii="宋体" w:hAnsi="宋体"/>
                <w:kern w:val="0"/>
                <w:szCs w:val="21"/>
              </w:rPr>
            </w:pPr>
            <w:r>
              <w:rPr>
                <w:rFonts w:ascii="宋体" w:hAnsi="宋体" w:hint="eastAsia"/>
                <w:kern w:val="0"/>
                <w:szCs w:val="21"/>
              </w:rPr>
              <w:t>体验实训室</w:t>
            </w:r>
          </w:p>
        </w:tc>
        <w:tc>
          <w:tcPr>
            <w:tcW w:w="1276"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1</w:t>
            </w:r>
          </w:p>
        </w:tc>
        <w:tc>
          <w:tcPr>
            <w:tcW w:w="1276"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30</w:t>
            </w:r>
          </w:p>
        </w:tc>
        <w:tc>
          <w:tcPr>
            <w:tcW w:w="1134"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30</w:t>
            </w:r>
          </w:p>
        </w:tc>
        <w:tc>
          <w:tcPr>
            <w:tcW w:w="850" w:type="dxa"/>
            <w:tcBorders>
              <w:top w:val="single" w:sz="6" w:space="0" w:color="auto"/>
              <w:left w:val="single" w:sz="6" w:space="0" w:color="auto"/>
              <w:bottom w:val="single" w:sz="6"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100</w:t>
            </w:r>
          </w:p>
        </w:tc>
        <w:tc>
          <w:tcPr>
            <w:tcW w:w="1001" w:type="dxa"/>
            <w:tcBorders>
              <w:top w:val="single" w:sz="6" w:space="0" w:color="auto"/>
              <w:left w:val="single" w:sz="6" w:space="0" w:color="auto"/>
              <w:bottom w:val="single" w:sz="6" w:space="0" w:color="auto"/>
              <w:right w:val="single" w:sz="12" w:space="0" w:color="auto"/>
            </w:tcBorders>
            <w:vAlign w:val="center"/>
          </w:tcPr>
          <w:p w:rsidR="00CE2F4A" w:rsidRDefault="00CE2F4A" w:rsidP="000A383A">
            <w:pPr>
              <w:jc w:val="center"/>
              <w:rPr>
                <w:rFonts w:ascii="宋体" w:hAnsi="宋体"/>
                <w:szCs w:val="21"/>
              </w:rPr>
            </w:pPr>
            <w:r>
              <w:rPr>
                <w:rFonts w:ascii="宋体" w:hAnsi="宋体" w:hint="eastAsia"/>
                <w:szCs w:val="21"/>
              </w:rPr>
              <w:t>新增</w:t>
            </w:r>
          </w:p>
        </w:tc>
      </w:tr>
      <w:tr w:rsidR="00CE2F4A" w:rsidTr="000A383A">
        <w:trPr>
          <w:trHeight w:val="665"/>
          <w:jc w:val="center"/>
        </w:trPr>
        <w:tc>
          <w:tcPr>
            <w:tcW w:w="3272" w:type="dxa"/>
            <w:gridSpan w:val="2"/>
            <w:tcBorders>
              <w:top w:val="single" w:sz="6" w:space="0" w:color="auto"/>
              <w:left w:val="single" w:sz="12" w:space="0" w:color="auto"/>
              <w:bottom w:val="single" w:sz="12" w:space="0" w:color="auto"/>
              <w:right w:val="single" w:sz="6" w:space="0" w:color="auto"/>
            </w:tcBorders>
            <w:vAlign w:val="center"/>
          </w:tcPr>
          <w:p w:rsidR="00CE2F4A" w:rsidRDefault="00CE2F4A" w:rsidP="000A383A">
            <w:pPr>
              <w:ind w:left="192"/>
              <w:jc w:val="center"/>
              <w:rPr>
                <w:rFonts w:ascii="宋体" w:hAnsi="宋体"/>
                <w:b/>
                <w:szCs w:val="21"/>
              </w:rPr>
            </w:pPr>
            <w:r>
              <w:rPr>
                <w:rFonts w:ascii="宋体" w:hAnsi="宋体" w:hint="eastAsia"/>
                <w:b/>
                <w:szCs w:val="21"/>
              </w:rPr>
              <w:t>合  计</w:t>
            </w:r>
          </w:p>
        </w:tc>
        <w:tc>
          <w:tcPr>
            <w:tcW w:w="1276" w:type="dxa"/>
            <w:tcBorders>
              <w:top w:val="single" w:sz="6" w:space="0" w:color="auto"/>
              <w:left w:val="single" w:sz="6" w:space="0" w:color="auto"/>
              <w:bottom w:val="single" w:sz="12"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97</w:t>
            </w:r>
          </w:p>
        </w:tc>
        <w:tc>
          <w:tcPr>
            <w:tcW w:w="1276" w:type="dxa"/>
            <w:tcBorders>
              <w:top w:val="single" w:sz="6" w:space="0" w:color="auto"/>
              <w:left w:val="single" w:sz="6" w:space="0" w:color="auto"/>
              <w:bottom w:val="single" w:sz="12"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116.43</w:t>
            </w:r>
          </w:p>
        </w:tc>
        <w:tc>
          <w:tcPr>
            <w:tcW w:w="1134" w:type="dxa"/>
            <w:tcBorders>
              <w:top w:val="single" w:sz="6" w:space="0" w:color="auto"/>
              <w:left w:val="single" w:sz="6" w:space="0" w:color="auto"/>
              <w:bottom w:val="single" w:sz="12"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205</w:t>
            </w:r>
          </w:p>
        </w:tc>
        <w:tc>
          <w:tcPr>
            <w:tcW w:w="850" w:type="dxa"/>
            <w:tcBorders>
              <w:top w:val="single" w:sz="6" w:space="0" w:color="auto"/>
              <w:left w:val="single" w:sz="6" w:space="0" w:color="auto"/>
              <w:bottom w:val="single" w:sz="12" w:space="0" w:color="auto"/>
              <w:right w:val="single" w:sz="6" w:space="0" w:color="auto"/>
            </w:tcBorders>
            <w:vAlign w:val="center"/>
          </w:tcPr>
          <w:p w:rsidR="00CE2F4A" w:rsidRDefault="00CE2F4A" w:rsidP="000A383A">
            <w:pPr>
              <w:jc w:val="center"/>
              <w:rPr>
                <w:rFonts w:ascii="宋体" w:hAnsi="宋体"/>
                <w:szCs w:val="21"/>
              </w:rPr>
            </w:pPr>
            <w:r>
              <w:rPr>
                <w:rFonts w:ascii="宋体" w:hAnsi="宋体" w:hint="eastAsia"/>
                <w:szCs w:val="21"/>
              </w:rPr>
              <w:t>369</w:t>
            </w:r>
          </w:p>
        </w:tc>
        <w:tc>
          <w:tcPr>
            <w:tcW w:w="1001" w:type="dxa"/>
            <w:tcBorders>
              <w:top w:val="single" w:sz="6" w:space="0" w:color="auto"/>
              <w:left w:val="single" w:sz="6" w:space="0" w:color="auto"/>
              <w:bottom w:val="single" w:sz="12" w:space="0" w:color="auto"/>
              <w:right w:val="single" w:sz="12" w:space="0" w:color="auto"/>
            </w:tcBorders>
            <w:vAlign w:val="center"/>
          </w:tcPr>
          <w:p w:rsidR="00CE2F4A" w:rsidRDefault="00CE2F4A" w:rsidP="000A383A">
            <w:pPr>
              <w:jc w:val="center"/>
              <w:rPr>
                <w:rFonts w:ascii="宋体" w:hAnsi="宋体"/>
                <w:b/>
                <w:szCs w:val="21"/>
              </w:rPr>
            </w:pPr>
          </w:p>
        </w:tc>
      </w:tr>
    </w:tbl>
    <w:p w:rsidR="00CE2F4A" w:rsidRDefault="00CE2F4A" w:rsidP="00CE2F4A">
      <w:pPr>
        <w:spacing w:beforeLines="50" w:before="190"/>
        <w:ind w:left="562"/>
        <w:outlineLvl w:val="1"/>
        <w:rPr>
          <w:rFonts w:ascii="宋体" w:hAnsi="宋体" w:cs="宋体"/>
          <w:b/>
          <w:bCs/>
          <w:color w:val="000000"/>
          <w:sz w:val="28"/>
          <w:szCs w:val="28"/>
        </w:rPr>
      </w:pPr>
      <w:bookmarkStart w:id="491" w:name="_Toc25811"/>
      <w:r>
        <w:rPr>
          <w:rFonts w:ascii="宋体" w:hAnsi="宋体" w:cs="宋体" w:hint="eastAsia"/>
          <w:b/>
          <w:bCs/>
          <w:color w:val="000000"/>
          <w:sz w:val="28"/>
          <w:szCs w:val="28"/>
        </w:rPr>
        <w:t>2.校外实训基地</w:t>
      </w:r>
      <w:bookmarkEnd w:id="491"/>
    </w:p>
    <w:p w:rsidR="00CE2F4A" w:rsidRDefault="00CE2F4A" w:rsidP="00CE2F4A">
      <w:pPr>
        <w:widowControl/>
        <w:ind w:firstLine="420"/>
        <w:jc w:val="left"/>
        <w:rPr>
          <w:rFonts w:ascii="宋体" w:hAnsi="宋体" w:cs="宋体"/>
          <w:color w:val="000000"/>
          <w:sz w:val="28"/>
          <w:szCs w:val="28"/>
        </w:rPr>
      </w:pPr>
      <w:r>
        <w:rPr>
          <w:rFonts w:ascii="宋体" w:hAnsi="宋体" w:cs="宋体" w:hint="eastAsia"/>
          <w:color w:val="000000"/>
          <w:sz w:val="28"/>
          <w:szCs w:val="28"/>
        </w:rPr>
        <w:t>在校外建立校外实训基地，实现功能的多元化和企业性质的多元化。功能的多元化是指校外基地既是课程教学基地、学生实习基地，同时也是教师科研课题来源和产业化基地。校外实训基地应满足专业教学要求, 具备实训场地, 设备配置应能满足理论实践一体化课程的现场教学和实训项目的开展, 使学生有机会深入生产一线了解企业实际, 体验企业文化。目前与成都精沛科技有限公司、成都卡德智能科技有限公司合作校外实训基地。</w:t>
      </w:r>
    </w:p>
    <w:p w:rsidR="00CE2F4A" w:rsidRDefault="00CE2F4A" w:rsidP="00CE2F4A">
      <w:pPr>
        <w:widowControl/>
        <w:ind w:firstLine="420"/>
        <w:jc w:val="left"/>
        <w:rPr>
          <w:rFonts w:ascii="宋体" w:hAnsi="宋体" w:cs="宋体"/>
          <w:color w:val="000000"/>
          <w:sz w:val="28"/>
          <w:szCs w:val="28"/>
        </w:rPr>
      </w:pPr>
      <w:r>
        <w:rPr>
          <w:rFonts w:ascii="宋体" w:hAnsi="宋体" w:cs="宋体" w:hint="eastAsia"/>
          <w:color w:val="000000"/>
          <w:sz w:val="28"/>
          <w:szCs w:val="28"/>
        </w:rPr>
        <w:t>成都精沛科技有限公司成立于2007年12月12日，是一家以电子与信息技术、计算机应用技术、软件技术、机械制造技术、汽车运用与维修技术、自动化技术等先进技术为基础，集产品开发、生产、销售、技术支持、培训及行业解决方案于一体的领先企业。公司同时具备职业技能培训资质和国家职业技能鉴定资质，下设成都精沛职业技能培训中心和国家职业技能鉴定所。</w:t>
      </w:r>
    </w:p>
    <w:p w:rsidR="00CE2F4A" w:rsidRDefault="00CE2F4A" w:rsidP="00CE2F4A">
      <w:pPr>
        <w:pStyle w:val="a6"/>
        <w:rPr>
          <w:rFonts w:ascii="宋体" w:hAnsi="宋体" w:cs="宋体"/>
          <w:color w:val="000000"/>
          <w:sz w:val="28"/>
          <w:szCs w:val="28"/>
          <w:lang w:val="en-US"/>
        </w:rPr>
      </w:pPr>
      <w:r>
        <w:rPr>
          <w:rFonts w:ascii="宋体" w:hAnsi="宋体" w:cs="宋体" w:hint="eastAsia"/>
          <w:color w:val="000000"/>
          <w:sz w:val="28"/>
          <w:szCs w:val="28"/>
          <w:lang w:val="en-US"/>
        </w:rPr>
        <w:t>成都卡德智能科技有限公司(ChengDu Card Intelligent Technology Co., Ltd.)创始于2000年，是一家专业从事智能卡(RFID)应用产品研发、生产、销售以及相关系统集成项目的高科股份制公司。自公司创立以来，非常重视投入新产品的开发与研究，长期和电子科大、四川大学有着紧密的技术交流和联系，在多项产品和技术上取得了突破和成就，共取得各类设计、实用新型、发明专利20余项，现在公司已经取得了“软件产品登记证”、“软件企业认定”、“生产许可证”、“电子产品3C认证”、“电子产品CE认证”、“ISO9001：2000国际质量管理体系认证”等相关的资质证书。 公司凭借雄厚的技术力量和研发队伍，长期致力于“数字校园”、“数字企业”一卡通、智能卡(RFID)及相关产品的设计与开发，已成功开发出校园、企业一卡通系统、消费(售饭)系统、考勤系统、水控(电控)系统、门禁系统、机房管理系统、图书馆管理系统、巡更系统、停车场管理系统、会员管理系统等系列化产品，广泛应用于金融、教育、科研、生产等行业。</w:t>
      </w:r>
    </w:p>
    <w:p w:rsidR="00CE2F4A" w:rsidRDefault="00CE2F4A" w:rsidP="00CE2F4A">
      <w:pPr>
        <w:ind w:left="420"/>
        <w:outlineLvl w:val="1"/>
        <w:rPr>
          <w:rFonts w:ascii="楷体" w:eastAsia="楷体" w:hAnsi="楷体" w:cs="楷体"/>
          <w:b/>
          <w:bCs/>
          <w:color w:val="000000"/>
          <w:sz w:val="28"/>
          <w:szCs w:val="28"/>
        </w:rPr>
      </w:pPr>
      <w:bookmarkStart w:id="492" w:name="_Toc26135"/>
      <w:r>
        <w:rPr>
          <w:rFonts w:ascii="楷体" w:eastAsia="楷体" w:hAnsi="楷体" w:cs="楷体" w:hint="eastAsia"/>
          <w:b/>
          <w:bCs/>
          <w:color w:val="000000"/>
          <w:sz w:val="28"/>
          <w:szCs w:val="28"/>
        </w:rPr>
        <w:lastRenderedPageBreak/>
        <w:t>（三）教学资源</w:t>
      </w:r>
      <w:bookmarkEnd w:id="492"/>
    </w:p>
    <w:p w:rsidR="00CE2F4A" w:rsidRDefault="00CE2F4A" w:rsidP="00CE2F4A">
      <w:pPr>
        <w:ind w:firstLineChars="200" w:firstLine="560"/>
        <w:rPr>
          <w:rFonts w:ascii="宋体" w:hAnsi="宋体" w:cs="宋体"/>
          <w:color w:val="000000"/>
          <w:sz w:val="28"/>
          <w:szCs w:val="28"/>
        </w:rPr>
      </w:pPr>
      <w:r>
        <w:rPr>
          <w:rFonts w:ascii="宋体" w:hAnsi="宋体" w:cs="宋体" w:hint="eastAsia"/>
          <w:color w:val="000000"/>
          <w:sz w:val="28"/>
          <w:szCs w:val="28"/>
        </w:rPr>
        <w:t>实施基于课程的教学设计，考虑教学实施的需求，以各学习单元教案为核心，形成与学习单元相配套的教学资源。教学资源内容应有所拓展，在教学资源中应充分体现新技术、新工艺、新设备、新材料，贴近本专业的发展和实际需要。</w:t>
      </w:r>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其内容包括：教学标准、教材、教学设计、教学课件、教学过程配套资源等，其中：</w:t>
      </w:r>
    </w:p>
    <w:p w:rsidR="00CE2F4A" w:rsidRDefault="00CE2F4A" w:rsidP="00CE2F4A">
      <w:pPr>
        <w:ind w:left="400"/>
        <w:outlineLvl w:val="2"/>
        <w:rPr>
          <w:rFonts w:ascii="宋体" w:hAnsi="宋体" w:cs="宋体"/>
          <w:b/>
          <w:bCs/>
          <w:color w:val="000000"/>
          <w:sz w:val="28"/>
          <w:szCs w:val="28"/>
        </w:rPr>
      </w:pPr>
      <w:bookmarkStart w:id="493" w:name="_Toc31886"/>
      <w:r>
        <w:rPr>
          <w:rFonts w:ascii="宋体" w:hAnsi="宋体" w:cs="宋体" w:hint="eastAsia"/>
          <w:b/>
          <w:bCs/>
          <w:color w:val="000000"/>
          <w:sz w:val="28"/>
          <w:szCs w:val="28"/>
        </w:rPr>
        <w:t>1.课程标准</w:t>
      </w:r>
      <w:bookmarkEnd w:id="493"/>
    </w:p>
    <w:p w:rsidR="00CE2F4A" w:rsidRDefault="00CE2F4A" w:rsidP="00CE2F4A">
      <w:pPr>
        <w:ind w:firstLine="420"/>
        <w:outlineLvl w:val="2"/>
        <w:rPr>
          <w:rFonts w:ascii="宋体" w:hAnsi="宋体" w:cs="宋体"/>
          <w:b/>
          <w:bCs/>
          <w:color w:val="000000"/>
          <w:sz w:val="28"/>
          <w:szCs w:val="28"/>
        </w:rPr>
      </w:pPr>
      <w:bookmarkStart w:id="494" w:name="_Toc18292"/>
      <w:bookmarkStart w:id="495" w:name="_Toc30621"/>
      <w:r>
        <w:rPr>
          <w:rFonts w:ascii="宋体" w:hAnsi="宋体" w:cs="宋体" w:hint="eastAsia"/>
          <w:color w:val="000000"/>
          <w:sz w:val="28"/>
          <w:szCs w:val="28"/>
        </w:rPr>
        <w:t>修订或编制本人才培养方案开设课程的课程标准，为课程建设和教学实施提供基本框架方案。课程标准需要明确：课程性质、课程目标、课程核心素养、课程内容及关联结构、学时安排、课程教学要求和课程学业质量评价标准等。</w:t>
      </w:r>
    </w:p>
    <w:p w:rsidR="00CE2F4A" w:rsidRPr="00C811FF" w:rsidRDefault="00CE2F4A" w:rsidP="00CE2F4A">
      <w:pPr>
        <w:ind w:left="420"/>
        <w:outlineLvl w:val="2"/>
        <w:rPr>
          <w:rFonts w:ascii="宋体" w:hAnsi="宋体" w:cs="宋体"/>
          <w:b/>
          <w:bCs/>
          <w:color w:val="000000"/>
          <w:sz w:val="28"/>
          <w:szCs w:val="28"/>
        </w:rPr>
      </w:pPr>
      <w:r>
        <w:rPr>
          <w:rFonts w:ascii="宋体" w:hAnsi="宋体" w:cs="宋体" w:hint="eastAsia"/>
          <w:b/>
          <w:bCs/>
          <w:color w:val="000000"/>
          <w:sz w:val="28"/>
          <w:szCs w:val="28"/>
        </w:rPr>
        <w:t>2.</w:t>
      </w:r>
      <w:r w:rsidRPr="00C811FF">
        <w:rPr>
          <w:rFonts w:ascii="宋体" w:hAnsi="宋体" w:cs="宋体" w:hint="eastAsia"/>
          <w:b/>
          <w:bCs/>
          <w:color w:val="000000"/>
          <w:sz w:val="28"/>
          <w:szCs w:val="28"/>
        </w:rPr>
        <w:t>教材</w:t>
      </w:r>
      <w:bookmarkEnd w:id="494"/>
    </w:p>
    <w:p w:rsidR="00CE2F4A" w:rsidRPr="000F21E3" w:rsidRDefault="00CE2F4A" w:rsidP="00CE2F4A">
      <w:pPr>
        <w:pStyle w:val="aa"/>
        <w:ind w:firstLine="420"/>
        <w:rPr>
          <w:rFonts w:ascii="宋体" w:eastAsia="宋体" w:hAnsi="宋体" w:cs="宋体"/>
          <w:color w:val="000000"/>
          <w:lang w:val="en-US" w:bidi="ar-SA"/>
        </w:rPr>
      </w:pPr>
      <w:r w:rsidRPr="000F21E3">
        <w:rPr>
          <w:rFonts w:ascii="宋体" w:eastAsia="宋体" w:hAnsi="宋体" w:cs="宋体" w:hint="eastAsia"/>
          <w:color w:val="000000"/>
        </w:rPr>
        <w:t>专业按照教材管理的相关制度，选用体现新技术、新工艺、新规范等的高质量教材，教材内容应当尽量涵盖课程内容，教材应以项目、任务或模块的体例引入典型生产案例。</w:t>
      </w:r>
      <w:r w:rsidRPr="000F21E3">
        <w:rPr>
          <w:rFonts w:ascii="宋体" w:eastAsia="宋体" w:hAnsi="宋体" w:cs="宋体" w:hint="eastAsia"/>
          <w:color w:val="000000"/>
          <w:lang w:val="en-US" w:bidi="ar-SA"/>
        </w:rPr>
        <w:t>教材选用要应以学生为本，适应中职阶段学习特点，应充分考虑高职阶段课程，形成中高职有机统筹。</w:t>
      </w:r>
    </w:p>
    <w:p w:rsidR="00CE2F4A" w:rsidRPr="000F21E3" w:rsidRDefault="00CE2F4A" w:rsidP="00CE2F4A">
      <w:pPr>
        <w:pStyle w:val="aa"/>
        <w:ind w:firstLine="420"/>
        <w:rPr>
          <w:rFonts w:ascii="宋体" w:eastAsia="宋体" w:hAnsi="宋体" w:cs="宋体"/>
          <w:b/>
          <w:bCs/>
          <w:color w:val="000000"/>
        </w:rPr>
      </w:pPr>
      <w:r w:rsidRPr="000F21E3">
        <w:rPr>
          <w:rFonts w:ascii="宋体" w:eastAsia="宋体" w:hAnsi="宋体" w:cs="宋体" w:hint="eastAsia"/>
          <w:color w:val="000000"/>
        </w:rPr>
        <w:t>专业可选用一定数量的自编的校本教材。所有教材必须经过学校教材审定委员会审定认可后才能征订使用。</w:t>
      </w:r>
      <w:r w:rsidRPr="000F21E3">
        <w:rPr>
          <w:rFonts w:ascii="宋体" w:eastAsia="宋体" w:hAnsi="宋体" w:cs="宋体" w:hint="eastAsia"/>
          <w:color w:val="000000"/>
          <w:lang w:val="en-US" w:bidi="ar-SA"/>
        </w:rPr>
        <w:t>校本教材必须依据本课程标准编写，内容应充分体现项目化、模块化、充分展现任务引领、实践导向的课程思想。</w:t>
      </w:r>
    </w:p>
    <w:p w:rsidR="00CE2F4A" w:rsidRDefault="00CE2F4A" w:rsidP="00CE2F4A">
      <w:pPr>
        <w:ind w:left="400"/>
        <w:outlineLvl w:val="2"/>
        <w:rPr>
          <w:rFonts w:ascii="宋体" w:hAnsi="宋体" w:cs="宋体"/>
          <w:b/>
          <w:bCs/>
          <w:color w:val="000000"/>
          <w:sz w:val="28"/>
          <w:szCs w:val="28"/>
        </w:rPr>
      </w:pPr>
      <w:r>
        <w:rPr>
          <w:rFonts w:ascii="宋体" w:hAnsi="宋体" w:cs="宋体" w:hint="eastAsia"/>
          <w:b/>
          <w:bCs/>
          <w:color w:val="000000"/>
          <w:sz w:val="28"/>
          <w:szCs w:val="28"/>
        </w:rPr>
        <w:t>3.教学设计</w:t>
      </w:r>
      <w:bookmarkEnd w:id="495"/>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教学设计必须依据本课程标准编写，内容应充分体现项目化、模块化、充分展现任务引领、实践导向的课程思想；根据教学对象和教学目标，确定合适的教学起点与终点，将教学诸要素有序、优化地安排，形成教学方案的过程。</w:t>
      </w:r>
    </w:p>
    <w:p w:rsidR="00CE2F4A" w:rsidRPr="00C811FF" w:rsidRDefault="00CE2F4A" w:rsidP="00CE2F4A">
      <w:pPr>
        <w:pStyle w:val="af2"/>
        <w:numPr>
          <w:ilvl w:val="0"/>
          <w:numId w:val="49"/>
        </w:numPr>
        <w:ind w:firstLineChars="0"/>
        <w:outlineLvl w:val="2"/>
        <w:rPr>
          <w:rFonts w:ascii="宋体" w:hAnsi="宋体" w:cs="宋体"/>
          <w:b/>
          <w:bCs/>
          <w:color w:val="000000"/>
          <w:sz w:val="28"/>
          <w:szCs w:val="28"/>
        </w:rPr>
      </w:pPr>
      <w:bookmarkStart w:id="496" w:name="_Toc1417"/>
      <w:r w:rsidRPr="00C811FF">
        <w:rPr>
          <w:rFonts w:ascii="宋体" w:hAnsi="宋体" w:cs="宋体" w:hint="eastAsia"/>
          <w:b/>
          <w:bCs/>
          <w:color w:val="000000"/>
          <w:sz w:val="28"/>
          <w:szCs w:val="28"/>
        </w:rPr>
        <w:t>教学过程配套资源</w:t>
      </w:r>
      <w:bookmarkEnd w:id="496"/>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以项目任务内容为单位开发配套的资源，为学习者服务，帮助学习者更好的融入课堂，理解知识，更好的完成学习任务。包括配套教学资源包、教学资源平台、多媒体课件、微视频等课程资源。配套完善的实训设备及虚拟仿真软件教学资源。</w:t>
      </w:r>
    </w:p>
    <w:p w:rsidR="00CE2F4A" w:rsidRDefault="00CE2F4A" w:rsidP="00CE2F4A">
      <w:pPr>
        <w:pStyle w:val="aa"/>
        <w:rPr>
          <w:rFonts w:ascii="宋体" w:eastAsia="宋体" w:hAnsi="宋体" w:cs="宋体"/>
          <w:color w:val="000000"/>
          <w:lang w:val="en-US" w:bidi="ar-SA"/>
        </w:rPr>
      </w:pPr>
      <w:r>
        <w:rPr>
          <w:rFonts w:cs="宋体" w:hint="eastAsia"/>
          <w:color w:val="000000"/>
          <w:lang w:val="en-US"/>
        </w:rPr>
        <w:t xml:space="preserve">   同时</w:t>
      </w:r>
      <w:r>
        <w:rPr>
          <w:rFonts w:ascii="宋体" w:eastAsia="宋体" w:hAnsi="宋体" w:cs="宋体" w:hint="eastAsia"/>
          <w:color w:val="000000"/>
          <w:lang w:val="en-US" w:bidi="ar-SA"/>
        </w:rPr>
        <w:t>与同级学校、职业院校共建共享教学资源，实现中高职教学资源融通，搭建资源共享衔接桥梁。</w:t>
      </w:r>
    </w:p>
    <w:p w:rsidR="00CE2F4A" w:rsidRDefault="00CE2F4A" w:rsidP="00CE2F4A">
      <w:pPr>
        <w:tabs>
          <w:tab w:val="right" w:pos="6578"/>
        </w:tabs>
        <w:spacing w:line="300" w:lineRule="exact"/>
        <w:jc w:val="center"/>
        <w:rPr>
          <w:rFonts w:ascii="宋体" w:hAnsi="宋体" w:cs="宋体"/>
          <w:b/>
          <w:bCs/>
          <w:color w:val="000000"/>
          <w:sz w:val="24"/>
        </w:rPr>
      </w:pPr>
      <w:r>
        <w:rPr>
          <w:rFonts w:ascii="宋体" w:hAnsi="宋体" w:cs="宋体" w:hint="eastAsia"/>
          <w:b/>
          <w:bCs/>
          <w:color w:val="000000"/>
          <w:sz w:val="24"/>
        </w:rPr>
        <w:t>表13 在线课程统计表</w:t>
      </w:r>
    </w:p>
    <w:p w:rsidR="00D16DF0" w:rsidRDefault="00D16DF0" w:rsidP="00CE2F4A">
      <w:pPr>
        <w:tabs>
          <w:tab w:val="right" w:pos="6578"/>
        </w:tabs>
        <w:spacing w:line="300" w:lineRule="exact"/>
        <w:jc w:val="center"/>
        <w:rPr>
          <w:rFonts w:ascii="宋体" w:hAnsi="宋体" w:cs="宋体"/>
          <w:b/>
          <w:bCs/>
          <w:color w:val="000000"/>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9"/>
        <w:gridCol w:w="920"/>
        <w:gridCol w:w="2250"/>
        <w:gridCol w:w="3630"/>
        <w:gridCol w:w="930"/>
        <w:gridCol w:w="759"/>
      </w:tblGrid>
      <w:tr w:rsidR="00CE2F4A" w:rsidTr="000A383A">
        <w:trPr>
          <w:jc w:val="center"/>
        </w:trPr>
        <w:tc>
          <w:tcPr>
            <w:tcW w:w="459" w:type="dxa"/>
            <w:shd w:val="clear" w:color="auto" w:fill="8DB3E2"/>
          </w:tcPr>
          <w:p w:rsidR="00CE2F4A" w:rsidRDefault="00CE2F4A" w:rsidP="000A383A">
            <w:pPr>
              <w:jc w:val="center"/>
              <w:rPr>
                <w:rFonts w:ascii="宋体" w:eastAsia="宋体" w:hAnsi="宋体" w:cs="宋体"/>
                <w:b/>
                <w:bCs/>
              </w:rPr>
            </w:pPr>
            <w:r>
              <w:rPr>
                <w:rFonts w:ascii="宋体" w:eastAsia="宋体" w:hAnsi="宋体" w:cs="宋体" w:hint="eastAsia"/>
                <w:b/>
                <w:bCs/>
              </w:rPr>
              <w:lastRenderedPageBreak/>
              <w:t>序号</w:t>
            </w:r>
          </w:p>
        </w:tc>
        <w:tc>
          <w:tcPr>
            <w:tcW w:w="920" w:type="dxa"/>
            <w:shd w:val="clear" w:color="auto" w:fill="8DB3E2"/>
          </w:tcPr>
          <w:p w:rsidR="00CE2F4A" w:rsidRDefault="00CE2F4A" w:rsidP="000A383A">
            <w:pPr>
              <w:jc w:val="center"/>
              <w:rPr>
                <w:rFonts w:ascii="宋体" w:eastAsia="宋体" w:hAnsi="宋体" w:cs="宋体"/>
                <w:b/>
                <w:bCs/>
              </w:rPr>
            </w:pPr>
            <w:r>
              <w:rPr>
                <w:rFonts w:ascii="宋体" w:eastAsia="宋体" w:hAnsi="宋体" w:cs="宋体" w:hint="eastAsia"/>
                <w:b/>
                <w:bCs/>
              </w:rPr>
              <w:t>类别</w:t>
            </w:r>
          </w:p>
        </w:tc>
        <w:tc>
          <w:tcPr>
            <w:tcW w:w="2250" w:type="dxa"/>
            <w:shd w:val="clear" w:color="auto" w:fill="8DB3E2"/>
          </w:tcPr>
          <w:p w:rsidR="00CE2F4A" w:rsidRDefault="00CE2F4A" w:rsidP="000A383A">
            <w:pPr>
              <w:jc w:val="center"/>
              <w:rPr>
                <w:rFonts w:ascii="宋体" w:eastAsia="宋体" w:hAnsi="宋体" w:cs="宋体"/>
                <w:b/>
                <w:bCs/>
              </w:rPr>
            </w:pPr>
            <w:r>
              <w:rPr>
                <w:rFonts w:ascii="宋体" w:eastAsia="宋体" w:hAnsi="宋体" w:cs="宋体" w:hint="eastAsia"/>
                <w:b/>
                <w:bCs/>
              </w:rPr>
              <w:t>名称</w:t>
            </w:r>
          </w:p>
        </w:tc>
        <w:tc>
          <w:tcPr>
            <w:tcW w:w="3630" w:type="dxa"/>
            <w:shd w:val="clear" w:color="auto" w:fill="8DB3E2"/>
          </w:tcPr>
          <w:p w:rsidR="00CE2F4A" w:rsidRDefault="00CE2F4A" w:rsidP="000A383A">
            <w:pPr>
              <w:jc w:val="center"/>
              <w:rPr>
                <w:rFonts w:ascii="宋体" w:eastAsia="宋体" w:hAnsi="宋体" w:cs="宋体"/>
                <w:b/>
                <w:bCs/>
              </w:rPr>
            </w:pPr>
            <w:r>
              <w:rPr>
                <w:rFonts w:ascii="宋体" w:eastAsia="宋体" w:hAnsi="宋体" w:cs="宋体" w:hint="eastAsia"/>
                <w:b/>
                <w:bCs/>
              </w:rPr>
              <w:t>网址</w:t>
            </w:r>
          </w:p>
        </w:tc>
        <w:tc>
          <w:tcPr>
            <w:tcW w:w="930" w:type="dxa"/>
            <w:shd w:val="clear" w:color="auto" w:fill="8DB3E2"/>
          </w:tcPr>
          <w:p w:rsidR="00CE2F4A" w:rsidRDefault="00CE2F4A" w:rsidP="000A383A">
            <w:pPr>
              <w:jc w:val="center"/>
              <w:rPr>
                <w:rFonts w:ascii="宋体" w:eastAsia="宋体" w:hAnsi="宋体" w:cs="宋体"/>
                <w:b/>
                <w:bCs/>
              </w:rPr>
            </w:pPr>
            <w:r>
              <w:rPr>
                <w:rFonts w:ascii="宋体" w:eastAsia="宋体" w:hAnsi="宋体" w:cs="宋体" w:hint="eastAsia"/>
                <w:b/>
                <w:bCs/>
              </w:rPr>
              <w:t>负责人</w:t>
            </w:r>
          </w:p>
        </w:tc>
        <w:tc>
          <w:tcPr>
            <w:tcW w:w="759" w:type="dxa"/>
            <w:shd w:val="clear" w:color="auto" w:fill="8DB3E2"/>
          </w:tcPr>
          <w:p w:rsidR="00CE2F4A" w:rsidRDefault="00CE2F4A" w:rsidP="000A383A">
            <w:pPr>
              <w:jc w:val="center"/>
              <w:rPr>
                <w:rFonts w:ascii="宋体" w:eastAsia="宋体" w:hAnsi="宋体" w:cs="宋体"/>
                <w:b/>
                <w:bCs/>
              </w:rPr>
            </w:pPr>
            <w:r>
              <w:rPr>
                <w:rFonts w:ascii="宋体" w:eastAsia="宋体" w:hAnsi="宋体" w:cs="宋体" w:hint="eastAsia"/>
                <w:b/>
                <w:bCs/>
              </w:rPr>
              <w:t>建设情况</w:t>
            </w:r>
          </w:p>
        </w:tc>
      </w:tr>
      <w:tr w:rsidR="00CE2F4A" w:rsidTr="000A383A">
        <w:trPr>
          <w:jc w:val="center"/>
        </w:trPr>
        <w:tc>
          <w:tcPr>
            <w:tcW w:w="459" w:type="dxa"/>
          </w:tcPr>
          <w:p w:rsidR="00CE2F4A" w:rsidRDefault="00CE2F4A" w:rsidP="000A383A">
            <w:pPr>
              <w:jc w:val="center"/>
              <w:rPr>
                <w:rFonts w:ascii="宋体" w:eastAsia="宋体" w:hAnsi="宋体" w:cs="宋体"/>
              </w:rPr>
            </w:pPr>
            <w:r>
              <w:rPr>
                <w:rFonts w:ascii="宋体" w:eastAsia="宋体" w:hAnsi="宋体" w:cs="宋体" w:hint="eastAsia"/>
              </w:rPr>
              <w:t>1</w:t>
            </w:r>
          </w:p>
        </w:tc>
        <w:tc>
          <w:tcPr>
            <w:tcW w:w="920" w:type="dxa"/>
            <w:vMerge w:val="restart"/>
          </w:tcPr>
          <w:p w:rsidR="00CE2F4A" w:rsidRDefault="00CE2F4A" w:rsidP="000A383A">
            <w:pPr>
              <w:ind w:firstLineChars="50" w:firstLine="105"/>
              <w:jc w:val="center"/>
            </w:pPr>
          </w:p>
          <w:p w:rsidR="00CE2F4A" w:rsidRDefault="00CE2F4A" w:rsidP="000A383A">
            <w:pPr>
              <w:jc w:val="center"/>
            </w:pPr>
            <w:r>
              <w:rPr>
                <w:rFonts w:hint="eastAsia"/>
              </w:rPr>
              <w:t>专业核心课程资源库</w:t>
            </w:r>
          </w:p>
        </w:tc>
        <w:tc>
          <w:tcPr>
            <w:tcW w:w="2250" w:type="dxa"/>
          </w:tcPr>
          <w:p w:rsidR="00CE2F4A" w:rsidRDefault="00CE2F4A" w:rsidP="000A383A">
            <w:pPr>
              <w:ind w:firstLineChars="50" w:firstLine="105"/>
              <w:jc w:val="center"/>
              <w:rPr>
                <w:rFonts w:ascii="宋体" w:eastAsia="宋体" w:hAnsi="宋体" w:cs="宋体"/>
              </w:rPr>
            </w:pPr>
            <w:r>
              <w:rPr>
                <w:rFonts w:ascii="宋体" w:hAnsi="宋体" w:cs="宋体" w:hint="eastAsia"/>
                <w:kern w:val="0"/>
                <w:szCs w:val="21"/>
              </w:rPr>
              <w:t>电工电子技术与技能</w:t>
            </w:r>
          </w:p>
        </w:tc>
        <w:tc>
          <w:tcPr>
            <w:tcW w:w="3630" w:type="dxa"/>
            <w:vAlign w:val="center"/>
          </w:tcPr>
          <w:p w:rsidR="00CE2F4A" w:rsidRDefault="008A2FF5" w:rsidP="000A383A">
            <w:pPr>
              <w:jc w:val="center"/>
              <w:rPr>
                <w:rFonts w:ascii="宋体" w:eastAsia="宋体" w:hAnsi="宋体" w:cs="宋体"/>
              </w:rPr>
            </w:pPr>
            <w:hyperlink r:id="rId100" w:history="1">
              <w:r w:rsidR="00CE2F4A" w:rsidRPr="00466E6F">
                <w:rPr>
                  <w:rStyle w:val="af4"/>
                  <w:rFonts w:ascii="宋体" w:eastAsia="宋体" w:hAnsi="宋体" w:cs="宋体" w:hint="eastAsia"/>
                </w:rPr>
                <w:t>https://yun.jonpe.com/login/snzx</w:t>
              </w:r>
            </w:hyperlink>
          </w:p>
        </w:tc>
        <w:tc>
          <w:tcPr>
            <w:tcW w:w="930" w:type="dxa"/>
          </w:tcPr>
          <w:p w:rsidR="00CE2F4A" w:rsidRDefault="00CE2F4A" w:rsidP="000A383A">
            <w:pPr>
              <w:jc w:val="center"/>
              <w:rPr>
                <w:rFonts w:ascii="宋体" w:eastAsia="宋体" w:hAnsi="宋体" w:cs="宋体"/>
              </w:rPr>
            </w:pPr>
            <w:r>
              <w:rPr>
                <w:rFonts w:ascii="宋体" w:eastAsia="宋体" w:hAnsi="宋体" w:cs="宋体" w:hint="eastAsia"/>
              </w:rPr>
              <w:t>周方禄</w:t>
            </w:r>
          </w:p>
        </w:tc>
        <w:tc>
          <w:tcPr>
            <w:tcW w:w="759" w:type="dxa"/>
          </w:tcPr>
          <w:p w:rsidR="00CE2F4A" w:rsidRDefault="00CE2F4A" w:rsidP="000A383A">
            <w:pPr>
              <w:jc w:val="center"/>
              <w:rPr>
                <w:rFonts w:ascii="宋体" w:eastAsia="宋体" w:hAnsi="宋体" w:cs="宋体"/>
              </w:rPr>
            </w:pPr>
            <w:r>
              <w:rPr>
                <w:rFonts w:ascii="宋体" w:eastAsia="宋体" w:hAnsi="宋体" w:cs="宋体" w:hint="eastAsia"/>
              </w:rPr>
              <w:t>完成</w:t>
            </w:r>
          </w:p>
        </w:tc>
      </w:tr>
      <w:tr w:rsidR="00CE2F4A" w:rsidTr="000A383A">
        <w:trPr>
          <w:jc w:val="center"/>
        </w:trPr>
        <w:tc>
          <w:tcPr>
            <w:tcW w:w="459" w:type="dxa"/>
          </w:tcPr>
          <w:p w:rsidR="00CE2F4A" w:rsidRDefault="00CE2F4A" w:rsidP="000A383A">
            <w:pPr>
              <w:jc w:val="center"/>
              <w:rPr>
                <w:rFonts w:ascii="宋体" w:eastAsia="宋体" w:hAnsi="宋体" w:cs="宋体"/>
              </w:rPr>
            </w:pPr>
            <w:r>
              <w:rPr>
                <w:rFonts w:ascii="宋体" w:eastAsia="宋体" w:hAnsi="宋体" w:cs="宋体" w:hint="eastAsia"/>
              </w:rPr>
              <w:t>2</w:t>
            </w:r>
          </w:p>
        </w:tc>
        <w:tc>
          <w:tcPr>
            <w:tcW w:w="920" w:type="dxa"/>
            <w:vMerge/>
          </w:tcPr>
          <w:p w:rsidR="00CE2F4A" w:rsidRDefault="00CE2F4A" w:rsidP="000A383A">
            <w:pPr>
              <w:jc w:val="center"/>
              <w:rPr>
                <w:rFonts w:ascii="宋体" w:eastAsia="宋体" w:hAnsi="宋体" w:cs="宋体"/>
              </w:rPr>
            </w:pPr>
          </w:p>
        </w:tc>
        <w:tc>
          <w:tcPr>
            <w:tcW w:w="2250" w:type="dxa"/>
          </w:tcPr>
          <w:p w:rsidR="00CE2F4A" w:rsidRDefault="00CE2F4A" w:rsidP="000A383A">
            <w:pPr>
              <w:jc w:val="center"/>
              <w:rPr>
                <w:rFonts w:ascii="宋体" w:eastAsia="宋体" w:hAnsi="宋体" w:cs="宋体"/>
              </w:rPr>
            </w:pPr>
            <w:r>
              <w:rPr>
                <w:rFonts w:ascii="宋体" w:eastAsia="宋体" w:hAnsi="宋体" w:cs="宋体" w:hint="eastAsia"/>
              </w:rPr>
              <w:t>走进物联网</w:t>
            </w:r>
          </w:p>
        </w:tc>
        <w:tc>
          <w:tcPr>
            <w:tcW w:w="3630" w:type="dxa"/>
            <w:vAlign w:val="center"/>
          </w:tcPr>
          <w:p w:rsidR="00CE2F4A" w:rsidRDefault="008A2FF5" w:rsidP="000A383A">
            <w:pPr>
              <w:jc w:val="center"/>
              <w:rPr>
                <w:rFonts w:ascii="宋体" w:eastAsia="宋体" w:hAnsi="宋体" w:cs="宋体"/>
              </w:rPr>
            </w:pPr>
            <w:hyperlink r:id="rId101" w:history="1">
              <w:r w:rsidR="00CE2F4A" w:rsidRPr="00466E6F">
                <w:rPr>
                  <w:rStyle w:val="af4"/>
                  <w:rFonts w:ascii="宋体" w:eastAsia="宋体" w:hAnsi="宋体" w:cs="宋体" w:hint="eastAsia"/>
                </w:rPr>
                <w:t>https://yun.jonpe.com/login/snzx</w:t>
              </w:r>
            </w:hyperlink>
          </w:p>
        </w:tc>
        <w:tc>
          <w:tcPr>
            <w:tcW w:w="930" w:type="dxa"/>
          </w:tcPr>
          <w:p w:rsidR="00CE2F4A" w:rsidRDefault="00CE2F4A" w:rsidP="000A383A">
            <w:pPr>
              <w:jc w:val="center"/>
              <w:rPr>
                <w:rFonts w:ascii="宋体" w:eastAsia="宋体" w:hAnsi="宋体" w:cs="宋体"/>
              </w:rPr>
            </w:pPr>
            <w:r>
              <w:rPr>
                <w:rFonts w:ascii="宋体" w:eastAsia="宋体" w:hAnsi="宋体" w:cs="宋体" w:hint="eastAsia"/>
              </w:rPr>
              <w:t>聂兆伟</w:t>
            </w:r>
          </w:p>
        </w:tc>
        <w:tc>
          <w:tcPr>
            <w:tcW w:w="759" w:type="dxa"/>
          </w:tcPr>
          <w:p w:rsidR="00CE2F4A" w:rsidRDefault="00CE2F4A" w:rsidP="000A383A">
            <w:pPr>
              <w:jc w:val="center"/>
              <w:rPr>
                <w:rFonts w:ascii="宋体" w:eastAsia="宋体" w:hAnsi="宋体" w:cs="宋体"/>
              </w:rPr>
            </w:pPr>
            <w:r>
              <w:rPr>
                <w:rFonts w:ascii="宋体" w:eastAsia="宋体" w:hAnsi="宋体" w:cs="宋体" w:hint="eastAsia"/>
              </w:rPr>
              <w:t>完成</w:t>
            </w:r>
          </w:p>
        </w:tc>
      </w:tr>
      <w:tr w:rsidR="00CE2F4A" w:rsidTr="000A383A">
        <w:trPr>
          <w:jc w:val="center"/>
        </w:trPr>
        <w:tc>
          <w:tcPr>
            <w:tcW w:w="459" w:type="dxa"/>
          </w:tcPr>
          <w:p w:rsidR="00CE2F4A" w:rsidRDefault="00CE2F4A" w:rsidP="000A383A">
            <w:pPr>
              <w:jc w:val="center"/>
              <w:rPr>
                <w:rFonts w:ascii="宋体" w:eastAsia="宋体" w:hAnsi="宋体" w:cs="宋体"/>
              </w:rPr>
            </w:pPr>
            <w:r>
              <w:rPr>
                <w:rFonts w:ascii="宋体" w:eastAsia="宋体" w:hAnsi="宋体" w:cs="宋体" w:hint="eastAsia"/>
              </w:rPr>
              <w:t>3</w:t>
            </w:r>
          </w:p>
        </w:tc>
        <w:tc>
          <w:tcPr>
            <w:tcW w:w="920" w:type="dxa"/>
            <w:vMerge/>
          </w:tcPr>
          <w:p w:rsidR="00CE2F4A" w:rsidRDefault="00CE2F4A" w:rsidP="000A383A">
            <w:pPr>
              <w:jc w:val="center"/>
              <w:rPr>
                <w:rFonts w:ascii="宋体" w:eastAsia="宋体" w:hAnsi="宋体" w:cs="宋体"/>
              </w:rPr>
            </w:pPr>
          </w:p>
        </w:tc>
        <w:tc>
          <w:tcPr>
            <w:tcW w:w="2250" w:type="dxa"/>
          </w:tcPr>
          <w:p w:rsidR="00CE2F4A" w:rsidRDefault="00CE2F4A" w:rsidP="000A383A">
            <w:pPr>
              <w:jc w:val="center"/>
              <w:rPr>
                <w:rFonts w:ascii="宋体" w:eastAsia="宋体" w:hAnsi="宋体" w:cs="宋体"/>
              </w:rPr>
            </w:pPr>
            <w:r>
              <w:rPr>
                <w:rFonts w:ascii="宋体" w:eastAsia="宋体" w:hAnsi="宋体" w:cs="宋体" w:hint="eastAsia"/>
              </w:rPr>
              <w:t>单片机技术及技能</w:t>
            </w:r>
          </w:p>
        </w:tc>
        <w:tc>
          <w:tcPr>
            <w:tcW w:w="3630" w:type="dxa"/>
            <w:vAlign w:val="center"/>
          </w:tcPr>
          <w:p w:rsidR="00CE2F4A" w:rsidRDefault="008A2FF5" w:rsidP="000A383A">
            <w:pPr>
              <w:jc w:val="center"/>
              <w:rPr>
                <w:rFonts w:ascii="宋体" w:eastAsia="宋体" w:hAnsi="宋体" w:cs="宋体"/>
              </w:rPr>
            </w:pPr>
            <w:hyperlink r:id="rId102" w:history="1">
              <w:r w:rsidR="00CE2F4A" w:rsidRPr="00466E6F">
                <w:rPr>
                  <w:rStyle w:val="af4"/>
                  <w:rFonts w:ascii="宋体" w:eastAsia="宋体" w:hAnsi="宋体" w:cs="宋体" w:hint="eastAsia"/>
                </w:rPr>
                <w:t>https://yun.jonpe.com/login/snzx</w:t>
              </w:r>
            </w:hyperlink>
          </w:p>
        </w:tc>
        <w:tc>
          <w:tcPr>
            <w:tcW w:w="930" w:type="dxa"/>
          </w:tcPr>
          <w:p w:rsidR="00CE2F4A" w:rsidRDefault="00CE2F4A" w:rsidP="000A383A">
            <w:pPr>
              <w:jc w:val="center"/>
              <w:rPr>
                <w:rFonts w:ascii="宋体" w:eastAsia="宋体" w:hAnsi="宋体" w:cs="宋体"/>
              </w:rPr>
            </w:pPr>
            <w:r>
              <w:rPr>
                <w:rFonts w:ascii="宋体" w:eastAsia="宋体" w:hAnsi="宋体" w:cs="宋体" w:hint="eastAsia"/>
              </w:rPr>
              <w:t>龚晓娟</w:t>
            </w:r>
          </w:p>
        </w:tc>
        <w:tc>
          <w:tcPr>
            <w:tcW w:w="759" w:type="dxa"/>
          </w:tcPr>
          <w:p w:rsidR="00CE2F4A" w:rsidRDefault="00CE2F4A" w:rsidP="000A383A">
            <w:pPr>
              <w:jc w:val="center"/>
              <w:rPr>
                <w:rFonts w:ascii="宋体" w:eastAsia="宋体" w:hAnsi="宋体" w:cs="宋体"/>
              </w:rPr>
            </w:pPr>
            <w:r>
              <w:rPr>
                <w:rFonts w:ascii="宋体" w:eastAsia="宋体" w:hAnsi="宋体" w:cs="宋体" w:hint="eastAsia"/>
              </w:rPr>
              <w:t>完成</w:t>
            </w:r>
          </w:p>
        </w:tc>
      </w:tr>
      <w:tr w:rsidR="00CE2F4A" w:rsidTr="000A383A">
        <w:trPr>
          <w:jc w:val="center"/>
        </w:trPr>
        <w:tc>
          <w:tcPr>
            <w:tcW w:w="459" w:type="dxa"/>
          </w:tcPr>
          <w:p w:rsidR="00CE2F4A" w:rsidRDefault="00CE2F4A" w:rsidP="000A383A">
            <w:pPr>
              <w:jc w:val="center"/>
              <w:rPr>
                <w:rFonts w:ascii="宋体" w:eastAsia="宋体" w:hAnsi="宋体" w:cs="宋体"/>
              </w:rPr>
            </w:pPr>
            <w:r>
              <w:rPr>
                <w:rFonts w:ascii="宋体" w:eastAsia="宋体" w:hAnsi="宋体" w:cs="宋体" w:hint="eastAsia"/>
              </w:rPr>
              <w:t>4</w:t>
            </w:r>
          </w:p>
        </w:tc>
        <w:tc>
          <w:tcPr>
            <w:tcW w:w="920" w:type="dxa"/>
            <w:vMerge/>
          </w:tcPr>
          <w:p w:rsidR="00CE2F4A" w:rsidRDefault="00CE2F4A" w:rsidP="000A383A">
            <w:pPr>
              <w:jc w:val="center"/>
              <w:rPr>
                <w:rFonts w:ascii="宋体" w:eastAsia="宋体" w:hAnsi="宋体" w:cs="宋体"/>
              </w:rPr>
            </w:pPr>
          </w:p>
        </w:tc>
        <w:tc>
          <w:tcPr>
            <w:tcW w:w="2250" w:type="dxa"/>
          </w:tcPr>
          <w:p w:rsidR="00CE2F4A" w:rsidRDefault="00CE2F4A" w:rsidP="000A383A">
            <w:pPr>
              <w:jc w:val="center"/>
              <w:rPr>
                <w:rFonts w:ascii="宋体" w:eastAsia="宋体" w:hAnsi="宋体" w:cs="宋体"/>
              </w:rPr>
            </w:pPr>
            <w:r>
              <w:rPr>
                <w:rFonts w:ascii="宋体" w:eastAsia="宋体" w:hAnsi="宋体" w:cs="宋体" w:hint="eastAsia"/>
              </w:rPr>
              <w:t>传感器与传感网技术</w:t>
            </w:r>
          </w:p>
        </w:tc>
        <w:tc>
          <w:tcPr>
            <w:tcW w:w="3630" w:type="dxa"/>
            <w:vAlign w:val="center"/>
          </w:tcPr>
          <w:p w:rsidR="00CE2F4A" w:rsidRDefault="008A2FF5" w:rsidP="000A383A">
            <w:pPr>
              <w:jc w:val="center"/>
              <w:rPr>
                <w:rFonts w:ascii="宋体" w:eastAsia="宋体" w:hAnsi="宋体" w:cs="宋体"/>
              </w:rPr>
            </w:pPr>
            <w:hyperlink r:id="rId103" w:history="1">
              <w:r w:rsidR="00CE2F4A" w:rsidRPr="00466E6F">
                <w:rPr>
                  <w:rStyle w:val="af4"/>
                  <w:rFonts w:ascii="宋体" w:eastAsia="宋体" w:hAnsi="宋体" w:cs="宋体" w:hint="eastAsia"/>
                </w:rPr>
                <w:t>https://yun.jonpe.com/login/snzx</w:t>
              </w:r>
            </w:hyperlink>
          </w:p>
        </w:tc>
        <w:tc>
          <w:tcPr>
            <w:tcW w:w="930" w:type="dxa"/>
          </w:tcPr>
          <w:p w:rsidR="00CE2F4A" w:rsidRDefault="00CE2F4A" w:rsidP="000A383A">
            <w:pPr>
              <w:jc w:val="center"/>
              <w:rPr>
                <w:rFonts w:ascii="宋体" w:eastAsia="宋体" w:hAnsi="宋体" w:cs="宋体"/>
              </w:rPr>
            </w:pPr>
            <w:r>
              <w:rPr>
                <w:rFonts w:ascii="宋体" w:eastAsia="宋体" w:hAnsi="宋体" w:cs="宋体" w:hint="eastAsia"/>
              </w:rPr>
              <w:t>郑大刚</w:t>
            </w:r>
          </w:p>
        </w:tc>
        <w:tc>
          <w:tcPr>
            <w:tcW w:w="759" w:type="dxa"/>
          </w:tcPr>
          <w:p w:rsidR="00CE2F4A" w:rsidRDefault="00CE2F4A" w:rsidP="000A383A">
            <w:pPr>
              <w:jc w:val="center"/>
              <w:rPr>
                <w:rFonts w:ascii="宋体" w:eastAsia="宋体" w:hAnsi="宋体" w:cs="宋体"/>
              </w:rPr>
            </w:pPr>
            <w:r>
              <w:rPr>
                <w:rFonts w:ascii="宋体" w:eastAsia="宋体" w:hAnsi="宋体" w:cs="宋体" w:hint="eastAsia"/>
              </w:rPr>
              <w:t>完成</w:t>
            </w:r>
          </w:p>
        </w:tc>
      </w:tr>
      <w:tr w:rsidR="00CE2F4A" w:rsidTr="000A383A">
        <w:trPr>
          <w:jc w:val="center"/>
        </w:trPr>
        <w:tc>
          <w:tcPr>
            <w:tcW w:w="459" w:type="dxa"/>
          </w:tcPr>
          <w:p w:rsidR="00CE2F4A" w:rsidRDefault="00CE2F4A" w:rsidP="000A383A">
            <w:pPr>
              <w:jc w:val="center"/>
              <w:rPr>
                <w:rFonts w:ascii="宋体" w:eastAsia="宋体" w:hAnsi="宋体" w:cs="宋体"/>
              </w:rPr>
            </w:pPr>
            <w:r>
              <w:rPr>
                <w:rFonts w:ascii="宋体" w:eastAsia="宋体" w:hAnsi="宋体" w:cs="宋体" w:hint="eastAsia"/>
              </w:rPr>
              <w:t>5</w:t>
            </w:r>
          </w:p>
        </w:tc>
        <w:tc>
          <w:tcPr>
            <w:tcW w:w="920" w:type="dxa"/>
          </w:tcPr>
          <w:p w:rsidR="00CE2F4A" w:rsidRDefault="00CE2F4A" w:rsidP="000A383A">
            <w:pPr>
              <w:jc w:val="center"/>
              <w:rPr>
                <w:rFonts w:ascii="宋体" w:eastAsia="宋体" w:hAnsi="宋体" w:cs="宋体"/>
              </w:rPr>
            </w:pPr>
            <w:r>
              <w:rPr>
                <w:rFonts w:ascii="宋体" w:eastAsia="宋体" w:hAnsi="宋体" w:cs="宋体" w:hint="eastAsia"/>
              </w:rPr>
              <w:t>精品课</w:t>
            </w:r>
          </w:p>
        </w:tc>
        <w:tc>
          <w:tcPr>
            <w:tcW w:w="2250" w:type="dxa"/>
          </w:tcPr>
          <w:p w:rsidR="00CE2F4A" w:rsidRDefault="00CE2F4A" w:rsidP="000A383A">
            <w:pPr>
              <w:jc w:val="center"/>
              <w:rPr>
                <w:rFonts w:ascii="宋体" w:eastAsia="宋体" w:hAnsi="宋体" w:cs="宋体"/>
              </w:rPr>
            </w:pPr>
            <w:r>
              <w:rPr>
                <w:rFonts w:ascii="宋体" w:eastAsia="宋体" w:hAnsi="宋体" w:cs="宋体" w:hint="eastAsia"/>
              </w:rPr>
              <w:t>智能家居工程技术</w:t>
            </w:r>
          </w:p>
        </w:tc>
        <w:tc>
          <w:tcPr>
            <w:tcW w:w="3630" w:type="dxa"/>
            <w:vAlign w:val="center"/>
          </w:tcPr>
          <w:p w:rsidR="00CE2F4A" w:rsidRDefault="008A2FF5" w:rsidP="000A383A">
            <w:pPr>
              <w:jc w:val="center"/>
              <w:rPr>
                <w:rFonts w:ascii="宋体" w:eastAsia="宋体" w:hAnsi="宋体" w:cs="宋体"/>
              </w:rPr>
            </w:pPr>
            <w:hyperlink r:id="rId104" w:history="1">
              <w:r w:rsidR="00CE2F4A" w:rsidRPr="00466E6F">
                <w:rPr>
                  <w:rStyle w:val="af4"/>
                  <w:rFonts w:ascii="宋体" w:eastAsia="宋体" w:hAnsi="宋体" w:cs="宋体" w:hint="eastAsia"/>
                </w:rPr>
                <w:t>https://yun.jonpe.com/login/snzx</w:t>
              </w:r>
            </w:hyperlink>
          </w:p>
        </w:tc>
        <w:tc>
          <w:tcPr>
            <w:tcW w:w="930" w:type="dxa"/>
          </w:tcPr>
          <w:p w:rsidR="00CE2F4A" w:rsidRDefault="00CE2F4A" w:rsidP="000A383A">
            <w:pPr>
              <w:jc w:val="center"/>
              <w:rPr>
                <w:rFonts w:ascii="宋体" w:eastAsia="宋体" w:hAnsi="宋体" w:cs="宋体"/>
              </w:rPr>
            </w:pPr>
            <w:r>
              <w:rPr>
                <w:rFonts w:ascii="宋体" w:eastAsia="宋体" w:hAnsi="宋体" w:cs="宋体" w:hint="eastAsia"/>
              </w:rPr>
              <w:t>聂兆伟</w:t>
            </w:r>
          </w:p>
        </w:tc>
        <w:tc>
          <w:tcPr>
            <w:tcW w:w="759" w:type="dxa"/>
          </w:tcPr>
          <w:p w:rsidR="00CE2F4A" w:rsidRDefault="00CE2F4A" w:rsidP="000A383A">
            <w:pPr>
              <w:jc w:val="center"/>
              <w:rPr>
                <w:rFonts w:ascii="宋体" w:eastAsia="宋体" w:hAnsi="宋体" w:cs="宋体"/>
              </w:rPr>
            </w:pPr>
            <w:r>
              <w:rPr>
                <w:rFonts w:ascii="宋体" w:eastAsia="宋体" w:hAnsi="宋体" w:cs="宋体" w:hint="eastAsia"/>
              </w:rPr>
              <w:t>完成</w:t>
            </w:r>
          </w:p>
        </w:tc>
      </w:tr>
    </w:tbl>
    <w:p w:rsidR="00CE2F4A" w:rsidRDefault="00CE2F4A" w:rsidP="00CE2F4A">
      <w:pPr>
        <w:ind w:left="400"/>
        <w:outlineLvl w:val="2"/>
        <w:rPr>
          <w:rFonts w:ascii="宋体" w:hAnsi="宋体" w:cs="宋体"/>
          <w:b/>
          <w:bCs/>
          <w:color w:val="000000"/>
          <w:sz w:val="28"/>
          <w:szCs w:val="28"/>
        </w:rPr>
      </w:pPr>
      <w:bookmarkStart w:id="497" w:name="_Toc13297"/>
      <w:r>
        <w:rPr>
          <w:rFonts w:ascii="宋体" w:hAnsi="宋体" w:cs="宋体" w:hint="eastAsia"/>
          <w:b/>
          <w:bCs/>
          <w:color w:val="000000"/>
          <w:sz w:val="28"/>
          <w:szCs w:val="28"/>
        </w:rPr>
        <w:t>5.教学素材</w:t>
      </w:r>
      <w:bookmarkEnd w:id="497"/>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教学素材资源是课程教学资源的素材来源。按照媒体类型分类包括文本、图片、音频、视频、动画等，主要内容包括教师/学生作品、图片、企业实际工作案例、教学测试题等。</w:t>
      </w:r>
    </w:p>
    <w:p w:rsidR="00CE2F4A" w:rsidRDefault="00CE2F4A" w:rsidP="00CE2F4A">
      <w:pPr>
        <w:ind w:left="420"/>
        <w:outlineLvl w:val="1"/>
        <w:rPr>
          <w:rFonts w:ascii="楷体" w:eastAsia="楷体" w:hAnsi="楷体" w:cs="楷体"/>
          <w:b/>
          <w:bCs/>
          <w:color w:val="000000"/>
          <w:sz w:val="28"/>
          <w:szCs w:val="28"/>
        </w:rPr>
      </w:pPr>
      <w:bookmarkStart w:id="498" w:name="_Toc24547"/>
      <w:r>
        <w:rPr>
          <w:rFonts w:ascii="楷体" w:eastAsia="楷体" w:hAnsi="楷体" w:cs="楷体" w:hint="eastAsia"/>
          <w:b/>
          <w:bCs/>
          <w:color w:val="000000"/>
          <w:sz w:val="28"/>
          <w:szCs w:val="28"/>
        </w:rPr>
        <w:t>（四）教学方法</w:t>
      </w:r>
      <w:bookmarkEnd w:id="498"/>
    </w:p>
    <w:p w:rsidR="00CE2F4A" w:rsidRDefault="00CE2F4A" w:rsidP="00CE2F4A">
      <w:pPr>
        <w:tabs>
          <w:tab w:val="left" w:pos="312"/>
        </w:tabs>
        <w:ind w:left="562"/>
        <w:outlineLvl w:val="2"/>
        <w:rPr>
          <w:rFonts w:ascii="宋体" w:hAnsi="宋体" w:cs="宋体"/>
          <w:b/>
          <w:bCs/>
          <w:color w:val="000000"/>
          <w:sz w:val="28"/>
          <w:szCs w:val="28"/>
        </w:rPr>
      </w:pPr>
      <w:bookmarkStart w:id="499" w:name="_Toc14203"/>
      <w:r>
        <w:rPr>
          <w:rFonts w:ascii="宋体" w:hAnsi="宋体" w:cs="宋体" w:hint="eastAsia"/>
          <w:b/>
          <w:bCs/>
          <w:color w:val="000000"/>
          <w:sz w:val="28"/>
          <w:szCs w:val="28"/>
        </w:rPr>
        <w:t>1.公共基础课</w:t>
      </w:r>
      <w:bookmarkEnd w:id="499"/>
    </w:p>
    <w:p w:rsidR="00CE2F4A" w:rsidRDefault="00CE2F4A" w:rsidP="00CE2F4A">
      <w:pPr>
        <w:ind w:firstLine="560"/>
      </w:pPr>
      <w:r>
        <w:rPr>
          <w:rFonts w:ascii="宋体" w:hAnsi="宋体" w:cs="宋体" w:hint="eastAsia"/>
          <w:color w:val="000000"/>
          <w:sz w:val="28"/>
          <w:szCs w:val="28"/>
        </w:rPr>
        <w:t>按照教育部有关教育教学的基本要求和课程标准中提出的教学要求，坚持立德树人，按照德、智、体、美、劳全面发展的目标定位，公共基础课教学重在改革教学方法和教学组织形式，以学生为中心，广泛应用学教并重的教学方法，充分调动学生学习的主动性和积极性，突出教学的生活性、整体性、融合性、实践性和体验性，不断创新教学手段和教学模式，全面提高学生综合素质，培养学生学科核心素养。</w:t>
      </w:r>
    </w:p>
    <w:p w:rsidR="00CE2F4A" w:rsidRDefault="00CE2F4A" w:rsidP="00CE2F4A">
      <w:pPr>
        <w:tabs>
          <w:tab w:val="left" w:pos="312"/>
        </w:tabs>
        <w:ind w:left="562"/>
        <w:outlineLvl w:val="2"/>
        <w:rPr>
          <w:rFonts w:ascii="宋体" w:hAnsi="宋体" w:cs="宋体"/>
          <w:b/>
          <w:bCs/>
          <w:color w:val="000000"/>
          <w:sz w:val="28"/>
          <w:szCs w:val="28"/>
        </w:rPr>
      </w:pPr>
      <w:bookmarkStart w:id="500" w:name="_Toc23452"/>
      <w:r>
        <w:rPr>
          <w:rFonts w:ascii="宋体" w:hAnsi="宋体" w:cs="宋体" w:hint="eastAsia"/>
          <w:b/>
          <w:bCs/>
          <w:color w:val="000000"/>
          <w:sz w:val="28"/>
          <w:szCs w:val="28"/>
        </w:rPr>
        <w:t>2.专业（技能）课</w:t>
      </w:r>
      <w:bookmarkEnd w:id="500"/>
    </w:p>
    <w:p w:rsidR="00CE2F4A" w:rsidRDefault="00CE2F4A" w:rsidP="00CE2F4A">
      <w:pPr>
        <w:ind w:firstLine="560"/>
        <w:rPr>
          <w:rFonts w:ascii="宋体" w:hAnsi="宋体" w:cs="宋体"/>
          <w:color w:val="000000"/>
          <w:sz w:val="28"/>
          <w:szCs w:val="28"/>
        </w:rPr>
      </w:pPr>
      <w:r>
        <w:rPr>
          <w:rFonts w:ascii="宋体" w:hAnsi="宋体" w:cs="宋体" w:hint="eastAsia"/>
          <w:color w:val="000000"/>
          <w:sz w:val="28"/>
          <w:szCs w:val="28"/>
        </w:rPr>
        <w:t>按照“教、学、做合一”的总体原则，根据课程性质，设置“虚岗训、实岗练，练训结合”的技能教学模式。采用班级授课、分组教学、现场教学、实践训练、讨论、讲座等形式组织教学；不断改革教学方法，采用现场教学、案例教学、任务驱动教学等方法；不断创新教学手段，利用网络、多媒体、空间等信息化手段，倡导学生利用信息化手段自主学习、自主探索，积极开展师生教学互动，达到共同学习、共同提高的目的。</w:t>
      </w:r>
    </w:p>
    <w:p w:rsidR="00CE2F4A" w:rsidRDefault="00CE2F4A" w:rsidP="00CE2F4A">
      <w:pPr>
        <w:pStyle w:val="a6"/>
      </w:pPr>
    </w:p>
    <w:p w:rsidR="00CE2F4A" w:rsidRDefault="00CE2F4A" w:rsidP="00CE2F4A">
      <w:pPr>
        <w:pStyle w:val="a6"/>
        <w:rPr>
          <w:rFonts w:ascii="宋体" w:hAnsi="宋体" w:cs="宋体"/>
          <w:kern w:val="0"/>
          <w:szCs w:val="24"/>
          <w:lang w:val="en-US" w:bidi="ar"/>
        </w:rPr>
      </w:pPr>
      <w:r>
        <w:rPr>
          <w:rFonts w:ascii="宋体" w:hAnsi="宋体" w:cs="宋体"/>
          <w:noProof/>
          <w:kern w:val="0"/>
          <w:szCs w:val="24"/>
          <w:lang w:val="en-US"/>
        </w:rPr>
        <w:lastRenderedPageBreak/>
        <w:drawing>
          <wp:inline distT="0" distB="0" distL="0" distR="0" wp14:anchorId="5D7F1C36" wp14:editId="706A2EFD">
            <wp:extent cx="5270500" cy="2876550"/>
            <wp:effectExtent l="0" t="0" r="6350" b="0"/>
            <wp:docPr id="54"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IMG_25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0500" cy="2876550"/>
                    </a:xfrm>
                    <a:prstGeom prst="rect">
                      <a:avLst/>
                    </a:prstGeom>
                    <a:noFill/>
                    <a:ln>
                      <a:noFill/>
                    </a:ln>
                  </pic:spPr>
                </pic:pic>
              </a:graphicData>
            </a:graphic>
          </wp:inline>
        </w:drawing>
      </w:r>
    </w:p>
    <w:p w:rsidR="00CE2F4A" w:rsidRDefault="00CE2F4A" w:rsidP="00CE2F4A">
      <w:pPr>
        <w:pStyle w:val="a6"/>
        <w:jc w:val="center"/>
        <w:rPr>
          <w:rFonts w:ascii="仿宋_GB2312" w:eastAsia="仿宋_GB2312" w:hAnsi="宋体"/>
          <w:b/>
          <w:sz w:val="28"/>
          <w:szCs w:val="28"/>
          <w:lang w:val="en-US"/>
        </w:rPr>
      </w:pPr>
      <w:r>
        <w:rPr>
          <w:rFonts w:ascii="仿宋_GB2312" w:eastAsia="仿宋_GB2312" w:hAnsi="宋体" w:hint="eastAsia"/>
          <w:b/>
          <w:sz w:val="28"/>
          <w:szCs w:val="28"/>
        </w:rPr>
        <w:t>图</w:t>
      </w:r>
      <w:r>
        <w:rPr>
          <w:rFonts w:ascii="仿宋_GB2312" w:eastAsia="仿宋_GB2312" w:hAnsi="宋体" w:hint="eastAsia"/>
          <w:b/>
          <w:sz w:val="28"/>
          <w:szCs w:val="28"/>
          <w:lang w:val="en-US"/>
        </w:rPr>
        <w:t>4</w:t>
      </w:r>
      <w:r>
        <w:rPr>
          <w:rFonts w:ascii="仿宋_GB2312" w:eastAsia="仿宋_GB2312" w:hAnsi="宋体"/>
          <w:b/>
          <w:sz w:val="28"/>
          <w:szCs w:val="28"/>
        </w:rPr>
        <w:t xml:space="preserve"> </w:t>
      </w:r>
      <w:r>
        <w:rPr>
          <w:rFonts w:ascii="仿宋_GB2312" w:eastAsia="仿宋_GB2312" w:hAnsi="宋体" w:hint="eastAsia"/>
          <w:b/>
          <w:sz w:val="28"/>
          <w:szCs w:val="28"/>
        </w:rPr>
        <w:t>“</w:t>
      </w:r>
      <w:r>
        <w:rPr>
          <w:rFonts w:ascii="仿宋_GB2312" w:eastAsia="仿宋_GB2312" w:hAnsi="宋体" w:hint="eastAsia"/>
          <w:b/>
          <w:sz w:val="28"/>
          <w:szCs w:val="28"/>
          <w:lang w:val="en-US"/>
        </w:rPr>
        <w:t>虚岗训、实岗练，练训结合”的技能教学模式</w:t>
      </w:r>
    </w:p>
    <w:p w:rsidR="00CE2F4A" w:rsidRDefault="00CE2F4A" w:rsidP="00CE2F4A">
      <w:pPr>
        <w:pStyle w:val="a6"/>
        <w:jc w:val="center"/>
        <w:rPr>
          <w:rFonts w:ascii="仿宋_GB2312" w:eastAsia="仿宋_GB2312" w:hAnsi="宋体"/>
          <w:b/>
          <w:sz w:val="28"/>
          <w:szCs w:val="28"/>
          <w:lang w:val="en-US"/>
        </w:rPr>
      </w:pPr>
    </w:p>
    <w:p w:rsidR="00CE2F4A" w:rsidRDefault="00CE2F4A" w:rsidP="00CE2F4A">
      <w:pPr>
        <w:tabs>
          <w:tab w:val="left" w:pos="312"/>
        </w:tabs>
        <w:ind w:left="562"/>
        <w:outlineLvl w:val="2"/>
        <w:rPr>
          <w:rFonts w:ascii="宋体" w:hAnsi="宋体" w:cs="宋体"/>
          <w:b/>
          <w:bCs/>
          <w:color w:val="000000"/>
          <w:sz w:val="28"/>
          <w:szCs w:val="28"/>
        </w:rPr>
      </w:pPr>
      <w:bookmarkStart w:id="501" w:name="_Toc32765"/>
      <w:r>
        <w:rPr>
          <w:rFonts w:ascii="宋体" w:hAnsi="宋体" w:cs="宋体" w:hint="eastAsia"/>
          <w:b/>
          <w:bCs/>
          <w:color w:val="000000"/>
          <w:sz w:val="28"/>
          <w:szCs w:val="28"/>
        </w:rPr>
        <w:t>3.信息技术与教学有机融合</w:t>
      </w:r>
      <w:bookmarkEnd w:id="501"/>
    </w:p>
    <w:p w:rsidR="00CE2F4A" w:rsidRDefault="00CE2F4A" w:rsidP="00CE2F4A">
      <w:pPr>
        <w:ind w:firstLine="560"/>
      </w:pPr>
      <w:r>
        <w:rPr>
          <w:rFonts w:ascii="宋体" w:hAnsi="宋体" w:cs="宋体" w:hint="eastAsia"/>
          <w:color w:val="000000"/>
          <w:sz w:val="28"/>
          <w:szCs w:val="28"/>
        </w:rPr>
        <w:t>适应“互联网+职业教育”新要求，加快建设智能化教学支持环境，充实能够满足多样化需求的课程资源，推动大数据、虚拟现实等现代信息技术在教育教学中的广泛应用，采取“虚、实”结合的理实一体教学方式，增强学生学习积极性和主动性，提升学习效率。全面提升教师信息技术应用能力，积极推动教师角色的转变和教育理念、教学观念、教学内容、教学方法以及教学评价等方面的改革。</w:t>
      </w:r>
    </w:p>
    <w:p w:rsidR="00CE2F4A" w:rsidRDefault="00CE2F4A" w:rsidP="00CE2F4A">
      <w:pPr>
        <w:ind w:left="420"/>
        <w:outlineLvl w:val="1"/>
        <w:rPr>
          <w:rFonts w:ascii="楷体" w:eastAsia="楷体" w:hAnsi="楷体" w:cs="楷体"/>
          <w:b/>
          <w:bCs/>
          <w:color w:val="000000"/>
          <w:sz w:val="28"/>
          <w:szCs w:val="28"/>
        </w:rPr>
      </w:pPr>
      <w:bookmarkStart w:id="502" w:name="_Toc30451"/>
      <w:r>
        <w:rPr>
          <w:rFonts w:ascii="楷体" w:eastAsia="楷体" w:hAnsi="楷体" w:cs="楷体" w:hint="eastAsia"/>
          <w:b/>
          <w:bCs/>
          <w:color w:val="000000"/>
          <w:sz w:val="28"/>
          <w:szCs w:val="28"/>
        </w:rPr>
        <w:t>（五）学习评价</w:t>
      </w:r>
      <w:bookmarkEnd w:id="502"/>
    </w:p>
    <w:p w:rsidR="00CE2F4A" w:rsidRDefault="00CE2F4A" w:rsidP="00CE2F4A">
      <w:pPr>
        <w:pStyle w:val="ac"/>
        <w:widowControl/>
        <w:shd w:val="clear" w:color="auto" w:fill="FFFFFF"/>
        <w:spacing w:before="0" w:beforeAutospacing="0" w:after="0" w:afterAutospacing="0"/>
        <w:ind w:firstLine="641"/>
        <w:rPr>
          <w:rFonts w:ascii="宋体" w:hAnsi="宋体" w:cs="宋体"/>
          <w:color w:val="000000"/>
          <w:kern w:val="2"/>
          <w:sz w:val="28"/>
          <w:szCs w:val="28"/>
        </w:rPr>
      </w:pPr>
      <w:r>
        <w:rPr>
          <w:rFonts w:ascii="宋体" w:hAnsi="宋体" w:cs="宋体" w:hint="eastAsia"/>
          <w:color w:val="000000"/>
          <w:kern w:val="2"/>
          <w:sz w:val="28"/>
          <w:szCs w:val="28"/>
        </w:rPr>
        <w:t>为深入贯彻《教育部人力资源社会保障部财政部关于实施国家中等职业教育改革发展示范学校建设计划的意见》精神，建立以能力为核心的学生评价模式，构建学校、行业、企业、研究机构和其他社会组织等多方共同参与的评价机制，结合省级示范校建设任务要求，制定我校“三元三维一结合”的学生学业评价模式。</w:t>
      </w:r>
    </w:p>
    <w:p w:rsidR="00CE2F4A" w:rsidRDefault="00CE2F4A" w:rsidP="00CE2F4A">
      <w:pPr>
        <w:pStyle w:val="ac"/>
        <w:widowControl/>
        <w:spacing w:before="0" w:beforeAutospacing="0" w:after="0" w:afterAutospacing="0"/>
        <w:ind w:firstLine="420"/>
        <w:rPr>
          <w:rFonts w:ascii="宋体" w:hAnsi="宋体" w:cs="宋体"/>
          <w:b/>
          <w:bCs/>
          <w:color w:val="000000"/>
          <w:kern w:val="2"/>
          <w:sz w:val="28"/>
          <w:szCs w:val="28"/>
        </w:rPr>
      </w:pPr>
      <w:r>
        <w:rPr>
          <w:rFonts w:ascii="宋体" w:hAnsi="宋体" w:cs="宋体" w:hint="eastAsia"/>
          <w:b/>
          <w:bCs/>
          <w:color w:val="000000"/>
          <w:kern w:val="2"/>
          <w:sz w:val="28"/>
          <w:szCs w:val="28"/>
        </w:rPr>
        <w:t>1.主要任务</w:t>
      </w:r>
    </w:p>
    <w:p w:rsidR="00CE2F4A" w:rsidRDefault="00CE2F4A" w:rsidP="00CE2F4A">
      <w:pPr>
        <w:pStyle w:val="ac"/>
        <w:widowControl/>
        <w:shd w:val="clear" w:color="auto" w:fill="FFFFFF"/>
        <w:spacing w:before="0" w:beforeAutospacing="0" w:after="0" w:afterAutospacing="0"/>
        <w:ind w:firstLine="420"/>
        <w:rPr>
          <w:rFonts w:ascii="宋体" w:hAnsi="宋体" w:cs="宋体"/>
          <w:color w:val="000000"/>
          <w:kern w:val="2"/>
          <w:sz w:val="28"/>
          <w:szCs w:val="28"/>
        </w:rPr>
      </w:pPr>
      <w:r>
        <w:rPr>
          <w:rFonts w:ascii="宋体" w:hAnsi="宋体" w:cs="宋体" w:hint="eastAsia"/>
          <w:color w:val="000000"/>
          <w:kern w:val="2"/>
          <w:sz w:val="28"/>
          <w:szCs w:val="28"/>
        </w:rPr>
        <w:t>“三元三维一结合”的学生学业评价模式主要包含：</w:t>
      </w:r>
    </w:p>
    <w:p w:rsidR="00CE2F4A" w:rsidRDefault="00CE2F4A" w:rsidP="00CE2F4A">
      <w:pPr>
        <w:pStyle w:val="ac"/>
        <w:widowControl/>
        <w:shd w:val="clear" w:color="auto" w:fill="FFFFFF"/>
        <w:spacing w:before="0" w:beforeAutospacing="0" w:after="0" w:afterAutospacing="0"/>
        <w:ind w:firstLineChars="200" w:firstLine="560"/>
        <w:rPr>
          <w:rFonts w:ascii="宋体" w:hAnsi="宋体" w:cs="宋体"/>
          <w:color w:val="000000"/>
          <w:kern w:val="2"/>
          <w:sz w:val="28"/>
          <w:szCs w:val="28"/>
        </w:rPr>
      </w:pPr>
      <w:r>
        <w:rPr>
          <w:rFonts w:ascii="宋体" w:hAnsi="宋体" w:cs="宋体" w:hint="eastAsia"/>
          <w:color w:val="000000"/>
          <w:kern w:val="2"/>
          <w:sz w:val="28"/>
          <w:szCs w:val="28"/>
        </w:rPr>
        <w:t>三元：学生自评及小组互评、教师评价、企业评价；三维：专业理论课程评价、技能课程评价、企业实习评价；一结合：过程性评价与终结性评价相结合。</w:t>
      </w:r>
    </w:p>
    <w:p w:rsidR="00CE2F4A" w:rsidRDefault="00CE2F4A" w:rsidP="00CE2F4A">
      <w:pPr>
        <w:pStyle w:val="ac"/>
        <w:widowControl/>
        <w:shd w:val="clear" w:color="auto" w:fill="FFFFFF"/>
        <w:spacing w:before="0" w:beforeAutospacing="0" w:after="0" w:afterAutospacing="0"/>
        <w:ind w:firstLine="420"/>
        <w:jc w:val="center"/>
        <w:rPr>
          <w:rFonts w:ascii="宋体" w:hAnsi="宋体" w:cs="宋体"/>
          <w:lang w:bidi="ar"/>
        </w:rPr>
      </w:pPr>
      <w:r>
        <w:rPr>
          <w:rFonts w:ascii="宋体" w:hAnsi="宋体" w:cs="宋体"/>
          <w:noProof/>
        </w:rPr>
        <w:lastRenderedPageBreak/>
        <w:drawing>
          <wp:inline distT="0" distB="0" distL="0" distR="0" wp14:anchorId="349984EA" wp14:editId="008CD928">
            <wp:extent cx="2667000" cy="2489200"/>
            <wp:effectExtent l="0" t="0" r="0" b="6350"/>
            <wp:docPr id="53" name="图片 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25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67000" cy="2489200"/>
                    </a:xfrm>
                    <a:prstGeom prst="rect">
                      <a:avLst/>
                    </a:prstGeom>
                    <a:noFill/>
                    <a:ln>
                      <a:noFill/>
                    </a:ln>
                  </pic:spPr>
                </pic:pic>
              </a:graphicData>
            </a:graphic>
          </wp:inline>
        </w:drawing>
      </w:r>
    </w:p>
    <w:p w:rsidR="00CE2F4A" w:rsidRDefault="00CE2F4A" w:rsidP="00CE2F4A">
      <w:pPr>
        <w:pStyle w:val="ac"/>
        <w:widowControl/>
        <w:shd w:val="clear" w:color="auto" w:fill="FFFFFF"/>
        <w:spacing w:before="0" w:beforeAutospacing="0" w:after="0" w:afterAutospacing="0"/>
        <w:ind w:firstLine="420"/>
        <w:jc w:val="center"/>
        <w:rPr>
          <w:rFonts w:ascii="宋体" w:eastAsia="仿宋_GB2312" w:hAnsi="宋体" w:cs="宋体"/>
          <w:color w:val="000000"/>
          <w:kern w:val="2"/>
          <w:sz w:val="28"/>
          <w:szCs w:val="28"/>
        </w:rPr>
      </w:pPr>
      <w:r>
        <w:rPr>
          <w:rFonts w:ascii="仿宋_GB2312" w:eastAsia="仿宋_GB2312" w:hAnsi="宋体" w:hint="eastAsia"/>
          <w:b/>
          <w:sz w:val="28"/>
          <w:szCs w:val="28"/>
        </w:rPr>
        <w:t>图5</w:t>
      </w:r>
      <w:r>
        <w:rPr>
          <w:rFonts w:ascii="仿宋_GB2312" w:eastAsia="仿宋_GB2312" w:hAnsi="宋体"/>
          <w:b/>
          <w:sz w:val="28"/>
          <w:szCs w:val="28"/>
        </w:rPr>
        <w:t xml:space="preserve"> </w:t>
      </w:r>
      <w:r>
        <w:rPr>
          <w:rFonts w:ascii="仿宋_GB2312" w:eastAsia="仿宋_GB2312" w:hAnsi="宋体" w:hint="eastAsia"/>
          <w:b/>
          <w:sz w:val="28"/>
          <w:szCs w:val="28"/>
        </w:rPr>
        <w:t>“三元三维一结合”评价体系</w:t>
      </w:r>
    </w:p>
    <w:p w:rsidR="00CE2F4A" w:rsidRDefault="00CE2F4A" w:rsidP="00CE2F4A">
      <w:pPr>
        <w:pStyle w:val="ac"/>
        <w:widowControl/>
        <w:shd w:val="clear" w:color="auto" w:fill="FFFFFF"/>
        <w:spacing w:before="0" w:beforeAutospacing="0" w:after="0" w:afterAutospacing="0"/>
        <w:ind w:firstLine="420"/>
        <w:rPr>
          <w:rFonts w:ascii="宋体" w:hAnsi="宋体" w:cs="宋体"/>
          <w:color w:val="000000"/>
          <w:kern w:val="2"/>
          <w:sz w:val="28"/>
          <w:szCs w:val="28"/>
        </w:rPr>
      </w:pPr>
    </w:p>
    <w:p w:rsidR="00CE2F4A" w:rsidRDefault="00CE2F4A" w:rsidP="00CE2F4A">
      <w:pPr>
        <w:pStyle w:val="ac"/>
        <w:widowControl/>
        <w:shd w:val="clear" w:color="auto" w:fill="FFFFFF"/>
        <w:spacing w:before="0" w:beforeAutospacing="0" w:after="0" w:afterAutospacing="0"/>
        <w:ind w:firstLine="420"/>
        <w:rPr>
          <w:rFonts w:ascii="宋体" w:hAnsi="宋体" w:cs="宋体"/>
          <w:color w:val="000000"/>
          <w:kern w:val="2"/>
          <w:sz w:val="28"/>
          <w:szCs w:val="28"/>
        </w:rPr>
      </w:pPr>
      <w:r>
        <w:rPr>
          <w:rFonts w:ascii="宋体" w:hAnsi="宋体" w:cs="宋体" w:hint="eastAsia"/>
          <w:color w:val="000000"/>
          <w:kern w:val="2"/>
          <w:sz w:val="28"/>
          <w:szCs w:val="28"/>
        </w:rPr>
        <w:t>（1）建立三元主体评价</w:t>
      </w:r>
    </w:p>
    <w:p w:rsidR="00CE2F4A" w:rsidRDefault="00CE2F4A" w:rsidP="00CE2F4A">
      <w:pPr>
        <w:pStyle w:val="ac"/>
        <w:widowControl/>
        <w:shd w:val="clear" w:color="auto" w:fill="FFFFFF"/>
        <w:spacing w:before="0" w:beforeAutospacing="0" w:after="0" w:afterAutospacing="0"/>
        <w:ind w:firstLine="641"/>
        <w:rPr>
          <w:rFonts w:ascii="宋体" w:hAnsi="宋体" w:cs="宋体"/>
          <w:color w:val="000000"/>
          <w:kern w:val="2"/>
          <w:sz w:val="28"/>
          <w:szCs w:val="28"/>
        </w:rPr>
      </w:pPr>
      <w:r>
        <w:rPr>
          <w:rFonts w:ascii="宋体" w:hAnsi="宋体" w:cs="宋体" w:hint="eastAsia"/>
          <w:color w:val="000000"/>
          <w:kern w:val="2"/>
          <w:sz w:val="28"/>
          <w:szCs w:val="28"/>
        </w:rPr>
        <w:t>建立由学生、教师、企业共同组成的三元评价主体。以工学结合理念为引领,遵从全面发展、个性发展和终身发展的基本规律,各专业形成特色教学模式,坚持评价主体多元化的评价原则。</w:t>
      </w:r>
    </w:p>
    <w:p w:rsidR="00CE2F4A" w:rsidRDefault="00CE2F4A" w:rsidP="00CE2F4A">
      <w:pPr>
        <w:pStyle w:val="ac"/>
        <w:widowControl/>
        <w:shd w:val="clear" w:color="auto" w:fill="FFFFFF"/>
        <w:spacing w:before="0" w:beforeAutospacing="0" w:after="0" w:afterAutospacing="0"/>
        <w:ind w:firstLine="420"/>
        <w:rPr>
          <w:rFonts w:ascii="宋体" w:hAnsi="宋体" w:cs="宋体"/>
          <w:color w:val="000000"/>
          <w:kern w:val="2"/>
          <w:sz w:val="28"/>
          <w:szCs w:val="28"/>
        </w:rPr>
      </w:pPr>
      <w:bookmarkStart w:id="503" w:name="_Hlk38414781"/>
      <w:r>
        <w:rPr>
          <w:rFonts w:ascii="宋体" w:hAnsi="宋体" w:cs="宋体" w:hint="eastAsia"/>
          <w:color w:val="000000"/>
          <w:kern w:val="2"/>
          <w:sz w:val="28"/>
          <w:szCs w:val="28"/>
        </w:rPr>
        <w:t>（2）建立三维指标评价</w:t>
      </w:r>
    </w:p>
    <w:p w:rsidR="00CE2F4A" w:rsidRDefault="00CE2F4A" w:rsidP="00CE2F4A">
      <w:pPr>
        <w:pStyle w:val="ac"/>
        <w:widowControl/>
        <w:shd w:val="clear" w:color="auto" w:fill="FFFFFF"/>
        <w:spacing w:before="0" w:beforeAutospacing="0" w:after="0" w:afterAutospacing="0"/>
        <w:ind w:firstLine="641"/>
        <w:rPr>
          <w:rFonts w:ascii="宋体" w:hAnsi="宋体" w:cs="宋体"/>
          <w:color w:val="000000"/>
          <w:kern w:val="2"/>
          <w:sz w:val="28"/>
          <w:szCs w:val="28"/>
        </w:rPr>
      </w:pPr>
      <w:r>
        <w:rPr>
          <w:rFonts w:ascii="宋体" w:hAnsi="宋体" w:cs="宋体" w:hint="eastAsia"/>
          <w:color w:val="000000"/>
          <w:kern w:val="2"/>
          <w:sz w:val="28"/>
          <w:szCs w:val="28"/>
        </w:rPr>
        <w:t>三维指标指以专业课程、技能课程、企业实习三个可操作性的指标为评价内容。评价过程突出学生职业素养的考核内容，包括对学生的核心价值观、道德行为、职业意识、工作态度、心理素质、职业操守等进行评价。</w:t>
      </w:r>
    </w:p>
    <w:bookmarkEnd w:id="503"/>
    <w:p w:rsidR="00CE2F4A" w:rsidRDefault="00CE2F4A" w:rsidP="00CE2F4A">
      <w:pPr>
        <w:pStyle w:val="ac"/>
        <w:widowControl/>
        <w:spacing w:before="0" w:beforeAutospacing="0" w:after="0" w:afterAutospacing="0"/>
        <w:ind w:firstLine="420"/>
        <w:rPr>
          <w:rFonts w:ascii="宋体" w:hAnsi="宋体" w:cs="宋体"/>
          <w:b/>
          <w:bCs/>
          <w:color w:val="000000"/>
          <w:kern w:val="2"/>
          <w:sz w:val="28"/>
          <w:szCs w:val="28"/>
        </w:rPr>
      </w:pPr>
      <w:r>
        <w:rPr>
          <w:rFonts w:ascii="宋体" w:hAnsi="宋体" w:cs="宋体" w:hint="eastAsia"/>
          <w:b/>
          <w:bCs/>
          <w:color w:val="000000"/>
          <w:kern w:val="2"/>
          <w:sz w:val="28"/>
          <w:szCs w:val="28"/>
        </w:rPr>
        <w:t>2.专业课程评价</w:t>
      </w:r>
    </w:p>
    <w:p w:rsidR="00CE2F4A" w:rsidRDefault="00CE2F4A" w:rsidP="00CE2F4A">
      <w:pPr>
        <w:pStyle w:val="ac"/>
        <w:widowControl/>
        <w:shd w:val="clear" w:color="auto" w:fill="FFFFFF"/>
        <w:spacing w:before="0" w:beforeAutospacing="0" w:after="0" w:afterAutospacing="0"/>
        <w:ind w:firstLine="420"/>
        <w:rPr>
          <w:rFonts w:ascii="宋体" w:hAnsi="宋体" w:cs="宋体"/>
          <w:color w:val="000000"/>
          <w:kern w:val="2"/>
          <w:sz w:val="28"/>
          <w:szCs w:val="28"/>
        </w:rPr>
      </w:pPr>
      <w:r>
        <w:rPr>
          <w:rFonts w:ascii="宋体" w:hAnsi="宋体" w:cs="宋体" w:hint="eastAsia"/>
          <w:color w:val="000000"/>
          <w:kern w:val="2"/>
          <w:sz w:val="28"/>
          <w:szCs w:val="28"/>
        </w:rPr>
        <w:t>专业课程指理论和技能实训并重，缺一不可的课程。专业课评价包括专业理论课考核和专业技能课考核，包含学生自评及小组互评、教师过程评价。</w:t>
      </w:r>
    </w:p>
    <w:p w:rsidR="00CE2F4A" w:rsidRDefault="00CE2F4A" w:rsidP="00CE2F4A">
      <w:pPr>
        <w:pStyle w:val="ac"/>
        <w:widowControl/>
        <w:spacing w:before="0" w:beforeAutospacing="0" w:after="0" w:afterAutospacing="0"/>
        <w:ind w:firstLine="420"/>
        <w:rPr>
          <w:rFonts w:ascii="宋体" w:hAnsi="宋体" w:cs="宋体"/>
          <w:b/>
          <w:bCs/>
          <w:color w:val="000000"/>
          <w:kern w:val="2"/>
          <w:sz w:val="28"/>
          <w:szCs w:val="28"/>
        </w:rPr>
      </w:pPr>
      <w:r>
        <w:rPr>
          <w:rFonts w:ascii="宋体" w:hAnsi="宋体" w:cs="宋体" w:hint="eastAsia"/>
          <w:b/>
          <w:bCs/>
          <w:color w:val="000000"/>
          <w:kern w:val="2"/>
          <w:sz w:val="28"/>
          <w:szCs w:val="28"/>
        </w:rPr>
        <w:t>3.技能课程</w:t>
      </w:r>
    </w:p>
    <w:p w:rsidR="00CE2F4A" w:rsidRDefault="00CE2F4A" w:rsidP="00CE2F4A">
      <w:pPr>
        <w:pStyle w:val="ac"/>
        <w:widowControl/>
        <w:shd w:val="clear" w:color="auto" w:fill="FFFFFF"/>
        <w:spacing w:before="0" w:beforeAutospacing="0" w:after="0" w:afterAutospacing="0"/>
        <w:ind w:firstLine="420"/>
        <w:rPr>
          <w:rFonts w:ascii="宋体" w:hAnsi="宋体" w:cs="宋体"/>
          <w:color w:val="000000"/>
          <w:kern w:val="2"/>
          <w:sz w:val="28"/>
          <w:szCs w:val="28"/>
        </w:rPr>
      </w:pPr>
      <w:r>
        <w:rPr>
          <w:rFonts w:ascii="宋体" w:hAnsi="宋体" w:cs="宋体" w:hint="eastAsia"/>
          <w:color w:val="000000"/>
          <w:kern w:val="2"/>
          <w:sz w:val="28"/>
          <w:szCs w:val="28"/>
        </w:rPr>
        <w:t>技能课程指以技能为主的课程。技能课程评价围绕出勤与纪律、按时完成工作任务、操作精确程度、安全与规范操作、学习能力、协作能力6个项目进行，包含学生自评及小组互评、教师过程评价。根据行业企业的标准和本专业岗位的核心能力需求，构建各技能课程应用能力的评价标准。</w:t>
      </w:r>
    </w:p>
    <w:p w:rsidR="00CE2F4A" w:rsidRDefault="00CE2F4A" w:rsidP="00CE2F4A">
      <w:pPr>
        <w:pStyle w:val="ac"/>
        <w:widowControl/>
        <w:spacing w:before="0" w:beforeAutospacing="0" w:after="0" w:afterAutospacing="0"/>
        <w:ind w:firstLine="420"/>
        <w:rPr>
          <w:rFonts w:ascii="宋体" w:hAnsi="宋体" w:cs="宋体"/>
          <w:b/>
          <w:bCs/>
          <w:color w:val="000000"/>
          <w:kern w:val="2"/>
          <w:sz w:val="28"/>
          <w:szCs w:val="28"/>
        </w:rPr>
      </w:pPr>
      <w:r>
        <w:rPr>
          <w:rFonts w:ascii="宋体" w:hAnsi="宋体" w:cs="宋体" w:hint="eastAsia"/>
          <w:b/>
          <w:bCs/>
          <w:color w:val="000000"/>
          <w:kern w:val="2"/>
          <w:sz w:val="28"/>
          <w:szCs w:val="28"/>
        </w:rPr>
        <w:t>4.企业实习</w:t>
      </w:r>
    </w:p>
    <w:p w:rsidR="00CE2F4A" w:rsidRDefault="00CE2F4A" w:rsidP="00CE2F4A">
      <w:pPr>
        <w:pStyle w:val="ac"/>
        <w:widowControl/>
        <w:shd w:val="clear" w:color="auto" w:fill="FFFFFF"/>
        <w:spacing w:before="0" w:beforeAutospacing="0" w:after="0" w:afterAutospacing="0"/>
        <w:ind w:firstLine="420"/>
        <w:rPr>
          <w:rFonts w:ascii="宋体" w:hAnsi="宋体" w:cs="宋体"/>
          <w:color w:val="000000"/>
          <w:kern w:val="2"/>
          <w:sz w:val="28"/>
          <w:szCs w:val="28"/>
        </w:rPr>
      </w:pPr>
      <w:r>
        <w:rPr>
          <w:rFonts w:ascii="宋体" w:hAnsi="宋体" w:cs="宋体" w:hint="eastAsia"/>
          <w:color w:val="000000"/>
          <w:kern w:val="2"/>
          <w:sz w:val="28"/>
          <w:szCs w:val="28"/>
        </w:rPr>
        <w:t>企业实习主要指校外实习，实习类型包含识岗认知、跟岗见习、顶岗实习。企业实习围绕社会能力、方法能力、专业能力3个项目进行评，</w:t>
      </w:r>
      <w:r>
        <w:rPr>
          <w:rFonts w:ascii="宋体" w:hAnsi="宋体" w:cs="宋体" w:hint="eastAsia"/>
          <w:color w:val="000000"/>
          <w:kern w:val="2"/>
          <w:sz w:val="28"/>
          <w:szCs w:val="28"/>
        </w:rPr>
        <w:lastRenderedPageBreak/>
        <w:t>包含企业方（人事管理部门和学生指导师傅）与学校管理人员双方共同评价，并将评价结果划分为优、良、合格和不合格四个等级。</w:t>
      </w:r>
    </w:p>
    <w:p w:rsidR="00CE2F4A" w:rsidRDefault="00CE2F4A" w:rsidP="00CE2F4A">
      <w:pPr>
        <w:ind w:left="420"/>
        <w:outlineLvl w:val="1"/>
        <w:rPr>
          <w:rFonts w:ascii="楷体" w:eastAsia="楷体" w:hAnsi="楷体" w:cs="楷体"/>
          <w:b/>
          <w:bCs/>
          <w:color w:val="000000"/>
          <w:sz w:val="28"/>
          <w:szCs w:val="28"/>
        </w:rPr>
      </w:pPr>
      <w:bookmarkStart w:id="504" w:name="_Toc13423"/>
      <w:r>
        <w:rPr>
          <w:rFonts w:ascii="楷体" w:eastAsia="楷体" w:hAnsi="楷体" w:cs="楷体" w:hint="eastAsia"/>
          <w:b/>
          <w:bCs/>
          <w:color w:val="000000"/>
          <w:sz w:val="28"/>
          <w:szCs w:val="28"/>
        </w:rPr>
        <w:t>（六）质量管理</w:t>
      </w:r>
      <w:bookmarkEnd w:id="504"/>
    </w:p>
    <w:p w:rsidR="00CE2F4A" w:rsidRDefault="00CE2F4A" w:rsidP="00CE2F4A">
      <w:pPr>
        <w:ind w:firstLineChars="200" w:firstLine="560"/>
        <w:rPr>
          <w:rFonts w:ascii="宋体" w:hAnsi="宋体" w:cs="宋体"/>
          <w:color w:val="000000"/>
          <w:sz w:val="28"/>
          <w:szCs w:val="28"/>
        </w:rPr>
      </w:pPr>
      <w:r>
        <w:rPr>
          <w:rFonts w:ascii="宋体" w:hAnsi="宋体" w:cs="宋体" w:hint="eastAsia"/>
          <w:color w:val="000000"/>
          <w:sz w:val="28"/>
          <w:szCs w:val="28"/>
        </w:rPr>
        <w:t>科学完善的教学质量管理体系是提高人才培养质量的有力保障。学校成立以大德育、大教学为管理机构的机构体系，大德育处对学生思想道德、仪容仪表、社会活动、意思形态、社团活动等方面进行全面监控，不断提升学生思想政治素质，把立德树人作为育人的根据任务融入到教育教学中。质量管理体系如图5所示。电子专业部在常规教学的培养方案制定、培养计划实施，理论课程教学要求、考试环节、实践等环节进行时时监控，并采用“八步循环”操作策略，“五纵”工作机制，“五横”质量标准对教学质量实行全过程、全覆盖进行管理，使教学质量监控有着踏实的着力点。</w:t>
      </w:r>
    </w:p>
    <w:p w:rsidR="00CE2F4A" w:rsidRDefault="00CE2F4A" w:rsidP="00CE2F4A">
      <w:pPr>
        <w:pStyle w:val="a6"/>
      </w:pPr>
    </w:p>
    <w:p w:rsidR="00CE2F4A" w:rsidRDefault="00CE2F4A" w:rsidP="00CE2F4A">
      <w:pPr>
        <w:widowControl/>
        <w:jc w:val="center"/>
        <w:rPr>
          <w:rFonts w:ascii="宋体" w:hAnsi="宋体" w:cs="宋体"/>
          <w:kern w:val="0"/>
          <w:sz w:val="24"/>
        </w:rPr>
      </w:pPr>
      <w:r>
        <w:rPr>
          <w:rFonts w:ascii="宋体" w:hAnsi="宋体" w:cs="宋体"/>
          <w:noProof/>
          <w:kern w:val="0"/>
          <w:sz w:val="24"/>
        </w:rPr>
        <w:drawing>
          <wp:inline distT="0" distB="0" distL="0" distR="0" wp14:anchorId="36738655" wp14:editId="08F54A91">
            <wp:extent cx="4622800" cy="2762250"/>
            <wp:effectExtent l="0" t="0" r="6350" b="0"/>
            <wp:docPr id="52" name="图片 52" descr="K_G7%JDN~XKGK_3%$LPRU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K_G7%JDN~XKGK_3%$LPRUIM"/>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22800" cy="2762250"/>
                    </a:xfrm>
                    <a:prstGeom prst="rect">
                      <a:avLst/>
                    </a:prstGeom>
                    <a:noFill/>
                    <a:ln>
                      <a:noFill/>
                    </a:ln>
                  </pic:spPr>
                </pic:pic>
              </a:graphicData>
            </a:graphic>
          </wp:inline>
        </w:drawing>
      </w:r>
    </w:p>
    <w:p w:rsidR="00CE2F4A" w:rsidRPr="00FE1302" w:rsidRDefault="00CE2F4A" w:rsidP="00CE2F4A">
      <w:pPr>
        <w:widowControl/>
        <w:spacing w:line="560" w:lineRule="exact"/>
        <w:jc w:val="center"/>
        <w:rPr>
          <w:rFonts w:ascii="宋体" w:eastAsia="宋体" w:hAnsi="宋体"/>
          <w:b/>
          <w:sz w:val="24"/>
          <w:szCs w:val="28"/>
        </w:rPr>
      </w:pPr>
      <w:r w:rsidRPr="00FE1302">
        <w:rPr>
          <w:rFonts w:ascii="宋体" w:eastAsia="宋体" w:hAnsi="宋体" w:hint="eastAsia"/>
          <w:b/>
          <w:sz w:val="24"/>
          <w:szCs w:val="28"/>
        </w:rPr>
        <w:t>图6</w:t>
      </w:r>
      <w:r w:rsidRPr="00FE1302">
        <w:rPr>
          <w:rFonts w:ascii="宋体" w:eastAsia="宋体" w:hAnsi="宋体"/>
          <w:b/>
          <w:sz w:val="24"/>
          <w:szCs w:val="28"/>
        </w:rPr>
        <w:t xml:space="preserve"> </w:t>
      </w:r>
      <w:r w:rsidRPr="00FE1302">
        <w:rPr>
          <w:rFonts w:ascii="宋体" w:eastAsia="宋体" w:hAnsi="宋体" w:hint="eastAsia"/>
          <w:b/>
          <w:sz w:val="24"/>
          <w:szCs w:val="28"/>
        </w:rPr>
        <w:t>质量管理体系结构图</w:t>
      </w:r>
    </w:p>
    <w:p w:rsidR="00CE2F4A" w:rsidRDefault="00CE2F4A" w:rsidP="00CE2F4A">
      <w:pPr>
        <w:spacing w:beforeLines="50" w:before="190"/>
        <w:ind w:left="420"/>
        <w:outlineLvl w:val="1"/>
        <w:rPr>
          <w:rFonts w:ascii="楷体" w:eastAsia="楷体" w:hAnsi="楷体" w:cs="楷体"/>
          <w:b/>
          <w:bCs/>
          <w:color w:val="000000"/>
          <w:sz w:val="28"/>
          <w:szCs w:val="28"/>
        </w:rPr>
      </w:pPr>
      <w:bookmarkStart w:id="505" w:name="_Toc6498"/>
      <w:r>
        <w:rPr>
          <w:rFonts w:ascii="楷体" w:eastAsia="楷体" w:hAnsi="楷体" w:cs="楷体" w:hint="eastAsia"/>
          <w:b/>
          <w:bCs/>
          <w:color w:val="000000"/>
          <w:sz w:val="28"/>
          <w:szCs w:val="28"/>
        </w:rPr>
        <w:t>（七）教学质量管理</w:t>
      </w:r>
      <w:bookmarkEnd w:id="505"/>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1.教学管理要更新观念，改变传统的教学管理方式。学校和专业部应建立专业建设和教学过程质量监控机制，建全专业教学质量监控管理制度，完善课堂教学、教学评价、实习实训、毕业设计以及专业调研、人才培养方案更新、资源建设等方面质量标准建设，通过教学实施、过程监控、质量评价和持续改进，达成人才培养规格。</w:t>
      </w:r>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2.完善教学常规管理即运行机制。学校与专业部专业共同完善教学管理机制，加强日常教学组织运行与管理，定期开展课程建设水平和教学</w:t>
      </w:r>
      <w:r>
        <w:rPr>
          <w:rFonts w:ascii="宋体" w:hAnsi="宋体" w:cs="宋体" w:hint="eastAsia"/>
          <w:color w:val="000000"/>
          <w:sz w:val="28"/>
          <w:szCs w:val="28"/>
        </w:rPr>
        <w:lastRenderedPageBreak/>
        <w:t xml:space="preserve">质量诊改，建立健全巡课、听课、评教、评学等制度，严明教学纪律和课堂纪律，强化教学组织功能，定期公开课、示范课等教研活动。 </w:t>
      </w:r>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3.学校应建立专业毕业生跟踪反馈机制及社会评价机制，并对生源情况、在校生学业水平、毕业生就业情况等进行分析，定期评价人才培养质量和培养目标达成情况。</w:t>
      </w:r>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4.专业教研组织应充分利用评价分析结果有效改进专业教学，针对人才培养过程中存在的问题，制定诊断与改进措施，持续提高人才培养质量。</w:t>
      </w:r>
    </w:p>
    <w:p w:rsidR="00CE2F4A" w:rsidRDefault="00CE2F4A" w:rsidP="00CE2F4A">
      <w:pPr>
        <w:numPr>
          <w:ilvl w:val="0"/>
          <w:numId w:val="1"/>
        </w:numPr>
        <w:ind w:firstLineChars="200" w:firstLine="560"/>
        <w:jc w:val="left"/>
        <w:outlineLvl w:val="0"/>
        <w:rPr>
          <w:rFonts w:ascii="黑体" w:eastAsia="黑体" w:hAnsi="黑体"/>
          <w:sz w:val="28"/>
          <w:szCs w:val="28"/>
        </w:rPr>
      </w:pPr>
      <w:bookmarkStart w:id="506" w:name="_Toc28286"/>
      <w:r>
        <w:rPr>
          <w:rFonts w:ascii="黑体" w:eastAsia="黑体" w:hAnsi="黑体" w:hint="eastAsia"/>
          <w:sz w:val="28"/>
          <w:szCs w:val="28"/>
        </w:rPr>
        <w:t>课程免修规定</w:t>
      </w:r>
      <w:bookmarkEnd w:id="506"/>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鼓励将学生取得的行业企业认可度高的有关职业技能等级证书或已掌握的有关技术技能，技能竞赛中取得省一等奖及以上成绩，按一定规则折算为学历教育相应学分。</w:t>
      </w:r>
    </w:p>
    <w:p w:rsidR="00CE2F4A" w:rsidRPr="00664212" w:rsidRDefault="00CE2F4A" w:rsidP="00CE2F4A">
      <w:pPr>
        <w:spacing w:line="560" w:lineRule="exact"/>
        <w:ind w:firstLine="640"/>
        <w:jc w:val="center"/>
        <w:rPr>
          <w:rFonts w:ascii="宋体" w:eastAsia="宋体" w:hAnsi="宋体"/>
          <w:b/>
          <w:bCs/>
          <w:sz w:val="24"/>
          <w:szCs w:val="28"/>
        </w:rPr>
      </w:pPr>
      <w:r w:rsidRPr="00664212">
        <w:rPr>
          <w:rFonts w:ascii="宋体" w:eastAsia="宋体" w:hAnsi="宋体" w:hint="eastAsia"/>
          <w:b/>
          <w:bCs/>
          <w:sz w:val="24"/>
          <w:szCs w:val="28"/>
        </w:rPr>
        <w:t>表14</w:t>
      </w:r>
      <w:r w:rsidRPr="00664212">
        <w:rPr>
          <w:rFonts w:ascii="宋体" w:eastAsia="宋体" w:hAnsi="宋体"/>
          <w:b/>
          <w:bCs/>
          <w:sz w:val="24"/>
          <w:szCs w:val="28"/>
        </w:rPr>
        <w:t xml:space="preserve"> </w:t>
      </w:r>
      <w:r w:rsidRPr="00664212">
        <w:rPr>
          <w:rFonts w:ascii="宋体" w:eastAsia="宋体" w:hAnsi="宋体" w:hint="eastAsia"/>
          <w:b/>
          <w:bCs/>
          <w:sz w:val="24"/>
          <w:szCs w:val="28"/>
        </w:rPr>
        <w:t>证书与免修课程对应表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410"/>
        <w:gridCol w:w="1231"/>
        <w:gridCol w:w="2880"/>
        <w:gridCol w:w="1252"/>
      </w:tblGrid>
      <w:tr w:rsidR="00CE2F4A" w:rsidTr="000A383A">
        <w:trPr>
          <w:trHeight w:val="560"/>
          <w:jc w:val="center"/>
        </w:trPr>
        <w:tc>
          <w:tcPr>
            <w:tcW w:w="817" w:type="dxa"/>
            <w:vAlign w:val="center"/>
          </w:tcPr>
          <w:p w:rsidR="00CE2F4A" w:rsidRDefault="00CE2F4A" w:rsidP="000A383A">
            <w:pPr>
              <w:jc w:val="center"/>
              <w:rPr>
                <w:rFonts w:hAnsi="仿宋"/>
                <w:b/>
                <w:bCs/>
              </w:rPr>
            </w:pPr>
            <w:r>
              <w:rPr>
                <w:rFonts w:hAnsi="仿宋" w:hint="eastAsia"/>
                <w:b/>
                <w:bCs/>
              </w:rPr>
              <w:t>序号</w:t>
            </w:r>
          </w:p>
        </w:tc>
        <w:tc>
          <w:tcPr>
            <w:tcW w:w="2410" w:type="dxa"/>
            <w:vAlign w:val="center"/>
          </w:tcPr>
          <w:p w:rsidR="00CE2F4A" w:rsidRDefault="00CE2F4A" w:rsidP="000A383A">
            <w:pPr>
              <w:jc w:val="center"/>
              <w:rPr>
                <w:rFonts w:hAnsi="仿宋"/>
                <w:b/>
                <w:bCs/>
              </w:rPr>
            </w:pPr>
            <w:r>
              <w:rPr>
                <w:rFonts w:hAnsi="仿宋" w:hint="eastAsia"/>
                <w:b/>
                <w:bCs/>
              </w:rPr>
              <w:t>证书名称</w:t>
            </w:r>
          </w:p>
        </w:tc>
        <w:tc>
          <w:tcPr>
            <w:tcW w:w="1231" w:type="dxa"/>
            <w:vAlign w:val="center"/>
          </w:tcPr>
          <w:p w:rsidR="00CE2F4A" w:rsidRDefault="00CE2F4A" w:rsidP="000A383A">
            <w:pPr>
              <w:jc w:val="center"/>
              <w:rPr>
                <w:rFonts w:hAnsi="仿宋"/>
                <w:b/>
                <w:bCs/>
              </w:rPr>
            </w:pPr>
            <w:r>
              <w:rPr>
                <w:rFonts w:hAnsi="仿宋" w:hint="eastAsia"/>
                <w:b/>
                <w:bCs/>
              </w:rPr>
              <w:t>证书等级</w:t>
            </w:r>
          </w:p>
        </w:tc>
        <w:tc>
          <w:tcPr>
            <w:tcW w:w="2880" w:type="dxa"/>
            <w:vAlign w:val="center"/>
          </w:tcPr>
          <w:p w:rsidR="00CE2F4A" w:rsidRDefault="00CE2F4A" w:rsidP="000A383A">
            <w:pPr>
              <w:jc w:val="center"/>
              <w:rPr>
                <w:rFonts w:hAnsi="仿宋"/>
                <w:b/>
                <w:bCs/>
              </w:rPr>
            </w:pPr>
            <w:r>
              <w:rPr>
                <w:rFonts w:hAnsi="仿宋" w:hint="eastAsia"/>
                <w:b/>
                <w:bCs/>
              </w:rPr>
              <w:t>免修课程（代码）</w:t>
            </w:r>
          </w:p>
        </w:tc>
        <w:tc>
          <w:tcPr>
            <w:tcW w:w="1252" w:type="dxa"/>
            <w:vAlign w:val="center"/>
          </w:tcPr>
          <w:p w:rsidR="00CE2F4A" w:rsidRDefault="00CE2F4A" w:rsidP="000A383A">
            <w:pPr>
              <w:jc w:val="center"/>
              <w:rPr>
                <w:rFonts w:hAnsi="仿宋"/>
                <w:b/>
                <w:bCs/>
              </w:rPr>
            </w:pPr>
            <w:r>
              <w:rPr>
                <w:rFonts w:hAnsi="仿宋" w:hint="eastAsia"/>
                <w:b/>
                <w:bCs/>
              </w:rPr>
              <w:t>免修学分</w:t>
            </w:r>
          </w:p>
        </w:tc>
      </w:tr>
      <w:tr w:rsidR="00CE2F4A" w:rsidTr="000A383A">
        <w:trPr>
          <w:trHeight w:val="563"/>
          <w:jc w:val="center"/>
        </w:trPr>
        <w:tc>
          <w:tcPr>
            <w:tcW w:w="817" w:type="dxa"/>
            <w:vMerge w:val="restart"/>
            <w:vAlign w:val="center"/>
          </w:tcPr>
          <w:p w:rsidR="00CE2F4A" w:rsidRDefault="00CE2F4A" w:rsidP="000A383A">
            <w:pPr>
              <w:jc w:val="center"/>
              <w:rPr>
                <w:rFonts w:eastAsia="宋体" w:hAnsi="仿宋"/>
              </w:rPr>
            </w:pPr>
            <w:r>
              <w:rPr>
                <w:rFonts w:hAnsi="仿宋" w:hint="eastAsia"/>
              </w:rPr>
              <w:t>1</w:t>
            </w:r>
          </w:p>
        </w:tc>
        <w:tc>
          <w:tcPr>
            <w:tcW w:w="2410" w:type="dxa"/>
            <w:vMerge w:val="restart"/>
            <w:vAlign w:val="center"/>
          </w:tcPr>
          <w:p w:rsidR="00CE2F4A" w:rsidRDefault="00CE2F4A" w:rsidP="000A383A">
            <w:pPr>
              <w:jc w:val="center"/>
            </w:pPr>
            <w:r>
              <w:rPr>
                <w:rFonts w:ascii="Times New Roman" w:eastAsia="宋体" w:hAnsi="Times New Roman" w:cs="Times New Roman" w:hint="eastAsia"/>
              </w:rPr>
              <w:t>电子设备装调人员</w:t>
            </w:r>
          </w:p>
          <w:p w:rsidR="00CE2F4A" w:rsidRDefault="00CE2F4A" w:rsidP="000A383A">
            <w:pPr>
              <w:jc w:val="center"/>
              <w:rPr>
                <w:rFonts w:ascii="宋体" w:eastAsia="宋体" w:hAnsi="宋体" w:cs="宋体"/>
              </w:rPr>
            </w:pPr>
          </w:p>
        </w:tc>
        <w:tc>
          <w:tcPr>
            <w:tcW w:w="1231" w:type="dxa"/>
            <w:vMerge w:val="restart"/>
            <w:vAlign w:val="center"/>
          </w:tcPr>
          <w:p w:rsidR="00CE2F4A" w:rsidRDefault="00CE2F4A" w:rsidP="000A383A">
            <w:pPr>
              <w:jc w:val="center"/>
              <w:rPr>
                <w:rFonts w:hAnsi="仿宋"/>
              </w:rPr>
            </w:pPr>
            <w:r>
              <w:rPr>
                <w:rFonts w:hAnsi="仿宋" w:hint="eastAsia"/>
              </w:rPr>
              <w:t>中级</w:t>
            </w:r>
          </w:p>
        </w:tc>
        <w:tc>
          <w:tcPr>
            <w:tcW w:w="2880" w:type="dxa"/>
            <w:vAlign w:val="center"/>
          </w:tcPr>
          <w:p w:rsidR="00CE2F4A" w:rsidRDefault="00CE2F4A" w:rsidP="000A383A">
            <w:pPr>
              <w:jc w:val="center"/>
              <w:rPr>
                <w:rFonts w:hAnsi="仿宋"/>
              </w:rPr>
            </w:pPr>
            <w:r>
              <w:rPr>
                <w:rFonts w:hAnsi="仿宋" w:hint="eastAsia"/>
              </w:rPr>
              <w:t>电工电子技术与技能（</w:t>
            </w:r>
            <w:r>
              <w:rPr>
                <w:rFonts w:hAnsi="仿宋" w:hint="eastAsia"/>
              </w:rPr>
              <w:t>020213</w:t>
            </w:r>
            <w:r>
              <w:rPr>
                <w:rFonts w:hAnsi="仿宋" w:hint="eastAsia"/>
              </w:rPr>
              <w:t>）</w:t>
            </w:r>
          </w:p>
        </w:tc>
        <w:tc>
          <w:tcPr>
            <w:tcW w:w="1252" w:type="dxa"/>
            <w:vAlign w:val="center"/>
          </w:tcPr>
          <w:p w:rsidR="00CE2F4A" w:rsidRDefault="00CE2F4A" w:rsidP="000A383A">
            <w:pPr>
              <w:jc w:val="center"/>
              <w:rPr>
                <w:rFonts w:hAnsi="仿宋"/>
              </w:rPr>
            </w:pPr>
            <w:r>
              <w:rPr>
                <w:rFonts w:hAnsi="仿宋" w:hint="eastAsia"/>
              </w:rPr>
              <w:t>3</w:t>
            </w:r>
          </w:p>
        </w:tc>
      </w:tr>
      <w:tr w:rsidR="00CE2F4A" w:rsidTr="000A383A">
        <w:trPr>
          <w:trHeight w:val="563"/>
          <w:jc w:val="center"/>
        </w:trPr>
        <w:tc>
          <w:tcPr>
            <w:tcW w:w="817" w:type="dxa"/>
            <w:vMerge/>
            <w:vAlign w:val="center"/>
          </w:tcPr>
          <w:p w:rsidR="00CE2F4A" w:rsidRDefault="00CE2F4A" w:rsidP="000A383A">
            <w:pPr>
              <w:jc w:val="center"/>
              <w:rPr>
                <w:rFonts w:hAnsi="仿宋"/>
              </w:rPr>
            </w:pPr>
          </w:p>
        </w:tc>
        <w:tc>
          <w:tcPr>
            <w:tcW w:w="2410" w:type="dxa"/>
            <w:vMerge/>
            <w:vAlign w:val="center"/>
          </w:tcPr>
          <w:p w:rsidR="00CE2F4A" w:rsidRDefault="00CE2F4A" w:rsidP="000A383A">
            <w:pPr>
              <w:jc w:val="center"/>
              <w:rPr>
                <w:rFonts w:ascii="宋体" w:eastAsia="宋体" w:hAnsi="宋体" w:cs="宋体"/>
              </w:rPr>
            </w:pPr>
          </w:p>
        </w:tc>
        <w:tc>
          <w:tcPr>
            <w:tcW w:w="1231" w:type="dxa"/>
            <w:vMerge/>
            <w:vAlign w:val="center"/>
          </w:tcPr>
          <w:p w:rsidR="00CE2F4A" w:rsidRDefault="00CE2F4A" w:rsidP="000A383A">
            <w:pPr>
              <w:jc w:val="center"/>
              <w:rPr>
                <w:rFonts w:hAnsi="仿宋"/>
              </w:rPr>
            </w:pPr>
          </w:p>
        </w:tc>
        <w:tc>
          <w:tcPr>
            <w:tcW w:w="2880" w:type="dxa"/>
            <w:vAlign w:val="center"/>
          </w:tcPr>
          <w:p w:rsidR="00CE2F4A" w:rsidRDefault="00CE2F4A" w:rsidP="000A383A">
            <w:pPr>
              <w:jc w:val="center"/>
              <w:rPr>
                <w:rFonts w:hAnsi="仿宋"/>
              </w:rPr>
            </w:pPr>
            <w:r>
              <w:rPr>
                <w:rFonts w:hAnsi="仿宋" w:hint="eastAsia"/>
              </w:rPr>
              <w:t>电子</w:t>
            </w:r>
            <w:r>
              <w:rPr>
                <w:rFonts w:hAnsi="仿宋" w:hint="eastAsia"/>
              </w:rPr>
              <w:t>CAD Protel DXP 2004</w:t>
            </w:r>
            <w:r>
              <w:rPr>
                <w:rFonts w:hAnsi="仿宋" w:hint="eastAsia"/>
              </w:rPr>
              <w:t>（</w:t>
            </w:r>
            <w:r>
              <w:rPr>
                <w:rFonts w:hAnsi="仿宋" w:hint="eastAsia"/>
              </w:rPr>
              <w:t>020331</w:t>
            </w:r>
            <w:r>
              <w:rPr>
                <w:rFonts w:hAnsi="仿宋" w:hint="eastAsia"/>
              </w:rPr>
              <w:t>）</w:t>
            </w:r>
          </w:p>
        </w:tc>
        <w:tc>
          <w:tcPr>
            <w:tcW w:w="1252" w:type="dxa"/>
            <w:vAlign w:val="center"/>
          </w:tcPr>
          <w:p w:rsidR="00CE2F4A" w:rsidRDefault="00CE2F4A" w:rsidP="000A383A">
            <w:pPr>
              <w:jc w:val="center"/>
              <w:rPr>
                <w:rFonts w:hAnsi="仿宋"/>
              </w:rPr>
            </w:pPr>
            <w:r>
              <w:rPr>
                <w:rFonts w:hint="eastAsia"/>
              </w:rPr>
              <w:t>2</w:t>
            </w:r>
          </w:p>
        </w:tc>
      </w:tr>
      <w:tr w:rsidR="00CE2F4A" w:rsidTr="000A383A">
        <w:trPr>
          <w:trHeight w:val="563"/>
          <w:jc w:val="center"/>
        </w:trPr>
        <w:tc>
          <w:tcPr>
            <w:tcW w:w="817" w:type="dxa"/>
            <w:vAlign w:val="center"/>
          </w:tcPr>
          <w:p w:rsidR="00CE2F4A" w:rsidRDefault="00CE2F4A" w:rsidP="000A383A">
            <w:pPr>
              <w:jc w:val="center"/>
              <w:rPr>
                <w:rFonts w:eastAsia="宋体" w:hAnsi="仿宋"/>
              </w:rPr>
            </w:pPr>
            <w:r>
              <w:rPr>
                <w:rFonts w:hAnsi="仿宋" w:hint="eastAsia"/>
              </w:rPr>
              <w:t>2</w:t>
            </w:r>
          </w:p>
        </w:tc>
        <w:tc>
          <w:tcPr>
            <w:tcW w:w="2410" w:type="dxa"/>
            <w:vAlign w:val="center"/>
          </w:tcPr>
          <w:p w:rsidR="00CE2F4A" w:rsidRDefault="00CE2F4A" w:rsidP="000A383A">
            <w:pPr>
              <w:jc w:val="center"/>
              <w:rPr>
                <w:rFonts w:hAnsi="仿宋"/>
              </w:rPr>
            </w:pPr>
            <w:r>
              <w:rPr>
                <w:rFonts w:ascii="宋体" w:eastAsia="宋体" w:hAnsi="宋体" w:cs="宋体" w:hint="eastAsia"/>
              </w:rPr>
              <w:t>物联网智能家居系统集成和应用</w:t>
            </w:r>
          </w:p>
        </w:tc>
        <w:tc>
          <w:tcPr>
            <w:tcW w:w="1231" w:type="dxa"/>
            <w:vAlign w:val="center"/>
          </w:tcPr>
          <w:p w:rsidR="00CE2F4A" w:rsidRDefault="00CE2F4A" w:rsidP="000A383A">
            <w:pPr>
              <w:jc w:val="center"/>
              <w:rPr>
                <w:rFonts w:hAnsi="仿宋"/>
              </w:rPr>
            </w:pPr>
            <w:r>
              <w:rPr>
                <w:rFonts w:hAnsi="仿宋" w:hint="eastAsia"/>
              </w:rPr>
              <w:t>中</w:t>
            </w:r>
            <w:r>
              <w:rPr>
                <w:rFonts w:hAnsi="仿宋"/>
              </w:rPr>
              <w:t>级</w:t>
            </w:r>
          </w:p>
        </w:tc>
        <w:tc>
          <w:tcPr>
            <w:tcW w:w="2880" w:type="dxa"/>
            <w:vAlign w:val="center"/>
          </w:tcPr>
          <w:p w:rsidR="00CE2F4A" w:rsidRDefault="00CE2F4A" w:rsidP="000A383A">
            <w:pPr>
              <w:jc w:val="center"/>
              <w:rPr>
                <w:rFonts w:eastAsia="宋体" w:hAnsi="仿宋"/>
              </w:rPr>
            </w:pPr>
            <w:r>
              <w:rPr>
                <w:rFonts w:hAnsi="仿宋" w:hint="eastAsia"/>
              </w:rPr>
              <w:t>智能家居工程技术（</w:t>
            </w:r>
            <w:r>
              <w:rPr>
                <w:rFonts w:hAnsi="仿宋" w:hint="eastAsia"/>
              </w:rPr>
              <w:t>020224</w:t>
            </w:r>
            <w:r>
              <w:rPr>
                <w:rFonts w:hAnsi="仿宋" w:hint="eastAsia"/>
              </w:rPr>
              <w:t>）</w:t>
            </w:r>
          </w:p>
        </w:tc>
        <w:tc>
          <w:tcPr>
            <w:tcW w:w="1252" w:type="dxa"/>
            <w:vAlign w:val="center"/>
          </w:tcPr>
          <w:p w:rsidR="00CE2F4A" w:rsidRDefault="00CE2F4A" w:rsidP="000A383A">
            <w:pPr>
              <w:jc w:val="center"/>
              <w:rPr>
                <w:rFonts w:eastAsia="宋体" w:hAnsi="仿宋"/>
              </w:rPr>
            </w:pPr>
            <w:r>
              <w:rPr>
                <w:rFonts w:hAnsi="仿宋" w:hint="eastAsia"/>
              </w:rPr>
              <w:t>4</w:t>
            </w:r>
          </w:p>
        </w:tc>
      </w:tr>
      <w:tr w:rsidR="00CE2F4A" w:rsidTr="000A383A">
        <w:trPr>
          <w:jc w:val="center"/>
        </w:trPr>
        <w:tc>
          <w:tcPr>
            <w:tcW w:w="817" w:type="dxa"/>
            <w:vAlign w:val="center"/>
          </w:tcPr>
          <w:p w:rsidR="00CE2F4A" w:rsidRDefault="00CE2F4A" w:rsidP="000A383A">
            <w:pPr>
              <w:jc w:val="center"/>
              <w:rPr>
                <w:rFonts w:eastAsia="宋体" w:hAnsi="仿宋"/>
              </w:rPr>
            </w:pPr>
            <w:r>
              <w:rPr>
                <w:rFonts w:hAnsi="仿宋" w:hint="eastAsia"/>
              </w:rPr>
              <w:t>3</w:t>
            </w:r>
          </w:p>
        </w:tc>
        <w:tc>
          <w:tcPr>
            <w:tcW w:w="2410" w:type="dxa"/>
            <w:vAlign w:val="center"/>
          </w:tcPr>
          <w:p w:rsidR="00CE2F4A" w:rsidRDefault="00CE2F4A" w:rsidP="000A383A">
            <w:pPr>
              <w:jc w:val="center"/>
              <w:rPr>
                <w:rFonts w:hAnsi="仿宋"/>
              </w:rPr>
            </w:pPr>
            <w:r>
              <w:rPr>
                <w:rFonts w:ascii="宋体" w:eastAsia="宋体" w:hAnsi="宋体" w:cs="宋体" w:hint="eastAsia"/>
                <w:bCs/>
                <w:szCs w:val="21"/>
              </w:rPr>
              <w:t>物联网安装调试员</w:t>
            </w:r>
          </w:p>
        </w:tc>
        <w:tc>
          <w:tcPr>
            <w:tcW w:w="1231" w:type="dxa"/>
            <w:vAlign w:val="center"/>
          </w:tcPr>
          <w:p w:rsidR="00CE2F4A" w:rsidRDefault="00CE2F4A" w:rsidP="000A383A">
            <w:pPr>
              <w:jc w:val="center"/>
              <w:rPr>
                <w:rFonts w:hAnsi="仿宋"/>
              </w:rPr>
            </w:pPr>
            <w:r>
              <w:rPr>
                <w:rFonts w:hAnsi="仿宋" w:hint="eastAsia"/>
              </w:rPr>
              <w:t>中</w:t>
            </w:r>
            <w:r>
              <w:rPr>
                <w:rFonts w:hAnsi="仿宋"/>
              </w:rPr>
              <w:t>级</w:t>
            </w:r>
          </w:p>
        </w:tc>
        <w:tc>
          <w:tcPr>
            <w:tcW w:w="2880" w:type="dxa"/>
            <w:vAlign w:val="center"/>
          </w:tcPr>
          <w:p w:rsidR="00CE2F4A" w:rsidRDefault="00CE2F4A" w:rsidP="000A383A">
            <w:pPr>
              <w:jc w:val="center"/>
              <w:rPr>
                <w:rFonts w:ascii="宋体" w:eastAsia="宋体" w:hAnsi="宋体" w:cs="宋体"/>
                <w:sz w:val="18"/>
                <w:szCs w:val="18"/>
              </w:rPr>
            </w:pPr>
            <w:r>
              <w:rPr>
                <w:rFonts w:hAnsi="仿宋" w:hint="eastAsia"/>
              </w:rPr>
              <w:t>智能家居设备安装与调试（</w:t>
            </w:r>
            <w:r>
              <w:rPr>
                <w:rFonts w:hAnsi="仿宋" w:hint="eastAsia"/>
              </w:rPr>
              <w:t>020223</w:t>
            </w:r>
            <w:r>
              <w:rPr>
                <w:rFonts w:hAnsi="仿宋" w:hint="eastAsia"/>
              </w:rPr>
              <w:t>）</w:t>
            </w:r>
          </w:p>
        </w:tc>
        <w:tc>
          <w:tcPr>
            <w:tcW w:w="1252" w:type="dxa"/>
            <w:vAlign w:val="center"/>
          </w:tcPr>
          <w:p w:rsidR="00CE2F4A" w:rsidRDefault="00CE2F4A" w:rsidP="000A383A">
            <w:pPr>
              <w:jc w:val="center"/>
              <w:rPr>
                <w:rFonts w:eastAsia="宋体" w:hAnsi="仿宋"/>
              </w:rPr>
            </w:pPr>
            <w:r>
              <w:rPr>
                <w:rFonts w:hAnsi="仿宋" w:hint="eastAsia"/>
              </w:rPr>
              <w:t>3</w:t>
            </w:r>
          </w:p>
        </w:tc>
      </w:tr>
    </w:tbl>
    <w:p w:rsidR="00CE2F4A" w:rsidRPr="00664212" w:rsidRDefault="00CE2F4A" w:rsidP="00CE2F4A">
      <w:pPr>
        <w:spacing w:line="560" w:lineRule="exact"/>
        <w:jc w:val="center"/>
        <w:rPr>
          <w:rFonts w:ascii="宋体" w:eastAsia="宋体" w:hAnsi="宋体"/>
          <w:b/>
          <w:bCs/>
          <w:sz w:val="24"/>
          <w:szCs w:val="28"/>
        </w:rPr>
      </w:pPr>
      <w:r w:rsidRPr="00664212">
        <w:rPr>
          <w:rFonts w:ascii="宋体" w:eastAsia="宋体" w:hAnsi="宋体" w:hint="eastAsia"/>
          <w:b/>
          <w:bCs/>
          <w:sz w:val="24"/>
          <w:szCs w:val="28"/>
        </w:rPr>
        <w:t>表15</w:t>
      </w:r>
      <w:r w:rsidRPr="00664212">
        <w:rPr>
          <w:rFonts w:ascii="宋体" w:eastAsia="宋体" w:hAnsi="宋体"/>
          <w:b/>
          <w:bCs/>
          <w:sz w:val="24"/>
          <w:szCs w:val="28"/>
        </w:rPr>
        <w:t xml:space="preserve">  </w:t>
      </w:r>
      <w:r w:rsidRPr="00664212">
        <w:rPr>
          <w:rFonts w:ascii="宋体" w:eastAsia="宋体" w:hAnsi="宋体" w:hint="eastAsia"/>
          <w:b/>
          <w:bCs/>
          <w:sz w:val="24"/>
          <w:szCs w:val="28"/>
        </w:rPr>
        <w:t>技能竞赛获奖免修课程对应表</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0"/>
        <w:gridCol w:w="2320"/>
        <w:gridCol w:w="1770"/>
        <w:gridCol w:w="2642"/>
        <w:gridCol w:w="1275"/>
      </w:tblGrid>
      <w:tr w:rsidR="00CE2F4A" w:rsidTr="000A383A">
        <w:trPr>
          <w:trHeight w:val="549"/>
          <w:jc w:val="center"/>
        </w:trPr>
        <w:tc>
          <w:tcPr>
            <w:tcW w:w="640" w:type="dxa"/>
            <w:vAlign w:val="center"/>
          </w:tcPr>
          <w:p w:rsidR="00CE2F4A" w:rsidRDefault="00CE2F4A" w:rsidP="000A383A">
            <w:pPr>
              <w:jc w:val="center"/>
              <w:rPr>
                <w:rFonts w:hAnsi="等线"/>
                <w:b/>
                <w:bCs/>
              </w:rPr>
            </w:pPr>
            <w:r>
              <w:rPr>
                <w:rFonts w:hAnsi="等线" w:hint="eastAsia"/>
                <w:b/>
                <w:bCs/>
              </w:rPr>
              <w:t>序号</w:t>
            </w:r>
          </w:p>
        </w:tc>
        <w:tc>
          <w:tcPr>
            <w:tcW w:w="2320" w:type="dxa"/>
            <w:vAlign w:val="center"/>
          </w:tcPr>
          <w:p w:rsidR="00CE2F4A" w:rsidRDefault="00CE2F4A" w:rsidP="000A383A">
            <w:pPr>
              <w:jc w:val="center"/>
              <w:rPr>
                <w:rFonts w:hAnsi="等线"/>
                <w:b/>
                <w:bCs/>
              </w:rPr>
            </w:pPr>
            <w:r>
              <w:rPr>
                <w:rFonts w:hAnsi="等线" w:hint="eastAsia"/>
                <w:b/>
                <w:bCs/>
              </w:rPr>
              <w:t>竞赛名称</w:t>
            </w:r>
          </w:p>
        </w:tc>
        <w:tc>
          <w:tcPr>
            <w:tcW w:w="1770" w:type="dxa"/>
            <w:vAlign w:val="center"/>
          </w:tcPr>
          <w:p w:rsidR="00CE2F4A" w:rsidRDefault="00CE2F4A" w:rsidP="000A383A">
            <w:pPr>
              <w:jc w:val="center"/>
              <w:rPr>
                <w:rFonts w:hAnsi="等线"/>
                <w:b/>
                <w:bCs/>
              </w:rPr>
            </w:pPr>
            <w:r>
              <w:rPr>
                <w:rFonts w:hAnsi="等线" w:hint="eastAsia"/>
                <w:b/>
                <w:bCs/>
              </w:rPr>
              <w:t>获奖等级</w:t>
            </w:r>
          </w:p>
        </w:tc>
        <w:tc>
          <w:tcPr>
            <w:tcW w:w="2642" w:type="dxa"/>
            <w:vAlign w:val="center"/>
          </w:tcPr>
          <w:p w:rsidR="00CE2F4A" w:rsidRDefault="00CE2F4A" w:rsidP="000A383A">
            <w:pPr>
              <w:jc w:val="center"/>
              <w:rPr>
                <w:rFonts w:hAnsi="等线"/>
                <w:b/>
                <w:bCs/>
              </w:rPr>
            </w:pPr>
            <w:r>
              <w:rPr>
                <w:rFonts w:hAnsi="等线" w:hint="eastAsia"/>
                <w:b/>
                <w:bCs/>
              </w:rPr>
              <w:t>免修课程（代码）</w:t>
            </w:r>
          </w:p>
        </w:tc>
        <w:tc>
          <w:tcPr>
            <w:tcW w:w="1275" w:type="dxa"/>
            <w:vAlign w:val="center"/>
          </w:tcPr>
          <w:p w:rsidR="00CE2F4A" w:rsidRDefault="00CE2F4A" w:rsidP="000A383A">
            <w:pPr>
              <w:jc w:val="center"/>
              <w:rPr>
                <w:rFonts w:hAnsi="等线"/>
                <w:b/>
                <w:bCs/>
              </w:rPr>
            </w:pPr>
            <w:r>
              <w:rPr>
                <w:rFonts w:hAnsi="等线" w:hint="eastAsia"/>
                <w:b/>
                <w:bCs/>
              </w:rPr>
              <w:t>免修学分</w:t>
            </w:r>
          </w:p>
        </w:tc>
      </w:tr>
      <w:tr w:rsidR="00CE2F4A" w:rsidTr="000A383A">
        <w:trPr>
          <w:jc w:val="center"/>
        </w:trPr>
        <w:tc>
          <w:tcPr>
            <w:tcW w:w="640" w:type="dxa"/>
            <w:vAlign w:val="center"/>
          </w:tcPr>
          <w:p w:rsidR="00CE2F4A" w:rsidRDefault="00CE2F4A" w:rsidP="000A383A">
            <w:pPr>
              <w:jc w:val="center"/>
              <w:rPr>
                <w:rFonts w:hAnsi="等线"/>
              </w:rPr>
            </w:pPr>
            <w:r>
              <w:rPr>
                <w:rFonts w:hAnsi="等线" w:hint="eastAsia"/>
              </w:rPr>
              <w:t>1</w:t>
            </w:r>
          </w:p>
        </w:tc>
        <w:tc>
          <w:tcPr>
            <w:tcW w:w="2320" w:type="dxa"/>
            <w:vAlign w:val="center"/>
          </w:tcPr>
          <w:p w:rsidR="00CE2F4A" w:rsidRDefault="00CE2F4A" w:rsidP="000A383A">
            <w:pPr>
              <w:jc w:val="center"/>
              <w:rPr>
                <w:rFonts w:eastAsia="宋体" w:hAnsi="等线"/>
              </w:rPr>
            </w:pPr>
            <w:r>
              <w:rPr>
                <w:rFonts w:hAnsi="等线" w:hint="eastAsia"/>
              </w:rPr>
              <w:t>单片机设备安装与调试</w:t>
            </w:r>
          </w:p>
        </w:tc>
        <w:tc>
          <w:tcPr>
            <w:tcW w:w="1770" w:type="dxa"/>
            <w:vAlign w:val="center"/>
          </w:tcPr>
          <w:p w:rsidR="00CE2F4A" w:rsidRDefault="00CE2F4A" w:rsidP="000A383A">
            <w:pPr>
              <w:jc w:val="center"/>
              <w:rPr>
                <w:rFonts w:eastAsia="宋体" w:hAnsi="等线"/>
              </w:rPr>
            </w:pPr>
            <w:r>
              <w:rPr>
                <w:rFonts w:hAnsi="等线" w:hint="eastAsia"/>
              </w:rPr>
              <w:t>省</w:t>
            </w:r>
            <w:r>
              <w:rPr>
                <w:rFonts w:hAnsi="等线"/>
              </w:rPr>
              <w:t>一等奖</w:t>
            </w:r>
            <w:r>
              <w:rPr>
                <w:rFonts w:hAnsi="等线" w:hint="eastAsia"/>
              </w:rPr>
              <w:t>及以上</w:t>
            </w:r>
          </w:p>
        </w:tc>
        <w:tc>
          <w:tcPr>
            <w:tcW w:w="2642" w:type="dxa"/>
            <w:vAlign w:val="center"/>
          </w:tcPr>
          <w:p w:rsidR="00CE2F4A" w:rsidRDefault="00CE2F4A" w:rsidP="000A383A">
            <w:pPr>
              <w:jc w:val="center"/>
              <w:rPr>
                <w:rFonts w:hAnsi="仿宋"/>
              </w:rPr>
            </w:pPr>
            <w:r>
              <w:rPr>
                <w:rFonts w:hAnsi="仿宋" w:hint="eastAsia"/>
              </w:rPr>
              <w:t>单片机技术及应用（</w:t>
            </w:r>
            <w:r>
              <w:rPr>
                <w:rFonts w:hAnsi="仿宋" w:hint="eastAsia"/>
              </w:rPr>
              <w:t>020217</w:t>
            </w:r>
            <w:r>
              <w:rPr>
                <w:rFonts w:hAnsi="仿宋" w:hint="eastAsia"/>
              </w:rPr>
              <w:t>）</w:t>
            </w:r>
          </w:p>
        </w:tc>
        <w:tc>
          <w:tcPr>
            <w:tcW w:w="1275" w:type="dxa"/>
            <w:vAlign w:val="center"/>
          </w:tcPr>
          <w:p w:rsidR="00CE2F4A" w:rsidRDefault="00CE2F4A" w:rsidP="000A383A">
            <w:pPr>
              <w:jc w:val="center"/>
              <w:rPr>
                <w:rFonts w:eastAsia="宋体" w:hAnsi="等线"/>
              </w:rPr>
            </w:pPr>
            <w:r>
              <w:rPr>
                <w:rFonts w:hAnsi="等线" w:hint="eastAsia"/>
              </w:rPr>
              <w:t>6</w:t>
            </w:r>
          </w:p>
        </w:tc>
      </w:tr>
      <w:tr w:rsidR="00CE2F4A" w:rsidTr="000A383A">
        <w:trPr>
          <w:trHeight w:val="502"/>
          <w:jc w:val="center"/>
        </w:trPr>
        <w:tc>
          <w:tcPr>
            <w:tcW w:w="640" w:type="dxa"/>
            <w:vAlign w:val="center"/>
          </w:tcPr>
          <w:p w:rsidR="00CE2F4A" w:rsidRDefault="00CE2F4A" w:rsidP="000A383A">
            <w:pPr>
              <w:jc w:val="center"/>
              <w:rPr>
                <w:rFonts w:hAnsi="等线"/>
              </w:rPr>
            </w:pPr>
            <w:r>
              <w:rPr>
                <w:rFonts w:hAnsi="等线" w:hint="eastAsia"/>
              </w:rPr>
              <w:t>2</w:t>
            </w:r>
          </w:p>
        </w:tc>
        <w:tc>
          <w:tcPr>
            <w:tcW w:w="2320" w:type="dxa"/>
            <w:vAlign w:val="center"/>
          </w:tcPr>
          <w:p w:rsidR="00CE2F4A" w:rsidRDefault="00CE2F4A" w:rsidP="000A383A">
            <w:pPr>
              <w:jc w:val="center"/>
              <w:rPr>
                <w:rFonts w:eastAsia="宋体" w:hAnsi="等线"/>
              </w:rPr>
            </w:pPr>
            <w:r>
              <w:rPr>
                <w:rFonts w:hAnsi="等线" w:hint="eastAsia"/>
              </w:rPr>
              <w:t>电子装配与调试</w:t>
            </w:r>
          </w:p>
        </w:tc>
        <w:tc>
          <w:tcPr>
            <w:tcW w:w="1770" w:type="dxa"/>
            <w:vAlign w:val="center"/>
          </w:tcPr>
          <w:p w:rsidR="00CE2F4A" w:rsidRDefault="00CE2F4A" w:rsidP="000A383A">
            <w:pPr>
              <w:jc w:val="center"/>
              <w:rPr>
                <w:rFonts w:hAnsi="等线"/>
              </w:rPr>
            </w:pPr>
            <w:r>
              <w:rPr>
                <w:rFonts w:hAnsi="等线" w:hint="eastAsia"/>
              </w:rPr>
              <w:t>省</w:t>
            </w:r>
            <w:r>
              <w:rPr>
                <w:rFonts w:hAnsi="等线"/>
              </w:rPr>
              <w:t>一等奖</w:t>
            </w:r>
            <w:r>
              <w:rPr>
                <w:rFonts w:hAnsi="等线" w:hint="eastAsia"/>
              </w:rPr>
              <w:t>及以上</w:t>
            </w:r>
          </w:p>
        </w:tc>
        <w:tc>
          <w:tcPr>
            <w:tcW w:w="2642" w:type="dxa"/>
            <w:vAlign w:val="center"/>
          </w:tcPr>
          <w:p w:rsidR="00CE2F4A" w:rsidRDefault="00CE2F4A" w:rsidP="000A383A">
            <w:pPr>
              <w:jc w:val="center"/>
              <w:rPr>
                <w:rFonts w:hAnsi="仿宋"/>
              </w:rPr>
            </w:pPr>
            <w:r>
              <w:rPr>
                <w:rFonts w:hAnsi="仿宋" w:hint="eastAsia"/>
              </w:rPr>
              <w:t>电工电子技术与技能（</w:t>
            </w:r>
            <w:r>
              <w:rPr>
                <w:rFonts w:hAnsi="仿宋" w:hint="eastAsia"/>
              </w:rPr>
              <w:t>020213</w:t>
            </w:r>
            <w:r>
              <w:rPr>
                <w:rFonts w:hAnsi="仿宋" w:hint="eastAsia"/>
              </w:rPr>
              <w:t>）</w:t>
            </w:r>
          </w:p>
        </w:tc>
        <w:tc>
          <w:tcPr>
            <w:tcW w:w="1275" w:type="dxa"/>
            <w:vAlign w:val="center"/>
          </w:tcPr>
          <w:p w:rsidR="00CE2F4A" w:rsidRDefault="00CE2F4A" w:rsidP="000A383A">
            <w:pPr>
              <w:jc w:val="center"/>
              <w:rPr>
                <w:rFonts w:eastAsia="宋体" w:hAnsi="等线"/>
              </w:rPr>
            </w:pPr>
            <w:r>
              <w:rPr>
                <w:rFonts w:hAnsi="等线" w:hint="eastAsia"/>
              </w:rPr>
              <w:t>4</w:t>
            </w:r>
          </w:p>
        </w:tc>
      </w:tr>
      <w:tr w:rsidR="00CE2F4A" w:rsidTr="000A383A">
        <w:trPr>
          <w:trHeight w:val="502"/>
          <w:jc w:val="center"/>
        </w:trPr>
        <w:tc>
          <w:tcPr>
            <w:tcW w:w="640" w:type="dxa"/>
            <w:vAlign w:val="center"/>
          </w:tcPr>
          <w:p w:rsidR="00CE2F4A" w:rsidRDefault="00CE2F4A" w:rsidP="000A383A">
            <w:pPr>
              <w:jc w:val="center"/>
              <w:rPr>
                <w:rFonts w:eastAsia="宋体" w:hAnsi="等线"/>
              </w:rPr>
            </w:pPr>
            <w:r>
              <w:rPr>
                <w:rFonts w:hAnsi="等线" w:hint="eastAsia"/>
              </w:rPr>
              <w:t>3</w:t>
            </w:r>
          </w:p>
        </w:tc>
        <w:tc>
          <w:tcPr>
            <w:tcW w:w="2320" w:type="dxa"/>
            <w:vAlign w:val="center"/>
          </w:tcPr>
          <w:p w:rsidR="00CE2F4A" w:rsidRDefault="00CE2F4A" w:rsidP="000A383A">
            <w:pPr>
              <w:jc w:val="center"/>
              <w:rPr>
                <w:rFonts w:hAnsi="等线"/>
              </w:rPr>
            </w:pPr>
            <w:r>
              <w:rPr>
                <w:rFonts w:hAnsi="等线" w:hint="eastAsia"/>
              </w:rPr>
              <w:t>物联网技术应用</w:t>
            </w:r>
          </w:p>
        </w:tc>
        <w:tc>
          <w:tcPr>
            <w:tcW w:w="1770" w:type="dxa"/>
            <w:vAlign w:val="center"/>
          </w:tcPr>
          <w:p w:rsidR="00CE2F4A" w:rsidRDefault="00CE2F4A" w:rsidP="000A383A">
            <w:pPr>
              <w:jc w:val="center"/>
              <w:rPr>
                <w:rFonts w:hAnsi="等线"/>
              </w:rPr>
            </w:pPr>
            <w:r>
              <w:rPr>
                <w:rFonts w:hAnsi="等线" w:hint="eastAsia"/>
              </w:rPr>
              <w:t>省</w:t>
            </w:r>
            <w:r>
              <w:rPr>
                <w:rFonts w:hAnsi="等线"/>
              </w:rPr>
              <w:t>一等奖</w:t>
            </w:r>
            <w:r>
              <w:rPr>
                <w:rFonts w:hAnsi="等线" w:hint="eastAsia"/>
              </w:rPr>
              <w:t>及以上</w:t>
            </w:r>
          </w:p>
        </w:tc>
        <w:tc>
          <w:tcPr>
            <w:tcW w:w="2642" w:type="dxa"/>
            <w:vAlign w:val="center"/>
          </w:tcPr>
          <w:p w:rsidR="00CE2F4A" w:rsidRDefault="00CE2F4A" w:rsidP="000A383A">
            <w:pPr>
              <w:jc w:val="center"/>
              <w:rPr>
                <w:rFonts w:ascii="宋体" w:hAnsi="宋体" w:cs="宋体"/>
                <w:szCs w:val="21"/>
              </w:rPr>
            </w:pPr>
            <w:r>
              <w:rPr>
                <w:rFonts w:hAnsi="仿宋" w:hint="eastAsia"/>
                <w:szCs w:val="21"/>
              </w:rPr>
              <w:t>智能家居设备安装与调试（</w:t>
            </w:r>
            <w:r>
              <w:rPr>
                <w:rFonts w:hAnsi="仿宋" w:hint="eastAsia"/>
                <w:szCs w:val="21"/>
              </w:rPr>
              <w:t>020223</w:t>
            </w:r>
            <w:r>
              <w:rPr>
                <w:rFonts w:hAnsi="仿宋" w:hint="eastAsia"/>
                <w:szCs w:val="21"/>
              </w:rPr>
              <w:t>）</w:t>
            </w:r>
          </w:p>
        </w:tc>
        <w:tc>
          <w:tcPr>
            <w:tcW w:w="1275" w:type="dxa"/>
            <w:vAlign w:val="center"/>
          </w:tcPr>
          <w:p w:rsidR="00CE2F4A" w:rsidRDefault="00CE2F4A" w:rsidP="000A383A">
            <w:pPr>
              <w:jc w:val="center"/>
              <w:rPr>
                <w:rFonts w:hAnsi="等线"/>
              </w:rPr>
            </w:pPr>
            <w:r>
              <w:rPr>
                <w:rFonts w:hAnsi="等线" w:hint="eastAsia"/>
              </w:rPr>
              <w:t>4</w:t>
            </w:r>
          </w:p>
        </w:tc>
      </w:tr>
    </w:tbl>
    <w:p w:rsidR="00CE2F4A" w:rsidRDefault="00CE2F4A" w:rsidP="00CE2F4A">
      <w:pPr>
        <w:spacing w:beforeLines="50" w:before="190"/>
        <w:ind w:leftChars="200" w:left="420"/>
        <w:jc w:val="left"/>
        <w:outlineLvl w:val="0"/>
        <w:rPr>
          <w:rFonts w:ascii="黑体" w:eastAsia="黑体" w:hAnsi="黑体"/>
          <w:sz w:val="28"/>
          <w:szCs w:val="28"/>
        </w:rPr>
      </w:pPr>
      <w:bookmarkStart w:id="507" w:name="_Toc3775"/>
    </w:p>
    <w:p w:rsidR="00CE2F4A" w:rsidRDefault="00CE2F4A" w:rsidP="00CE2F4A">
      <w:pPr>
        <w:spacing w:beforeLines="50" w:before="190"/>
        <w:ind w:leftChars="200" w:left="420"/>
        <w:jc w:val="left"/>
        <w:outlineLvl w:val="0"/>
        <w:rPr>
          <w:rFonts w:ascii="黑体" w:eastAsia="黑体" w:hAnsi="黑体"/>
          <w:sz w:val="28"/>
          <w:szCs w:val="28"/>
        </w:rPr>
      </w:pPr>
    </w:p>
    <w:p w:rsidR="00CE2F4A" w:rsidRDefault="00CE2F4A" w:rsidP="00CE2F4A">
      <w:pPr>
        <w:numPr>
          <w:ilvl w:val="0"/>
          <w:numId w:val="1"/>
        </w:numPr>
        <w:spacing w:beforeLines="50" w:before="190"/>
        <w:ind w:firstLineChars="200" w:firstLine="560"/>
        <w:jc w:val="left"/>
        <w:outlineLvl w:val="0"/>
        <w:rPr>
          <w:rFonts w:ascii="黑体" w:eastAsia="黑体" w:hAnsi="黑体"/>
          <w:sz w:val="28"/>
          <w:szCs w:val="28"/>
        </w:rPr>
      </w:pPr>
      <w:r>
        <w:rPr>
          <w:rFonts w:ascii="黑体" w:eastAsia="黑体" w:hAnsi="黑体" w:hint="eastAsia"/>
          <w:sz w:val="28"/>
          <w:szCs w:val="28"/>
        </w:rPr>
        <w:lastRenderedPageBreak/>
        <w:t>毕业要求</w:t>
      </w:r>
      <w:bookmarkEnd w:id="507"/>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1.德育量化考核合格；</w:t>
      </w:r>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2.修完本专业规定的所有课程，且成绩全部合格，或修完全部学分；</w:t>
      </w:r>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3.见习、顶岗实习考核成绩合格；</w:t>
      </w:r>
    </w:p>
    <w:p w:rsidR="00CE2F4A" w:rsidRDefault="00CE2F4A" w:rsidP="00CE2F4A">
      <w:pPr>
        <w:ind w:firstLine="420"/>
        <w:rPr>
          <w:rFonts w:hAnsi="等线"/>
          <w:color w:val="000000"/>
        </w:rPr>
      </w:pPr>
      <w:r>
        <w:rPr>
          <w:rFonts w:ascii="宋体" w:hAnsi="宋体" w:cs="宋体" w:hint="eastAsia"/>
          <w:color w:val="000000"/>
          <w:sz w:val="28"/>
          <w:szCs w:val="28"/>
        </w:rPr>
        <w:t>4.鼓励取得一个与智能家居岗位相关的、国家主管部门认可的职业资格证书或技能等级证书。</w:t>
      </w:r>
    </w:p>
    <w:p w:rsidR="00CE2F4A" w:rsidRDefault="00CE2F4A" w:rsidP="00CE2F4A">
      <w:pPr>
        <w:numPr>
          <w:ilvl w:val="0"/>
          <w:numId w:val="1"/>
        </w:numPr>
        <w:ind w:firstLineChars="200" w:firstLine="560"/>
        <w:jc w:val="left"/>
        <w:outlineLvl w:val="0"/>
        <w:rPr>
          <w:rFonts w:ascii="黑体" w:eastAsia="黑体" w:hAnsi="黑体"/>
          <w:sz w:val="28"/>
          <w:szCs w:val="28"/>
        </w:rPr>
      </w:pPr>
      <w:bookmarkStart w:id="508" w:name="_Toc3313"/>
      <w:r>
        <w:rPr>
          <w:rFonts w:ascii="黑体" w:eastAsia="黑体" w:hAnsi="黑体" w:hint="eastAsia"/>
          <w:sz w:val="28"/>
          <w:szCs w:val="28"/>
        </w:rPr>
        <w:t>附录</w:t>
      </w:r>
      <w:bookmarkEnd w:id="508"/>
    </w:p>
    <w:p w:rsidR="00CE2F4A" w:rsidRDefault="00CE2F4A" w:rsidP="00CE2F4A">
      <w:pPr>
        <w:ind w:firstLine="420"/>
        <w:rPr>
          <w:rFonts w:ascii="宋体" w:hAnsi="宋体" w:cs="宋体"/>
          <w:color w:val="000000"/>
          <w:sz w:val="28"/>
          <w:szCs w:val="28"/>
        </w:rPr>
      </w:pPr>
      <w:bookmarkStart w:id="509" w:name="_Hlk15478058"/>
      <w:r>
        <w:rPr>
          <w:rFonts w:ascii="宋体" w:hAnsi="宋体" w:cs="宋体" w:hint="eastAsia"/>
          <w:color w:val="000000"/>
          <w:sz w:val="28"/>
          <w:szCs w:val="28"/>
        </w:rPr>
        <w:t>1.专业教学进程安排表</w:t>
      </w:r>
      <w:bookmarkEnd w:id="509"/>
    </w:p>
    <w:p w:rsidR="00CE2F4A" w:rsidRDefault="00CE2F4A" w:rsidP="00CE2F4A">
      <w:pPr>
        <w:ind w:firstLine="420"/>
        <w:rPr>
          <w:rFonts w:ascii="宋体" w:hAnsi="宋体" w:cs="宋体"/>
          <w:color w:val="000000"/>
          <w:sz w:val="28"/>
          <w:szCs w:val="28"/>
        </w:rPr>
      </w:pPr>
      <w:r>
        <w:rPr>
          <w:rFonts w:ascii="宋体" w:hAnsi="宋体" w:cs="宋体" w:hint="eastAsia"/>
          <w:color w:val="000000"/>
          <w:sz w:val="28"/>
          <w:szCs w:val="28"/>
        </w:rPr>
        <w:t>2.教学计划变更申请表</w:t>
      </w:r>
    </w:p>
    <w:p w:rsidR="00CE2F4A" w:rsidRDefault="00CE2F4A" w:rsidP="00CE2F4A">
      <w:pPr>
        <w:pStyle w:val="a6"/>
        <w:ind w:firstLine="420"/>
        <w:rPr>
          <w:lang w:val="en-US"/>
        </w:rPr>
      </w:pPr>
      <w:r>
        <w:rPr>
          <w:rFonts w:ascii="宋体" w:hAnsi="宋体" w:cs="宋体" w:hint="eastAsia"/>
          <w:color w:val="000000"/>
          <w:sz w:val="28"/>
          <w:szCs w:val="28"/>
          <w:lang w:val="en-US"/>
        </w:rPr>
        <w:t>3.专业人才培养方案实施审批表</w:t>
      </w:r>
    </w:p>
    <w:p w:rsidR="00CE2F4A" w:rsidRDefault="00CE2F4A" w:rsidP="00CE2F4A">
      <w:pPr>
        <w:pStyle w:val="a6"/>
        <w:ind w:firstLine="0"/>
        <w:rPr>
          <w:lang w:val="en-US"/>
        </w:rPr>
        <w:sectPr w:rsidR="00CE2F4A" w:rsidSect="0037625A">
          <w:footerReference w:type="default" r:id="rId107"/>
          <w:pgSz w:w="11906" w:h="16838"/>
          <w:pgMar w:top="1440" w:right="1587" w:bottom="1440" w:left="1587" w:header="1134" w:footer="992" w:gutter="0"/>
          <w:pgNumType w:fmt="numberInDash"/>
          <w:cols w:space="720"/>
          <w:docGrid w:type="lines" w:linePitch="381"/>
        </w:sectPr>
      </w:pPr>
    </w:p>
    <w:p w:rsidR="00CE2F4A" w:rsidRDefault="00CE2F4A" w:rsidP="00CE2F4A">
      <w:pPr>
        <w:rPr>
          <w:rFonts w:ascii="宋体" w:eastAsia="宋体" w:hAnsi="宋体" w:cs="宋体"/>
          <w:strike/>
          <w:color w:val="000000"/>
          <w:sz w:val="28"/>
          <w:szCs w:val="28"/>
        </w:rPr>
      </w:pPr>
      <w:r>
        <w:rPr>
          <w:rFonts w:ascii="宋体" w:eastAsia="宋体" w:hAnsi="宋体" w:cs="宋体" w:hint="eastAsia"/>
          <w:color w:val="000000"/>
          <w:sz w:val="28"/>
          <w:szCs w:val="28"/>
        </w:rPr>
        <w:lastRenderedPageBreak/>
        <w:t>附录1：</w:t>
      </w:r>
    </w:p>
    <w:p w:rsidR="00CE2F4A" w:rsidRDefault="00CE2F4A" w:rsidP="00CE2F4A">
      <w:pPr>
        <w:jc w:val="center"/>
        <w:rPr>
          <w:rFonts w:ascii="方正小标宋简体" w:eastAsia="方正小标宋简体" w:hAnsi="黑体"/>
          <w:b/>
          <w:color w:val="000000"/>
          <w:sz w:val="32"/>
          <w:szCs w:val="32"/>
        </w:rPr>
      </w:pPr>
      <w:r>
        <w:rPr>
          <w:rFonts w:ascii="方正小标宋简体" w:eastAsia="方正小标宋简体" w:hAnsi="黑体" w:hint="eastAsia"/>
          <w:b/>
          <w:color w:val="000000"/>
          <w:sz w:val="32"/>
          <w:szCs w:val="32"/>
        </w:rPr>
        <w:t>电子技术应用专业（智能家居方向）教学进程安排表</w:t>
      </w:r>
    </w:p>
    <w:tbl>
      <w:tblPr>
        <w:tblW w:w="54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8"/>
        <w:gridCol w:w="455"/>
        <w:gridCol w:w="570"/>
        <w:gridCol w:w="1897"/>
        <w:gridCol w:w="767"/>
        <w:gridCol w:w="597"/>
        <w:gridCol w:w="597"/>
        <w:gridCol w:w="515"/>
        <w:gridCol w:w="551"/>
        <w:gridCol w:w="545"/>
        <w:gridCol w:w="599"/>
        <w:gridCol w:w="579"/>
        <w:gridCol w:w="563"/>
        <w:gridCol w:w="595"/>
        <w:gridCol w:w="724"/>
      </w:tblGrid>
      <w:tr w:rsidR="00CE2F4A" w:rsidTr="000A383A">
        <w:trPr>
          <w:trHeight w:val="301"/>
          <w:jc w:val="center"/>
        </w:trPr>
        <w:tc>
          <w:tcPr>
            <w:tcW w:w="409" w:type="pct"/>
            <w:gridSpan w:val="2"/>
            <w:vMerge w:val="restar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课程</w:t>
            </w:r>
          </w:p>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类别</w:t>
            </w:r>
          </w:p>
        </w:tc>
        <w:tc>
          <w:tcPr>
            <w:tcW w:w="287" w:type="pct"/>
            <w:vMerge w:val="restar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课程</w:t>
            </w:r>
          </w:p>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性质</w:t>
            </w:r>
          </w:p>
        </w:tc>
        <w:tc>
          <w:tcPr>
            <w:tcW w:w="957" w:type="pct"/>
            <w:vMerge w:val="restar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课程名称</w:t>
            </w:r>
          </w:p>
        </w:tc>
        <w:tc>
          <w:tcPr>
            <w:tcW w:w="386" w:type="pct"/>
            <w:vMerge w:val="restar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课程</w:t>
            </w:r>
          </w:p>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代码</w:t>
            </w:r>
          </w:p>
        </w:tc>
        <w:tc>
          <w:tcPr>
            <w:tcW w:w="301" w:type="pct"/>
            <w:vMerge w:val="restart"/>
            <w:vAlign w:val="center"/>
          </w:tcPr>
          <w:p w:rsidR="00CE2F4A" w:rsidRDefault="00CE2F4A" w:rsidP="000A383A">
            <w:pPr>
              <w:jc w:val="center"/>
              <w:rPr>
                <w:rFonts w:ascii="宋体" w:eastAsia="宋体" w:hAnsi="宋体" w:cs="宋体"/>
                <w:b/>
                <w:bCs/>
                <w:kern w:val="0"/>
                <w:sz w:val="16"/>
                <w:szCs w:val="16"/>
              </w:rPr>
            </w:pPr>
            <w:r>
              <w:rPr>
                <w:rFonts w:ascii="宋体" w:hAnsi="宋体" w:cs="宋体" w:hint="eastAsia"/>
                <w:b/>
                <w:bCs/>
                <w:kern w:val="0"/>
                <w:sz w:val="16"/>
                <w:szCs w:val="16"/>
              </w:rPr>
              <w:t>学分</w:t>
            </w:r>
          </w:p>
        </w:tc>
        <w:tc>
          <w:tcPr>
            <w:tcW w:w="301" w:type="pct"/>
            <w:vMerge w:val="restar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学时</w:t>
            </w:r>
          </w:p>
        </w:tc>
        <w:tc>
          <w:tcPr>
            <w:tcW w:w="1691" w:type="pct"/>
            <w:gridSpan w:val="6"/>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开设学期（周课时）</w:t>
            </w:r>
          </w:p>
        </w:tc>
        <w:tc>
          <w:tcPr>
            <w:tcW w:w="300" w:type="pct"/>
            <w:vMerge w:val="restart"/>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考核</w:t>
            </w:r>
          </w:p>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方式</w:t>
            </w:r>
          </w:p>
        </w:tc>
        <w:tc>
          <w:tcPr>
            <w:tcW w:w="365" w:type="pct"/>
            <w:vMerge w:val="restart"/>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学时</w:t>
            </w:r>
          </w:p>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比例</w:t>
            </w:r>
          </w:p>
        </w:tc>
      </w:tr>
      <w:tr w:rsidR="00CE2F4A" w:rsidTr="000A383A">
        <w:trPr>
          <w:trHeight w:val="446"/>
          <w:jc w:val="center"/>
        </w:trPr>
        <w:tc>
          <w:tcPr>
            <w:tcW w:w="409" w:type="pct"/>
            <w:gridSpan w:val="2"/>
            <w:vMerge/>
            <w:vAlign w:val="center"/>
          </w:tcPr>
          <w:p w:rsidR="00CE2F4A" w:rsidRDefault="00CE2F4A" w:rsidP="000A383A">
            <w:pPr>
              <w:jc w:val="center"/>
              <w:rPr>
                <w:rFonts w:ascii="宋体" w:hAnsi="宋体" w:cs="宋体"/>
                <w:b/>
                <w:bCs/>
                <w:kern w:val="0"/>
                <w:sz w:val="16"/>
                <w:szCs w:val="16"/>
              </w:rPr>
            </w:pPr>
          </w:p>
        </w:tc>
        <w:tc>
          <w:tcPr>
            <w:tcW w:w="287" w:type="pct"/>
            <w:vMerge/>
            <w:vAlign w:val="center"/>
          </w:tcPr>
          <w:p w:rsidR="00CE2F4A" w:rsidRDefault="00CE2F4A" w:rsidP="000A383A">
            <w:pPr>
              <w:jc w:val="center"/>
              <w:rPr>
                <w:rFonts w:ascii="宋体" w:hAnsi="宋体" w:cs="宋体"/>
                <w:b/>
                <w:bCs/>
                <w:kern w:val="0"/>
                <w:sz w:val="16"/>
                <w:szCs w:val="16"/>
              </w:rPr>
            </w:pPr>
          </w:p>
        </w:tc>
        <w:tc>
          <w:tcPr>
            <w:tcW w:w="957" w:type="pct"/>
            <w:vMerge/>
            <w:vAlign w:val="center"/>
          </w:tcPr>
          <w:p w:rsidR="00CE2F4A" w:rsidRDefault="00CE2F4A" w:rsidP="000A383A">
            <w:pPr>
              <w:jc w:val="center"/>
              <w:rPr>
                <w:rFonts w:ascii="宋体" w:hAnsi="宋体" w:cs="宋体"/>
                <w:b/>
                <w:bCs/>
                <w:kern w:val="0"/>
                <w:sz w:val="16"/>
                <w:szCs w:val="16"/>
              </w:rPr>
            </w:pPr>
          </w:p>
        </w:tc>
        <w:tc>
          <w:tcPr>
            <w:tcW w:w="386" w:type="pct"/>
            <w:vMerge/>
            <w:vAlign w:val="center"/>
          </w:tcPr>
          <w:p w:rsidR="00CE2F4A" w:rsidRDefault="00CE2F4A" w:rsidP="000A383A">
            <w:pPr>
              <w:jc w:val="center"/>
              <w:rPr>
                <w:rFonts w:ascii="宋体" w:hAnsi="宋体" w:cs="宋体"/>
                <w:b/>
                <w:bCs/>
                <w:kern w:val="0"/>
                <w:sz w:val="16"/>
                <w:szCs w:val="16"/>
              </w:rPr>
            </w:pPr>
          </w:p>
        </w:tc>
        <w:tc>
          <w:tcPr>
            <w:tcW w:w="301" w:type="pct"/>
            <w:vMerge/>
            <w:vAlign w:val="center"/>
          </w:tcPr>
          <w:p w:rsidR="00CE2F4A" w:rsidRDefault="00CE2F4A" w:rsidP="000A383A">
            <w:pPr>
              <w:jc w:val="center"/>
              <w:rPr>
                <w:rFonts w:ascii="宋体" w:hAnsi="宋体" w:cs="宋体"/>
                <w:b/>
                <w:bCs/>
                <w:kern w:val="0"/>
                <w:sz w:val="16"/>
                <w:szCs w:val="16"/>
              </w:rPr>
            </w:pPr>
          </w:p>
        </w:tc>
        <w:tc>
          <w:tcPr>
            <w:tcW w:w="301" w:type="pct"/>
            <w:vMerge/>
            <w:vAlign w:val="center"/>
          </w:tcPr>
          <w:p w:rsidR="00CE2F4A" w:rsidRDefault="00CE2F4A" w:rsidP="000A383A">
            <w:pPr>
              <w:jc w:val="center"/>
              <w:rPr>
                <w:rFonts w:ascii="宋体" w:hAnsi="宋体" w:cs="宋体"/>
                <w:b/>
                <w:bCs/>
                <w:kern w:val="0"/>
                <w:sz w:val="16"/>
                <w:szCs w:val="16"/>
              </w:rPr>
            </w:pPr>
          </w:p>
        </w:tc>
        <w:tc>
          <w:tcPr>
            <w:tcW w:w="260"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1期</w:t>
            </w:r>
          </w:p>
        </w:tc>
        <w:tc>
          <w:tcPr>
            <w:tcW w:w="278"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2期</w:t>
            </w:r>
          </w:p>
        </w:tc>
        <w:tc>
          <w:tcPr>
            <w:tcW w:w="275"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3期</w:t>
            </w:r>
          </w:p>
        </w:tc>
        <w:tc>
          <w:tcPr>
            <w:tcW w:w="302"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4期</w:t>
            </w:r>
          </w:p>
        </w:tc>
        <w:tc>
          <w:tcPr>
            <w:tcW w:w="292"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5期</w:t>
            </w:r>
          </w:p>
        </w:tc>
        <w:tc>
          <w:tcPr>
            <w:tcW w:w="280" w:type="pct"/>
            <w:vAlign w:val="center"/>
          </w:tcPr>
          <w:p w:rsidR="00CE2F4A" w:rsidRDefault="00CE2F4A" w:rsidP="000A383A">
            <w:pPr>
              <w:jc w:val="center"/>
              <w:rPr>
                <w:rFonts w:ascii="宋体" w:hAnsi="宋体" w:cs="宋体"/>
                <w:b/>
                <w:bCs/>
                <w:kern w:val="0"/>
                <w:sz w:val="16"/>
                <w:szCs w:val="16"/>
              </w:rPr>
            </w:pPr>
            <w:r>
              <w:rPr>
                <w:rFonts w:ascii="宋体" w:hAnsi="宋体" w:cs="宋体" w:hint="eastAsia"/>
                <w:b/>
                <w:bCs/>
                <w:kern w:val="0"/>
                <w:sz w:val="16"/>
                <w:szCs w:val="16"/>
              </w:rPr>
              <w:t>6期</w:t>
            </w:r>
          </w:p>
        </w:tc>
        <w:tc>
          <w:tcPr>
            <w:tcW w:w="300" w:type="pct"/>
            <w:vMerge/>
            <w:vAlign w:val="center"/>
          </w:tcPr>
          <w:p w:rsidR="00CE2F4A" w:rsidRDefault="00CE2F4A" w:rsidP="000A383A">
            <w:pPr>
              <w:widowControl/>
              <w:jc w:val="center"/>
              <w:rPr>
                <w:rFonts w:ascii="宋体" w:hAnsi="宋体" w:cs="宋体"/>
                <w:b/>
                <w:bCs/>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restar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公共</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基础</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课程</w:t>
            </w: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中国特色社会主义</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101</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36</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restart"/>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34.3%</w:t>
            </w: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心理健康与职业生涯</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102</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36</w:t>
            </w:r>
          </w:p>
        </w:tc>
        <w:tc>
          <w:tcPr>
            <w:tcW w:w="260" w:type="pct"/>
            <w:vAlign w:val="center"/>
          </w:tcPr>
          <w:p w:rsidR="00CE2F4A" w:rsidRDefault="00CE2F4A" w:rsidP="000A383A">
            <w:pPr>
              <w:widowControl/>
              <w:jc w:val="center"/>
              <w:rPr>
                <w:rFonts w:ascii="宋体" w:hAnsi="宋体" w:cs="宋体"/>
                <w:kern w:val="0"/>
                <w:sz w:val="16"/>
                <w:szCs w:val="16"/>
              </w:rPr>
            </w:pP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哲学与人生</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103</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36</w:t>
            </w:r>
          </w:p>
        </w:tc>
        <w:tc>
          <w:tcPr>
            <w:tcW w:w="260" w:type="pct"/>
            <w:vAlign w:val="center"/>
          </w:tcPr>
          <w:p w:rsidR="00CE2F4A" w:rsidRDefault="00CE2F4A" w:rsidP="000A383A">
            <w:pPr>
              <w:widowControl/>
              <w:jc w:val="center"/>
              <w:rPr>
                <w:rFonts w:ascii="宋体" w:hAnsi="宋体" w:cs="宋体"/>
                <w:kern w:val="0"/>
                <w:sz w:val="16"/>
                <w:szCs w:val="16"/>
              </w:rPr>
            </w:pPr>
          </w:p>
        </w:tc>
        <w:tc>
          <w:tcPr>
            <w:tcW w:w="278" w:type="pct"/>
            <w:vAlign w:val="center"/>
          </w:tcPr>
          <w:p w:rsidR="00CE2F4A" w:rsidRDefault="00CE2F4A" w:rsidP="000A383A">
            <w:pPr>
              <w:widowControl/>
              <w:jc w:val="center"/>
              <w:rPr>
                <w:rFonts w:ascii="宋体" w:hAnsi="宋体" w:cs="宋体"/>
                <w:kern w:val="0"/>
                <w:sz w:val="16"/>
                <w:szCs w:val="16"/>
              </w:rPr>
            </w:pPr>
          </w:p>
        </w:tc>
        <w:tc>
          <w:tcPr>
            <w:tcW w:w="275"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职业道德与法治</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104</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36</w:t>
            </w:r>
          </w:p>
        </w:tc>
        <w:tc>
          <w:tcPr>
            <w:tcW w:w="260" w:type="pct"/>
            <w:vAlign w:val="center"/>
          </w:tcPr>
          <w:p w:rsidR="00CE2F4A" w:rsidRDefault="00CE2F4A" w:rsidP="000A383A">
            <w:pPr>
              <w:widowControl/>
              <w:jc w:val="center"/>
              <w:rPr>
                <w:rFonts w:ascii="宋体" w:hAnsi="宋体" w:cs="宋体"/>
                <w:kern w:val="0"/>
                <w:sz w:val="16"/>
                <w:szCs w:val="16"/>
              </w:rPr>
            </w:pPr>
          </w:p>
        </w:tc>
        <w:tc>
          <w:tcPr>
            <w:tcW w:w="278" w:type="pct"/>
            <w:vAlign w:val="center"/>
          </w:tcPr>
          <w:p w:rsidR="00CE2F4A" w:rsidRDefault="00CE2F4A" w:rsidP="000A383A">
            <w:pPr>
              <w:widowControl/>
              <w:jc w:val="center"/>
              <w:rPr>
                <w:rFonts w:ascii="宋体" w:hAnsi="宋体" w:cs="宋体"/>
                <w:kern w:val="0"/>
                <w:sz w:val="16"/>
                <w:szCs w:val="16"/>
              </w:rPr>
            </w:pP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语文</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105</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11</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198</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3</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数学</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106</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180</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英语</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107</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180</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hAnsi="宋体" w:cs="宋体"/>
                <w:kern w:val="0"/>
                <w:sz w:val="16"/>
                <w:szCs w:val="16"/>
              </w:rPr>
            </w:pPr>
            <w:r>
              <w:rPr>
                <w:rFonts w:ascii="宋体" w:eastAsia="宋体" w:hAnsi="宋体" w:cs="宋体" w:hint="eastAsia"/>
                <w:kern w:val="0"/>
                <w:sz w:val="16"/>
                <w:szCs w:val="16"/>
              </w:rPr>
              <w:t>2</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61"/>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历史</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108</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60"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kern w:val="0"/>
                <w:sz w:val="16"/>
                <w:szCs w:val="16"/>
              </w:rPr>
              <w:t>1</w:t>
            </w:r>
          </w:p>
        </w:tc>
        <w:tc>
          <w:tcPr>
            <w:tcW w:w="278"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kern w:val="0"/>
                <w:sz w:val="16"/>
                <w:szCs w:val="16"/>
              </w:rPr>
              <w:t>1</w:t>
            </w:r>
          </w:p>
        </w:tc>
        <w:tc>
          <w:tcPr>
            <w:tcW w:w="275" w:type="pct"/>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kern w:val="0"/>
                <w:sz w:val="16"/>
                <w:szCs w:val="16"/>
              </w:rPr>
              <w:t>1</w:t>
            </w:r>
          </w:p>
        </w:tc>
        <w:tc>
          <w:tcPr>
            <w:tcW w:w="302" w:type="pct"/>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kern w:val="0"/>
                <w:sz w:val="16"/>
                <w:szCs w:val="16"/>
              </w:rPr>
              <w:t>1</w:t>
            </w:r>
          </w:p>
        </w:tc>
        <w:tc>
          <w:tcPr>
            <w:tcW w:w="292" w:type="pct"/>
            <w:vAlign w:val="center"/>
          </w:tcPr>
          <w:p w:rsidR="00CE2F4A" w:rsidRDefault="00CE2F4A" w:rsidP="000A383A">
            <w:pPr>
              <w:widowControl/>
              <w:jc w:val="center"/>
              <w:rPr>
                <w:rFonts w:ascii="宋体" w:eastAsia="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信息技术</w:t>
            </w:r>
          </w:p>
        </w:tc>
        <w:tc>
          <w:tcPr>
            <w:tcW w:w="386"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109</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8</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kern w:val="0"/>
                <w:sz w:val="16"/>
                <w:szCs w:val="16"/>
              </w:rPr>
              <w:t>144</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物理</w:t>
            </w:r>
          </w:p>
        </w:tc>
        <w:tc>
          <w:tcPr>
            <w:tcW w:w="386"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110</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5</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90</w:t>
            </w:r>
          </w:p>
        </w:tc>
        <w:tc>
          <w:tcPr>
            <w:tcW w:w="260"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kern w:val="0"/>
                <w:sz w:val="16"/>
                <w:szCs w:val="16"/>
              </w:rPr>
              <w:t>1</w:t>
            </w: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艺术</w:t>
            </w:r>
          </w:p>
        </w:tc>
        <w:tc>
          <w:tcPr>
            <w:tcW w:w="386"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111</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72</w:t>
            </w:r>
          </w:p>
        </w:tc>
        <w:tc>
          <w:tcPr>
            <w:tcW w:w="260"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体育与健康</w:t>
            </w:r>
          </w:p>
        </w:tc>
        <w:tc>
          <w:tcPr>
            <w:tcW w:w="386"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w:t>
            </w:r>
            <w:r>
              <w:rPr>
                <w:rFonts w:ascii="宋体" w:hAnsi="宋体" w:cs="宋体"/>
                <w:kern w:val="0"/>
                <w:sz w:val="16"/>
                <w:szCs w:val="16"/>
              </w:rPr>
              <w:t>0</w:t>
            </w:r>
            <w:r>
              <w:rPr>
                <w:rFonts w:ascii="宋体" w:hAnsi="宋体" w:cs="宋体" w:hint="eastAsia"/>
                <w:kern w:val="0"/>
                <w:sz w:val="16"/>
                <w:szCs w:val="16"/>
              </w:rPr>
              <w:t>112</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180</w:t>
            </w:r>
          </w:p>
        </w:tc>
        <w:tc>
          <w:tcPr>
            <w:tcW w:w="26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30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92" w:type="pct"/>
            <w:vAlign w:val="center"/>
          </w:tcPr>
          <w:p w:rsidR="00CE2F4A" w:rsidRDefault="00CE2F4A" w:rsidP="000A383A">
            <w:pPr>
              <w:widowControl/>
              <w:jc w:val="center"/>
              <w:rPr>
                <w:rFonts w:ascii="宋体" w:hAnsi="宋体" w:cs="宋体"/>
                <w:kern w:val="0"/>
                <w:sz w:val="16"/>
                <w:szCs w:val="16"/>
              </w:rPr>
            </w:pPr>
            <w:r>
              <w:rPr>
                <w:rFonts w:ascii="宋体" w:eastAsia="宋体" w:hAnsi="宋体" w:cs="宋体" w:hint="eastAsia"/>
                <w:kern w:val="0"/>
                <w:sz w:val="16"/>
                <w:szCs w:val="16"/>
              </w:rPr>
              <w:t>2</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健康教育</w:t>
            </w:r>
          </w:p>
        </w:tc>
        <w:tc>
          <w:tcPr>
            <w:tcW w:w="386" w:type="pct"/>
            <w:vAlign w:val="center"/>
          </w:tcPr>
          <w:p w:rsidR="00CE2F4A" w:rsidRDefault="00CE2F4A" w:rsidP="000A383A">
            <w:pPr>
              <w:widowControl/>
              <w:jc w:val="center"/>
              <w:rPr>
                <w:rFonts w:ascii="宋体" w:eastAsia="宋体" w:hAnsi="宋体" w:cs="宋体"/>
                <w:kern w:val="0"/>
                <w:sz w:val="16"/>
                <w:szCs w:val="16"/>
              </w:rPr>
            </w:pPr>
          </w:p>
        </w:tc>
        <w:tc>
          <w:tcPr>
            <w:tcW w:w="301" w:type="pct"/>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60" w:type="pct"/>
            <w:vAlign w:val="center"/>
          </w:tcPr>
          <w:p w:rsidR="00CE2F4A" w:rsidRDefault="00CE2F4A" w:rsidP="000A383A">
            <w:pPr>
              <w:widowControl/>
              <w:jc w:val="center"/>
              <w:rPr>
                <w:rFonts w:ascii="宋体" w:hAnsi="宋体" w:cs="宋体"/>
                <w:kern w:val="0"/>
                <w:sz w:val="16"/>
                <w:szCs w:val="16"/>
              </w:rPr>
            </w:pPr>
          </w:p>
        </w:tc>
        <w:tc>
          <w:tcPr>
            <w:tcW w:w="278" w:type="pct"/>
            <w:vAlign w:val="center"/>
          </w:tcPr>
          <w:p w:rsidR="00CE2F4A" w:rsidRDefault="00CE2F4A" w:rsidP="000A383A">
            <w:pPr>
              <w:widowControl/>
              <w:jc w:val="center"/>
              <w:rPr>
                <w:rFonts w:ascii="宋体" w:hAnsi="宋体" w:cs="宋体"/>
                <w:kern w:val="0"/>
                <w:sz w:val="16"/>
                <w:szCs w:val="16"/>
              </w:rPr>
            </w:pP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28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劳动专题教育</w:t>
            </w:r>
          </w:p>
        </w:tc>
        <w:tc>
          <w:tcPr>
            <w:tcW w:w="386" w:type="pct"/>
            <w:vAlign w:val="center"/>
          </w:tcPr>
          <w:p w:rsidR="00CE2F4A" w:rsidRDefault="00CE2F4A" w:rsidP="000A383A">
            <w:pPr>
              <w:widowControl/>
              <w:jc w:val="center"/>
              <w:rPr>
                <w:rFonts w:ascii="宋体" w:hAnsi="宋体" w:cs="宋体"/>
                <w:kern w:val="0"/>
                <w:sz w:val="16"/>
                <w:szCs w:val="16"/>
              </w:rPr>
            </w:pPr>
          </w:p>
        </w:tc>
        <w:tc>
          <w:tcPr>
            <w:tcW w:w="301" w:type="pct"/>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301" w:type="pct"/>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16</w:t>
            </w:r>
          </w:p>
        </w:tc>
        <w:tc>
          <w:tcPr>
            <w:tcW w:w="260" w:type="pct"/>
            <w:vAlign w:val="center"/>
          </w:tcPr>
          <w:p w:rsidR="00CE2F4A" w:rsidRDefault="00CE2F4A" w:rsidP="000A383A">
            <w:pPr>
              <w:widowControl/>
              <w:jc w:val="center"/>
              <w:rPr>
                <w:rFonts w:ascii="宋体" w:hAnsi="宋体" w:cs="宋体"/>
                <w:kern w:val="0"/>
                <w:sz w:val="16"/>
                <w:szCs w:val="16"/>
              </w:rPr>
            </w:pPr>
          </w:p>
        </w:tc>
        <w:tc>
          <w:tcPr>
            <w:tcW w:w="278" w:type="pct"/>
            <w:vAlign w:val="center"/>
          </w:tcPr>
          <w:p w:rsidR="00CE2F4A" w:rsidRDefault="00CE2F4A" w:rsidP="000A383A">
            <w:pPr>
              <w:widowControl/>
              <w:jc w:val="center"/>
              <w:rPr>
                <w:rFonts w:ascii="宋体" w:hAnsi="宋体" w:cs="宋体"/>
                <w:kern w:val="0"/>
                <w:sz w:val="16"/>
                <w:szCs w:val="16"/>
              </w:rPr>
            </w:pPr>
          </w:p>
        </w:tc>
        <w:tc>
          <w:tcPr>
            <w:tcW w:w="275" w:type="pct"/>
            <w:vAlign w:val="center"/>
          </w:tcPr>
          <w:p w:rsidR="00CE2F4A" w:rsidRDefault="00CE2F4A" w:rsidP="000A383A">
            <w:pPr>
              <w:widowControl/>
              <w:jc w:val="center"/>
              <w:rPr>
                <w:rFonts w:ascii="宋体" w:hAnsi="宋体" w:cs="宋体"/>
                <w:kern w:val="0"/>
                <w:sz w:val="16"/>
                <w:szCs w:val="16"/>
              </w:rPr>
            </w:pPr>
          </w:p>
        </w:tc>
        <w:tc>
          <w:tcPr>
            <w:tcW w:w="302" w:type="pct"/>
            <w:vAlign w:val="center"/>
          </w:tcPr>
          <w:p w:rsidR="00CE2F4A" w:rsidRDefault="00CE2F4A" w:rsidP="000A383A">
            <w:pPr>
              <w:widowControl/>
              <w:jc w:val="center"/>
              <w:rPr>
                <w:rFonts w:ascii="宋体" w:hAnsi="宋体" w:cs="宋体"/>
                <w:kern w:val="0"/>
                <w:sz w:val="16"/>
                <w:szCs w:val="16"/>
              </w:rPr>
            </w:pPr>
          </w:p>
        </w:tc>
        <w:tc>
          <w:tcPr>
            <w:tcW w:w="292" w:type="pct"/>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02"/>
          <w:jc w:val="center"/>
        </w:trPr>
        <w:tc>
          <w:tcPr>
            <w:tcW w:w="409" w:type="pct"/>
            <w:gridSpan w:val="2"/>
            <w:vMerge/>
            <w:vAlign w:val="center"/>
          </w:tcPr>
          <w:p w:rsidR="00CE2F4A" w:rsidRDefault="00CE2F4A" w:rsidP="000A383A">
            <w:pPr>
              <w:widowControl/>
              <w:jc w:val="center"/>
              <w:rPr>
                <w:rFonts w:ascii="宋体" w:hAnsi="宋体" w:cs="宋体"/>
                <w:kern w:val="0"/>
                <w:sz w:val="16"/>
                <w:szCs w:val="16"/>
              </w:rPr>
            </w:pPr>
          </w:p>
        </w:tc>
        <w:tc>
          <w:tcPr>
            <w:tcW w:w="1631" w:type="pct"/>
            <w:gridSpan w:val="3"/>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6"/>
                <w:szCs w:val="16"/>
              </w:rPr>
              <w:t>小计</w:t>
            </w:r>
          </w:p>
        </w:tc>
        <w:tc>
          <w:tcPr>
            <w:tcW w:w="301"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6"/>
                <w:szCs w:val="16"/>
              </w:rPr>
              <w:t>70</w:t>
            </w:r>
          </w:p>
        </w:tc>
        <w:tc>
          <w:tcPr>
            <w:tcW w:w="301" w:type="pct"/>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1260</w:t>
            </w:r>
          </w:p>
        </w:tc>
        <w:tc>
          <w:tcPr>
            <w:tcW w:w="260" w:type="pc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w:t>
            </w:r>
            <w:r>
              <w:rPr>
                <w:rFonts w:ascii="宋体" w:hAnsi="宋体" w:cs="宋体"/>
                <w:b/>
                <w:bCs/>
                <w:kern w:val="0"/>
                <w:sz w:val="16"/>
                <w:szCs w:val="16"/>
              </w:rPr>
              <w:t>7</w:t>
            </w:r>
          </w:p>
        </w:tc>
        <w:tc>
          <w:tcPr>
            <w:tcW w:w="278" w:type="pc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w:t>
            </w:r>
            <w:r>
              <w:rPr>
                <w:rFonts w:ascii="宋体" w:hAnsi="宋体" w:cs="宋体"/>
                <w:b/>
                <w:bCs/>
                <w:kern w:val="0"/>
                <w:sz w:val="16"/>
                <w:szCs w:val="16"/>
              </w:rPr>
              <w:t>7</w:t>
            </w:r>
          </w:p>
        </w:tc>
        <w:tc>
          <w:tcPr>
            <w:tcW w:w="275" w:type="pc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w:t>
            </w:r>
            <w:r>
              <w:rPr>
                <w:rFonts w:ascii="宋体" w:hAnsi="宋体" w:cs="宋体"/>
                <w:b/>
                <w:bCs/>
                <w:kern w:val="0"/>
                <w:sz w:val="16"/>
                <w:szCs w:val="16"/>
              </w:rPr>
              <w:t>4</w:t>
            </w:r>
          </w:p>
        </w:tc>
        <w:tc>
          <w:tcPr>
            <w:tcW w:w="302" w:type="pc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w:t>
            </w:r>
            <w:r>
              <w:rPr>
                <w:rFonts w:ascii="宋体" w:hAnsi="宋体" w:cs="宋体"/>
                <w:b/>
                <w:bCs/>
                <w:kern w:val="0"/>
                <w:sz w:val="16"/>
                <w:szCs w:val="16"/>
              </w:rPr>
              <w:t>3</w:t>
            </w:r>
          </w:p>
        </w:tc>
        <w:tc>
          <w:tcPr>
            <w:tcW w:w="292" w:type="pct"/>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9</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316"/>
          <w:jc w:val="center"/>
        </w:trPr>
        <w:tc>
          <w:tcPr>
            <w:tcW w:w="180" w:type="pct"/>
            <w:vMerge w:val="restar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专业（技能）课程</w:t>
            </w:r>
          </w:p>
        </w:tc>
        <w:tc>
          <w:tcPr>
            <w:tcW w:w="228" w:type="pct"/>
            <w:vMerge w:val="restar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专业核</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心</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课</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程</w:t>
            </w:r>
          </w:p>
        </w:tc>
        <w:tc>
          <w:tcPr>
            <w:tcW w:w="287" w:type="pc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电工电子技术与技能</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020213</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4</w:t>
            </w: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restar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33.3%</w:t>
            </w:r>
          </w:p>
        </w:tc>
      </w:tr>
      <w:tr w:rsidR="00CE2F4A" w:rsidTr="000A383A">
        <w:trPr>
          <w:trHeight w:val="90"/>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电气工程制图与识图</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4</w:t>
            </w: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计算机网络基础</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020215</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2</w:t>
            </w: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传感器与传感网技术应用</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6</w:t>
            </w: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ind w:firstLine="320"/>
              <w:jc w:val="center"/>
              <w:rPr>
                <w:rFonts w:ascii="宋体" w:hAnsi="宋体" w:cs="宋体"/>
                <w:kern w:val="0"/>
                <w:sz w:val="16"/>
                <w:szCs w:val="16"/>
              </w:rPr>
            </w:pPr>
          </w:p>
        </w:tc>
        <w:tc>
          <w:tcPr>
            <w:tcW w:w="228" w:type="pct"/>
            <w:vMerge/>
            <w:shd w:val="clear" w:color="auto" w:fill="auto"/>
            <w:vAlign w:val="center"/>
          </w:tcPr>
          <w:p w:rsidR="00CE2F4A" w:rsidRDefault="00CE2F4A" w:rsidP="000A383A">
            <w:pPr>
              <w:ind w:firstLine="320"/>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单片机技术及应用</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020217</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走进物联网</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020218</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网络设备管理与维护</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020219</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RFID与自动识别技术</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020220</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6</w:t>
            </w: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1631" w:type="pct"/>
            <w:gridSpan w:val="3"/>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6"/>
                <w:szCs w:val="16"/>
              </w:rPr>
              <w:t>小计</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6"/>
                <w:szCs w:val="16"/>
              </w:rPr>
              <w:t>40</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756</w:t>
            </w:r>
          </w:p>
        </w:tc>
        <w:tc>
          <w:tcPr>
            <w:tcW w:w="260"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12</w:t>
            </w:r>
          </w:p>
        </w:tc>
        <w:tc>
          <w:tcPr>
            <w:tcW w:w="278"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10</w:t>
            </w:r>
          </w:p>
        </w:tc>
        <w:tc>
          <w:tcPr>
            <w:tcW w:w="275"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14</w:t>
            </w:r>
          </w:p>
        </w:tc>
        <w:tc>
          <w:tcPr>
            <w:tcW w:w="30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b/>
                <w:bCs/>
                <w:kern w:val="0"/>
                <w:sz w:val="16"/>
                <w:szCs w:val="16"/>
              </w:rPr>
              <w:t>6</w:t>
            </w:r>
          </w:p>
        </w:tc>
        <w:tc>
          <w:tcPr>
            <w:tcW w:w="29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0</w:t>
            </w:r>
          </w:p>
        </w:tc>
        <w:tc>
          <w:tcPr>
            <w:tcW w:w="280" w:type="pct"/>
            <w:vAlign w:val="center"/>
          </w:tcPr>
          <w:p w:rsidR="00CE2F4A" w:rsidRDefault="00CE2F4A" w:rsidP="000A383A">
            <w:pPr>
              <w:widowControl/>
              <w:jc w:val="center"/>
              <w:rPr>
                <w:rFonts w:ascii="宋体" w:hAnsi="宋体" w:cs="宋体"/>
                <w:b/>
                <w:bCs/>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val="restar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专业技</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能</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课</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程</w:t>
            </w: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物联网编程与应用</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020221</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eastAsia="宋体" w:hAnsi="宋体" w:cs="宋体" w:hint="eastAsia"/>
                <w:kern w:val="0"/>
                <w:sz w:val="16"/>
                <w:szCs w:val="16"/>
              </w:rPr>
              <w:t>6</w:t>
            </w: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eastAsia="宋体" w:hAnsi="宋体" w:cs="宋体"/>
                <w:b/>
                <w:bCs/>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智能家居综合布线</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020222</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智能家居设备安装与调试</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23</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6</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108</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6</w:t>
            </w: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ind w:firstLine="320"/>
              <w:jc w:val="center"/>
              <w:rPr>
                <w:rFonts w:ascii="宋体" w:hAnsi="宋体" w:cs="宋体"/>
                <w:kern w:val="0"/>
                <w:sz w:val="16"/>
                <w:szCs w:val="16"/>
              </w:rPr>
            </w:pPr>
          </w:p>
        </w:tc>
        <w:tc>
          <w:tcPr>
            <w:tcW w:w="228" w:type="pct"/>
            <w:vMerge/>
            <w:shd w:val="clear" w:color="auto" w:fill="auto"/>
            <w:vAlign w:val="center"/>
          </w:tcPr>
          <w:p w:rsidR="00CE2F4A" w:rsidRDefault="00CE2F4A" w:rsidP="000A383A">
            <w:pPr>
              <w:ind w:firstLine="320"/>
              <w:jc w:val="center"/>
              <w:rPr>
                <w:rFonts w:ascii="宋体" w:hAnsi="宋体" w:cs="宋体"/>
                <w:kern w:val="0"/>
                <w:sz w:val="16"/>
                <w:szCs w:val="16"/>
              </w:rPr>
            </w:pPr>
          </w:p>
        </w:tc>
        <w:tc>
          <w:tcPr>
            <w:tcW w:w="287" w:type="pc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必修</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智能家居工程技术</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8</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144</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8</w:t>
            </w: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考试</w:t>
            </w: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302"/>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1631" w:type="pct"/>
            <w:gridSpan w:val="3"/>
            <w:shd w:val="clear" w:color="auto" w:fill="auto"/>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小计</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26</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468</w:t>
            </w:r>
          </w:p>
        </w:tc>
        <w:tc>
          <w:tcPr>
            <w:tcW w:w="260" w:type="pct"/>
            <w:shd w:val="clear" w:color="auto" w:fill="FFFFFF"/>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0</w:t>
            </w:r>
          </w:p>
        </w:tc>
        <w:tc>
          <w:tcPr>
            <w:tcW w:w="278" w:type="pct"/>
            <w:shd w:val="clear" w:color="auto" w:fill="FFFFFF"/>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0</w:t>
            </w:r>
          </w:p>
        </w:tc>
        <w:tc>
          <w:tcPr>
            <w:tcW w:w="275" w:type="pct"/>
            <w:shd w:val="clear" w:color="auto" w:fill="FFFFFF"/>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0</w:t>
            </w:r>
          </w:p>
        </w:tc>
        <w:tc>
          <w:tcPr>
            <w:tcW w:w="302" w:type="pct"/>
            <w:shd w:val="clear" w:color="auto" w:fill="FFFFFF"/>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12</w:t>
            </w:r>
          </w:p>
        </w:tc>
        <w:tc>
          <w:tcPr>
            <w:tcW w:w="292" w:type="pct"/>
            <w:shd w:val="clear" w:color="auto" w:fill="FFFFFF"/>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14</w:t>
            </w:r>
          </w:p>
        </w:tc>
        <w:tc>
          <w:tcPr>
            <w:tcW w:w="280" w:type="pct"/>
            <w:vAlign w:val="center"/>
          </w:tcPr>
          <w:p w:rsidR="00CE2F4A" w:rsidRDefault="00CE2F4A" w:rsidP="000A383A">
            <w:pPr>
              <w:widowControl/>
              <w:jc w:val="center"/>
              <w:rPr>
                <w:rFonts w:ascii="宋体" w:hAnsi="宋体" w:cs="宋体"/>
                <w:b/>
                <w:bCs/>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kern w:val="0"/>
                <w:sz w:val="16"/>
                <w:szCs w:val="16"/>
              </w:rPr>
            </w:pPr>
          </w:p>
        </w:tc>
      </w:tr>
      <w:tr w:rsidR="00CE2F4A" w:rsidTr="000A383A">
        <w:trPr>
          <w:trHeight w:val="422"/>
          <w:jc w:val="center"/>
        </w:trPr>
        <w:tc>
          <w:tcPr>
            <w:tcW w:w="180" w:type="pct"/>
            <w:vMerge/>
            <w:shd w:val="clear" w:color="auto" w:fill="auto"/>
            <w:vAlign w:val="center"/>
          </w:tcPr>
          <w:p w:rsidR="00CE2F4A" w:rsidRDefault="00CE2F4A" w:rsidP="000A383A">
            <w:pPr>
              <w:jc w:val="center"/>
              <w:rPr>
                <w:rFonts w:ascii="宋体" w:hAnsi="宋体" w:cs="宋体"/>
                <w:kern w:val="0"/>
                <w:sz w:val="16"/>
                <w:szCs w:val="16"/>
              </w:rPr>
            </w:pPr>
          </w:p>
        </w:tc>
        <w:tc>
          <w:tcPr>
            <w:tcW w:w="228" w:type="pct"/>
            <w:vMerge w:val="restar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实</w:t>
            </w:r>
          </w:p>
          <w:p w:rsidR="00CE2F4A" w:rsidRDefault="00CE2F4A" w:rsidP="000A383A">
            <w:pPr>
              <w:jc w:val="center"/>
              <w:rPr>
                <w:rFonts w:ascii="宋体" w:hAnsi="宋体" w:cs="宋体"/>
                <w:kern w:val="0"/>
                <w:sz w:val="16"/>
                <w:szCs w:val="16"/>
              </w:rPr>
            </w:pPr>
            <w:r>
              <w:rPr>
                <w:rFonts w:ascii="宋体" w:hAnsi="宋体" w:cs="宋体" w:hint="eastAsia"/>
                <w:kern w:val="0"/>
                <w:sz w:val="16"/>
                <w:szCs w:val="16"/>
              </w:rPr>
              <w:lastRenderedPageBreak/>
              <w:t>践</w:t>
            </w:r>
          </w:p>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课</w:t>
            </w:r>
          </w:p>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程</w:t>
            </w:r>
          </w:p>
        </w:tc>
        <w:tc>
          <w:tcPr>
            <w:tcW w:w="287" w:type="pc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lastRenderedPageBreak/>
              <w:t>实践</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识岗认知</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25</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eastAsia="宋体" w:hAnsi="宋体" w:cs="宋体" w:hint="eastAsia"/>
                <w:color w:val="000000"/>
                <w:kern w:val="0"/>
                <w:sz w:val="20"/>
                <w:szCs w:val="20"/>
              </w:rPr>
              <w:t>1W</w:t>
            </w: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80" w:type="pct"/>
            <w:vAlign w:val="center"/>
          </w:tcPr>
          <w:p w:rsidR="00CE2F4A" w:rsidRDefault="00CE2F4A" w:rsidP="000A383A">
            <w:pPr>
              <w:widowControl/>
              <w:jc w:val="center"/>
              <w:rPr>
                <w:rFonts w:ascii="宋体" w:hAnsi="宋体" w:cs="宋体"/>
                <w:kern w:val="0"/>
                <w:sz w:val="13"/>
                <w:szCs w:val="13"/>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restart"/>
            <w:vAlign w:val="center"/>
          </w:tcPr>
          <w:p w:rsidR="00CE2F4A" w:rsidRDefault="00CE2F4A" w:rsidP="000A383A">
            <w:pPr>
              <w:jc w:val="center"/>
              <w:rPr>
                <w:rFonts w:ascii="宋体" w:eastAsia="宋体" w:hAnsi="宋体" w:cs="宋体"/>
                <w:b/>
                <w:bCs/>
                <w:kern w:val="0"/>
                <w:sz w:val="16"/>
                <w:szCs w:val="16"/>
              </w:rPr>
            </w:pPr>
            <w:r>
              <w:rPr>
                <w:rFonts w:ascii="宋体" w:hAnsi="宋体" w:cs="宋体" w:hint="eastAsia"/>
                <w:b/>
                <w:bCs/>
                <w:kern w:val="0"/>
                <w:sz w:val="16"/>
                <w:szCs w:val="16"/>
              </w:rPr>
              <w:t>21.6%</w:t>
            </w: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学岗融合</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eastAsia="宋体" w:hAnsi="宋体" w:cs="宋体" w:hint="eastAsia"/>
                <w:color w:val="000000"/>
                <w:kern w:val="0"/>
                <w:sz w:val="20"/>
                <w:szCs w:val="20"/>
              </w:rPr>
              <w:t>1W</w:t>
            </w: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分岗训练</w:t>
            </w:r>
          </w:p>
        </w:tc>
        <w:tc>
          <w:tcPr>
            <w:tcW w:w="386"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27</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36</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r>
              <w:rPr>
                <w:rFonts w:ascii="宋体" w:eastAsia="宋体" w:hAnsi="宋体" w:cs="宋体" w:hint="eastAsia"/>
                <w:color w:val="000000"/>
                <w:kern w:val="0"/>
                <w:sz w:val="20"/>
                <w:szCs w:val="20"/>
              </w:rPr>
              <w:t>1W</w:t>
            </w: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80" w:type="pct"/>
            <w:vAlign w:val="center"/>
          </w:tcPr>
          <w:p w:rsidR="00CE2F4A" w:rsidRDefault="00CE2F4A" w:rsidP="000A383A">
            <w:pPr>
              <w:widowControl/>
              <w:jc w:val="center"/>
              <w:rPr>
                <w:rFonts w:ascii="宋体" w:eastAsia="宋体" w:hAnsi="宋体" w:cs="宋体"/>
                <w:color w:val="000000"/>
                <w:kern w:val="0"/>
                <w:sz w:val="18"/>
                <w:szCs w:val="20"/>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仿岗锻炼</w:t>
            </w:r>
          </w:p>
        </w:tc>
        <w:tc>
          <w:tcPr>
            <w:tcW w:w="386"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28</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36</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r>
              <w:rPr>
                <w:rFonts w:ascii="宋体" w:eastAsia="宋体" w:hAnsi="宋体" w:cs="宋体" w:hint="eastAsia"/>
                <w:color w:val="000000"/>
                <w:kern w:val="0"/>
                <w:sz w:val="20"/>
                <w:szCs w:val="20"/>
              </w:rPr>
              <w:t>1W</w:t>
            </w:r>
          </w:p>
        </w:tc>
        <w:tc>
          <w:tcPr>
            <w:tcW w:w="29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80" w:type="pct"/>
            <w:vAlign w:val="center"/>
          </w:tcPr>
          <w:p w:rsidR="00CE2F4A" w:rsidRDefault="00CE2F4A" w:rsidP="000A383A">
            <w:pPr>
              <w:widowControl/>
              <w:jc w:val="center"/>
              <w:rPr>
                <w:rFonts w:ascii="宋体" w:eastAsia="宋体" w:hAnsi="宋体" w:cs="宋体"/>
                <w:color w:val="000000"/>
                <w:kern w:val="0"/>
                <w:sz w:val="18"/>
                <w:szCs w:val="20"/>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跟岗实践</w:t>
            </w:r>
          </w:p>
        </w:tc>
        <w:tc>
          <w:tcPr>
            <w:tcW w:w="386"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29</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r>
              <w:rPr>
                <w:rFonts w:ascii="宋体" w:eastAsia="宋体" w:hAnsi="宋体" w:cs="宋体"/>
                <w:color w:val="000000"/>
                <w:kern w:val="0"/>
                <w:sz w:val="20"/>
                <w:szCs w:val="20"/>
              </w:rPr>
              <w:t>2</w:t>
            </w:r>
            <w:r>
              <w:rPr>
                <w:rFonts w:ascii="宋体" w:eastAsia="宋体" w:hAnsi="宋体" w:cs="宋体" w:hint="eastAsia"/>
                <w:color w:val="000000"/>
                <w:kern w:val="0"/>
                <w:sz w:val="20"/>
                <w:szCs w:val="20"/>
              </w:rPr>
              <w:t>W</w:t>
            </w:r>
          </w:p>
        </w:tc>
        <w:tc>
          <w:tcPr>
            <w:tcW w:w="280" w:type="pct"/>
            <w:vAlign w:val="center"/>
          </w:tcPr>
          <w:p w:rsidR="00CE2F4A" w:rsidRDefault="00CE2F4A" w:rsidP="000A383A">
            <w:pPr>
              <w:widowControl/>
              <w:jc w:val="center"/>
              <w:rPr>
                <w:rFonts w:ascii="宋体" w:hAnsi="宋体" w:cs="宋体"/>
                <w:kern w:val="0"/>
                <w:sz w:val="16"/>
                <w:szCs w:val="16"/>
                <w:highlight w:val="yellow"/>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实践</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顶岗实习</w:t>
            </w:r>
          </w:p>
        </w:tc>
        <w:tc>
          <w:tcPr>
            <w:tcW w:w="386"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020</w:t>
            </w:r>
            <w:r>
              <w:rPr>
                <w:rFonts w:ascii="宋体" w:hAnsi="宋体" w:cs="宋体"/>
                <w:kern w:val="0"/>
                <w:sz w:val="16"/>
                <w:szCs w:val="16"/>
              </w:rPr>
              <w:t>2</w:t>
            </w:r>
            <w:r>
              <w:rPr>
                <w:rFonts w:ascii="宋体" w:hAnsi="宋体" w:cs="宋体" w:hint="eastAsia"/>
                <w:kern w:val="0"/>
                <w:sz w:val="16"/>
                <w:szCs w:val="16"/>
              </w:rPr>
              <w:t>30</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612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75"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highlight w:val="yellow"/>
              </w:rPr>
            </w:pPr>
          </w:p>
        </w:tc>
        <w:tc>
          <w:tcPr>
            <w:tcW w:w="280" w:type="pct"/>
            <w:vAlign w:val="center"/>
          </w:tcPr>
          <w:p w:rsidR="00CE2F4A" w:rsidRDefault="00CE2F4A" w:rsidP="000A383A">
            <w:pPr>
              <w:widowControl/>
              <w:jc w:val="center"/>
              <w:rPr>
                <w:rFonts w:ascii="宋体" w:eastAsia="宋体" w:hAnsi="宋体" w:cs="宋体"/>
                <w:color w:val="000000"/>
                <w:kern w:val="0"/>
                <w:sz w:val="18"/>
                <w:szCs w:val="20"/>
              </w:rPr>
            </w:pPr>
            <w:r>
              <w:rPr>
                <w:rFonts w:ascii="宋体" w:eastAsia="宋体" w:hAnsi="宋体" w:cs="宋体" w:hint="eastAsia"/>
                <w:color w:val="000000"/>
                <w:kern w:val="0"/>
                <w:sz w:val="18"/>
                <w:szCs w:val="20"/>
              </w:rPr>
              <w:t>18</w:t>
            </w:r>
            <w:r>
              <w:rPr>
                <w:rFonts w:ascii="宋体" w:eastAsia="宋体" w:hAnsi="宋体" w:cs="宋体"/>
                <w:color w:val="000000"/>
                <w:kern w:val="0"/>
                <w:sz w:val="18"/>
                <w:szCs w:val="20"/>
              </w:rPr>
              <w:t>W</w:t>
            </w: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考核</w:t>
            </w: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358"/>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1631" w:type="pct"/>
            <w:gridSpan w:val="3"/>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6"/>
                <w:szCs w:val="16"/>
              </w:rPr>
              <w:t>小计</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46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6"/>
                <w:szCs w:val="16"/>
              </w:rPr>
              <w:t>792</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hAnsi="宋体" w:cs="宋体" w:hint="eastAsia"/>
                <w:b/>
                <w:bCs/>
                <w:kern w:val="0"/>
                <w:sz w:val="16"/>
                <w:szCs w:val="16"/>
              </w:rPr>
              <w:t>2</w:t>
            </w: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hAnsi="宋体" w:cs="宋体" w:hint="eastAsia"/>
                <w:b/>
                <w:bCs/>
                <w:kern w:val="0"/>
                <w:sz w:val="16"/>
                <w:szCs w:val="16"/>
              </w:rPr>
              <w:t>2</w:t>
            </w: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hAnsi="宋体" w:cs="宋体" w:hint="eastAsia"/>
                <w:b/>
                <w:bCs/>
                <w:kern w:val="0"/>
                <w:sz w:val="16"/>
                <w:szCs w:val="16"/>
              </w:rPr>
              <w:t>0</w:t>
            </w: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hAnsi="宋体" w:cs="宋体" w:hint="eastAsia"/>
                <w:b/>
                <w:bCs/>
                <w:kern w:val="0"/>
                <w:sz w:val="16"/>
                <w:szCs w:val="16"/>
              </w:rPr>
              <w:t>2</w:t>
            </w: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highlight w:val="yellow"/>
              </w:rPr>
            </w:pPr>
            <w:r>
              <w:rPr>
                <w:rFonts w:ascii="宋体" w:hAnsi="宋体" w:cs="宋体"/>
                <w:b/>
                <w:bCs/>
                <w:kern w:val="0"/>
                <w:sz w:val="16"/>
                <w:szCs w:val="16"/>
              </w:rPr>
              <w:t>4</w:t>
            </w:r>
          </w:p>
        </w:tc>
        <w:tc>
          <w:tcPr>
            <w:tcW w:w="280" w:type="pct"/>
            <w:vAlign w:val="center"/>
          </w:tcPr>
          <w:p w:rsidR="00CE2F4A" w:rsidRDefault="00CE2F4A" w:rsidP="000A383A">
            <w:pPr>
              <w:widowControl/>
              <w:jc w:val="center"/>
              <w:rPr>
                <w:rFonts w:ascii="宋体" w:eastAsia="宋体" w:hAnsi="宋体" w:cs="宋体"/>
                <w:kern w:val="0"/>
                <w:sz w:val="15"/>
                <w:szCs w:val="15"/>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ind w:firstLine="320"/>
              <w:jc w:val="center"/>
              <w:rPr>
                <w:rFonts w:ascii="宋体" w:hAnsi="宋体" w:cs="宋体"/>
                <w:kern w:val="0"/>
                <w:sz w:val="16"/>
                <w:szCs w:val="16"/>
              </w:rPr>
            </w:pPr>
          </w:p>
        </w:tc>
      </w:tr>
      <w:tr w:rsidR="00CE2F4A" w:rsidTr="000A383A">
        <w:trPr>
          <w:trHeight w:val="90"/>
          <w:jc w:val="center"/>
        </w:trPr>
        <w:tc>
          <w:tcPr>
            <w:tcW w:w="180" w:type="pct"/>
            <w:vMerge w:val="restart"/>
            <w:shd w:val="clear" w:color="auto" w:fill="auto"/>
            <w:vAlign w:val="center"/>
          </w:tcPr>
          <w:p w:rsidR="00CE2F4A" w:rsidRDefault="00CE2F4A" w:rsidP="000A383A">
            <w:pPr>
              <w:jc w:val="center"/>
              <w:rPr>
                <w:rFonts w:ascii="宋体" w:hAnsi="宋体" w:cs="宋体"/>
                <w:kern w:val="0"/>
                <w:sz w:val="16"/>
                <w:szCs w:val="16"/>
              </w:rPr>
            </w:pPr>
            <w:r>
              <w:rPr>
                <w:rFonts w:ascii="宋体" w:hAnsi="宋体" w:cs="宋体" w:hint="eastAsia"/>
                <w:kern w:val="0"/>
                <w:sz w:val="16"/>
                <w:szCs w:val="16"/>
              </w:rPr>
              <w:t>选修课程</w:t>
            </w:r>
          </w:p>
        </w:tc>
        <w:tc>
          <w:tcPr>
            <w:tcW w:w="228" w:type="pct"/>
            <w:vMerge w:val="restart"/>
            <w:shd w:val="clear" w:color="auto" w:fill="auto"/>
            <w:vAlign w:val="center"/>
          </w:tcPr>
          <w:p w:rsidR="00CE2F4A" w:rsidRDefault="00CE2F4A" w:rsidP="000A383A">
            <w:pPr>
              <w:jc w:val="center"/>
            </w:pPr>
            <w:r>
              <w:rPr>
                <w:rFonts w:ascii="宋体" w:hAnsi="宋体" w:cs="宋体" w:hint="eastAsia"/>
                <w:kern w:val="0"/>
                <w:sz w:val="16"/>
                <w:szCs w:val="16"/>
              </w:rPr>
              <w:t>专业选修课</w:t>
            </w: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电子CAD Protel DXP 2004</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020331</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4</w:t>
            </w: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restar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10.8%</w:t>
            </w: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项目工程管理</w:t>
            </w:r>
          </w:p>
        </w:tc>
        <w:tc>
          <w:tcPr>
            <w:tcW w:w="386"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020332</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kern w:val="0"/>
                <w:sz w:val="16"/>
                <w:szCs w:val="16"/>
              </w:rPr>
              <w:t>72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4</w:t>
            </w: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市场营销实训</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020333</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4</w:t>
            </w: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1631" w:type="pct"/>
            <w:gridSpan w:val="3"/>
            <w:shd w:val="clear" w:color="auto" w:fill="auto"/>
            <w:vAlign w:val="center"/>
          </w:tcPr>
          <w:p w:rsidR="00CE2F4A" w:rsidRDefault="00CE2F4A" w:rsidP="000A383A">
            <w:pPr>
              <w:ind w:firstLine="320"/>
              <w:jc w:val="center"/>
              <w:rPr>
                <w:rFonts w:ascii="宋体" w:hAnsi="宋体" w:cs="宋体"/>
                <w:b/>
                <w:bCs/>
                <w:kern w:val="0"/>
                <w:sz w:val="16"/>
                <w:szCs w:val="16"/>
              </w:rPr>
            </w:pPr>
            <w:r>
              <w:rPr>
                <w:rFonts w:ascii="宋体" w:hAnsi="宋体" w:cs="宋体" w:hint="eastAsia"/>
                <w:b/>
                <w:bCs/>
                <w:kern w:val="0"/>
                <w:sz w:val="16"/>
                <w:szCs w:val="16"/>
              </w:rPr>
              <w:t>小计</w:t>
            </w:r>
          </w:p>
        </w:tc>
        <w:tc>
          <w:tcPr>
            <w:tcW w:w="301" w:type="pct"/>
            <w:shd w:val="clear" w:color="auto" w:fill="auto"/>
            <w:vAlign w:val="center"/>
          </w:tcPr>
          <w:p w:rsidR="00CE2F4A" w:rsidRDefault="00CE2F4A" w:rsidP="000A383A">
            <w:pPr>
              <w:jc w:val="center"/>
              <w:rPr>
                <w:rFonts w:ascii="宋体" w:eastAsia="宋体" w:hAnsi="宋体" w:cs="宋体"/>
                <w:b/>
                <w:bCs/>
                <w:kern w:val="0"/>
                <w:sz w:val="16"/>
                <w:szCs w:val="16"/>
              </w:rPr>
            </w:pPr>
            <w:r>
              <w:rPr>
                <w:rFonts w:ascii="宋体" w:hAnsi="宋体" w:cs="宋体" w:hint="eastAsia"/>
                <w:b/>
                <w:bCs/>
                <w:kern w:val="0"/>
                <w:sz w:val="16"/>
                <w:szCs w:val="16"/>
              </w:rPr>
              <w:t>12</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216</w:t>
            </w:r>
          </w:p>
        </w:tc>
        <w:tc>
          <w:tcPr>
            <w:tcW w:w="260"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0</w:t>
            </w:r>
          </w:p>
        </w:tc>
        <w:tc>
          <w:tcPr>
            <w:tcW w:w="278"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b/>
                <w:bCs/>
                <w:kern w:val="0"/>
                <w:sz w:val="16"/>
                <w:szCs w:val="16"/>
              </w:rPr>
              <w:t>4</w:t>
            </w:r>
          </w:p>
        </w:tc>
        <w:tc>
          <w:tcPr>
            <w:tcW w:w="275"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4</w:t>
            </w:r>
          </w:p>
        </w:tc>
        <w:tc>
          <w:tcPr>
            <w:tcW w:w="30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0</w:t>
            </w:r>
          </w:p>
        </w:tc>
        <w:tc>
          <w:tcPr>
            <w:tcW w:w="29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4</w:t>
            </w:r>
          </w:p>
        </w:tc>
        <w:tc>
          <w:tcPr>
            <w:tcW w:w="280" w:type="pct"/>
            <w:shd w:val="clear" w:color="auto" w:fill="FFFFFF"/>
            <w:vAlign w:val="center"/>
          </w:tcPr>
          <w:p w:rsidR="00CE2F4A" w:rsidRDefault="00CE2F4A" w:rsidP="000A383A">
            <w:pPr>
              <w:widowControl/>
              <w:jc w:val="center"/>
              <w:rPr>
                <w:rFonts w:ascii="宋体" w:hAnsi="宋体" w:cs="宋体"/>
                <w:b/>
                <w:bCs/>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val="restar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素</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养</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选</w:t>
            </w:r>
          </w:p>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修</w:t>
            </w: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中华优秀传统文化</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020334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2</w:t>
            </w: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职业素养</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020335</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4</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72</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hint="eastAsia"/>
                <w:kern w:val="0"/>
                <w:sz w:val="16"/>
                <w:szCs w:val="16"/>
              </w:rPr>
              <w:t>1</w:t>
            </w:r>
          </w:p>
        </w:tc>
        <w:tc>
          <w:tcPr>
            <w:tcW w:w="292"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w:t>
            </w: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8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限选</w:t>
            </w:r>
          </w:p>
        </w:tc>
        <w:tc>
          <w:tcPr>
            <w:tcW w:w="957" w:type="pct"/>
            <w:shd w:val="clear" w:color="auto" w:fill="auto"/>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普通话</w:t>
            </w:r>
          </w:p>
        </w:tc>
        <w:tc>
          <w:tcPr>
            <w:tcW w:w="386"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020336</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2</w:t>
            </w:r>
          </w:p>
        </w:tc>
        <w:tc>
          <w:tcPr>
            <w:tcW w:w="301" w:type="pct"/>
            <w:shd w:val="clear" w:color="auto" w:fill="auto"/>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kern w:val="0"/>
                <w:sz w:val="16"/>
                <w:szCs w:val="16"/>
              </w:rPr>
              <w:t>36</w:t>
            </w:r>
          </w:p>
        </w:tc>
        <w:tc>
          <w:tcPr>
            <w:tcW w:w="260" w:type="pct"/>
            <w:shd w:val="clear" w:color="auto" w:fill="FFFFFF"/>
            <w:vAlign w:val="center"/>
          </w:tcPr>
          <w:p w:rsidR="00CE2F4A" w:rsidRDefault="00CE2F4A" w:rsidP="000A383A">
            <w:pPr>
              <w:widowControl/>
              <w:jc w:val="center"/>
              <w:rPr>
                <w:rFonts w:ascii="宋体" w:eastAsia="宋体" w:hAnsi="宋体" w:cs="宋体"/>
                <w:kern w:val="0"/>
                <w:sz w:val="16"/>
                <w:szCs w:val="16"/>
              </w:rPr>
            </w:pPr>
            <w:r>
              <w:rPr>
                <w:rFonts w:ascii="宋体" w:eastAsia="宋体" w:hAnsi="宋体" w:cs="宋体"/>
                <w:kern w:val="0"/>
                <w:sz w:val="16"/>
                <w:szCs w:val="16"/>
              </w:rPr>
              <w:t>2</w:t>
            </w:r>
          </w:p>
        </w:tc>
        <w:tc>
          <w:tcPr>
            <w:tcW w:w="278"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75"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302" w:type="pct"/>
            <w:shd w:val="clear" w:color="auto" w:fill="FFFFFF"/>
            <w:vAlign w:val="center"/>
          </w:tcPr>
          <w:p w:rsidR="00CE2F4A" w:rsidRDefault="00CE2F4A" w:rsidP="000A383A">
            <w:pPr>
              <w:widowControl/>
              <w:jc w:val="center"/>
              <w:rPr>
                <w:rFonts w:ascii="宋体" w:eastAsia="宋体" w:hAnsi="宋体" w:cs="宋体"/>
                <w:kern w:val="0"/>
                <w:sz w:val="16"/>
                <w:szCs w:val="16"/>
              </w:rPr>
            </w:pPr>
          </w:p>
        </w:tc>
        <w:tc>
          <w:tcPr>
            <w:tcW w:w="292"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280" w:type="pct"/>
            <w:shd w:val="clear" w:color="auto" w:fill="FFFFFF"/>
            <w:vAlign w:val="center"/>
          </w:tcPr>
          <w:p w:rsidR="00CE2F4A" w:rsidRDefault="00CE2F4A" w:rsidP="000A383A">
            <w:pPr>
              <w:widowControl/>
              <w:jc w:val="center"/>
              <w:rPr>
                <w:rFonts w:ascii="宋体" w:hAnsi="宋体" w:cs="宋体"/>
                <w:kern w:val="0"/>
                <w:sz w:val="16"/>
                <w:szCs w:val="16"/>
              </w:rPr>
            </w:pPr>
          </w:p>
        </w:tc>
        <w:tc>
          <w:tcPr>
            <w:tcW w:w="30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考查</w:t>
            </w: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228" w:type="pct"/>
            <w:vMerge/>
            <w:shd w:val="clear" w:color="auto" w:fill="auto"/>
            <w:vAlign w:val="center"/>
          </w:tcPr>
          <w:p w:rsidR="00CE2F4A" w:rsidRDefault="00CE2F4A" w:rsidP="000A383A">
            <w:pPr>
              <w:widowControl/>
              <w:jc w:val="center"/>
              <w:rPr>
                <w:rFonts w:ascii="宋体" w:hAnsi="宋体" w:cs="宋体"/>
                <w:kern w:val="0"/>
                <w:sz w:val="16"/>
                <w:szCs w:val="16"/>
              </w:rPr>
            </w:pPr>
          </w:p>
        </w:tc>
        <w:tc>
          <w:tcPr>
            <w:tcW w:w="1631" w:type="pct"/>
            <w:gridSpan w:val="3"/>
            <w:shd w:val="clear" w:color="auto" w:fill="auto"/>
            <w:vAlign w:val="center"/>
          </w:tcPr>
          <w:p w:rsidR="00CE2F4A" w:rsidRDefault="00CE2F4A" w:rsidP="000A383A">
            <w:pPr>
              <w:widowControl/>
              <w:jc w:val="center"/>
              <w:rPr>
                <w:rFonts w:ascii="宋体" w:hAnsi="宋体" w:cs="宋体"/>
                <w:b/>
                <w:bCs/>
                <w:kern w:val="0"/>
                <w:sz w:val="16"/>
                <w:szCs w:val="16"/>
              </w:rPr>
            </w:pPr>
            <w:r>
              <w:rPr>
                <w:rFonts w:ascii="宋体" w:hAnsi="宋体" w:cs="宋体" w:hint="eastAsia"/>
                <w:b/>
                <w:bCs/>
                <w:kern w:val="0"/>
                <w:sz w:val="16"/>
                <w:szCs w:val="16"/>
              </w:rPr>
              <w:t>小计</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10</w:t>
            </w:r>
          </w:p>
        </w:tc>
        <w:tc>
          <w:tcPr>
            <w:tcW w:w="301" w:type="pct"/>
            <w:shd w:val="clear" w:color="auto" w:fill="auto"/>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180</w:t>
            </w:r>
          </w:p>
        </w:tc>
        <w:tc>
          <w:tcPr>
            <w:tcW w:w="260"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b/>
                <w:bCs/>
                <w:kern w:val="0"/>
                <w:sz w:val="16"/>
                <w:szCs w:val="16"/>
              </w:rPr>
              <w:t>3</w:t>
            </w:r>
          </w:p>
        </w:tc>
        <w:tc>
          <w:tcPr>
            <w:tcW w:w="278"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b/>
                <w:bCs/>
                <w:kern w:val="0"/>
                <w:sz w:val="16"/>
                <w:szCs w:val="16"/>
              </w:rPr>
              <w:t>1</w:t>
            </w:r>
          </w:p>
        </w:tc>
        <w:tc>
          <w:tcPr>
            <w:tcW w:w="275"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2</w:t>
            </w:r>
          </w:p>
        </w:tc>
        <w:tc>
          <w:tcPr>
            <w:tcW w:w="30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1</w:t>
            </w:r>
          </w:p>
        </w:tc>
        <w:tc>
          <w:tcPr>
            <w:tcW w:w="292" w:type="pct"/>
            <w:shd w:val="clear" w:color="auto" w:fill="FFFFFF"/>
            <w:vAlign w:val="center"/>
          </w:tcPr>
          <w:p w:rsidR="00CE2F4A" w:rsidRDefault="00CE2F4A" w:rsidP="000A383A">
            <w:pPr>
              <w:widowControl/>
              <w:jc w:val="center"/>
              <w:rPr>
                <w:rFonts w:ascii="宋体" w:eastAsia="宋体" w:hAnsi="宋体" w:cs="宋体"/>
                <w:b/>
                <w:bCs/>
                <w:kern w:val="0"/>
                <w:sz w:val="16"/>
                <w:szCs w:val="16"/>
              </w:rPr>
            </w:pPr>
            <w:r>
              <w:rPr>
                <w:rFonts w:ascii="宋体" w:eastAsia="宋体" w:hAnsi="宋体" w:cs="宋体" w:hint="eastAsia"/>
                <w:b/>
                <w:bCs/>
                <w:kern w:val="0"/>
                <w:sz w:val="16"/>
                <w:szCs w:val="16"/>
              </w:rPr>
              <w:t>3</w:t>
            </w:r>
          </w:p>
        </w:tc>
        <w:tc>
          <w:tcPr>
            <w:tcW w:w="280" w:type="pct"/>
            <w:shd w:val="clear" w:color="auto" w:fill="FFFFFF"/>
            <w:vAlign w:val="center"/>
          </w:tcPr>
          <w:p w:rsidR="00CE2F4A" w:rsidRDefault="00CE2F4A" w:rsidP="000A383A">
            <w:pPr>
              <w:widowControl/>
              <w:jc w:val="center"/>
              <w:rPr>
                <w:rFonts w:ascii="宋体" w:hAnsi="宋体" w:cs="宋体"/>
                <w:b/>
                <w:bCs/>
                <w:kern w:val="0"/>
                <w:sz w:val="16"/>
                <w:szCs w:val="16"/>
              </w:rPr>
            </w:pPr>
          </w:p>
        </w:tc>
        <w:tc>
          <w:tcPr>
            <w:tcW w:w="300" w:type="pct"/>
            <w:vAlign w:val="center"/>
          </w:tcPr>
          <w:p w:rsidR="00CE2F4A" w:rsidRDefault="00CE2F4A" w:rsidP="000A383A">
            <w:pPr>
              <w:widowControl/>
              <w:jc w:val="center"/>
              <w:rPr>
                <w:rFonts w:ascii="宋体" w:hAnsi="宋体" w:cs="宋体"/>
                <w:b/>
                <w:bCs/>
                <w:kern w:val="0"/>
                <w:sz w:val="16"/>
                <w:szCs w:val="16"/>
              </w:rPr>
            </w:pPr>
          </w:p>
        </w:tc>
        <w:tc>
          <w:tcPr>
            <w:tcW w:w="365" w:type="pct"/>
            <w:vMerge/>
            <w:vAlign w:val="center"/>
          </w:tcPr>
          <w:p w:rsidR="00CE2F4A" w:rsidRDefault="00CE2F4A" w:rsidP="000A383A">
            <w:pPr>
              <w:widowControl/>
              <w:jc w:val="center"/>
              <w:rPr>
                <w:rFonts w:ascii="宋体" w:hAnsi="宋体" w:cs="宋体"/>
                <w:b/>
                <w:bCs/>
                <w:kern w:val="0"/>
                <w:sz w:val="16"/>
                <w:szCs w:val="16"/>
              </w:rPr>
            </w:pPr>
          </w:p>
        </w:tc>
      </w:tr>
      <w:tr w:rsidR="00CE2F4A" w:rsidTr="000A383A">
        <w:trPr>
          <w:trHeight w:val="297"/>
          <w:jc w:val="center"/>
        </w:trPr>
        <w:tc>
          <w:tcPr>
            <w:tcW w:w="180" w:type="pct"/>
            <w:vAlign w:val="center"/>
          </w:tcPr>
          <w:p w:rsidR="00CE2F4A" w:rsidRDefault="00CE2F4A" w:rsidP="000A383A">
            <w:pPr>
              <w:widowControl/>
              <w:jc w:val="center"/>
              <w:rPr>
                <w:rFonts w:ascii="宋体" w:hAnsi="宋体" w:cs="宋体"/>
                <w:kern w:val="0"/>
                <w:sz w:val="16"/>
                <w:szCs w:val="16"/>
              </w:rPr>
            </w:pPr>
          </w:p>
        </w:tc>
        <w:tc>
          <w:tcPr>
            <w:tcW w:w="1860" w:type="pct"/>
            <w:gridSpan w:val="4"/>
            <w:vAlign w:val="center"/>
          </w:tcPr>
          <w:p w:rsidR="00CE2F4A" w:rsidRDefault="00CE2F4A" w:rsidP="000A383A">
            <w:pPr>
              <w:widowControl/>
              <w:jc w:val="center"/>
              <w:rPr>
                <w:rFonts w:ascii="宋体" w:hAnsi="宋体" w:cs="宋体"/>
                <w:kern w:val="0"/>
                <w:sz w:val="16"/>
                <w:szCs w:val="16"/>
              </w:rPr>
            </w:pPr>
            <w:r>
              <w:rPr>
                <w:rFonts w:ascii="宋体" w:hAnsi="宋体" w:cs="宋体" w:hint="eastAsia"/>
                <w:kern w:val="0"/>
                <w:sz w:val="16"/>
                <w:szCs w:val="16"/>
              </w:rPr>
              <w:t>总计</w:t>
            </w:r>
          </w:p>
        </w:tc>
        <w:tc>
          <w:tcPr>
            <w:tcW w:w="301"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6"/>
                <w:szCs w:val="16"/>
              </w:rPr>
              <w:t>208</w:t>
            </w:r>
          </w:p>
        </w:tc>
        <w:tc>
          <w:tcPr>
            <w:tcW w:w="301" w:type="pct"/>
            <w:vAlign w:val="center"/>
          </w:tcPr>
          <w:p w:rsidR="00CE2F4A" w:rsidRDefault="00CE2F4A" w:rsidP="000A383A">
            <w:pPr>
              <w:widowControl/>
              <w:jc w:val="center"/>
              <w:rPr>
                <w:rFonts w:ascii="宋体" w:hAnsi="宋体" w:cs="宋体"/>
                <w:b/>
                <w:bCs/>
                <w:kern w:val="0"/>
                <w:sz w:val="15"/>
                <w:szCs w:val="15"/>
              </w:rPr>
            </w:pPr>
            <w:r>
              <w:rPr>
                <w:rFonts w:ascii="宋体" w:hAnsi="宋体" w:cs="宋体" w:hint="eastAsia"/>
                <w:b/>
                <w:bCs/>
                <w:kern w:val="0"/>
                <w:sz w:val="15"/>
                <w:szCs w:val="15"/>
              </w:rPr>
              <w:t>3672</w:t>
            </w:r>
          </w:p>
        </w:tc>
        <w:tc>
          <w:tcPr>
            <w:tcW w:w="260" w:type="pct"/>
            <w:vAlign w:val="center"/>
          </w:tcPr>
          <w:p w:rsidR="00CE2F4A" w:rsidRDefault="00CE2F4A" w:rsidP="000A383A">
            <w:pPr>
              <w:widowControl/>
              <w:jc w:val="center"/>
              <w:rPr>
                <w:rFonts w:ascii="宋体" w:eastAsia="宋体" w:hAnsi="宋体" w:cs="宋体"/>
                <w:kern w:val="0"/>
                <w:sz w:val="16"/>
                <w:szCs w:val="16"/>
              </w:rPr>
            </w:pPr>
            <w:r>
              <w:rPr>
                <w:rFonts w:ascii="宋体" w:hAnsi="宋体" w:cs="宋体" w:hint="eastAsia"/>
                <w:b/>
                <w:bCs/>
                <w:kern w:val="0"/>
                <w:sz w:val="15"/>
                <w:szCs w:val="15"/>
              </w:rPr>
              <w:t>612</w:t>
            </w:r>
          </w:p>
        </w:tc>
        <w:tc>
          <w:tcPr>
            <w:tcW w:w="278"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275"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30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292"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280" w:type="pct"/>
            <w:vAlign w:val="center"/>
          </w:tcPr>
          <w:p w:rsidR="00CE2F4A" w:rsidRDefault="00CE2F4A" w:rsidP="000A383A">
            <w:pPr>
              <w:widowControl/>
              <w:jc w:val="center"/>
              <w:rPr>
                <w:rFonts w:ascii="宋体" w:hAnsi="宋体" w:cs="宋体"/>
                <w:kern w:val="0"/>
                <w:sz w:val="16"/>
                <w:szCs w:val="16"/>
              </w:rPr>
            </w:pPr>
            <w:r>
              <w:rPr>
                <w:rFonts w:ascii="宋体" w:hAnsi="宋体" w:cs="宋体" w:hint="eastAsia"/>
                <w:b/>
                <w:bCs/>
                <w:kern w:val="0"/>
                <w:sz w:val="15"/>
                <w:szCs w:val="15"/>
              </w:rPr>
              <w:t>612</w:t>
            </w:r>
          </w:p>
        </w:tc>
        <w:tc>
          <w:tcPr>
            <w:tcW w:w="300" w:type="pct"/>
            <w:vAlign w:val="center"/>
          </w:tcPr>
          <w:p w:rsidR="00CE2F4A" w:rsidRDefault="00CE2F4A" w:rsidP="000A383A">
            <w:pPr>
              <w:widowControl/>
              <w:jc w:val="center"/>
              <w:rPr>
                <w:rFonts w:ascii="宋体" w:hAnsi="宋体" w:cs="宋体"/>
                <w:kern w:val="0"/>
                <w:sz w:val="16"/>
                <w:szCs w:val="16"/>
              </w:rPr>
            </w:pPr>
          </w:p>
        </w:tc>
        <w:tc>
          <w:tcPr>
            <w:tcW w:w="365" w:type="pct"/>
            <w:vAlign w:val="center"/>
          </w:tcPr>
          <w:p w:rsidR="00CE2F4A" w:rsidRDefault="00CE2F4A" w:rsidP="000A383A">
            <w:pPr>
              <w:widowControl/>
              <w:jc w:val="center"/>
              <w:rPr>
                <w:rFonts w:ascii="宋体" w:eastAsia="宋体" w:hAnsi="宋体" w:cs="宋体"/>
                <w:b/>
                <w:bCs/>
                <w:kern w:val="0"/>
                <w:sz w:val="16"/>
                <w:szCs w:val="16"/>
              </w:rPr>
            </w:pPr>
            <w:r>
              <w:rPr>
                <w:rFonts w:ascii="宋体" w:hAnsi="宋体" w:cs="宋体" w:hint="eastAsia"/>
                <w:b/>
                <w:bCs/>
                <w:kern w:val="0"/>
                <w:sz w:val="16"/>
                <w:szCs w:val="16"/>
              </w:rPr>
              <w:t>100%</w:t>
            </w:r>
          </w:p>
        </w:tc>
      </w:tr>
    </w:tbl>
    <w:p w:rsidR="00CE2F4A" w:rsidRDefault="00CE2F4A" w:rsidP="00CE2F4A">
      <w:pPr>
        <w:spacing w:beforeLines="50" w:before="156"/>
        <w:ind w:firstLine="420"/>
        <w:rPr>
          <w:rFonts w:hAnsi="等线"/>
          <w:b/>
          <w:bCs/>
          <w:color w:val="000000"/>
          <w:szCs w:val="21"/>
        </w:rPr>
      </w:pPr>
      <w:r>
        <w:rPr>
          <w:rFonts w:hAnsi="等线" w:hint="eastAsia"/>
          <w:b/>
          <w:bCs/>
          <w:color w:val="000000"/>
          <w:szCs w:val="21"/>
        </w:rPr>
        <w:t>备注：</w:t>
      </w:r>
    </w:p>
    <w:p w:rsidR="00CE2F4A" w:rsidRPr="005055F1" w:rsidRDefault="00CE2F4A" w:rsidP="00CE2F4A">
      <w:pPr>
        <w:numPr>
          <w:ilvl w:val="0"/>
          <w:numId w:val="24"/>
        </w:numPr>
        <w:tabs>
          <w:tab w:val="left" w:pos="312"/>
        </w:tabs>
        <w:rPr>
          <w:rFonts w:ascii="楷体" w:eastAsia="楷体" w:hAnsi="楷体" w:cs="宋体"/>
          <w:color w:val="000000"/>
          <w:szCs w:val="21"/>
        </w:rPr>
      </w:pPr>
      <w:r w:rsidRPr="005055F1">
        <w:rPr>
          <w:rFonts w:ascii="楷体" w:eastAsia="楷体" w:hAnsi="楷体" w:cs="宋体" w:hint="eastAsia"/>
          <w:color w:val="000000"/>
          <w:szCs w:val="21"/>
        </w:rPr>
        <w:t>军训、入学教育、分岗训练以及每学期的考试周次，均不计入本计划，每学年按照36周、每周按照34学时进行教学计划的编制。学年实际教学活动周数为40周。</w:t>
      </w:r>
    </w:p>
    <w:p w:rsidR="00CE2F4A" w:rsidRPr="005055F1" w:rsidRDefault="00CE2F4A" w:rsidP="00CE2F4A">
      <w:pPr>
        <w:numPr>
          <w:ilvl w:val="0"/>
          <w:numId w:val="24"/>
        </w:numPr>
        <w:tabs>
          <w:tab w:val="left" w:pos="312"/>
        </w:tabs>
        <w:rPr>
          <w:rFonts w:ascii="楷体" w:eastAsia="楷体" w:hAnsi="楷体" w:cs="宋体"/>
          <w:color w:val="000000"/>
          <w:szCs w:val="21"/>
        </w:rPr>
      </w:pPr>
      <w:r w:rsidRPr="005055F1">
        <w:rPr>
          <w:rFonts w:ascii="楷体" w:eastAsia="楷体" w:hAnsi="楷体" w:cs="宋体" w:hint="eastAsia"/>
          <w:color w:val="000000"/>
          <w:szCs w:val="21"/>
        </w:rPr>
        <w:t>“课程代码”：1、2位代表专业顺序，3、4位代表课程类别码（分为01公共基础课程、02专业课程、03选修课程），5、6位为课程顺序码。</w:t>
      </w:r>
    </w:p>
    <w:p w:rsidR="00CE2F4A" w:rsidRPr="005055F1" w:rsidRDefault="00CE2F4A" w:rsidP="00CE2F4A">
      <w:pPr>
        <w:numPr>
          <w:ilvl w:val="0"/>
          <w:numId w:val="24"/>
        </w:numPr>
        <w:tabs>
          <w:tab w:val="left" w:pos="312"/>
        </w:tabs>
        <w:rPr>
          <w:rFonts w:ascii="楷体" w:eastAsia="楷体" w:hAnsi="楷体" w:cs="宋体"/>
          <w:color w:val="000000"/>
          <w:szCs w:val="21"/>
        </w:rPr>
      </w:pPr>
      <w:r w:rsidRPr="005055F1">
        <w:rPr>
          <w:rFonts w:ascii="楷体" w:eastAsia="楷体" w:hAnsi="楷体" w:cs="宋体" w:hint="eastAsia"/>
          <w:color w:val="000000"/>
          <w:szCs w:val="21"/>
        </w:rPr>
        <w:t>分岗训练作为第二课堂开展，不占总学时。</w:t>
      </w:r>
    </w:p>
    <w:p w:rsidR="00CE2F4A" w:rsidRDefault="00CE2F4A" w:rsidP="00CE2F4A">
      <w:pPr>
        <w:pStyle w:val="a6"/>
        <w:ind w:firstLine="0"/>
        <w:rPr>
          <w:rFonts w:ascii="宋体" w:hAnsi="宋体" w:cs="宋体"/>
          <w:color w:val="000000"/>
          <w:sz w:val="28"/>
          <w:szCs w:val="28"/>
        </w:rPr>
      </w:pPr>
      <w:r>
        <w:rPr>
          <w:rFonts w:ascii="宋体" w:hAnsi="宋体" w:cs="宋体" w:hint="eastAsia"/>
          <w:color w:val="000000"/>
          <w:sz w:val="28"/>
          <w:szCs w:val="28"/>
        </w:rPr>
        <w:br w:type="page"/>
      </w:r>
      <w:r>
        <w:rPr>
          <w:rFonts w:ascii="宋体" w:hAnsi="宋体" w:cs="宋体" w:hint="eastAsia"/>
          <w:color w:val="000000"/>
          <w:sz w:val="28"/>
          <w:szCs w:val="28"/>
        </w:rPr>
        <w:lastRenderedPageBreak/>
        <w:t>附录</w:t>
      </w:r>
      <w:r>
        <w:rPr>
          <w:rFonts w:ascii="宋体" w:hAnsi="宋体" w:cs="宋体" w:hint="eastAsia"/>
          <w:color w:val="000000"/>
          <w:sz w:val="28"/>
          <w:szCs w:val="28"/>
          <w:lang w:val="en-US"/>
        </w:rPr>
        <w:t>2</w:t>
      </w:r>
      <w:r>
        <w:rPr>
          <w:rFonts w:ascii="宋体" w:hAnsi="宋体" w:cs="宋体" w:hint="eastAsia"/>
          <w:color w:val="000000"/>
          <w:sz w:val="28"/>
          <w:szCs w:val="28"/>
        </w:rPr>
        <w:t>：</w:t>
      </w:r>
    </w:p>
    <w:p w:rsidR="00CE2F4A" w:rsidRDefault="00CE2F4A" w:rsidP="00C43116">
      <w:pPr>
        <w:jc w:val="center"/>
        <w:rPr>
          <w:rFonts w:ascii="宋体" w:eastAsia="宋体" w:hAnsi="宋体" w:cs="宋体"/>
          <w:color w:val="000000"/>
          <w:sz w:val="28"/>
          <w:szCs w:val="28"/>
        </w:rPr>
      </w:pPr>
      <w:r>
        <w:rPr>
          <w:rFonts w:ascii="宋体" w:eastAsia="宋体" w:hAnsi="宋体" w:cs="宋体" w:hint="eastAsia"/>
          <w:noProof/>
          <w:color w:val="000000"/>
          <w:sz w:val="28"/>
          <w:szCs w:val="28"/>
        </w:rPr>
        <w:drawing>
          <wp:inline distT="0" distB="0" distL="0" distR="0" wp14:anchorId="453A59E4" wp14:editId="6A976906">
            <wp:extent cx="5272405" cy="7400925"/>
            <wp:effectExtent l="0" t="0" r="4445" b="9525"/>
            <wp:docPr id="61" name="图片 61" descr="c9110f10192ba494b6a4babcdbd9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c9110f10192ba494b6a4babcdbd9d2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2405" cy="7400925"/>
                    </a:xfrm>
                    <a:prstGeom prst="rect">
                      <a:avLst/>
                    </a:prstGeom>
                    <a:noFill/>
                    <a:ln>
                      <a:noFill/>
                    </a:ln>
                  </pic:spPr>
                </pic:pic>
              </a:graphicData>
            </a:graphic>
          </wp:inline>
        </w:drawing>
      </w:r>
    </w:p>
    <w:p w:rsidR="00CE2F4A" w:rsidRDefault="00CE2F4A" w:rsidP="00CE2F4A">
      <w:pPr>
        <w:rPr>
          <w:rFonts w:ascii="宋体" w:eastAsia="宋体" w:hAnsi="宋体" w:cs="宋体"/>
          <w:color w:val="000000"/>
          <w:sz w:val="28"/>
          <w:szCs w:val="28"/>
        </w:rPr>
      </w:pPr>
      <w:r>
        <w:rPr>
          <w:rFonts w:ascii="宋体" w:eastAsia="宋体" w:hAnsi="宋体" w:cs="宋体" w:hint="eastAsia"/>
          <w:color w:val="000000"/>
          <w:sz w:val="28"/>
          <w:szCs w:val="28"/>
        </w:rPr>
        <w:br w:type="page"/>
      </w:r>
      <w:r>
        <w:rPr>
          <w:rFonts w:ascii="宋体" w:eastAsia="宋体" w:hAnsi="宋体" w:cs="宋体" w:hint="eastAsia"/>
          <w:color w:val="000000"/>
          <w:sz w:val="28"/>
          <w:szCs w:val="28"/>
        </w:rPr>
        <w:lastRenderedPageBreak/>
        <w:t>附录</w:t>
      </w:r>
      <w:r>
        <w:rPr>
          <w:rFonts w:cs="宋体" w:hint="eastAsia"/>
          <w:color w:val="000000"/>
          <w:sz w:val="28"/>
          <w:szCs w:val="28"/>
        </w:rPr>
        <w:t>3</w:t>
      </w:r>
      <w:r>
        <w:rPr>
          <w:rFonts w:ascii="宋体" w:eastAsia="宋体" w:hAnsi="宋体" w:cs="宋体" w:hint="eastAsia"/>
          <w:color w:val="000000"/>
          <w:sz w:val="28"/>
          <w:szCs w:val="28"/>
        </w:rPr>
        <w:t>：</w:t>
      </w:r>
    </w:p>
    <w:p w:rsidR="002C78FB" w:rsidRPr="00CE2F4A" w:rsidRDefault="00CE2F4A" w:rsidP="00CE2F4A">
      <w:pPr>
        <w:jc w:val="center"/>
        <w:rPr>
          <w:rFonts w:ascii="宋体" w:eastAsia="宋体" w:hAnsi="宋体" w:cs="宋体"/>
          <w:color w:val="000000"/>
          <w:sz w:val="28"/>
          <w:szCs w:val="28"/>
        </w:rPr>
      </w:pPr>
      <w:r>
        <w:rPr>
          <w:rFonts w:ascii="宋体" w:eastAsia="宋体" w:hAnsi="宋体" w:hint="eastAsia"/>
          <w:b/>
          <w:bCs/>
          <w:noProof/>
          <w:sz w:val="28"/>
          <w:szCs w:val="28"/>
        </w:rPr>
        <w:drawing>
          <wp:inline distT="0" distB="0" distL="0" distR="0" wp14:anchorId="2C349010" wp14:editId="77877593">
            <wp:extent cx="5238974" cy="7207624"/>
            <wp:effectExtent l="19050" t="19050" r="19050" b="12700"/>
            <wp:docPr id="62" name="图片 62" descr="6766bb1137a5c67f7ee8c3f5f5fc4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6766bb1137a5c67f7ee8c3f5f5fc4d8"/>
                    <pic:cNvPicPr>
                      <a:picLocks noChangeAspect="1" noChangeArrowheads="1"/>
                    </pic:cNvPicPr>
                  </pic:nvPicPr>
                  <pic:blipFill>
                    <a:blip r:embed="rId109" cstate="print">
                      <a:extLst>
                        <a:ext uri="{28A0092B-C50C-407E-A947-70E740481C1C}">
                          <a14:useLocalDpi xmlns:a14="http://schemas.microsoft.com/office/drawing/2010/main" val="0"/>
                        </a:ext>
                      </a:extLst>
                    </a:blip>
                    <a:srcRect l="1759" r="987"/>
                    <a:stretch>
                      <a:fillRect/>
                    </a:stretch>
                  </pic:blipFill>
                  <pic:spPr bwMode="auto">
                    <a:xfrm>
                      <a:off x="0" y="0"/>
                      <a:ext cx="5244961" cy="7215861"/>
                    </a:xfrm>
                    <a:prstGeom prst="rect">
                      <a:avLst/>
                    </a:prstGeom>
                    <a:noFill/>
                    <a:ln>
                      <a:solidFill>
                        <a:schemeClr val="bg1">
                          <a:lumMod val="85000"/>
                        </a:schemeClr>
                      </a:solidFill>
                    </a:ln>
                  </pic:spPr>
                </pic:pic>
              </a:graphicData>
            </a:graphic>
          </wp:inline>
        </w:drawing>
      </w:r>
    </w:p>
    <w:p w:rsidR="006C42EA" w:rsidRDefault="00FF2460" w:rsidP="002C27A1">
      <w:pPr>
        <w:spacing w:line="500" w:lineRule="exact"/>
        <w:ind w:right="1280"/>
        <w:rPr>
          <w:sz w:val="28"/>
        </w:rPr>
      </w:pPr>
      <w:r>
        <w:rPr>
          <w:sz w:val="28"/>
        </w:rPr>
        <w:t>备注：本表一式三份，专业部、学科组、教务处各存一份。</w:t>
      </w:r>
    </w:p>
    <w:p w:rsidR="00646B28" w:rsidRDefault="00646B28" w:rsidP="006200F9">
      <w:pPr>
        <w:ind w:hanging="30"/>
        <w:jc w:val="center"/>
        <w:rPr>
          <w:rFonts w:ascii="方正小标宋简体" w:eastAsia="方正小标宋简体" w:hAnsi="方正小标宋简体" w:cs="方正小标宋简体"/>
          <w:sz w:val="32"/>
          <w:szCs w:val="40"/>
        </w:rPr>
      </w:pPr>
      <w:bookmarkStart w:id="510" w:name="_Toc55471982"/>
      <w:bookmarkStart w:id="511" w:name="_Toc55827696"/>
    </w:p>
    <w:p w:rsidR="00646B28" w:rsidRDefault="00646B28" w:rsidP="006200F9">
      <w:pPr>
        <w:ind w:hanging="30"/>
        <w:jc w:val="center"/>
        <w:rPr>
          <w:rFonts w:ascii="方正小标宋简体" w:eastAsia="方正小标宋简体" w:hAnsi="方正小标宋简体" w:cs="方正小标宋简体"/>
          <w:sz w:val="32"/>
          <w:szCs w:val="40"/>
        </w:rPr>
      </w:pPr>
    </w:p>
    <w:p w:rsidR="006200F9" w:rsidRPr="009C6A50" w:rsidRDefault="006200F9" w:rsidP="001034A7">
      <w:pPr>
        <w:spacing w:line="360" w:lineRule="auto"/>
        <w:ind w:hanging="28"/>
        <w:jc w:val="center"/>
        <w:rPr>
          <w:rFonts w:ascii="方正小标宋简体" w:eastAsia="方正小标宋简体" w:hAnsi="方正小标宋简体" w:cs="方正小标宋简体"/>
          <w:sz w:val="32"/>
          <w:szCs w:val="40"/>
        </w:rPr>
      </w:pPr>
      <w:r w:rsidRPr="009C6A50">
        <w:rPr>
          <w:rFonts w:ascii="方正小标宋简体" w:eastAsia="方正小标宋简体" w:hAnsi="方正小标宋简体" w:cs="方正小标宋简体" w:hint="eastAsia"/>
          <w:sz w:val="32"/>
          <w:szCs w:val="40"/>
        </w:rPr>
        <w:t>遂宁市职业技术学校</w:t>
      </w:r>
    </w:p>
    <w:p w:rsidR="006200F9" w:rsidRPr="009C6A50" w:rsidRDefault="006200F9" w:rsidP="001034A7">
      <w:pPr>
        <w:spacing w:line="360" w:lineRule="auto"/>
        <w:ind w:hanging="28"/>
        <w:jc w:val="center"/>
        <w:rPr>
          <w:rFonts w:ascii="方正小标宋简体" w:eastAsia="方正小标宋简体" w:hAnsi="方正小标宋简体" w:cs="方正小标宋简体"/>
          <w:sz w:val="32"/>
          <w:szCs w:val="40"/>
        </w:rPr>
      </w:pPr>
      <w:r w:rsidRPr="009C6A50">
        <w:rPr>
          <w:rFonts w:ascii="方正小标宋简体" w:eastAsia="方正小标宋简体" w:hAnsi="方正小标宋简体" w:cs="方正小标宋简体" w:hint="eastAsia"/>
          <w:sz w:val="32"/>
          <w:szCs w:val="40"/>
        </w:rPr>
        <w:t>建筑工程施工专业</w:t>
      </w:r>
    </w:p>
    <w:p w:rsidR="006200F9" w:rsidRPr="009C6A50" w:rsidRDefault="006200F9" w:rsidP="001034A7">
      <w:pPr>
        <w:spacing w:line="360" w:lineRule="auto"/>
        <w:ind w:hanging="28"/>
        <w:jc w:val="center"/>
        <w:rPr>
          <w:rFonts w:ascii="方正小标宋简体" w:eastAsia="方正小标宋简体" w:hAnsi="方正小标宋简体" w:cs="方正小标宋简体"/>
          <w:sz w:val="32"/>
          <w:szCs w:val="40"/>
        </w:rPr>
      </w:pPr>
      <w:r w:rsidRPr="009C6A50">
        <w:rPr>
          <w:rFonts w:ascii="方正小标宋简体" w:eastAsia="方正小标宋简体" w:hAnsi="方正小标宋简体" w:cs="方正小标宋简体" w:hint="eastAsia"/>
          <w:sz w:val="32"/>
          <w:szCs w:val="40"/>
        </w:rPr>
        <w:t>人才培养方案（修订）</w:t>
      </w:r>
    </w:p>
    <w:p w:rsidR="006200F9" w:rsidRPr="00215A43" w:rsidRDefault="006200F9" w:rsidP="006200F9">
      <w:pPr>
        <w:pStyle w:val="af3"/>
        <w:spacing w:before="156"/>
        <w:jc w:val="left"/>
        <w:rPr>
          <w:rFonts w:ascii="宋体" w:eastAsia="宋体" w:hAnsi="宋体" w:cs="宋体"/>
        </w:rPr>
      </w:pPr>
    </w:p>
    <w:p w:rsidR="006200F9" w:rsidRDefault="006200F9" w:rsidP="006200F9">
      <w:pPr>
        <w:pStyle w:val="af3"/>
        <w:spacing w:before="156"/>
        <w:jc w:val="left"/>
        <w:rPr>
          <w:rFonts w:ascii="宋体" w:eastAsia="宋体" w:hAnsi="宋体" w:cs="宋体"/>
        </w:rPr>
      </w:pPr>
    </w:p>
    <w:p w:rsidR="006200F9" w:rsidRDefault="006200F9" w:rsidP="006200F9">
      <w:pPr>
        <w:pStyle w:val="af3"/>
        <w:spacing w:before="156"/>
        <w:jc w:val="left"/>
        <w:rPr>
          <w:rFonts w:ascii="宋体" w:eastAsia="宋体" w:hAnsi="宋体" w:cs="宋体"/>
        </w:rPr>
      </w:pPr>
    </w:p>
    <w:p w:rsidR="006200F9" w:rsidRDefault="006200F9" w:rsidP="001034A7">
      <w:pPr>
        <w:ind w:firstLineChars="708" w:firstLine="2266"/>
        <w:rPr>
          <w:rFonts w:ascii="楷体_GB2312" w:eastAsia="楷体_GB2312" w:hAnsi="黑体"/>
          <w:bCs/>
          <w:sz w:val="32"/>
          <w:szCs w:val="32"/>
        </w:rPr>
      </w:pPr>
      <w:r>
        <w:rPr>
          <w:rFonts w:ascii="方正小标宋简体" w:eastAsia="方正小标宋简体" w:hAnsi="方正小标宋简体" w:cs="方正小标宋简体" w:hint="eastAsia"/>
          <w:sz w:val="32"/>
          <w:szCs w:val="40"/>
        </w:rPr>
        <w:t>方案撰写：</w:t>
      </w:r>
      <w:r>
        <w:rPr>
          <w:rFonts w:ascii="楷体_GB2312" w:eastAsia="楷体_GB2312" w:hAnsi="黑体" w:hint="eastAsia"/>
          <w:bCs/>
          <w:sz w:val="32"/>
          <w:szCs w:val="32"/>
        </w:rPr>
        <w:t>建筑工程专业人才培养工作小组</w:t>
      </w:r>
    </w:p>
    <w:p w:rsidR="006200F9" w:rsidRPr="00D07256" w:rsidRDefault="006200F9" w:rsidP="006200F9">
      <w:pPr>
        <w:pStyle w:val="a6"/>
        <w:rPr>
          <w:lang w:val="en-US"/>
        </w:rPr>
      </w:pPr>
    </w:p>
    <w:p w:rsidR="006200F9" w:rsidRDefault="006200F9" w:rsidP="006200F9">
      <w:pPr>
        <w:ind w:firstLineChars="300" w:firstLine="960"/>
        <w:jc w:val="center"/>
        <w:rPr>
          <w:rFonts w:ascii="黑体" w:eastAsia="黑体" w:hAnsi="黑体"/>
          <w:b/>
          <w:sz w:val="36"/>
          <w:szCs w:val="36"/>
        </w:rPr>
      </w:pPr>
      <w:r>
        <w:rPr>
          <w:rFonts w:ascii="方正小标宋简体" w:eastAsia="方正小标宋简体" w:hAnsi="方正小标宋简体" w:cs="方正小标宋简体" w:hint="eastAsia"/>
          <w:sz w:val="32"/>
          <w:szCs w:val="40"/>
        </w:rPr>
        <w:t xml:space="preserve"> 合作企业：</w:t>
      </w:r>
      <w:r>
        <w:rPr>
          <w:rFonts w:ascii="楷体_GB2312" w:eastAsia="楷体_GB2312" w:hAnsi="黑体" w:hint="eastAsia"/>
          <w:bCs/>
          <w:sz w:val="32"/>
          <w:szCs w:val="32"/>
        </w:rPr>
        <w:t>四川尧顺建筑工程有限公司</w:t>
      </w:r>
    </w:p>
    <w:p w:rsidR="006200F9" w:rsidRDefault="006200F9" w:rsidP="006200F9">
      <w:pPr>
        <w:ind w:firstLineChars="600" w:firstLine="1920"/>
        <w:jc w:val="center"/>
        <w:rPr>
          <w:rFonts w:ascii="楷体_GB2312" w:eastAsia="楷体_GB2312" w:hAnsi="黑体"/>
          <w:sz w:val="32"/>
          <w:szCs w:val="32"/>
        </w:rPr>
      </w:pPr>
    </w:p>
    <w:p w:rsidR="006200F9" w:rsidRDefault="006200F9" w:rsidP="006200F9">
      <w:pPr>
        <w:ind w:firstLineChars="300" w:firstLine="960"/>
        <w:jc w:val="center"/>
        <w:rPr>
          <w:rFonts w:ascii="黑体" w:eastAsia="黑体" w:hAnsi="黑体"/>
          <w:b/>
          <w:sz w:val="36"/>
          <w:szCs w:val="36"/>
        </w:rPr>
      </w:pPr>
      <w:r>
        <w:rPr>
          <w:rFonts w:ascii="方正小标宋简体" w:eastAsia="方正小标宋简体" w:hAnsi="方正小标宋简体" w:cs="方正小标宋简体" w:hint="eastAsia"/>
          <w:sz w:val="32"/>
          <w:szCs w:val="40"/>
        </w:rPr>
        <w:t>方案审定：</w:t>
      </w:r>
      <w:r>
        <w:rPr>
          <w:rFonts w:ascii="楷体_GB2312" w:eastAsia="楷体_GB2312" w:hAnsi="黑体" w:hint="eastAsia"/>
          <w:bCs/>
          <w:sz w:val="32"/>
          <w:szCs w:val="32"/>
        </w:rPr>
        <w:t>遂宁市职业技术学校党委</w:t>
      </w:r>
    </w:p>
    <w:p w:rsidR="006200F9" w:rsidRPr="00215A43" w:rsidRDefault="006200F9" w:rsidP="006200F9">
      <w:pPr>
        <w:pStyle w:val="af3"/>
        <w:spacing w:before="156"/>
        <w:jc w:val="left"/>
        <w:rPr>
          <w:rFonts w:ascii="宋体" w:eastAsia="宋体" w:hAnsi="宋体" w:cs="宋体"/>
        </w:rPr>
      </w:pPr>
    </w:p>
    <w:tbl>
      <w:tblPr>
        <w:tblpPr w:leftFromText="187" w:rightFromText="187" w:vertAnchor="page" w:horzAnchor="page" w:tblpX="2756" w:tblpY="11911"/>
        <w:tblW w:w="3857" w:type="pct"/>
        <w:tblLook w:val="0000" w:firstRow="0" w:lastRow="0" w:firstColumn="0" w:lastColumn="0" w:noHBand="0" w:noVBand="0"/>
      </w:tblPr>
      <w:tblGrid>
        <w:gridCol w:w="7000"/>
      </w:tblGrid>
      <w:tr w:rsidR="001034A7" w:rsidTr="001034A7">
        <w:tc>
          <w:tcPr>
            <w:tcW w:w="7000" w:type="dxa"/>
            <w:tcMar>
              <w:top w:w="216" w:type="dxa"/>
              <w:left w:w="115" w:type="dxa"/>
              <w:bottom w:w="216" w:type="dxa"/>
              <w:right w:w="115" w:type="dxa"/>
            </w:tcMar>
          </w:tcPr>
          <w:p w:rsidR="001034A7" w:rsidRDefault="001034A7" w:rsidP="001034A7">
            <w:pPr>
              <w:jc w:val="center"/>
              <w:rPr>
                <w:rFonts w:ascii="楷体_GB2312" w:eastAsia="楷体_GB2312" w:hAnsi="黑体"/>
                <w:bCs/>
                <w:sz w:val="32"/>
                <w:szCs w:val="32"/>
              </w:rPr>
            </w:pPr>
            <w:r>
              <w:rPr>
                <w:rFonts w:ascii="楷体_GB2312" w:eastAsia="楷体_GB2312" w:hAnsi="黑体" w:hint="eastAsia"/>
                <w:bCs/>
                <w:sz w:val="32"/>
                <w:szCs w:val="32"/>
                <w:lang w:val="zh-CN"/>
              </w:rPr>
              <w:t>20</w:t>
            </w:r>
            <w:r>
              <w:rPr>
                <w:rFonts w:ascii="楷体_GB2312" w:eastAsia="楷体_GB2312" w:hAnsi="黑体" w:hint="eastAsia"/>
                <w:bCs/>
                <w:sz w:val="32"/>
                <w:szCs w:val="32"/>
              </w:rPr>
              <w:t>21</w:t>
            </w:r>
            <w:r>
              <w:rPr>
                <w:rFonts w:ascii="楷体_GB2312" w:eastAsia="楷体_GB2312" w:hAnsi="黑体" w:hint="eastAsia"/>
                <w:bCs/>
                <w:sz w:val="32"/>
                <w:szCs w:val="32"/>
                <w:lang w:val="zh-CN"/>
              </w:rPr>
              <w:t>年0</w:t>
            </w:r>
            <w:r>
              <w:rPr>
                <w:rFonts w:ascii="楷体_GB2312" w:eastAsia="楷体_GB2312" w:hAnsi="黑体" w:hint="eastAsia"/>
                <w:bCs/>
                <w:sz w:val="32"/>
                <w:szCs w:val="32"/>
              </w:rPr>
              <w:t>8</w:t>
            </w:r>
            <w:r>
              <w:rPr>
                <w:rFonts w:ascii="楷体_GB2312" w:eastAsia="楷体_GB2312" w:hAnsi="黑体" w:hint="eastAsia"/>
                <w:bCs/>
                <w:sz w:val="32"/>
                <w:szCs w:val="32"/>
                <w:lang w:val="zh-CN"/>
              </w:rPr>
              <w:t>月</w:t>
            </w:r>
          </w:p>
          <w:p w:rsidR="001034A7" w:rsidRDefault="001034A7" w:rsidP="001034A7">
            <w:pPr>
              <w:rPr>
                <w:rFonts w:ascii="宋体" w:hAnsi="宋体"/>
                <w:color w:val="4472C4"/>
              </w:rPr>
            </w:pPr>
          </w:p>
        </w:tc>
      </w:tr>
    </w:tbl>
    <w:p w:rsidR="006200F9" w:rsidRDefault="006200F9" w:rsidP="006200F9">
      <w:pPr>
        <w:pStyle w:val="af3"/>
        <w:spacing w:before="156"/>
        <w:jc w:val="left"/>
        <w:rPr>
          <w:rFonts w:ascii="宋体" w:eastAsia="宋体" w:hAnsi="宋体" w:cs="宋体"/>
        </w:rPr>
      </w:pPr>
    </w:p>
    <w:p w:rsidR="006200F9" w:rsidRDefault="006200F9" w:rsidP="006200F9">
      <w:pPr>
        <w:pStyle w:val="af3"/>
        <w:spacing w:before="156"/>
        <w:jc w:val="left"/>
        <w:rPr>
          <w:rFonts w:ascii="宋体" w:eastAsia="宋体" w:hAnsi="宋体" w:cs="宋体"/>
        </w:rPr>
      </w:pPr>
    </w:p>
    <w:p w:rsidR="006200F9" w:rsidRDefault="006200F9" w:rsidP="006200F9">
      <w:pPr>
        <w:pStyle w:val="af3"/>
        <w:spacing w:before="156"/>
        <w:jc w:val="left"/>
        <w:rPr>
          <w:rFonts w:ascii="宋体" w:eastAsia="宋体" w:hAnsi="宋体" w:cs="宋体"/>
        </w:rPr>
      </w:pPr>
    </w:p>
    <w:p w:rsidR="001034A7" w:rsidRDefault="001034A7" w:rsidP="009D1316">
      <w:pPr>
        <w:pStyle w:val="af3"/>
        <w:spacing w:before="156"/>
        <w:ind w:left="0"/>
        <w:rPr>
          <w:rFonts w:ascii="宋体" w:eastAsia="宋体" w:hAnsi="宋体" w:cs="宋体"/>
        </w:rPr>
      </w:pPr>
      <w:r>
        <w:rPr>
          <w:rFonts w:ascii="宋体" w:eastAsia="宋体" w:hAnsi="宋体" w:cs="宋体"/>
        </w:rPr>
        <w:br w:type="page"/>
      </w:r>
    </w:p>
    <w:p w:rsidR="009D1316" w:rsidRPr="001034A7" w:rsidRDefault="009D1316" w:rsidP="001034A7">
      <w:pPr>
        <w:pStyle w:val="af3"/>
      </w:pPr>
      <w:bookmarkStart w:id="512" w:name="_Toc88664974"/>
      <w:r w:rsidRPr="001034A7">
        <w:rPr>
          <w:rFonts w:hint="eastAsia"/>
        </w:rPr>
        <w:lastRenderedPageBreak/>
        <w:t>第</w:t>
      </w:r>
      <w:r w:rsidR="00AE5152" w:rsidRPr="001034A7">
        <w:rPr>
          <w:rFonts w:hint="eastAsia"/>
        </w:rPr>
        <w:t>九</w:t>
      </w:r>
      <w:r w:rsidRPr="001034A7">
        <w:rPr>
          <w:rFonts w:hint="eastAsia"/>
        </w:rPr>
        <w:t>章  建筑工程施工专业人才培养方案</w:t>
      </w:r>
      <w:bookmarkStart w:id="513" w:name="_Toc22991_WPSOffice_Type2"/>
      <w:r w:rsidRPr="001034A7">
        <w:rPr>
          <w:rFonts w:hint="eastAsia"/>
        </w:rPr>
        <w:t>（</w:t>
      </w:r>
      <w:r w:rsidR="00AE5152" w:rsidRPr="001034A7">
        <w:rPr>
          <w:rFonts w:hint="eastAsia"/>
        </w:rPr>
        <w:t>2021级</w:t>
      </w:r>
      <w:r w:rsidRPr="001034A7">
        <w:rPr>
          <w:rFonts w:hint="eastAsia"/>
        </w:rPr>
        <w:t>）</w:t>
      </w:r>
      <w:bookmarkEnd w:id="510"/>
      <w:bookmarkEnd w:id="511"/>
      <w:bookmarkEnd w:id="512"/>
    </w:p>
    <w:p w:rsidR="009D1316" w:rsidRPr="003C2E59" w:rsidRDefault="009D1316" w:rsidP="009D1316">
      <w:pPr>
        <w:pStyle w:val="12"/>
        <w:ind w:firstLine="560"/>
        <w:rPr>
          <w:b w:val="0"/>
        </w:rPr>
      </w:pPr>
      <w:bookmarkStart w:id="514" w:name="_Toc13463_WPSOffice_Level1"/>
      <w:bookmarkEnd w:id="513"/>
      <w:r w:rsidRPr="003C2E59">
        <w:rPr>
          <w:rFonts w:hint="eastAsia"/>
          <w:b w:val="0"/>
        </w:rPr>
        <w:t>一、专业名称及代码</w:t>
      </w:r>
      <w:bookmarkEnd w:id="514"/>
    </w:p>
    <w:p w:rsidR="009D1316" w:rsidRPr="00E11E72" w:rsidRDefault="009D1316" w:rsidP="00E11E72">
      <w:pPr>
        <w:ind w:firstLineChars="202" w:firstLine="566"/>
        <w:rPr>
          <w:rFonts w:ascii="宋体" w:eastAsia="宋体" w:hAnsi="宋体"/>
          <w:sz w:val="28"/>
        </w:rPr>
      </w:pPr>
      <w:r w:rsidRPr="00E11E72">
        <w:rPr>
          <w:rFonts w:ascii="宋体" w:eastAsia="宋体" w:hAnsi="宋体" w:hint="eastAsia"/>
          <w:sz w:val="28"/>
        </w:rPr>
        <w:t>专业名称：建筑工程施工</w:t>
      </w:r>
    </w:p>
    <w:p w:rsidR="009D1316" w:rsidRPr="00E11E72" w:rsidRDefault="009D1316" w:rsidP="00E11E72">
      <w:pPr>
        <w:ind w:firstLineChars="202" w:firstLine="566"/>
        <w:rPr>
          <w:rFonts w:ascii="宋体" w:eastAsia="宋体" w:hAnsi="宋体"/>
          <w:sz w:val="28"/>
        </w:rPr>
      </w:pPr>
      <w:r w:rsidRPr="00E11E72">
        <w:rPr>
          <w:rFonts w:ascii="宋体" w:eastAsia="宋体" w:hAnsi="宋体" w:hint="eastAsia"/>
          <w:sz w:val="28"/>
        </w:rPr>
        <w:t>专业代码：</w:t>
      </w:r>
      <w:r w:rsidR="009C72BD">
        <w:rPr>
          <w:rFonts w:ascii="宋体" w:eastAsia="宋体" w:hAnsi="宋体" w:hint="eastAsia"/>
          <w:sz w:val="28"/>
        </w:rPr>
        <w:t>640301</w:t>
      </w:r>
    </w:p>
    <w:p w:rsidR="009D1316" w:rsidRPr="003C2E59" w:rsidRDefault="009D1316" w:rsidP="009D1316">
      <w:pPr>
        <w:pStyle w:val="12"/>
        <w:ind w:firstLine="560"/>
        <w:rPr>
          <w:b w:val="0"/>
        </w:rPr>
      </w:pPr>
      <w:bookmarkStart w:id="515" w:name="_Toc17010"/>
      <w:bookmarkStart w:id="516" w:name="_Toc503423732"/>
      <w:bookmarkStart w:id="517" w:name="_Toc535002260"/>
      <w:bookmarkStart w:id="518" w:name="_Toc20519"/>
      <w:bookmarkStart w:id="519" w:name="_Toc5764_WPSOffice_Level1"/>
      <w:bookmarkEnd w:id="515"/>
      <w:r w:rsidRPr="003C2E59">
        <w:rPr>
          <w:rFonts w:hint="eastAsia"/>
          <w:b w:val="0"/>
        </w:rPr>
        <w:t>二、入学要求</w:t>
      </w:r>
      <w:bookmarkEnd w:id="516"/>
      <w:bookmarkEnd w:id="517"/>
      <w:bookmarkEnd w:id="518"/>
      <w:bookmarkEnd w:id="519"/>
    </w:p>
    <w:p w:rsidR="009D1316" w:rsidRDefault="009D1316" w:rsidP="009D1316">
      <w:pPr>
        <w:widowControl/>
        <w:adjustRightInd w:val="0"/>
        <w:snapToGrid w:val="0"/>
        <w:ind w:firstLineChars="200" w:firstLine="560"/>
        <w:jc w:val="left"/>
        <w:rPr>
          <w:rFonts w:ascii="宋体" w:hAnsi="宋体" w:cs="宋体"/>
          <w:kern w:val="0"/>
          <w:sz w:val="28"/>
          <w:szCs w:val="28"/>
          <w:lang w:bidi="ar"/>
        </w:rPr>
      </w:pPr>
      <w:r>
        <w:rPr>
          <w:rFonts w:ascii="宋体" w:hAnsi="宋体" w:cs="宋体" w:hint="eastAsia"/>
          <w:kern w:val="0"/>
          <w:sz w:val="28"/>
          <w:szCs w:val="28"/>
          <w:lang w:bidi="ar"/>
        </w:rPr>
        <w:t>初中毕业生或具有同等学力者。</w:t>
      </w:r>
    </w:p>
    <w:p w:rsidR="009D1316" w:rsidRPr="003C2E59" w:rsidRDefault="009D1316" w:rsidP="009D1316">
      <w:pPr>
        <w:pStyle w:val="12"/>
        <w:ind w:firstLine="560"/>
        <w:rPr>
          <w:b w:val="0"/>
        </w:rPr>
      </w:pPr>
      <w:bookmarkStart w:id="520" w:name="_Toc7943"/>
      <w:bookmarkStart w:id="521" w:name="_Toc535002261"/>
      <w:bookmarkStart w:id="522" w:name="_Toc503423733"/>
      <w:bookmarkStart w:id="523" w:name="_Toc6632"/>
      <w:bookmarkStart w:id="524" w:name="_Toc13468_WPSOffice_Level1"/>
      <w:bookmarkEnd w:id="520"/>
      <w:r w:rsidRPr="003C2E59">
        <w:rPr>
          <w:rFonts w:hint="eastAsia"/>
          <w:b w:val="0"/>
        </w:rPr>
        <w:t>三、</w:t>
      </w:r>
      <w:bookmarkEnd w:id="521"/>
      <w:bookmarkEnd w:id="522"/>
      <w:bookmarkEnd w:id="523"/>
      <w:r w:rsidRPr="003C2E59">
        <w:rPr>
          <w:rFonts w:hint="eastAsia"/>
          <w:b w:val="0"/>
        </w:rPr>
        <w:t>修业年限</w:t>
      </w:r>
      <w:bookmarkEnd w:id="524"/>
    </w:p>
    <w:p w:rsidR="009D1316" w:rsidRDefault="009D1316" w:rsidP="009D1316">
      <w:pPr>
        <w:widowControl/>
        <w:adjustRightInd w:val="0"/>
        <w:snapToGrid w:val="0"/>
        <w:ind w:firstLineChars="200" w:firstLine="560"/>
        <w:jc w:val="left"/>
        <w:rPr>
          <w:rFonts w:ascii="宋体" w:hAnsi="宋体" w:cs="宋体"/>
          <w:kern w:val="0"/>
          <w:sz w:val="28"/>
          <w:szCs w:val="28"/>
          <w:lang w:bidi="ar"/>
        </w:rPr>
      </w:pPr>
      <w:r>
        <w:rPr>
          <w:rFonts w:ascii="宋体" w:hAnsi="宋体" w:cs="宋体" w:hint="eastAsia"/>
          <w:kern w:val="0"/>
          <w:sz w:val="28"/>
          <w:szCs w:val="28"/>
          <w:lang w:bidi="ar"/>
        </w:rPr>
        <w:t>三年</w:t>
      </w:r>
    </w:p>
    <w:p w:rsidR="009D1316" w:rsidRPr="003C2E59" w:rsidRDefault="009D1316" w:rsidP="009D1316">
      <w:pPr>
        <w:pStyle w:val="12"/>
        <w:ind w:firstLine="560"/>
        <w:rPr>
          <w:b w:val="0"/>
        </w:rPr>
      </w:pPr>
      <w:bookmarkStart w:id="525" w:name="_Toc8424_WPSOffice_Level1"/>
      <w:r w:rsidRPr="003C2E59">
        <w:rPr>
          <w:rFonts w:hint="eastAsia"/>
          <w:b w:val="0"/>
        </w:rPr>
        <w:t>四、职业面向</w:t>
      </w:r>
      <w:bookmarkEnd w:id="525"/>
    </w:p>
    <w:p w:rsidR="009D1316" w:rsidRPr="00E11E72" w:rsidRDefault="009D1316" w:rsidP="00E11E72">
      <w:pPr>
        <w:ind w:firstLineChars="202" w:firstLine="566"/>
        <w:rPr>
          <w:rFonts w:ascii="宋体" w:eastAsia="宋体" w:hAnsi="宋体"/>
          <w:sz w:val="28"/>
        </w:rPr>
      </w:pPr>
      <w:r w:rsidRPr="00E11E72">
        <w:rPr>
          <w:rFonts w:ascii="宋体" w:eastAsia="宋体" w:hAnsi="宋体" w:hint="eastAsia"/>
          <w:sz w:val="28"/>
        </w:rPr>
        <w:t>毕业生面向建筑、市政、房地产开发、基建部门及其他企事业单位，主要在建筑施工企业作为土建专业技术负责人或从事工程项目组织、现场施工管理、质量验收、施工安全、材料检测、技术资料及工程造价等方面的技术工作。</w:t>
      </w:r>
    </w:p>
    <w:p w:rsidR="009D1316" w:rsidRDefault="009D1316" w:rsidP="009D1316">
      <w:pPr>
        <w:widowControl/>
        <w:adjustRightInd w:val="0"/>
        <w:snapToGrid w:val="0"/>
        <w:spacing w:after="200"/>
        <w:jc w:val="center"/>
        <w:rPr>
          <w:rFonts w:ascii="仿宋" w:eastAsia="仿宋" w:hAnsi="仿宋" w:cs="宋体"/>
          <w:sz w:val="24"/>
        </w:rPr>
      </w:pPr>
      <w:r>
        <w:rPr>
          <w:rFonts w:ascii="宋体" w:hAnsi="宋体" w:cs="宋体" w:hint="eastAsia"/>
          <w:b/>
          <w:kern w:val="0"/>
          <w:sz w:val="24"/>
          <w:lang w:bidi="ar"/>
        </w:rPr>
        <w:t>表1 职业面向一览表</w:t>
      </w:r>
    </w:p>
    <w:tbl>
      <w:tblPr>
        <w:tblW w:w="56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1"/>
        <w:gridCol w:w="1557"/>
        <w:gridCol w:w="938"/>
        <w:gridCol w:w="2105"/>
        <w:gridCol w:w="2719"/>
        <w:gridCol w:w="1798"/>
      </w:tblGrid>
      <w:tr w:rsidR="009D1316" w:rsidRPr="00587EA6" w:rsidTr="009275CF">
        <w:trPr>
          <w:trHeight w:val="20"/>
          <w:jc w:val="center"/>
        </w:trPr>
        <w:tc>
          <w:tcPr>
            <w:tcW w:w="547"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r w:rsidRPr="00587EA6">
              <w:rPr>
                <w:rFonts w:hint="eastAsia"/>
              </w:rPr>
              <w:t>所属专业大类（代码）</w:t>
            </w:r>
          </w:p>
        </w:tc>
        <w:tc>
          <w:tcPr>
            <w:tcW w:w="760"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r w:rsidRPr="00587EA6">
              <w:rPr>
                <w:rFonts w:hint="eastAsia"/>
              </w:rPr>
              <w:t>所属专业类</w:t>
            </w:r>
          </w:p>
          <w:p w:rsidR="009D1316" w:rsidRPr="00587EA6" w:rsidRDefault="009D1316" w:rsidP="009275CF">
            <w:r w:rsidRPr="00587EA6">
              <w:rPr>
                <w:rFonts w:hint="eastAsia"/>
              </w:rPr>
              <w:t>（代码）</w:t>
            </w:r>
          </w:p>
        </w:tc>
        <w:tc>
          <w:tcPr>
            <w:tcW w:w="457"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r w:rsidRPr="00587EA6">
              <w:rPr>
                <w:rFonts w:hint="eastAsia"/>
              </w:rPr>
              <w:t>对应</w:t>
            </w:r>
          </w:p>
          <w:p w:rsidR="009D1316" w:rsidRPr="00587EA6" w:rsidRDefault="009D1316" w:rsidP="009275CF">
            <w:r w:rsidRPr="00587EA6">
              <w:rPr>
                <w:rFonts w:hint="eastAsia"/>
              </w:rPr>
              <w:t>行业</w:t>
            </w:r>
          </w:p>
        </w:tc>
        <w:tc>
          <w:tcPr>
            <w:tcW w:w="1027"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r w:rsidRPr="00587EA6">
              <w:rPr>
                <w:rFonts w:hint="eastAsia"/>
              </w:rPr>
              <w:t>主要职业类别（代码）</w:t>
            </w:r>
          </w:p>
        </w:tc>
        <w:tc>
          <w:tcPr>
            <w:tcW w:w="1326"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pPr>
              <w:jc w:val="center"/>
            </w:pPr>
            <w:r w:rsidRPr="00587EA6">
              <w:rPr>
                <w:rFonts w:hint="eastAsia"/>
              </w:rPr>
              <w:t>主要岗位类别</w:t>
            </w:r>
          </w:p>
        </w:tc>
        <w:tc>
          <w:tcPr>
            <w:tcW w:w="877"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pPr>
              <w:jc w:val="center"/>
            </w:pPr>
            <w:r w:rsidRPr="00587EA6">
              <w:rPr>
                <w:rFonts w:hint="eastAsia"/>
              </w:rPr>
              <w:t>职业资格证书</w:t>
            </w:r>
          </w:p>
        </w:tc>
      </w:tr>
      <w:tr w:rsidR="009D1316" w:rsidRPr="00587EA6" w:rsidTr="009275CF">
        <w:trPr>
          <w:trHeight w:val="1611"/>
          <w:jc w:val="center"/>
        </w:trPr>
        <w:tc>
          <w:tcPr>
            <w:tcW w:w="547"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r w:rsidRPr="00587EA6">
              <w:rPr>
                <w:rFonts w:hint="eastAsia"/>
              </w:rPr>
              <w:t>土木水利类</w:t>
            </w:r>
          </w:p>
          <w:p w:rsidR="009D1316" w:rsidRPr="00587EA6" w:rsidRDefault="009D1316" w:rsidP="009C72BD">
            <w:r w:rsidRPr="00587EA6">
              <w:rPr>
                <w:rFonts w:hint="eastAsia"/>
              </w:rPr>
              <w:t>（</w:t>
            </w:r>
            <w:r w:rsidR="009C72BD">
              <w:rPr>
                <w:rFonts w:hint="eastAsia"/>
              </w:rPr>
              <w:t>64</w:t>
            </w:r>
            <w:r w:rsidRPr="00587EA6">
              <w:rPr>
                <w:rFonts w:hint="eastAsia"/>
              </w:rPr>
              <w:t>）</w:t>
            </w:r>
          </w:p>
        </w:tc>
        <w:tc>
          <w:tcPr>
            <w:tcW w:w="760"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r w:rsidRPr="00587EA6">
              <w:rPr>
                <w:rFonts w:hint="eastAsia"/>
              </w:rPr>
              <w:t>建筑工程施工</w:t>
            </w:r>
          </w:p>
          <w:p w:rsidR="009D1316" w:rsidRPr="00587EA6" w:rsidRDefault="009D1316" w:rsidP="009C72BD">
            <w:r w:rsidRPr="00587EA6">
              <w:rPr>
                <w:rFonts w:hint="eastAsia"/>
              </w:rPr>
              <w:t>（</w:t>
            </w:r>
            <w:r w:rsidR="009C72BD">
              <w:rPr>
                <w:rFonts w:hint="eastAsia"/>
              </w:rPr>
              <w:t>640301</w:t>
            </w:r>
            <w:r w:rsidRPr="00587EA6">
              <w:rPr>
                <w:rFonts w:hint="eastAsia"/>
              </w:rPr>
              <w:t>）</w:t>
            </w:r>
          </w:p>
        </w:tc>
        <w:tc>
          <w:tcPr>
            <w:tcW w:w="457"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r w:rsidRPr="00587EA6">
              <w:rPr>
                <w:rFonts w:hint="eastAsia"/>
              </w:rPr>
              <w:t>建筑业</w:t>
            </w:r>
          </w:p>
        </w:tc>
        <w:tc>
          <w:tcPr>
            <w:tcW w:w="1027" w:type="pct"/>
            <w:tcBorders>
              <w:top w:val="single" w:sz="4" w:space="0" w:color="auto"/>
              <w:left w:val="single" w:sz="4" w:space="0" w:color="auto"/>
              <w:bottom w:val="single" w:sz="4" w:space="0" w:color="auto"/>
              <w:right w:val="single" w:sz="4" w:space="0" w:color="auto"/>
            </w:tcBorders>
          </w:tcPr>
          <w:p w:rsidR="009D1316" w:rsidRPr="00587EA6" w:rsidRDefault="009D1316" w:rsidP="009275CF">
            <w:r w:rsidRPr="00587EA6">
              <w:rPr>
                <w:rFonts w:hint="eastAsia"/>
              </w:rPr>
              <w:t>施工员；质检员；安全员</w:t>
            </w:r>
          </w:p>
          <w:p w:rsidR="009D1316" w:rsidRPr="00587EA6" w:rsidRDefault="009D1316" w:rsidP="009275CF">
            <w:r w:rsidRPr="00587EA6">
              <w:rPr>
                <w:rFonts w:hint="eastAsia"/>
              </w:rPr>
              <w:t>3-01-02-06</w:t>
            </w:r>
            <w:r w:rsidRPr="00587EA6">
              <w:rPr>
                <w:rFonts w:hint="eastAsia"/>
              </w:rPr>
              <w:t>制图员</w:t>
            </w:r>
          </w:p>
          <w:p w:rsidR="009D1316" w:rsidRPr="00587EA6" w:rsidRDefault="009D1316" w:rsidP="009275CF">
            <w:r w:rsidRPr="00587EA6">
              <w:rPr>
                <w:rFonts w:hint="eastAsia"/>
              </w:rPr>
              <w:t>6-01-02-04</w:t>
            </w:r>
            <w:r w:rsidRPr="00587EA6">
              <w:rPr>
                <w:rFonts w:hint="eastAsia"/>
              </w:rPr>
              <w:t>工程测量员</w:t>
            </w:r>
            <w:r w:rsidRPr="00587EA6">
              <w:rPr>
                <w:rFonts w:hint="eastAsia"/>
              </w:rPr>
              <w:t xml:space="preserve"> </w:t>
            </w:r>
          </w:p>
          <w:p w:rsidR="009D1316" w:rsidRPr="00587EA6" w:rsidRDefault="009D1316" w:rsidP="009275CF">
            <w:r w:rsidRPr="00587EA6">
              <w:rPr>
                <w:rFonts w:hint="eastAsia"/>
              </w:rPr>
              <w:t>监理员</w:t>
            </w:r>
          </w:p>
          <w:p w:rsidR="009D1316" w:rsidRPr="00587EA6" w:rsidRDefault="009D1316" w:rsidP="009275CF">
            <w:r w:rsidRPr="00587EA6">
              <w:rPr>
                <w:rFonts w:hint="eastAsia"/>
              </w:rPr>
              <w:t>材料试验员</w:t>
            </w:r>
          </w:p>
          <w:p w:rsidR="009D1316" w:rsidRPr="00587EA6" w:rsidRDefault="009D1316" w:rsidP="009275CF">
            <w:r w:rsidRPr="00587EA6">
              <w:rPr>
                <w:rFonts w:hint="eastAsia"/>
              </w:rPr>
              <w:t>3-015</w:t>
            </w:r>
            <w:r w:rsidRPr="00587EA6">
              <w:rPr>
                <w:rFonts w:hint="eastAsia"/>
              </w:rPr>
              <w:t>测量放线工</w:t>
            </w:r>
          </w:p>
        </w:tc>
        <w:tc>
          <w:tcPr>
            <w:tcW w:w="1326"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r w:rsidRPr="00587EA6">
              <w:rPr>
                <w:rFonts w:hint="eastAsia"/>
              </w:rPr>
              <w:t>施工员；质检员；安全员</w:t>
            </w:r>
          </w:p>
          <w:p w:rsidR="009D1316" w:rsidRPr="00587EA6" w:rsidRDefault="009D1316" w:rsidP="009275CF">
            <w:r w:rsidRPr="00587EA6">
              <w:rPr>
                <w:rFonts w:hint="eastAsia"/>
              </w:rPr>
              <w:t>3-01-02-06</w:t>
            </w:r>
            <w:r w:rsidRPr="00587EA6">
              <w:rPr>
                <w:rFonts w:hint="eastAsia"/>
              </w:rPr>
              <w:t>制图员</w:t>
            </w:r>
          </w:p>
          <w:p w:rsidR="009D1316" w:rsidRPr="00587EA6" w:rsidRDefault="009D1316" w:rsidP="009275CF">
            <w:r w:rsidRPr="00587EA6">
              <w:rPr>
                <w:rFonts w:hint="eastAsia"/>
              </w:rPr>
              <w:t>6-01-02-04</w:t>
            </w:r>
            <w:r w:rsidRPr="00587EA6">
              <w:rPr>
                <w:rFonts w:hint="eastAsia"/>
              </w:rPr>
              <w:t>工程测量员</w:t>
            </w:r>
            <w:r w:rsidRPr="00587EA6">
              <w:rPr>
                <w:rFonts w:hint="eastAsia"/>
              </w:rPr>
              <w:t xml:space="preserve"> </w:t>
            </w:r>
          </w:p>
          <w:p w:rsidR="009D1316" w:rsidRPr="00587EA6" w:rsidRDefault="009D1316" w:rsidP="009275CF">
            <w:r w:rsidRPr="00587EA6">
              <w:rPr>
                <w:rFonts w:hint="eastAsia"/>
              </w:rPr>
              <w:t>监理员</w:t>
            </w:r>
          </w:p>
        </w:tc>
        <w:tc>
          <w:tcPr>
            <w:tcW w:w="877" w:type="pct"/>
            <w:tcBorders>
              <w:top w:val="single" w:sz="4" w:space="0" w:color="auto"/>
              <w:left w:val="single" w:sz="4" w:space="0" w:color="auto"/>
              <w:bottom w:val="single" w:sz="4" w:space="0" w:color="auto"/>
              <w:right w:val="single" w:sz="4" w:space="0" w:color="auto"/>
            </w:tcBorders>
            <w:vAlign w:val="center"/>
          </w:tcPr>
          <w:p w:rsidR="009D1316" w:rsidRPr="00587EA6" w:rsidRDefault="009D1316" w:rsidP="009275CF">
            <w:r w:rsidRPr="00587EA6">
              <w:rPr>
                <w:rFonts w:hint="eastAsia"/>
              </w:rPr>
              <w:t>施工员</w:t>
            </w:r>
          </w:p>
          <w:p w:rsidR="009D1316" w:rsidRPr="00587EA6" w:rsidRDefault="009D1316" w:rsidP="009275CF">
            <w:r w:rsidRPr="00587EA6">
              <w:rPr>
                <w:rFonts w:hint="eastAsia"/>
              </w:rPr>
              <w:t>2.</w:t>
            </w:r>
            <w:r w:rsidRPr="00587EA6">
              <w:rPr>
                <w:rFonts w:hint="eastAsia"/>
              </w:rPr>
              <w:t>质检员</w:t>
            </w:r>
          </w:p>
          <w:p w:rsidR="009D1316" w:rsidRPr="00587EA6" w:rsidRDefault="009D1316" w:rsidP="009275CF">
            <w:r w:rsidRPr="00587EA6">
              <w:rPr>
                <w:rFonts w:hint="eastAsia"/>
              </w:rPr>
              <w:t>3.</w:t>
            </w:r>
            <w:r w:rsidRPr="00587EA6">
              <w:rPr>
                <w:rFonts w:hint="eastAsia"/>
              </w:rPr>
              <w:t>安全员</w:t>
            </w:r>
          </w:p>
          <w:p w:rsidR="009D1316" w:rsidRPr="00587EA6" w:rsidRDefault="009D1316" w:rsidP="009275CF">
            <w:r w:rsidRPr="00587EA6">
              <w:rPr>
                <w:rFonts w:hint="eastAsia"/>
              </w:rPr>
              <w:t>4.</w:t>
            </w:r>
            <w:r w:rsidRPr="00587EA6">
              <w:rPr>
                <w:rFonts w:hint="eastAsia"/>
              </w:rPr>
              <w:t>制图员</w:t>
            </w:r>
          </w:p>
          <w:p w:rsidR="009D1316" w:rsidRPr="00587EA6" w:rsidRDefault="009D1316" w:rsidP="009275CF">
            <w:r w:rsidRPr="00587EA6">
              <w:rPr>
                <w:rFonts w:hint="eastAsia"/>
              </w:rPr>
              <w:t>5.</w:t>
            </w:r>
            <w:r w:rsidRPr="00587EA6">
              <w:rPr>
                <w:rFonts w:hint="eastAsia"/>
              </w:rPr>
              <w:t>工程测量员</w:t>
            </w:r>
          </w:p>
          <w:p w:rsidR="009D1316" w:rsidRPr="00587EA6" w:rsidRDefault="009D1316" w:rsidP="009275CF">
            <w:r w:rsidRPr="00587EA6">
              <w:rPr>
                <w:rFonts w:hint="eastAsia"/>
              </w:rPr>
              <w:t>6.</w:t>
            </w:r>
            <w:r w:rsidRPr="00587EA6">
              <w:rPr>
                <w:rFonts w:hint="eastAsia"/>
              </w:rPr>
              <w:t>监理员</w:t>
            </w:r>
          </w:p>
          <w:p w:rsidR="009D1316" w:rsidRPr="00587EA6" w:rsidRDefault="009D1316" w:rsidP="009275CF">
            <w:r w:rsidRPr="00587EA6">
              <w:rPr>
                <w:rFonts w:hint="eastAsia"/>
              </w:rPr>
              <w:t>7.</w:t>
            </w:r>
            <w:r w:rsidRPr="00587EA6">
              <w:rPr>
                <w:rFonts w:hint="eastAsia"/>
              </w:rPr>
              <w:t>材料实验员</w:t>
            </w:r>
          </w:p>
          <w:p w:rsidR="009D1316" w:rsidRPr="00587EA6" w:rsidRDefault="009D1316" w:rsidP="009275CF">
            <w:r w:rsidRPr="00587EA6">
              <w:rPr>
                <w:rFonts w:hint="eastAsia"/>
              </w:rPr>
              <w:t>8.</w:t>
            </w:r>
            <w:r w:rsidRPr="00587EA6">
              <w:rPr>
                <w:rFonts w:hint="eastAsia"/>
              </w:rPr>
              <w:t>测量放线工</w:t>
            </w:r>
          </w:p>
        </w:tc>
      </w:tr>
    </w:tbl>
    <w:p w:rsidR="009D1316" w:rsidRPr="007E33B4" w:rsidRDefault="009D1316" w:rsidP="009D1316">
      <w:pPr>
        <w:pStyle w:val="12"/>
        <w:ind w:firstLine="560"/>
        <w:rPr>
          <w:b w:val="0"/>
        </w:rPr>
      </w:pPr>
      <w:bookmarkStart w:id="526" w:name="_Toc29709"/>
      <w:bookmarkStart w:id="527" w:name="_Toc31402"/>
      <w:bookmarkStart w:id="528" w:name="_Toc503423734"/>
      <w:bookmarkStart w:id="529" w:name="_Toc535002262"/>
      <w:bookmarkStart w:id="530" w:name="_Toc4538_WPSOffice_Level1"/>
      <w:bookmarkEnd w:id="526"/>
      <w:r w:rsidRPr="007E33B4">
        <w:rPr>
          <w:rFonts w:hint="eastAsia"/>
          <w:b w:val="0"/>
        </w:rPr>
        <w:t>五、培养目标</w:t>
      </w:r>
      <w:bookmarkEnd w:id="527"/>
      <w:bookmarkEnd w:id="528"/>
      <w:bookmarkEnd w:id="529"/>
      <w:r w:rsidRPr="007E33B4">
        <w:rPr>
          <w:rFonts w:hint="eastAsia"/>
          <w:b w:val="0"/>
        </w:rPr>
        <w:t>与培养规格</w:t>
      </w:r>
      <w:bookmarkEnd w:id="530"/>
    </w:p>
    <w:p w:rsidR="009D1316" w:rsidRDefault="009D1316" w:rsidP="009D1316">
      <w:pPr>
        <w:pStyle w:val="22"/>
      </w:pPr>
      <w:bookmarkStart w:id="531" w:name="_Toc16852_WPSOffice_Level2"/>
      <w:r>
        <w:rPr>
          <w:rFonts w:hint="eastAsia"/>
        </w:rPr>
        <w:t>（一）培养目标</w:t>
      </w:r>
      <w:bookmarkEnd w:id="531"/>
    </w:p>
    <w:p w:rsidR="009D1316" w:rsidRPr="006C0F53" w:rsidRDefault="009D1316" w:rsidP="006C0F53">
      <w:pPr>
        <w:ind w:firstLineChars="202" w:firstLine="566"/>
        <w:rPr>
          <w:rFonts w:ascii="宋体" w:eastAsia="宋体" w:hAnsi="宋体"/>
          <w:sz w:val="28"/>
          <w:szCs w:val="28"/>
        </w:rPr>
      </w:pPr>
      <w:bookmarkStart w:id="532" w:name="_Toc18519"/>
      <w:bookmarkStart w:id="533" w:name="_Toc18967"/>
      <w:bookmarkStart w:id="534" w:name="_Toc503423736"/>
      <w:bookmarkStart w:id="535" w:name="_Toc32452_WPSOffice_Level2"/>
      <w:bookmarkStart w:id="536" w:name="_Toc24101"/>
      <w:bookmarkStart w:id="537" w:name="_Toc535002264"/>
      <w:bookmarkEnd w:id="532"/>
      <w:bookmarkEnd w:id="533"/>
      <w:r w:rsidRPr="006C0F53">
        <w:rPr>
          <w:rFonts w:ascii="宋体" w:eastAsia="宋体" w:hAnsi="宋体" w:hint="eastAsia"/>
          <w:sz w:val="28"/>
          <w:szCs w:val="28"/>
        </w:rPr>
        <w:lastRenderedPageBreak/>
        <w:t>专业建设项目组根据学校《人才培养模式改革指导意见》，以及调研《建筑工程施工人才需求和岗位能力调研报告》，确定了“三融合、六递进”的人才培养模式。</w:t>
      </w:r>
    </w:p>
    <w:p w:rsidR="009D1316" w:rsidRDefault="009D1316" w:rsidP="009D1316">
      <w:pPr>
        <w:pStyle w:val="ac"/>
        <w:spacing w:before="0" w:beforeAutospacing="0" w:after="0" w:afterAutospacing="0"/>
        <w:ind w:firstLine="480"/>
        <w:jc w:val="both"/>
      </w:pPr>
      <w:r>
        <w:rPr>
          <w:noProof/>
          <w:kern w:val="2"/>
          <w:szCs w:val="22"/>
        </w:rPr>
        <w:drawing>
          <wp:inline distT="0" distB="0" distL="0" distR="0">
            <wp:extent cx="5237480" cy="2903855"/>
            <wp:effectExtent l="0" t="0" r="127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37480" cy="2903855"/>
                    </a:xfrm>
                    <a:prstGeom prst="rect">
                      <a:avLst/>
                    </a:prstGeom>
                    <a:noFill/>
                    <a:ln>
                      <a:noFill/>
                    </a:ln>
                  </pic:spPr>
                </pic:pic>
              </a:graphicData>
            </a:graphic>
          </wp:inline>
        </w:drawing>
      </w:r>
    </w:p>
    <w:p w:rsidR="009D1316" w:rsidRDefault="009D1316" w:rsidP="009D1316">
      <w:pPr>
        <w:pStyle w:val="ac"/>
        <w:spacing w:before="0" w:beforeAutospacing="0" w:afterLines="50" w:after="156" w:afterAutospacing="0"/>
        <w:jc w:val="center"/>
        <w:rPr>
          <w:rFonts w:ascii="宋体" w:hAnsi="宋体" w:cs="宋体"/>
          <w:sz w:val="21"/>
          <w:szCs w:val="21"/>
        </w:rPr>
      </w:pPr>
      <w:r>
        <w:rPr>
          <w:rFonts w:ascii="宋体" w:hAnsi="宋体" w:cs="宋体" w:hint="eastAsia"/>
          <w:b/>
          <w:color w:val="000000"/>
          <w:kern w:val="2"/>
          <w:lang w:bidi="ar"/>
        </w:rPr>
        <w:t>图 1 “三融合、六递进”的人才培养模式解析</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在专业建设指导委员会的引导下，通过对企业、行业、高校、中职校的广泛调研，在形成调研报告的基础之上，将本专业的人才培养新模式确定为“三融合，六递进”，即通过“课程与工作过程融通、课程与职业证书融通、课程与业务项目融通”三融合， “识岗认知”、“学岗融合”、“分岗训练”、“仿岗锻炼”、“跟岗实践”、“顶岗实习”六递进的人才培养方式，其中在企业对接识岗认知（第1学期）、跟岗实践（第4—5学期）和顶岗实习（第6学期），在学校以岗位工作流程为对象践行学岗融合（例如建筑工程力学、建筑工程材料等课程）、分岗训练（例如建筑测量、建筑AutoCAD等课程）、仿岗锻炼（例如建设工程施工等课程）。以此实现教学</w:t>
      </w:r>
      <w:r w:rsidRPr="006C0F53">
        <w:rPr>
          <w:rFonts w:ascii="宋体" w:eastAsia="宋体" w:hAnsi="宋体" w:hint="eastAsia"/>
          <w:sz w:val="28"/>
          <w:szCs w:val="28"/>
        </w:rPr>
        <w:lastRenderedPageBreak/>
        <w:t>过程与工作过程“零距离”对接，并使学生在成长过程中具有广阔的发展空间。</w:t>
      </w:r>
    </w:p>
    <w:p w:rsidR="009D1316" w:rsidRDefault="009D1316" w:rsidP="009D1316">
      <w:pPr>
        <w:pStyle w:val="22"/>
      </w:pPr>
      <w:r>
        <w:rPr>
          <w:rFonts w:hint="eastAsia"/>
        </w:rPr>
        <w:t>（二）培养规格</w:t>
      </w:r>
      <w:bookmarkEnd w:id="534"/>
      <w:bookmarkEnd w:id="535"/>
      <w:bookmarkEnd w:id="536"/>
      <w:bookmarkEnd w:id="537"/>
    </w:p>
    <w:p w:rsidR="009D1316" w:rsidRPr="00711BAE" w:rsidRDefault="009D1316" w:rsidP="00711BAE">
      <w:pPr>
        <w:pStyle w:val="aa"/>
        <w:ind w:firstLineChars="201" w:firstLine="565"/>
        <w:rPr>
          <w:rFonts w:ascii="宋体" w:eastAsia="宋体" w:hAnsi="宋体"/>
          <w:b/>
        </w:rPr>
      </w:pPr>
      <w:bookmarkStart w:id="538" w:name="_Toc3443"/>
      <w:bookmarkEnd w:id="538"/>
      <w:r w:rsidRPr="00711BAE">
        <w:rPr>
          <w:rFonts w:ascii="宋体" w:eastAsia="宋体" w:hAnsi="宋体" w:hint="eastAsia"/>
          <w:b/>
        </w:rPr>
        <w:t>1.知识要求</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（1）系统地掌握本专业所必需的基础理论、宽厚扎实的技术基础理论以及必要的专业知识；具有一定的社会主义市场经济、管理、法律法规知识及相关的绿色环保、机械、节能知识。</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（2）系统地掌握本专业所必需的测量、制图、数学计算、实验等基本技能。</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3）具有扎实的专业基础知识和基本理论：掌握建筑力学，建筑工程材料，建筑设计与构造，建筑制图和识图，建筑造价等方面的基本知识，掌握有关工程测量、测试与试验的基本技能，了解建筑项目的经济管理和环境方面的基本内容，了解土木工程的主要法规。</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（4）掌握常用的建筑工程测量仪器、软件的使用方法，掌握建筑组织设计的基本方法，具有初步的建筑基础施工，主体结构等施工和管理的专业技能。</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（3）具有较强的自学能力，有一定的分析解决工程实际问题及工程设计的能力，具有初步的科学研究、科技开发能力和管理能力，有较强的计算机应用能力。</w:t>
      </w:r>
    </w:p>
    <w:p w:rsidR="009D1316" w:rsidRPr="00711BAE" w:rsidRDefault="009D1316" w:rsidP="00711BAE">
      <w:pPr>
        <w:pStyle w:val="aa"/>
        <w:ind w:firstLineChars="201" w:firstLine="565"/>
        <w:rPr>
          <w:rFonts w:ascii="宋体" w:eastAsia="宋体" w:hAnsi="宋体"/>
          <w:b/>
        </w:rPr>
      </w:pPr>
      <w:bookmarkStart w:id="539" w:name="_Toc19115"/>
      <w:bookmarkEnd w:id="539"/>
      <w:r w:rsidRPr="00711BAE">
        <w:rPr>
          <w:rFonts w:ascii="宋体" w:eastAsia="宋体" w:hAnsi="宋体" w:hint="eastAsia"/>
          <w:b/>
        </w:rPr>
        <w:t>2.能力要求</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lastRenderedPageBreak/>
        <w:t>（1）具有较</w:t>
      </w:r>
      <w:hyperlink w:history="1">
        <w:r w:rsidRPr="006C0F53">
          <w:rPr>
            <w:rFonts w:ascii="宋体" w:eastAsia="宋体" w:hAnsi="宋体" w:hint="eastAsia"/>
            <w:sz w:val="28"/>
            <w:szCs w:val="28"/>
          </w:rPr>
          <w:t>扎实</w:t>
        </w:r>
      </w:hyperlink>
      <w:r w:rsidRPr="006C0F53">
        <w:rPr>
          <w:rFonts w:ascii="宋体" w:eastAsia="宋体" w:hAnsi="宋体" w:hint="eastAsia"/>
          <w:sz w:val="28"/>
          <w:szCs w:val="28"/>
        </w:rPr>
        <w:t>的自然科学基础，较好的人文</w:t>
      </w:r>
      <w:hyperlink w:history="1">
        <w:r w:rsidRPr="006C0F53">
          <w:rPr>
            <w:rFonts w:ascii="宋体" w:eastAsia="宋体" w:hAnsi="宋体" w:hint="eastAsia"/>
            <w:sz w:val="28"/>
            <w:szCs w:val="28"/>
          </w:rPr>
          <w:t>社会科学</w:t>
        </w:r>
      </w:hyperlink>
      <w:r w:rsidRPr="006C0F53">
        <w:rPr>
          <w:rFonts w:ascii="宋体" w:eastAsia="宋体" w:hAnsi="宋体" w:hint="eastAsia"/>
          <w:sz w:val="28"/>
          <w:szCs w:val="28"/>
        </w:rPr>
        <w:t>基础和外语语言综合能力。</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（2）熟悉掌握工程制图的基本理论与基本知识。</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（3）掌握</w:t>
      </w:r>
      <w:hyperlink w:history="1">
        <w:r w:rsidRPr="006C0F53">
          <w:rPr>
            <w:rFonts w:ascii="宋体" w:eastAsia="宋体" w:hAnsi="宋体" w:hint="eastAsia"/>
            <w:sz w:val="28"/>
            <w:szCs w:val="28"/>
          </w:rPr>
          <w:t>建筑材料</w:t>
        </w:r>
      </w:hyperlink>
      <w:r w:rsidRPr="006C0F53">
        <w:rPr>
          <w:rFonts w:ascii="宋体" w:eastAsia="宋体" w:hAnsi="宋体" w:hint="eastAsia"/>
          <w:sz w:val="28"/>
          <w:szCs w:val="28"/>
        </w:rPr>
        <w:t>、计算机应用方面的基本知识、原理、方法与技能，初步具有从事土木工程的设计与研究工作的能力。</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（4）掌握建筑机械、工程测量、施工技术与施工组织、工程监测、工程概预算以及工程招标等方面的基本知识、基本技能，初步具有从事工程施工、管理和研究工作的能力。</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（5）熟悉各类土木工程的建设方针、政策和法规。</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（6）了解土木工程各主干学科的理论前沿和发展动态。</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（7）掌握文献检索和资料查询的基本方法，具有一定的</w:t>
      </w:r>
      <w:hyperlink w:history="1">
        <w:r w:rsidRPr="006C0F53">
          <w:rPr>
            <w:rFonts w:ascii="宋体" w:eastAsia="宋体" w:hAnsi="宋体" w:hint="eastAsia"/>
            <w:sz w:val="28"/>
            <w:szCs w:val="28"/>
          </w:rPr>
          <w:t>科学研究</w:t>
        </w:r>
      </w:hyperlink>
      <w:r w:rsidRPr="006C0F53">
        <w:rPr>
          <w:rFonts w:ascii="宋体" w:eastAsia="宋体" w:hAnsi="宋体" w:hint="eastAsia"/>
          <w:sz w:val="28"/>
          <w:szCs w:val="28"/>
        </w:rPr>
        <w:t>和实际</w:t>
      </w:r>
      <w:hyperlink w:history="1">
        <w:r w:rsidRPr="006C0F53">
          <w:rPr>
            <w:rFonts w:ascii="宋体" w:eastAsia="宋体" w:hAnsi="宋体" w:hint="eastAsia"/>
            <w:sz w:val="28"/>
            <w:szCs w:val="28"/>
          </w:rPr>
          <w:t>工作能力</w:t>
        </w:r>
      </w:hyperlink>
      <w:r w:rsidRPr="006C0F53">
        <w:rPr>
          <w:rFonts w:ascii="宋体" w:eastAsia="宋体" w:hAnsi="宋体" w:hint="eastAsia"/>
          <w:sz w:val="28"/>
          <w:szCs w:val="28"/>
        </w:rPr>
        <w:t>。</w:t>
      </w:r>
    </w:p>
    <w:p w:rsidR="009D1316" w:rsidRPr="00711BAE" w:rsidRDefault="00711BAE" w:rsidP="00711BAE">
      <w:pPr>
        <w:pStyle w:val="aa"/>
        <w:ind w:firstLineChars="252" w:firstLine="708"/>
        <w:rPr>
          <w:rFonts w:ascii="宋体" w:eastAsia="宋体" w:hAnsi="宋体"/>
          <w:b/>
        </w:rPr>
      </w:pPr>
      <w:r w:rsidRPr="00711BAE">
        <w:rPr>
          <w:rFonts w:ascii="宋体" w:eastAsia="宋体" w:hAnsi="宋体" w:hint="eastAsia"/>
          <w:b/>
        </w:rPr>
        <w:t>3.</w:t>
      </w:r>
      <w:r w:rsidR="009D1316" w:rsidRPr="00711BAE">
        <w:rPr>
          <w:rFonts w:ascii="宋体" w:eastAsia="宋体" w:hAnsi="宋体" w:hint="eastAsia"/>
          <w:b/>
        </w:rPr>
        <w:t>素质要求</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（1）坚定拥护中国共产党领导和我国社会主义制度，在习近平新时代中国特色社会主义思想指引下，践行社会主义核心价值观，具有深厚的爱国情感和中华民族自豪感。</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（2）具有良好的职业道德，能自觉遵守行业法规、规范和企业规章制度,具有较强的创新精神、创造能力和创业素质。</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（3）善于与人交流合作，讲诚信，有良好的团队协作精神。</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（4）具有物联网技术应用相关的信息安全、知识产权保护和质量规</w:t>
      </w:r>
      <w:r w:rsidRPr="006C0F53">
        <w:rPr>
          <w:rFonts w:ascii="宋体" w:eastAsia="宋体" w:hAnsi="宋体" w:hint="eastAsia"/>
          <w:sz w:val="28"/>
          <w:szCs w:val="28"/>
        </w:rPr>
        <w:lastRenderedPageBreak/>
        <w:t>范意识。</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（5）具有一定的自我心理调整能力，有良好的心理素质,有健康的心理和体魄，能吃苦耐劳，乐于奉献，能够适应科技进步、社会发展和职业岗位变化，学会终身学习。</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（6）具有熟练的信息技术应用能力</w:t>
      </w:r>
    </w:p>
    <w:p w:rsidR="009D1316" w:rsidRDefault="009D1316" w:rsidP="009D1316">
      <w:pPr>
        <w:pStyle w:val="ac"/>
        <w:widowControl/>
        <w:spacing w:before="0" w:beforeAutospacing="0" w:after="0" w:afterAutospacing="0"/>
        <w:ind w:firstLineChars="200" w:firstLine="562"/>
        <w:rPr>
          <w:rFonts w:ascii="宋体" w:hAnsi="宋体" w:cs="宋体"/>
          <w:b/>
          <w:sz w:val="28"/>
          <w:szCs w:val="28"/>
        </w:rPr>
      </w:pPr>
      <w:r>
        <w:rPr>
          <w:rFonts w:ascii="宋体" w:hAnsi="宋体" w:cs="宋体" w:hint="eastAsia"/>
          <w:b/>
          <w:sz w:val="28"/>
          <w:szCs w:val="28"/>
        </w:rPr>
        <w:t>4.思政要求</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（1）了解伟大祖国灿烂的历史文化和发展历程，培养学生热爱祖国，热爱社会主义制度，拥护中国共产党的领导，坚定正确的政治方向，做到“两个维护”；</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（2）了解国家建筑工程施工行业最新发展趋势，了解我国建筑工程施工行业在国际上的领先地位，认同改革开放以来取得的伟大成就，坚定“四个自信”。</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（3）了解建筑工程施工行业先进人物的事迹，让学生树立和追求崇高理想，逐步形成正确的世界观、人生观、价值观，认同并自觉弘扬社会主义核心价值观。</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（4）了解建筑工程施工从业规范和职业要求，引导学生扣好人生第一粒扣子，正冠塑形，做有理想、有道德、有文化、有纪律的“四有新人”。</w:t>
      </w:r>
    </w:p>
    <w:p w:rsidR="009D1316" w:rsidRDefault="009D1316" w:rsidP="009D1316">
      <w:pPr>
        <w:pStyle w:val="22"/>
      </w:pPr>
      <w:r>
        <w:rPr>
          <w:rFonts w:hint="eastAsia"/>
        </w:rPr>
        <w:t>（三）培养方向</w:t>
      </w:r>
    </w:p>
    <w:p w:rsidR="009D1316" w:rsidRPr="006C0F53" w:rsidRDefault="009D1316" w:rsidP="006C0F53">
      <w:pPr>
        <w:ind w:firstLineChars="202" w:firstLine="566"/>
        <w:rPr>
          <w:rFonts w:ascii="宋体" w:eastAsia="宋体" w:hAnsi="宋体"/>
          <w:sz w:val="28"/>
          <w:szCs w:val="28"/>
        </w:rPr>
      </w:pPr>
      <w:bookmarkStart w:id="540" w:name="_Toc535002268"/>
      <w:r w:rsidRPr="006C0F53">
        <w:rPr>
          <w:rFonts w:ascii="宋体" w:eastAsia="宋体" w:hAnsi="宋体" w:hint="eastAsia"/>
          <w:sz w:val="28"/>
          <w:szCs w:val="28"/>
        </w:rPr>
        <w:t>1.专业（技能）方向——工程技术方向</w:t>
      </w:r>
      <w:bookmarkEnd w:id="540"/>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（1）能熟练陈述常用模板的施工工艺</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lastRenderedPageBreak/>
        <w:t>（2）能指导混凝土的浇捣、养护与拆模</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（3）能对混凝土的质量进行检验</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 xml:space="preserve">（4）能指导木门窗、钢门窗、铝合金门窗以及塑钢门窗的安装 </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（5）能熟练陈述悬吊装配式顶棚安装的工艺能对顶棚工程质量进行验收</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（6）能发现施工图中“错、漏、碰”，完善施工方案，协助技术交底</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（7）掌握结构设计交底内容，编制测量方案</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（8）掌握测量相关规程、规范要求</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（9）具有熟练正确使用施工仪器能力</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（10）掌握测量记录方法</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（11）具有对测量资料进行整理、归档能力</w:t>
      </w:r>
    </w:p>
    <w:p w:rsidR="009D1316" w:rsidRDefault="009D1316" w:rsidP="009D1316">
      <w:pPr>
        <w:pStyle w:val="ac"/>
        <w:widowControl/>
        <w:spacing w:before="0" w:beforeAutospacing="0" w:after="0" w:afterAutospacing="0"/>
        <w:ind w:firstLineChars="200" w:firstLine="562"/>
        <w:rPr>
          <w:rFonts w:ascii="宋体" w:hAnsi="宋体" w:cs="宋体"/>
          <w:b/>
          <w:sz w:val="28"/>
          <w:szCs w:val="28"/>
        </w:rPr>
      </w:pPr>
      <w:bookmarkStart w:id="541" w:name="_Toc535002269"/>
      <w:r>
        <w:rPr>
          <w:rFonts w:ascii="宋体" w:hAnsi="宋体" w:cs="宋体" w:hint="eastAsia"/>
          <w:b/>
          <w:sz w:val="28"/>
          <w:szCs w:val="28"/>
        </w:rPr>
        <w:t>2.专业（技能）方向——设计、规划及预算方向</w:t>
      </w:r>
      <w:bookmarkEnd w:id="541"/>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（1）能看懂工程地质勘察报告、识读基础施工图</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（2）能读懂施工图</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（3）具有熟悉图纸、了解结构设计意图能力</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（4）能编制和实施土石方及基坑安全技术方案</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（5）能根据工程实际确定施工人员、材料、机械以及现场等准备工作</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（6）能编制项目预算书，熟悉使用工程算量，造价软件</w:t>
      </w:r>
    </w:p>
    <w:p w:rsidR="009D1316" w:rsidRPr="007E33B4" w:rsidRDefault="009D1316" w:rsidP="009D1316">
      <w:pPr>
        <w:pStyle w:val="12"/>
        <w:ind w:firstLine="560"/>
        <w:rPr>
          <w:b w:val="0"/>
        </w:rPr>
      </w:pPr>
      <w:bookmarkStart w:id="542" w:name="_Toc12239"/>
      <w:bookmarkStart w:id="543" w:name="_Toc10657"/>
      <w:bookmarkStart w:id="544" w:name="_Toc17346"/>
      <w:bookmarkStart w:id="545" w:name="_Toc21346"/>
      <w:bookmarkStart w:id="546" w:name="_Toc503423742"/>
      <w:bookmarkStart w:id="547" w:name="_Toc8553_WPSOffice_Level1"/>
      <w:bookmarkStart w:id="548" w:name="_Toc16834"/>
      <w:bookmarkStart w:id="549" w:name="_Toc535002272"/>
      <w:bookmarkEnd w:id="542"/>
      <w:bookmarkEnd w:id="543"/>
      <w:bookmarkEnd w:id="544"/>
      <w:bookmarkEnd w:id="545"/>
      <w:r w:rsidRPr="007E33B4">
        <w:rPr>
          <w:rFonts w:hint="eastAsia"/>
          <w:b w:val="0"/>
        </w:rPr>
        <w:t>六、课程设置及要求</w:t>
      </w:r>
      <w:bookmarkEnd w:id="546"/>
      <w:bookmarkEnd w:id="547"/>
      <w:bookmarkEnd w:id="548"/>
      <w:bookmarkEnd w:id="549"/>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lastRenderedPageBreak/>
        <w:t>本专业课程设置分为公共基础课和专业技能课。</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公共基础课包括思想政治课、文化课、体育与健康、艺术、以及其他自然科学和人文科学类基础课。</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专业（技能）课包括专业核心课和专业技能课，实习实训是专业技能课教学的重要内容，含校内实训、校外见习、顶岗实习等多种形式。</w:t>
      </w:r>
    </w:p>
    <w:p w:rsidR="009D1316" w:rsidRDefault="009D1316" w:rsidP="009D1316">
      <w:pPr>
        <w:pStyle w:val="22"/>
      </w:pPr>
      <w:bookmarkStart w:id="550" w:name="_Toc24359"/>
      <w:bookmarkStart w:id="551" w:name="_Toc535002273"/>
      <w:bookmarkStart w:id="552" w:name="_Toc5415"/>
      <w:bookmarkStart w:id="553" w:name="_Toc10637_WPSOffice_Level2"/>
      <w:bookmarkStart w:id="554" w:name="_Toc503423743"/>
      <w:bookmarkStart w:id="555" w:name="_Toc8808"/>
      <w:bookmarkEnd w:id="550"/>
      <w:r>
        <w:rPr>
          <w:rFonts w:hint="eastAsia"/>
        </w:rPr>
        <w:t>（一）公共基础课</w:t>
      </w:r>
      <w:bookmarkEnd w:id="551"/>
      <w:bookmarkEnd w:id="552"/>
      <w:bookmarkEnd w:id="553"/>
      <w:bookmarkEnd w:id="554"/>
      <w:bookmarkEnd w:id="555"/>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依据教育部办公厅关于印发《中等职业学校公共基础课程方案》的通知（教职成厅〔2019〕6号）精神，按照《思想政治》《语文》《数学》《英语》《历史》《信息技术》《体育与健康》《艺术》等课程标准，以及《劳动教育指导纲要》和《健康教育指导纲要》，开设公共基础课程。</w:t>
      </w:r>
      <w:bookmarkStart w:id="556" w:name="_Toc7523"/>
      <w:bookmarkStart w:id="557" w:name="_Toc14109"/>
      <w:bookmarkStart w:id="558" w:name="_Toc2970_WPSOffice_Level2"/>
      <w:bookmarkStart w:id="559" w:name="_Toc535002274"/>
      <w:bookmarkStart w:id="560" w:name="_Toc32472"/>
      <w:bookmarkStart w:id="561" w:name="_Toc503423744"/>
      <w:bookmarkEnd w:id="556"/>
    </w:p>
    <w:p w:rsidR="009D1316" w:rsidRDefault="009D1316" w:rsidP="009D1316">
      <w:pPr>
        <w:widowControl/>
        <w:adjustRightInd w:val="0"/>
        <w:snapToGrid w:val="0"/>
        <w:spacing w:after="200"/>
        <w:ind w:firstLineChars="100" w:firstLine="241"/>
        <w:jc w:val="center"/>
        <w:rPr>
          <w:rFonts w:ascii="宋体" w:hAnsi="宋体" w:cs="宋体"/>
          <w:b/>
          <w:sz w:val="24"/>
        </w:rPr>
      </w:pPr>
      <w:r>
        <w:rPr>
          <w:rFonts w:ascii="宋体" w:hAnsi="宋体" w:cs="宋体" w:hint="eastAsia"/>
          <w:b/>
          <w:kern w:val="0"/>
          <w:sz w:val="24"/>
          <w:lang w:bidi="ar"/>
        </w:rPr>
        <w:t>表2 公共基础课开设情况一览表</w:t>
      </w: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7"/>
        <w:gridCol w:w="1204"/>
        <w:gridCol w:w="1616"/>
        <w:gridCol w:w="2655"/>
        <w:gridCol w:w="543"/>
        <w:gridCol w:w="666"/>
        <w:gridCol w:w="258"/>
        <w:gridCol w:w="74"/>
        <w:gridCol w:w="136"/>
        <w:gridCol w:w="49"/>
        <w:gridCol w:w="662"/>
      </w:tblGrid>
      <w:tr w:rsidR="009D1316" w:rsidTr="009275CF">
        <w:trPr>
          <w:trHeight w:val="495"/>
          <w:jc w:val="center"/>
        </w:trPr>
        <w:tc>
          <w:tcPr>
            <w:tcW w:w="119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课程名称</w:t>
            </w:r>
          </w:p>
        </w:tc>
        <w:tc>
          <w:tcPr>
            <w:tcW w:w="7862" w:type="dxa"/>
            <w:gridSpan w:val="10"/>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课程概况</w:t>
            </w:r>
          </w:p>
        </w:tc>
      </w:tr>
      <w:tr w:rsidR="009D1316" w:rsidTr="009275CF">
        <w:trPr>
          <w:trHeight w:val="633"/>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思想政治</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学科核心</w:t>
            </w:r>
          </w:p>
          <w:p w:rsidR="009D1316" w:rsidRDefault="009D1316" w:rsidP="009275CF">
            <w:r>
              <w:rPr>
                <w:rFonts w:hint="eastAsia"/>
              </w:rPr>
              <w:t>素养</w:t>
            </w:r>
          </w:p>
        </w:tc>
        <w:tc>
          <w:tcPr>
            <w:tcW w:w="6658" w:type="dxa"/>
            <w:gridSpan w:val="9"/>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政治认同、职业精神、法治意识、健全人格、公共参与</w:t>
            </w:r>
          </w:p>
        </w:tc>
      </w:tr>
      <w:tr w:rsidR="009D1316" w:rsidTr="009275CF">
        <w:trPr>
          <w:trHeight w:val="484"/>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7862" w:type="dxa"/>
            <w:gridSpan w:val="10"/>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中国特色社会主义</w:t>
            </w:r>
          </w:p>
        </w:tc>
      </w:tr>
      <w:tr w:rsidR="009D1316" w:rsidTr="009275CF">
        <w:trPr>
          <w:trHeight w:val="159"/>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正确认识我国发展新的历史方位和社会主要矛盾的变化，理解习近平新时代中国特色社会主义思想是党和国家必须长期坚持的指导思想；</w:t>
            </w:r>
          </w:p>
          <w:p w:rsidR="009D1316" w:rsidRDefault="009D1316" w:rsidP="009275CF">
            <w:r>
              <w:rPr>
                <w:rFonts w:hint="eastAsia"/>
              </w:rPr>
              <w:t>2.</w:t>
            </w:r>
            <w:r>
              <w:rPr>
                <w:rFonts w:hint="eastAsia"/>
              </w:rPr>
              <w:t>拥护党的领导，领会中国共产党领导是中国特色社会主义最本质的特征和中国特色社会主义制度的最大优势，理解新时代中国共产党的历史使命；</w:t>
            </w:r>
          </w:p>
          <w:p w:rsidR="009D1316" w:rsidRDefault="009D1316" w:rsidP="009275CF">
            <w:r>
              <w:rPr>
                <w:rFonts w:hint="eastAsia"/>
              </w:rPr>
              <w:t>3.</w:t>
            </w:r>
            <w:r>
              <w:rPr>
                <w:rFonts w:hint="eastAsia"/>
              </w:rPr>
              <w:t>坚信坚持和发展中国特色社会主义是当代中国发展进步的根本方向，认同和拥护中国特色社会主义制度，坚定中国特色社会主义道路自信、理论自信、制度自信、文化自信；</w:t>
            </w:r>
          </w:p>
          <w:p w:rsidR="009D1316" w:rsidRDefault="009D1316" w:rsidP="009275CF">
            <w:r>
              <w:rPr>
                <w:rFonts w:hint="eastAsia"/>
              </w:rPr>
              <w:t>4.</w:t>
            </w:r>
            <w:r>
              <w:rPr>
                <w:rFonts w:hint="eastAsia"/>
              </w:rPr>
              <w:t>坚持社会主义核心价值体系，自觉培育和践行社会主义核心价值观；</w:t>
            </w:r>
          </w:p>
          <w:p w:rsidR="009D1316" w:rsidRDefault="009D1316" w:rsidP="009275CF">
            <w:r>
              <w:rPr>
                <w:rFonts w:hint="eastAsia"/>
              </w:rPr>
              <w:t>5.</w:t>
            </w:r>
            <w:r>
              <w:rPr>
                <w:rFonts w:hint="eastAsia"/>
              </w:rPr>
              <w:t>热爱伟大祖国，自觉弘扬和实践爱国主义精神，树立远大志向，在实现中国梦的伟大实践中创造自己精彩人生；</w:t>
            </w:r>
          </w:p>
          <w:p w:rsidR="009D1316" w:rsidRDefault="009D1316" w:rsidP="009275CF">
            <w:r>
              <w:rPr>
                <w:rFonts w:hint="eastAsia"/>
              </w:rPr>
              <w:t>6.</w:t>
            </w:r>
            <w:r>
              <w:rPr>
                <w:rFonts w:hint="eastAsia"/>
              </w:rPr>
              <w:t>具有人民当家作主的主人翁意识，积极参与民主选举、民主管理、民主决策、民主监督的实践，提高对话协商、沟通合作、表达诉求和解决</w:t>
            </w:r>
            <w:r>
              <w:rPr>
                <w:rFonts w:hint="eastAsia"/>
              </w:rPr>
              <w:lastRenderedPageBreak/>
              <w:t>问题的能力。</w:t>
            </w:r>
          </w:p>
        </w:tc>
      </w:tr>
      <w:tr w:rsidR="009D1316" w:rsidTr="009275CF">
        <w:trPr>
          <w:trHeight w:val="159"/>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中国特色社会主义的创立发展和完善</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w:t>
            </w:r>
          </w:p>
        </w:tc>
        <w:tc>
          <w:tcPr>
            <w:tcW w:w="84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r>
      <w:tr w:rsidR="009D1316" w:rsidTr="009275CF">
        <w:trPr>
          <w:trHeight w:val="159"/>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中国特色社会主义经济</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8</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9"/>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中国特色社会主义政治</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8</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9"/>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中国特色社会主义文化</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9"/>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中国特色社会主义社会建设与生态文明建设</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9"/>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踏上新征程共圆中国梦</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2</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28"/>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学业要求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学生能够正确认识中华民族近代以来从站起来到富起来再到强起来的发展进程；</w:t>
            </w:r>
          </w:p>
          <w:p w:rsidR="009D1316" w:rsidRDefault="009D1316" w:rsidP="009275CF">
            <w:r>
              <w:rPr>
                <w:rFonts w:hint="eastAsia"/>
              </w:rPr>
              <w:t>2.</w:t>
            </w:r>
            <w:r>
              <w:rPr>
                <w:rFonts w:hint="eastAsia"/>
              </w:rPr>
              <w:t>明确中国特色社会主义制度的显著优势，坚决拥护中国共产党的领导，坚定中国特色社会主义道路自信、理论自信、制度自信、文化自信；</w:t>
            </w:r>
          </w:p>
          <w:p w:rsidR="009D1316" w:rsidRDefault="009D1316" w:rsidP="009275CF">
            <w:r>
              <w:rPr>
                <w:rFonts w:hint="eastAsia"/>
              </w:rPr>
              <w:t>3.</w:t>
            </w:r>
            <w:r>
              <w:rPr>
                <w:rFonts w:hint="eastAsia"/>
              </w:rPr>
              <w:t>认清自己在实现中国特色社会主义新时代发展目标中的历史机遇与使命担当，以热爱祖国为立身之本、成才之基，在新时代新征程中健康成长、成才报国。</w:t>
            </w:r>
          </w:p>
        </w:tc>
      </w:tr>
      <w:tr w:rsidR="009D1316" w:rsidTr="009275CF">
        <w:trPr>
          <w:trHeight w:val="471"/>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7862" w:type="dxa"/>
            <w:gridSpan w:val="10"/>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心理健康与职业生涯</w:t>
            </w:r>
          </w:p>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具有自立自强、敬业乐群的心理品质和自尊自信、理性平和、积极向上的良好心态；</w:t>
            </w:r>
          </w:p>
          <w:p w:rsidR="009D1316" w:rsidRDefault="009D1316" w:rsidP="009275CF">
            <w:r>
              <w:rPr>
                <w:rFonts w:hint="eastAsia"/>
              </w:rPr>
              <w:t>2.</w:t>
            </w:r>
            <w:r>
              <w:rPr>
                <w:rFonts w:hint="eastAsia"/>
              </w:rPr>
              <w:t>能够正确认识自我，正确处理个人与他人、个人与社会的关系，确立符合社会需要和自身实际的积极生活目标，选择正确的人生发展道路；</w:t>
            </w:r>
          </w:p>
          <w:p w:rsidR="009D1316" w:rsidRDefault="009D1316" w:rsidP="009275CF">
            <w:r>
              <w:rPr>
                <w:rFonts w:hint="eastAsia"/>
              </w:rPr>
              <w:t>3.</w:t>
            </w:r>
            <w:r>
              <w:rPr>
                <w:rFonts w:hint="eastAsia"/>
              </w:rPr>
              <w:t>能够适应环境、应对挫折、把握机遇、勇于创新，正确处理在生活、成长、学习和求职就业过程中出现的心理和行为问题，增强调控情绪、自主自助和积极适应社会发展变化的能力；</w:t>
            </w:r>
          </w:p>
          <w:p w:rsidR="009D1316" w:rsidRDefault="009D1316" w:rsidP="009275CF">
            <w:r>
              <w:rPr>
                <w:rFonts w:hint="eastAsia"/>
              </w:rPr>
              <w:t>4.</w:t>
            </w:r>
            <w:r>
              <w:rPr>
                <w:rFonts w:hint="eastAsia"/>
              </w:rPr>
              <w:t>学会根据社会发展需要和自身特点进行职业生涯规划，正确处理人生发展过程中遇到的问题，养成良好职业道德行为习惯，自觉践行劳动精神、劳模精神和工匠精神，不断提升职业道德境界。</w:t>
            </w:r>
          </w:p>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4813" w:type="dxa"/>
            <w:gridSpan w:val="3"/>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时代导航生涯筑梦</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4</w:t>
            </w:r>
          </w:p>
        </w:tc>
        <w:tc>
          <w:tcPr>
            <w:tcW w:w="84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认识自我健康成长</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8</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立足专业谋划发展</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4</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和谐交往快乐生活</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8</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和谐交往快乐生活</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规划生涯放飞理想</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学业要求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学生应能结合活动体验和社会实践，了解心理健康、职业生涯的基本知识，树立心理健康意识，掌握心理调适方法，形成适应时代发展的职业理想和职业发展观，探寻符合自身实际和社会发展的积极生活目标，养成自立自强、敬业乐群的心理品质和自尊自信、理性平和、积极向上的良好心态，提高应对挫折与适应社会的能力，掌握制订和执行职业生涯规划的方法，提升职业素养，为顺利就业创业创造条件。</w:t>
            </w:r>
          </w:p>
        </w:tc>
      </w:tr>
      <w:tr w:rsidR="009D1316" w:rsidTr="009275CF">
        <w:trPr>
          <w:trHeight w:val="501"/>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7862" w:type="dxa"/>
            <w:gridSpan w:val="10"/>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哲学与人生</w:t>
            </w:r>
          </w:p>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初步掌握辩证唯物主义和历史唯物主义基本原理，运用马克思主义立</w:t>
            </w:r>
            <w:r>
              <w:rPr>
                <w:rFonts w:hint="eastAsia"/>
              </w:rPr>
              <w:lastRenderedPageBreak/>
              <w:t>场、观点和方法，观察分析经济、政治、文化、社会、生态文明等现象，对社会现实和人生问题进行正确价值判断和行为选择。</w:t>
            </w:r>
          </w:p>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立足客观实际，树立人生理想</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8</w:t>
            </w:r>
          </w:p>
        </w:tc>
        <w:tc>
          <w:tcPr>
            <w:tcW w:w="84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辩证看问题，走好人生路</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10</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实践出真知，创新增才干</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8</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24"/>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坚持唯物史观，在奉献中实现人生价值</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10</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学业要求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学生能够了解马克思主义哲学基本原理，运用辩证唯物主义和历史唯物主义观点认识世界，坚持实践第一的观点，一切从实际出发、实事求是，学会用具体问题具体分析等方法，正确认识社会问题，分析和处理个人成长中的人生问题，在生活中做出正确的价值判断和行为选择，自觉弘扬和践行社会主义核心价值观，为形成正确的世界观、人生观和价值观奠定基础。</w:t>
            </w:r>
          </w:p>
        </w:tc>
      </w:tr>
      <w:tr w:rsidR="009D1316" w:rsidTr="009275CF">
        <w:trPr>
          <w:trHeight w:val="43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7862" w:type="dxa"/>
            <w:gridSpan w:val="10"/>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职业道德与法治</w:t>
            </w:r>
          </w:p>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正确认识劳动在人类社会发展中的作用，理解正确的职业理想对国家以及人生发展的作用，明确职业生涯规划对实现职业理想的重要性，懂得职业道德对职业发展和人生成长的意义；</w:t>
            </w:r>
          </w:p>
          <w:p w:rsidR="009D1316" w:rsidRDefault="009D1316" w:rsidP="009275CF">
            <w:r>
              <w:rPr>
                <w:rFonts w:hint="eastAsia"/>
              </w:rPr>
              <w:t>2.</w:t>
            </w:r>
            <w:r>
              <w:rPr>
                <w:rFonts w:hint="eastAsia"/>
              </w:rPr>
              <w:t>树立正确的劳动观、职业观、就业观、创业观和成才观，强化无论从事什么劳动和职业，都要有干一行、爱一行、钻一行的意识，增强职业道德意识，确立通过辛勤劳动、诚实劳动、创造性劳动实现自身发展的信念；</w:t>
            </w:r>
          </w:p>
          <w:p w:rsidR="009D1316" w:rsidRDefault="009D1316" w:rsidP="009275CF">
            <w:r>
              <w:rPr>
                <w:rFonts w:hint="eastAsia"/>
              </w:rPr>
              <w:t>3.</w:t>
            </w:r>
            <w:r>
              <w:rPr>
                <w:rFonts w:hint="eastAsia"/>
              </w:rPr>
              <w:t>了解与日常生活和职业活动密切相关的法律知识，理解法治是党领导人民治理国家的基本方式，明确建设社会主义法治国家的战略目标；</w:t>
            </w:r>
          </w:p>
          <w:p w:rsidR="009D1316" w:rsidRDefault="009D1316" w:rsidP="009275CF">
            <w:r>
              <w:rPr>
                <w:rFonts w:hint="eastAsia"/>
              </w:rPr>
              <w:t>4.</w:t>
            </w:r>
            <w:r>
              <w:rPr>
                <w:rFonts w:hint="eastAsia"/>
              </w:rPr>
              <w:t>树立宪法法律至上、法律面前人人平等的法治理念，形成法治让社会更和谐、生活更美好的认知和情感；学会从法的角度去认识和理解社会，养成依法行使权利、履行法定义务的思维方式和行为习惯；</w:t>
            </w:r>
          </w:p>
          <w:p w:rsidR="009D1316" w:rsidRDefault="009D1316" w:rsidP="009275CF">
            <w:r>
              <w:rPr>
                <w:rFonts w:hint="eastAsia"/>
              </w:rPr>
              <w:t>5.</w:t>
            </w:r>
            <w:r>
              <w:rPr>
                <w:rFonts w:hint="eastAsia"/>
              </w:rPr>
              <w:t>正确行使公民权利，自觉履行公民义务，热心公益事业，弘扬集体主义精神；</w:t>
            </w:r>
          </w:p>
          <w:p w:rsidR="009D1316" w:rsidRDefault="009D1316" w:rsidP="009275CF">
            <w:r>
              <w:rPr>
                <w:rFonts w:hint="eastAsia"/>
              </w:rPr>
              <w:t>6.</w:t>
            </w:r>
            <w:r>
              <w:rPr>
                <w:rFonts w:hint="eastAsia"/>
              </w:rPr>
              <w:t>遵守社会规则和公共道德，有序参与公共事务；</w:t>
            </w:r>
          </w:p>
          <w:p w:rsidR="009D1316" w:rsidRDefault="009D1316" w:rsidP="009275CF">
            <w:r>
              <w:rPr>
                <w:rFonts w:hint="eastAsia"/>
              </w:rPr>
              <w:t>7.</w:t>
            </w:r>
            <w:r>
              <w:rPr>
                <w:rFonts w:hint="eastAsia"/>
              </w:rPr>
              <w:t>乐于为人民服务，勇于担当社会责任。</w:t>
            </w:r>
          </w:p>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感悟道德力量</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w:t>
            </w:r>
          </w:p>
        </w:tc>
        <w:tc>
          <w:tcPr>
            <w:tcW w:w="84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践行职业道德基本规范</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提升职业道德境界</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4</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坚持唯物史观，在奉献中实现人生价值</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4</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坚持全面依法治国</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4</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7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维护宪法尊严</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4</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4813"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遵循法律规范</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8</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57"/>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学生能够理解全面依法治国的总目标，了解我国新时代加强公民道德建设、践行职业道德的主要内容及其重要意义；能够掌握加强职业道德修养的主要方法，初步具备依法维权和有序参与公共事务的能力；能够根</w:t>
            </w:r>
            <w:r>
              <w:rPr>
                <w:rFonts w:hint="eastAsia"/>
              </w:rPr>
              <w:lastRenderedPageBreak/>
              <w:t>据社会发展需要、结合自身实际，以道德和法律的要求规范自己的言行，做恪守道德规范、尊法学法守法用法的好公民。</w:t>
            </w:r>
          </w:p>
        </w:tc>
      </w:tr>
      <w:tr w:rsidR="009D1316" w:rsidTr="009275CF">
        <w:trPr>
          <w:trHeight w:val="633"/>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语文</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学科核心</w:t>
            </w:r>
          </w:p>
          <w:p w:rsidR="009D1316" w:rsidRDefault="009D1316" w:rsidP="009275CF">
            <w:r>
              <w:rPr>
                <w:rFonts w:hint="eastAsia"/>
              </w:rPr>
              <w:t>素养</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语言理解与运用、思维发展与提升、审美发现与鉴赏、文化传承与参与</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学生通过阅读与欣赏、表达与交流及语文综合实践等活动，在语言理解与运用、思维发展与提升、审美发现与鉴赏、文化传承与参与几个方面都获得持续发展，自觉弘扬社会主义核心价值观，坚定文化自信，树立正确的人生理想，涵养职业精神，为适应个人终身发展和社会发展需要提供支撑。</w:t>
            </w:r>
          </w:p>
        </w:tc>
      </w:tr>
      <w:tr w:rsidR="009D1316" w:rsidTr="009275CF">
        <w:trPr>
          <w:trHeight w:val="30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基础模块</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1</w:t>
            </w:r>
            <w:r>
              <w:rPr>
                <w:rFonts w:hint="eastAsia"/>
              </w:rPr>
              <w:t>：语感与语言习得</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144</w:t>
            </w:r>
          </w:p>
        </w:tc>
        <w:tc>
          <w:tcPr>
            <w:tcW w:w="84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198</w:t>
            </w:r>
          </w:p>
        </w:tc>
      </w:tr>
      <w:tr w:rsidR="009D1316" w:rsidTr="009275CF">
        <w:trPr>
          <w:trHeight w:val="308"/>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2</w:t>
            </w:r>
            <w:r>
              <w:rPr>
                <w:rFonts w:hint="eastAsia"/>
              </w:rPr>
              <w:t>：中外文学作品选读</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0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3</w:t>
            </w:r>
            <w:r>
              <w:rPr>
                <w:rFonts w:hint="eastAsia"/>
              </w:rPr>
              <w:t>：实用性阅读与交流</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1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4</w:t>
            </w:r>
            <w:r>
              <w:rPr>
                <w:rFonts w:hint="eastAsia"/>
              </w:rPr>
              <w:t>：古代诗文选读</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9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5</w:t>
            </w:r>
            <w:r>
              <w:rPr>
                <w:rFonts w:hint="eastAsia"/>
              </w:rPr>
              <w:t>：中国革命传统作品选读</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7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6</w:t>
            </w:r>
            <w:r>
              <w:rPr>
                <w:rFonts w:hint="eastAsia"/>
              </w:rPr>
              <w:t>：社会主义先进文化作品选读</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7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7</w:t>
            </w:r>
            <w:r>
              <w:rPr>
                <w:rFonts w:hint="eastAsia"/>
              </w:rPr>
              <w:t>：整本书阅读与研讨</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7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8</w:t>
            </w:r>
            <w:r>
              <w:rPr>
                <w:rFonts w:hint="eastAsia"/>
              </w:rPr>
              <w:t>：跨媒介阅读与交流</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3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职业模块</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1</w:t>
            </w:r>
            <w:r>
              <w:rPr>
                <w:rFonts w:hint="eastAsia"/>
              </w:rPr>
              <w:t>：劳模精神工匠精神作品研读</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54</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3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2</w:t>
            </w:r>
            <w:r>
              <w:rPr>
                <w:rFonts w:hint="eastAsia"/>
              </w:rPr>
              <w:t>：职场应用写作与交流</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7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3</w:t>
            </w:r>
            <w:r>
              <w:rPr>
                <w:rFonts w:hint="eastAsia"/>
              </w:rPr>
              <w:t>：微写作</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7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w:t>
            </w:r>
            <w:r>
              <w:rPr>
                <w:rFonts w:hint="eastAsia"/>
              </w:rPr>
              <w:t>4</w:t>
            </w:r>
            <w:r>
              <w:rPr>
                <w:rFonts w:hint="eastAsia"/>
              </w:rPr>
              <w:t>：科普作品选读</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坚持立德树人，发挥语文课程独特的育人功能。引导学生树立正确的历史观、民族观、国家观、文化观，培养爱党爱国爱人民的深厚感情和积极的人生态度，增强社会责任感和历史使命感。</w:t>
            </w:r>
          </w:p>
          <w:p w:rsidR="009D1316" w:rsidRDefault="009D1316" w:rsidP="009275CF">
            <w:r>
              <w:rPr>
                <w:rFonts w:hint="eastAsia"/>
              </w:rPr>
              <w:t>整体把握语文学科核心素养，合理设计教学活动，深刻领会并树立发展学科核心素养的教学理念，要加强模块间的衔接与整合，与课程发展同步提高课程开发设计等专业能力。</w:t>
            </w:r>
          </w:p>
          <w:p w:rsidR="009D1316" w:rsidRDefault="009D1316" w:rsidP="009275CF">
            <w:r>
              <w:rPr>
                <w:rFonts w:hint="eastAsia"/>
              </w:rPr>
              <w:t>以学生发展为本，根据学生认知特点和能力水平组织教学。重视启发式、讨论式教学，强化关键能力培养，加强必要的基础知识教学和基本技能训练，引导学生自主、积极、愉快地参与或开展积极的言语实践，引导学生独立思考，自主学习，培养逻辑推理、信息加工能力，提高口语交际和文字写作的素养。</w:t>
            </w:r>
          </w:p>
          <w:p w:rsidR="009D1316" w:rsidRDefault="009D1316" w:rsidP="009275CF">
            <w:r>
              <w:rPr>
                <w:rFonts w:hint="eastAsia"/>
              </w:rPr>
              <w:t>体现职业教育特点，加强实践与应用。采用语文综合实践教学组织形式，要打破时空与学科界限，有意识地加强课程内容与专业教育、职业生活的联系和配合，自然融入职业道德、职业精神教育，创设与行业企业相近的教学情境，逐步掌握运用语言文字的规律。</w:t>
            </w:r>
          </w:p>
          <w:p w:rsidR="009D1316" w:rsidRDefault="009D1316" w:rsidP="009275CF">
            <w:r>
              <w:rPr>
                <w:rFonts w:hint="eastAsia"/>
              </w:rPr>
              <w:t>提高信息素养，探索信息化背景下教与学方式的转变。创设更生动、逼真的学习情境，引导学生有效整合语文学习资源，开展基于网络的多种</w:t>
            </w:r>
            <w:r>
              <w:rPr>
                <w:rFonts w:hint="eastAsia"/>
              </w:rPr>
              <w:lastRenderedPageBreak/>
              <w:t>阅读与欣赏、表达与交流、语文综合实践等活动</w:t>
            </w:r>
            <w:r>
              <w:rPr>
                <w:rFonts w:hint="eastAsia"/>
              </w:rPr>
              <w:t>,</w:t>
            </w:r>
            <w:r>
              <w:rPr>
                <w:rFonts w:hint="eastAsia"/>
              </w:rPr>
              <w:t>改善师生的互动方式，提高自主学习的能力。适应新一代信息技术的发展趋势，优化语文学习环境，不断思考和探寻现代信息技术下的语文教学新模式。</w:t>
            </w:r>
          </w:p>
        </w:tc>
      </w:tr>
      <w:tr w:rsidR="009D1316" w:rsidTr="009275CF">
        <w:trPr>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数学</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学科核心</w:t>
            </w:r>
          </w:p>
          <w:p w:rsidR="009D1316" w:rsidRDefault="009D1316" w:rsidP="009275CF">
            <w:r>
              <w:rPr>
                <w:rFonts w:hint="eastAsia"/>
              </w:rPr>
              <w:t>素养</w:t>
            </w:r>
          </w:p>
        </w:tc>
        <w:tc>
          <w:tcPr>
            <w:tcW w:w="6658" w:type="dxa"/>
            <w:gridSpan w:val="9"/>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数学运算、直观想象、逻辑推理、数学抽象、数据分析、数学建模</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在完成义务教育的基础上，通过中等职业学校数学课程的学习，使学生获得继续学习、未来工作和发展所必需的数学基础知识、基本技能、基本思想和基本活动经验，具备一定的从数学角度发现和提出问题的能力、运用数学知识和思想方法分析和解决问题的能力。</w:t>
            </w:r>
          </w:p>
          <w:p w:rsidR="009D1316" w:rsidRDefault="009D1316" w:rsidP="009275CF">
            <w:r>
              <w:rPr>
                <w:rFonts w:hint="eastAsia"/>
              </w:rPr>
              <w:t>通过中等职业学校数学课程的学习，提高学生学习数学的兴趣，增强学好数学的主动性和自信心，养成理性思维、敢于质疑、善于思考的科学精神和精益求精的工匠精神，加深对数学的科学价值、应用价值、文化价值和审美价值的认识。</w:t>
            </w:r>
          </w:p>
          <w:p w:rsidR="009D1316" w:rsidRDefault="009D1316" w:rsidP="009275CF">
            <w:r>
              <w:rPr>
                <w:rFonts w:hint="eastAsia"/>
              </w:rPr>
              <w:t>学生在数学知识学习和数学能力培养的过程中，逐步提高数学运算、直观想象、逻辑排理、数学抽象、数据分析和数学建模等数学学科核心素养，初步学会用数学眼光观察世界、用数学思维分析世界、用数学语言表达世界。</w:t>
            </w:r>
          </w:p>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基础模块</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基础知识</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108</w:t>
            </w:r>
          </w:p>
        </w:tc>
        <w:tc>
          <w:tcPr>
            <w:tcW w:w="84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180</w:t>
            </w:r>
          </w:p>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函数</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几何与代数</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概率与统计</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拓展模块一</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基础知识</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函数</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几何与代数</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概率与统计</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拓展模块二</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专题与案例</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落实立德树人，聚焦核心素养。教师要将社会主义核心价值观贯穿于发展学生数学学科核心素养的过程中，培养学生逐步形成正确的价值观念，要深刻理解数学学科核心素养的内涵、育人价值，将课程目标、教学内容、教学形式、教学方法和教学手段等聚焦于培养和发展学生的学科素养上。</w:t>
            </w:r>
          </w:p>
          <w:p w:rsidR="009D1316" w:rsidRDefault="009D1316" w:rsidP="009275CF">
            <w:r>
              <w:rPr>
                <w:rFonts w:hint="eastAsia"/>
              </w:rPr>
              <w:t>2.</w:t>
            </w:r>
            <w:r>
              <w:rPr>
                <w:rFonts w:hint="eastAsia"/>
              </w:rPr>
              <w:t>突出主体地位，改进教学方式。教师要实施以学生为中心的教学模式，根据学科特点、学生认识规律和专业特点，采用多种教学方式，采取低起点、重衔接、小梯度的教学策略。</w:t>
            </w:r>
          </w:p>
          <w:p w:rsidR="009D1316" w:rsidRDefault="009D1316" w:rsidP="009275CF">
            <w:r>
              <w:rPr>
                <w:rFonts w:hint="eastAsia"/>
              </w:rPr>
              <w:t>3.</w:t>
            </w:r>
            <w:r>
              <w:rPr>
                <w:rFonts w:hint="eastAsia"/>
              </w:rPr>
              <w:t>体现职教特色，注重实践应用。教学中，加强教学内容与社会生活、专业课程和职业应用的联系，创设或选择关联的教学情境，增加学生数学应用意识；选择或建立合适的数学模型，以解决问题为主线的教学方式培养运用数学解决实际问题的能力。</w:t>
            </w:r>
          </w:p>
          <w:p w:rsidR="009D1316" w:rsidRDefault="009D1316" w:rsidP="009275CF">
            <w:r>
              <w:rPr>
                <w:rFonts w:hint="eastAsia"/>
              </w:rPr>
              <w:t>4.</w:t>
            </w:r>
            <w:r>
              <w:rPr>
                <w:rFonts w:hint="eastAsia"/>
              </w:rPr>
              <w:t>利用信息技术，提高教学效果。教师要不断提高课堂教学的信息化程度，重视利用软件和工具进行数据计算统计分析，善于利用网络平台获</w:t>
            </w:r>
            <w:r>
              <w:rPr>
                <w:rFonts w:hint="eastAsia"/>
              </w:rPr>
              <w:lastRenderedPageBreak/>
              <w:t>取资源，引导学生在网络中学习，创新教学方式、教学方式和教学评价。</w:t>
            </w:r>
          </w:p>
        </w:tc>
      </w:tr>
      <w:tr w:rsidR="009D1316" w:rsidTr="009275CF">
        <w:trPr>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英语</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学科核心</w:t>
            </w:r>
          </w:p>
          <w:p w:rsidR="009D1316" w:rsidRDefault="009D1316" w:rsidP="009275CF">
            <w:r>
              <w:rPr>
                <w:rFonts w:hint="eastAsia"/>
              </w:rPr>
              <w:t>素养</w:t>
            </w:r>
          </w:p>
        </w:tc>
        <w:tc>
          <w:tcPr>
            <w:tcW w:w="6658" w:type="dxa"/>
            <w:gridSpan w:val="9"/>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职场语言沟通、思维差异感知、跨文化理解、自主学习</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职场语言沟通目标：在日常英语的基础上，围绕职场相关主题，能运用所学语言知识，理解不同类型语篇所传递的意义和情感；能以口头或书面形式进行基本的沟通；能在职场中综合运用语言知识和技能进行交流。</w:t>
            </w:r>
          </w:p>
          <w:p w:rsidR="009D1316" w:rsidRDefault="009D1316" w:rsidP="009275CF">
            <w:r>
              <w:rPr>
                <w:rFonts w:hint="eastAsia"/>
              </w:rPr>
              <w:t>2.</w:t>
            </w:r>
            <w:r>
              <w:rPr>
                <w:rFonts w:hint="eastAsia"/>
              </w:rPr>
              <w:t>思维差异感知目标：能理解英语在表达方式上体现出的中西思维差异；能理解英语在逻辑论证上体现出的中西思维差异；在了解中西思维差异的基础上，能客观对待不同观点，做出止确价值判断。</w:t>
            </w:r>
          </w:p>
          <w:p w:rsidR="009D1316" w:rsidRDefault="009D1316" w:rsidP="009275CF">
            <w:r>
              <w:rPr>
                <w:rFonts w:hint="eastAsia"/>
              </w:rPr>
              <w:t>3.</w:t>
            </w:r>
            <w:r>
              <w:rPr>
                <w:rFonts w:hint="eastAsia"/>
              </w:rPr>
              <w:t>跨文化理解目标：能了解世界文化的多样性：能了解中外文化及中外企业文化；能进行基本的跨文化交流；能用英语讲述中国故事，促进中华优秀文化传播。</w:t>
            </w:r>
          </w:p>
          <w:p w:rsidR="009D1316" w:rsidRDefault="009D1316" w:rsidP="009275CF">
            <w:r>
              <w:rPr>
                <w:rFonts w:hint="eastAsia"/>
              </w:rPr>
              <w:t>4.</w:t>
            </w:r>
            <w:r>
              <w:rPr>
                <w:rFonts w:hint="eastAsia"/>
              </w:rPr>
              <w:t>自主学习目标：能树立正确的英语学习观，具有明确的学习目标；能多渠道获取英语学习资源；能有效规划个人的学习，选择恰当的学习策略和方法；能监控、评价、反思和调整自己的学习内容和进程，提高学习效率。</w:t>
            </w:r>
          </w:p>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基础模块</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自我与他人</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108</w:t>
            </w:r>
          </w:p>
        </w:tc>
        <w:tc>
          <w:tcPr>
            <w:tcW w:w="84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180</w:t>
            </w:r>
          </w:p>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学习与生活</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社会交往</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社会服务</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历史与文化</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科学与技术</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自然与环境</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可持续发展</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职业模块</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求职应聘</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职场礼仪</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职场服务</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设备操作</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技术应用</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职场安全</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危机应对</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33"/>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职业规划</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33"/>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拓展模块</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自我发展</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33"/>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技术创新</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33"/>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环境保护</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坚持立德树人，发挥英语课程育人功能。通过合理的教学活动，帮助学生学习语言的同时，形成对外国优秀文化的正确认识和对中华优秀文化的深刻认识，拓展国际视野，坚定文化自信。</w:t>
            </w:r>
          </w:p>
          <w:p w:rsidR="009D1316" w:rsidRDefault="009D1316" w:rsidP="009275CF">
            <w:r>
              <w:rPr>
                <w:rFonts w:hint="eastAsia"/>
              </w:rPr>
              <w:t>2.</w:t>
            </w:r>
            <w:r>
              <w:rPr>
                <w:rFonts w:hint="eastAsia"/>
              </w:rPr>
              <w:t>开展活动导向教学，落实学科核心素养。教师应深刻领会英语学科核</w:t>
            </w:r>
            <w:r>
              <w:rPr>
                <w:rFonts w:hint="eastAsia"/>
              </w:rPr>
              <w:lastRenderedPageBreak/>
              <w:t>心素养内涵，设计符合学生实际、目的明确、操作性强、丰富多样的课内外教学活动和任务，开展活动导向教学，引导学生在解决真是问题与完成实际任务的过程中，提升能力。</w:t>
            </w:r>
          </w:p>
          <w:p w:rsidR="009D1316" w:rsidRDefault="009D1316" w:rsidP="009275CF">
            <w:r>
              <w:rPr>
                <w:rFonts w:hint="eastAsia"/>
              </w:rPr>
              <w:t>3.</w:t>
            </w:r>
            <w:r>
              <w:rPr>
                <w:rFonts w:hint="eastAsia"/>
              </w:rPr>
              <w:t>尊重差异，促进学生的发展。教师应根据学生个体差异，有效整合课程内容，选择适当的教学方法和教学模式，为学生提供多样化的学习选择，让不同类型、不同层次的学生都能享受学习英语的乐趣。</w:t>
            </w:r>
          </w:p>
          <w:p w:rsidR="009D1316" w:rsidRDefault="009D1316" w:rsidP="009275CF">
            <w:r>
              <w:rPr>
                <w:rFonts w:hint="eastAsia"/>
              </w:rPr>
              <w:t>4.</w:t>
            </w:r>
            <w:r>
              <w:rPr>
                <w:rFonts w:hint="eastAsia"/>
              </w:rPr>
              <w:t>突出职业教育特点，重视实践应用。教师应根据英语课程目标与人才培养规格，有意识加强英语课程与专业教育和职业生活的联系，探索融合的教学新模式，重视学生语言实践英语能力培养。</w:t>
            </w:r>
          </w:p>
          <w:p w:rsidR="009D1316" w:rsidRDefault="009D1316" w:rsidP="009275CF">
            <w:r>
              <w:rPr>
                <w:rFonts w:hint="eastAsia"/>
              </w:rPr>
              <w:t>5.</w:t>
            </w:r>
            <w:r>
              <w:rPr>
                <w:rFonts w:hint="eastAsia"/>
              </w:rPr>
              <w:t>运用信息技术，促进教与学方式转变。将信息技术与英语课程深度融合，善于利用网络平台和教学资源，开展主动、个性化的学习活动，有效实施信息化教学。</w:t>
            </w:r>
          </w:p>
        </w:tc>
      </w:tr>
      <w:tr w:rsidR="009D1316" w:rsidTr="009275CF">
        <w:trPr>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信息技术</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学科核心</w:t>
            </w:r>
          </w:p>
          <w:p w:rsidR="009D1316" w:rsidRDefault="009D1316" w:rsidP="009275CF">
            <w:r>
              <w:rPr>
                <w:rFonts w:hint="eastAsia"/>
              </w:rPr>
              <w:t>素养</w:t>
            </w:r>
          </w:p>
        </w:tc>
        <w:tc>
          <w:tcPr>
            <w:tcW w:w="6658" w:type="dxa"/>
            <w:gridSpan w:val="9"/>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信息意识、计算思维、数字化学习与创新、信息社会与责任</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通过多样化的教学形式，帮助学生认识信息技术对当今人类生产、生活的重要作用，理解信息技术、信息社会等概念和信息社会特征与规范，掌握信息技术设备与系统操作、网络应用、图文编辑、数据处理，程序设计、数字媒体技术应用、信息安个和人工智能等相关知识与技能，综合应用信息技术解决生产、生活和学习情境中各种问题；在数字化学习与创新过程中培养独立思考和主动探究能力，不断强化认知、合作、创新能力，为职业能力的提升奠定基础。</w:t>
            </w:r>
          </w:p>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基础模块</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信息技术应用基础</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108</w:t>
            </w:r>
          </w:p>
        </w:tc>
        <w:tc>
          <w:tcPr>
            <w:tcW w:w="84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144</w:t>
            </w:r>
          </w:p>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网络应用</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图文编辑</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数据处理</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程序设计入门</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数字媒体技术应用</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信息安全基础</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人工智能初步</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拓展模块</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计算机与移动终端维护</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小型网络系统搭建</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实用图册制作</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三维数字模型绘制</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数据报表编制</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数字媒体创意</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05"/>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演示文稿制作</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33"/>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个人网店开设</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133"/>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信息安全保护</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266"/>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机器人操作</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坚持立德树人，聚焦核心素养。要为学生创设感知和体验信息技术的</w:t>
            </w:r>
            <w:r>
              <w:rPr>
                <w:rFonts w:hint="eastAsia"/>
              </w:rPr>
              <w:lastRenderedPageBreak/>
              <w:t>应用情境，引导学生将问题与技术融合关联，找出解决方案，提炼计算思维的形成过程和表现形式，将其作为实施项目教学的线索，引导学生在解决问题的过程中经历分析思考、实践验证、反馈调整、逐步形成计算思维。</w:t>
            </w:r>
          </w:p>
          <w:p w:rsidR="009D1316" w:rsidRDefault="009D1316" w:rsidP="009275CF">
            <w:r>
              <w:rPr>
                <w:rFonts w:hint="eastAsia"/>
              </w:rPr>
              <w:t>2.</w:t>
            </w:r>
            <w:r>
              <w:rPr>
                <w:rFonts w:hint="eastAsia"/>
              </w:rPr>
              <w:t>立足岗位需求，培养信息能力。结合学生专业，与学生职业发展需求深度融合，以实践项目为引领，以典型任务为驱动，实施行动导向教学，引导学生关联信息技术与职业知识，掌握岗位和任务情境中运用信息技术解决问题的综合技能。</w:t>
            </w:r>
          </w:p>
          <w:p w:rsidR="009D1316" w:rsidRDefault="009D1316" w:rsidP="009275CF">
            <w:r>
              <w:rPr>
                <w:rFonts w:hint="eastAsia"/>
              </w:rPr>
              <w:t>3.</w:t>
            </w:r>
            <w:r>
              <w:rPr>
                <w:rFonts w:hint="eastAsia"/>
              </w:rPr>
              <w:t>体现职业教育特点，注重实践技能训练。基础模块打好信息素养基础，分层实施知识性教学，注重运用信息工具强化实践技能训练和解决生产生活问题。拓展模块强化职业岗位情境中的实践技能训练，熟练运用信息技术完成相关的职业任务，培养所需的综合与迁移能力。</w:t>
            </w:r>
          </w:p>
          <w:p w:rsidR="009D1316" w:rsidRDefault="009D1316" w:rsidP="009275CF">
            <w:r>
              <w:rPr>
                <w:rFonts w:hint="eastAsia"/>
              </w:rPr>
              <w:t>4.</w:t>
            </w:r>
            <w:r>
              <w:rPr>
                <w:rFonts w:hint="eastAsia"/>
              </w:rPr>
              <w:t>创设数字化学习情境，强化自主学习与创新能力。积极运用信息化教学理念，创设以学生为中心的数字化学习情境，有机融合各种教学要素，合理设计教学环节，加强教学全过程的信息采集与诊断分析，鼓励学生积极进行数字化学习与创新实践，促进教与学的立体互动。</w:t>
            </w:r>
          </w:p>
        </w:tc>
      </w:tr>
      <w:tr w:rsidR="009D1316" w:rsidTr="009275CF">
        <w:trPr>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历史</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学科核心</w:t>
            </w:r>
          </w:p>
          <w:p w:rsidR="009D1316" w:rsidRDefault="009D1316" w:rsidP="009275CF">
            <w:r>
              <w:rPr>
                <w:rFonts w:hint="eastAsia"/>
              </w:rPr>
              <w:t>素养</w:t>
            </w:r>
          </w:p>
        </w:tc>
        <w:tc>
          <w:tcPr>
            <w:tcW w:w="6658" w:type="dxa"/>
            <w:gridSpan w:val="9"/>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唯物史观、时空观念、史料实证、历史解释、家国情怀</w:t>
            </w:r>
          </w:p>
        </w:tc>
      </w:tr>
      <w:tr w:rsidR="009D1316" w:rsidTr="009275CF">
        <w:trPr>
          <w:trHeight w:val="7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了解唯物史观的基本观点和方法，初步形成正确的历史观，能够将唯物史观运用于历史的学习和探究中，并将唯物史观作为认识和解释现实问题的指导思想。</w:t>
            </w:r>
          </w:p>
          <w:p w:rsidR="009D1316" w:rsidRDefault="009D1316" w:rsidP="009275CF">
            <w:r>
              <w:rPr>
                <w:rFonts w:hint="eastAsia"/>
              </w:rPr>
              <w:t>2.</w:t>
            </w:r>
            <w:r>
              <w:rPr>
                <w:rFonts w:hint="eastAsia"/>
              </w:rPr>
              <w:t>知道特定的史事是与特定的时间和空间相联系的，知道划分历史时间与空间的多种方式，能够在不同的时空框架下理解历史的变化与延续、统一与多样、局部与整体，在认识现实社会或职业问题时，能够将认识的对象置于具体的时空条件下进行考察。</w:t>
            </w:r>
          </w:p>
          <w:p w:rsidR="009D1316" w:rsidRDefault="009D1316" w:rsidP="009275CF">
            <w:r>
              <w:rPr>
                <w:rFonts w:hint="eastAsia"/>
              </w:rPr>
              <w:t>3.</w:t>
            </w:r>
            <w:r>
              <w:rPr>
                <w:rFonts w:hint="eastAsia"/>
              </w:rPr>
              <w:t>知道史料是通向历史认识的桥梁；了解史料的多种类型；能够尝试搜集、整理、运用可信的史料作为历史论述的证据；能够以实证精神对待现实问题。</w:t>
            </w:r>
          </w:p>
          <w:p w:rsidR="009D1316" w:rsidRDefault="009D1316" w:rsidP="009275CF">
            <w:r>
              <w:rPr>
                <w:rFonts w:hint="eastAsia"/>
              </w:rPr>
              <w:t>4.</w:t>
            </w:r>
            <w:r>
              <w:rPr>
                <w:rFonts w:hint="eastAsia"/>
              </w:rPr>
              <w:t>能够依据史实与史料对史事表达自己的看法；能够对同一史事的不同解释加以评析；学会从历史表象中发现问题，对史事之间的内在联系做出解释；能够全面客观地评价历史人物；能够实事求是地认识和评判现实社会与职业发展中的问题。</w:t>
            </w:r>
          </w:p>
          <w:p w:rsidR="009D1316" w:rsidRDefault="009D1316" w:rsidP="009275CF">
            <w:r>
              <w:rPr>
                <w:rFonts w:hint="eastAsia"/>
              </w:rPr>
              <w:t>5.</w:t>
            </w:r>
            <w:r>
              <w:rPr>
                <w:rFonts w:hint="eastAsia"/>
              </w:rPr>
              <w:t>树立正确的国家观，增强对祖国的认同感；认识中华民族</w:t>
            </w:r>
            <w:r>
              <w:rPr>
                <w:rFonts w:hint="eastAsia"/>
              </w:rPr>
              <w:t xml:space="preserve"> </w:t>
            </w:r>
            <w:r>
              <w:rPr>
                <w:rFonts w:hint="eastAsia"/>
              </w:rPr>
              <w:t>多元一体的历史发展进程，形成民族认同和正确的民族观，铸牢中华民族共同体意识；了解并认同中华先进文化，引导学生传承民族气节、崇尚英雄气概，认识中华文明的历史价值和现实意义；拥护中国共产党领导，认同社会主义核心价值观，树立“四个自信”；了解世界历史发展的基本进程，形成开阔的国际视野和人类命运共同体的意识；能够确立积极进取的人生态度，树立劳动光荣的观念，养成良好职业精神，树立正确世界观、人生观和价值观。</w:t>
            </w:r>
          </w:p>
        </w:tc>
      </w:tr>
      <w:tr w:rsidR="009D1316" w:rsidTr="009275CF">
        <w:trPr>
          <w:trHeight w:val="6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基础模块</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中国历史</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72</w:t>
            </w:r>
          </w:p>
        </w:tc>
        <w:tc>
          <w:tcPr>
            <w:tcW w:w="84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72</w:t>
            </w:r>
          </w:p>
        </w:tc>
      </w:tr>
      <w:tr w:rsidR="009D1316" w:rsidTr="009275CF">
        <w:trPr>
          <w:trHeight w:val="6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世界历史</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基于历史学科核心素养设计教学。结合不同教学内容所蕴含的历史学科核心素养的不同方面，合理设计教学目标、教学过程、教学评价，既注重对某一核心素养的专门培养，也注重对学科核心素养的综合培养。</w:t>
            </w:r>
          </w:p>
          <w:p w:rsidR="009D1316" w:rsidRDefault="009D1316" w:rsidP="009275CF">
            <w:r>
              <w:rPr>
                <w:rFonts w:hint="eastAsia"/>
              </w:rPr>
              <w:t>2.</w:t>
            </w:r>
            <w:r>
              <w:rPr>
                <w:rFonts w:hint="eastAsia"/>
              </w:rPr>
              <w:t>倡导多元化的教学方式。结合教学内容，创新教学形式、教学过程和教学方法；鼓励学生开展自主学习、探究学习和合作学习，在做中教、做中学，调动和发挥学生学习的积极性、主动性和创造性。</w:t>
            </w:r>
          </w:p>
          <w:p w:rsidR="009D1316" w:rsidRDefault="009D1316" w:rsidP="009275CF">
            <w:r>
              <w:rPr>
                <w:rFonts w:hint="eastAsia"/>
              </w:rPr>
              <w:t>3.</w:t>
            </w:r>
            <w:r>
              <w:rPr>
                <w:rFonts w:hint="eastAsia"/>
              </w:rPr>
              <w:t>注重历史学习与学生职业发展的融合。教师应结合专业人才培养方案，创设与行业、专业相近的教学情境，设计体验未来职场的教学活动，探索课堂教学与专业实习实训相融合的教学模式。</w:t>
            </w:r>
          </w:p>
          <w:p w:rsidR="009D1316" w:rsidRDefault="009D1316" w:rsidP="009275CF">
            <w:r>
              <w:rPr>
                <w:rFonts w:hint="eastAsia"/>
              </w:rPr>
              <w:t>4.</w:t>
            </w:r>
            <w:r>
              <w:rPr>
                <w:rFonts w:hint="eastAsia"/>
              </w:rPr>
              <w:t>加强现代信息技术在教学中的应用。教师应有效运用现代信息技术，创设历史情境，指导学生充分利用各种信息资源，开展基于网络的自主学习，教师实时、动态监测与评价学习过程与结果，提供及时和针对性的指导，促进深度学习。</w:t>
            </w:r>
          </w:p>
        </w:tc>
      </w:tr>
      <w:tr w:rsidR="009D1316" w:rsidTr="009275CF">
        <w:trPr>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物理</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学科核心</w:t>
            </w:r>
          </w:p>
          <w:p w:rsidR="009D1316" w:rsidRDefault="009D1316" w:rsidP="009275CF">
            <w:r>
              <w:rPr>
                <w:rFonts w:hint="eastAsia"/>
              </w:rPr>
              <w:t>素养</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物理观念及应用、科学思维与创新、科学实践与技能、科学态度与责任</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了解物质结构、运动与相互作用、能量等方面的基本概念和规律及其在</w:t>
            </w:r>
            <w:r>
              <w:rPr>
                <w:rFonts w:hint="eastAsia"/>
              </w:rPr>
              <w:t xml:space="preserve"> </w:t>
            </w:r>
            <w:r>
              <w:rPr>
                <w:rFonts w:hint="eastAsia"/>
              </w:rPr>
              <w:t>生产、生活中的应用，形成基本的物理观念，能用其描述和解释自然现象，能解</w:t>
            </w:r>
            <w:r>
              <w:rPr>
                <w:rFonts w:hint="eastAsia"/>
              </w:rPr>
              <w:t xml:space="preserve"> </w:t>
            </w:r>
            <w:r>
              <w:rPr>
                <w:rFonts w:hint="eastAsia"/>
              </w:rPr>
              <w:t>决实际问题。</w:t>
            </w:r>
          </w:p>
          <w:p w:rsidR="009D1316" w:rsidRDefault="009D1316" w:rsidP="009275CF">
            <w:r>
              <w:rPr>
                <w:rFonts w:hint="eastAsia"/>
              </w:rPr>
              <w:t>具有建构模型的意识和能力，并能根据实际问题需要，选用恰当的模型</w:t>
            </w:r>
            <w:r>
              <w:rPr>
                <w:rFonts w:hint="eastAsia"/>
              </w:rPr>
              <w:t xml:space="preserve"> </w:t>
            </w:r>
            <w:r>
              <w:rPr>
                <w:rFonts w:hint="eastAsia"/>
              </w:rPr>
              <w:t>解决简单的物理问题；能对常见的物理问题提出合理的猜想与假设，进行分析和</w:t>
            </w:r>
            <w:r>
              <w:rPr>
                <w:rFonts w:hint="eastAsia"/>
              </w:rPr>
              <w:t xml:space="preserve"> </w:t>
            </w:r>
            <w:r>
              <w:rPr>
                <w:rFonts w:hint="eastAsia"/>
              </w:rPr>
              <w:t>推理，找出规律，形成结论；能运用科学证据对所要解决的问题进行描述、解释</w:t>
            </w:r>
            <w:r>
              <w:rPr>
                <w:rFonts w:hint="eastAsia"/>
              </w:rPr>
              <w:t xml:space="preserve"> </w:t>
            </w:r>
            <w:r>
              <w:rPr>
                <w:rFonts w:hint="eastAsia"/>
              </w:rPr>
              <w:t>和预测；具有批判性思维，能基于证据大胆质疑，能从不同角度思考解决问题的</w:t>
            </w:r>
            <w:r>
              <w:rPr>
                <w:rFonts w:hint="eastAsia"/>
              </w:rPr>
              <w:t xml:space="preserve"> </w:t>
            </w:r>
            <w:r>
              <w:rPr>
                <w:rFonts w:hint="eastAsia"/>
              </w:rPr>
              <w:t>方法，追求技术创新。</w:t>
            </w:r>
          </w:p>
          <w:p w:rsidR="009D1316" w:rsidRDefault="009D1316" w:rsidP="009275CF">
            <w:r>
              <w:rPr>
                <w:rFonts w:hint="eastAsia"/>
              </w:rPr>
              <w:t>掌握实验观察的基本方法，能对记录的实验现象和结果进行科学分析和</w:t>
            </w:r>
            <w:r>
              <w:rPr>
                <w:rFonts w:hint="eastAsia"/>
              </w:rPr>
              <w:t xml:space="preserve"> </w:t>
            </w:r>
            <w:r>
              <w:rPr>
                <w:rFonts w:hint="eastAsia"/>
              </w:rPr>
              <w:t>数据处理，得出正确结论；掌握物理实验的基本操作技能，具有规范操作、主动</w:t>
            </w:r>
            <w:r>
              <w:rPr>
                <w:rFonts w:hint="eastAsia"/>
              </w:rPr>
              <w:t xml:space="preserve"> </w:t>
            </w:r>
            <w:r>
              <w:rPr>
                <w:rFonts w:hint="eastAsia"/>
              </w:rPr>
              <w:t>探索的意识和意愿，具有积极参与实践活动及通过动手实践提高知识领悟的意识</w:t>
            </w:r>
            <w:r>
              <w:rPr>
                <w:rFonts w:hint="eastAsia"/>
              </w:rPr>
              <w:t xml:space="preserve"> </w:t>
            </w:r>
            <w:r>
              <w:rPr>
                <w:rFonts w:hint="eastAsia"/>
              </w:rPr>
              <w:t>和能力；了解物理在生产、生活和科学技术中的运用，初步具有工程思维和技术</w:t>
            </w:r>
            <w:r>
              <w:rPr>
                <w:rFonts w:hint="eastAsia"/>
              </w:rPr>
              <w:t xml:space="preserve"> </w:t>
            </w:r>
            <w:r>
              <w:rPr>
                <w:rFonts w:hint="eastAsia"/>
              </w:rPr>
              <w:t>能力，能运用所学物理知识和技术解决简单的实际问题；具有探究设计的意识，</w:t>
            </w:r>
            <w:r>
              <w:rPr>
                <w:rFonts w:hint="eastAsia"/>
              </w:rPr>
              <w:t xml:space="preserve"> </w:t>
            </w:r>
            <w:r>
              <w:rPr>
                <w:rFonts w:hint="eastAsia"/>
              </w:rPr>
              <w:t>初步具有发现问题、提出假设、设计验证方案、收集证据、结果验证、反思改进</w:t>
            </w:r>
            <w:r>
              <w:rPr>
                <w:rFonts w:hint="eastAsia"/>
              </w:rPr>
              <w:t xml:space="preserve"> </w:t>
            </w:r>
            <w:r>
              <w:rPr>
                <w:rFonts w:hint="eastAsia"/>
              </w:rPr>
              <w:t>的能力。</w:t>
            </w:r>
          </w:p>
          <w:p w:rsidR="009D1316" w:rsidRDefault="009D1316" w:rsidP="009275CF">
            <w:r>
              <w:rPr>
                <w:rFonts w:hint="eastAsia"/>
              </w:rPr>
              <w:t>初步具有实事求是、一丝不苟、精益求精的科学态度和精神品质；具有</w:t>
            </w:r>
            <w:r>
              <w:rPr>
                <w:rFonts w:hint="eastAsia"/>
              </w:rPr>
              <w:t xml:space="preserve"> </w:t>
            </w:r>
            <w:r>
              <w:rPr>
                <w:rFonts w:hint="eastAsia"/>
              </w:rPr>
              <w:t>主动与他人合作交流的意愿和能力，能基于证据表达自己的观点和见解，能耐心</w:t>
            </w:r>
            <w:r>
              <w:rPr>
                <w:rFonts w:hint="eastAsia"/>
              </w:rPr>
              <w:t xml:space="preserve"> </w:t>
            </w:r>
            <w:r>
              <w:rPr>
                <w:rFonts w:hint="eastAsia"/>
              </w:rPr>
              <w:t>倾听他人意见；了解物理与科技进步及现代工程技术的紧密联系，关心国内外科</w:t>
            </w:r>
            <w:r>
              <w:rPr>
                <w:rFonts w:hint="eastAsia"/>
              </w:rPr>
              <w:t xml:space="preserve"> </w:t>
            </w:r>
            <w:r>
              <w:rPr>
                <w:rFonts w:hint="eastAsia"/>
              </w:rPr>
              <w:t>技发展现状与趋势，了解我国传统技术及当今处于世界领先水平的科技成果，有</w:t>
            </w:r>
            <w:r>
              <w:rPr>
                <w:rFonts w:hint="eastAsia"/>
              </w:rPr>
              <w:t xml:space="preserve"> </w:t>
            </w:r>
            <w:r>
              <w:rPr>
                <w:rFonts w:hint="eastAsia"/>
              </w:rPr>
              <w:t>为实现中华民族伟大复兴而不懈奋斗的信念和初步行动；认识科学•技术•社</w:t>
            </w:r>
            <w:r>
              <w:rPr>
                <w:rFonts w:hint="eastAsia"/>
              </w:rPr>
              <w:t xml:space="preserve"> </w:t>
            </w:r>
            <w:r>
              <w:rPr>
                <w:rFonts w:hint="eastAsia"/>
              </w:rPr>
              <w:t>会•环境的关系，形成节能意识、环保意识，自觉践行绿色生活理念，增强可持续发展的社会责任感。</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基础模块</w:t>
            </w:r>
          </w:p>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运动和力</w:t>
            </w:r>
          </w:p>
        </w:tc>
        <w:tc>
          <w:tcPr>
            <w:tcW w:w="146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45</w:t>
            </w:r>
          </w:p>
        </w:tc>
        <w:tc>
          <w:tcPr>
            <w:tcW w:w="921" w:type="dxa"/>
            <w:gridSpan w:val="4"/>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90</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功和能</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热现象及能量守恒</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直流电及其应用</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电与磁及其应用</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光现象及其应用</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核能及其应用</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拓展模块一</w:t>
            </w:r>
          </w:p>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运动和力</w:t>
            </w:r>
          </w:p>
        </w:tc>
        <w:tc>
          <w:tcPr>
            <w:tcW w:w="146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静电场的应用</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磁场的应用</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电磁波</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拓展模块二</w:t>
            </w:r>
          </w:p>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近代物理及应用简介</w:t>
            </w:r>
          </w:p>
        </w:tc>
        <w:tc>
          <w:tcPr>
            <w:tcW w:w="146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w:t>
            </w:r>
          </w:p>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物理与社会、环境</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265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物理与现代科技</w:t>
            </w:r>
          </w:p>
        </w:tc>
        <w:tc>
          <w:tcPr>
            <w:tcW w:w="146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21"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确定教学目标，发展物理学科核心素养。根据职业教育特点，以服务发展和促进就业为导向，把培养学生物理学科核</w:t>
            </w:r>
            <w:r>
              <w:rPr>
                <w:rFonts w:hint="eastAsia"/>
              </w:rPr>
              <w:t xml:space="preserve"> </w:t>
            </w:r>
            <w:r>
              <w:rPr>
                <w:rFonts w:hint="eastAsia"/>
              </w:rPr>
              <w:t>心素养作为教学目标，把物理观念及应用、科学思维与创新、科学实践与技能、</w:t>
            </w:r>
            <w:r>
              <w:rPr>
                <w:rFonts w:hint="eastAsia"/>
              </w:rPr>
              <w:t xml:space="preserve"> </w:t>
            </w:r>
            <w:r>
              <w:rPr>
                <w:rFonts w:hint="eastAsia"/>
              </w:rPr>
              <w:t>科学态度与责任等物理学科核心素养的培养与教学内容的学习全面对接，并贯穿</w:t>
            </w:r>
            <w:r>
              <w:rPr>
                <w:rFonts w:hint="eastAsia"/>
              </w:rPr>
              <w:t xml:space="preserve"> </w:t>
            </w:r>
            <w:r>
              <w:rPr>
                <w:rFonts w:hint="eastAsia"/>
              </w:rPr>
              <w:t>于教学活动全过程。</w:t>
            </w:r>
          </w:p>
          <w:p w:rsidR="009D1316" w:rsidRDefault="009D1316" w:rsidP="009275CF">
            <w:r>
              <w:rPr>
                <w:rFonts w:hint="eastAsia"/>
              </w:rPr>
              <w:t>重视情景创设，突出物理知识应用。情境教学在建立概念、总结规律和发展学生物理学科核心素养过程中具有关</w:t>
            </w:r>
            <w:r>
              <w:rPr>
                <w:rFonts w:hint="eastAsia"/>
              </w:rPr>
              <w:t xml:space="preserve"> </w:t>
            </w:r>
            <w:r>
              <w:rPr>
                <w:rFonts w:hint="eastAsia"/>
              </w:rPr>
              <w:t>键作用，也是强化物理知识实际应用的重要教学方法。创设体现物理概念的情境，指导学生对观察到的现象进行重新加工，概括事</w:t>
            </w:r>
            <w:r>
              <w:rPr>
                <w:rFonts w:hint="eastAsia"/>
              </w:rPr>
              <w:t xml:space="preserve"> </w:t>
            </w:r>
            <w:r>
              <w:rPr>
                <w:rFonts w:hint="eastAsia"/>
              </w:rPr>
              <w:t>物的共同属性，抽象事物的本质特征，完成从经验性常识向物理概念的转变。创设体现物理规律的情境，帮助学生从中发现和提炼问题，应用已有知识选</w:t>
            </w:r>
            <w:r>
              <w:rPr>
                <w:rFonts w:hint="eastAsia"/>
              </w:rPr>
              <w:t xml:space="preserve"> </w:t>
            </w:r>
            <w:r>
              <w:rPr>
                <w:rFonts w:hint="eastAsia"/>
              </w:rPr>
              <w:t>择适当的方案和手段，获取客观真实的数据，通过分析形成相关物理规律的结论</w:t>
            </w:r>
            <w:r>
              <w:rPr>
                <w:rFonts w:hint="eastAsia"/>
              </w:rPr>
              <w:t xml:space="preserve">, </w:t>
            </w:r>
            <w:r>
              <w:rPr>
                <w:rFonts w:hint="eastAsia"/>
              </w:rPr>
              <w:t>提升学生对物理规律本质的认识。</w:t>
            </w:r>
          </w:p>
          <w:p w:rsidR="009D1316" w:rsidRDefault="009D1316" w:rsidP="009275CF">
            <w:r>
              <w:rPr>
                <w:rFonts w:hint="eastAsia"/>
              </w:rPr>
              <w:t>强化实践教学，提升操作技能。实践教学包括课堂演示、学生实验、小制作、现场教学等教学活动。实践教</w:t>
            </w:r>
            <w:r>
              <w:rPr>
                <w:rFonts w:hint="eastAsia"/>
              </w:rPr>
              <w:t xml:space="preserve"> </w:t>
            </w:r>
            <w:r>
              <w:rPr>
                <w:rFonts w:hint="eastAsia"/>
              </w:rPr>
              <w:t>学契合中等职业学校学生认知特点、凸显物理学科特征，形象生动，有助于提升</w:t>
            </w:r>
            <w:r>
              <w:rPr>
                <w:rFonts w:hint="eastAsia"/>
              </w:rPr>
              <w:t xml:space="preserve"> </w:t>
            </w:r>
            <w:r>
              <w:rPr>
                <w:rFonts w:hint="eastAsia"/>
              </w:rPr>
              <w:t>学生实操能力、提高合作交流意识和能力、培养严谨作风和科学态度。实践教学中教师要充分利用课堂演示易操作、易实现、直观生动等特点，用</w:t>
            </w:r>
            <w:r>
              <w:rPr>
                <w:rFonts w:hint="eastAsia"/>
              </w:rPr>
              <w:t xml:space="preserve"> </w:t>
            </w:r>
            <w:r>
              <w:rPr>
                <w:rFonts w:hint="eastAsia"/>
              </w:rPr>
              <w:t>好已有资源，强化演示实验。教师应积极自制演示仪器，或利用随手可得的素材</w:t>
            </w:r>
            <w:r>
              <w:rPr>
                <w:rFonts w:hint="eastAsia"/>
              </w:rPr>
              <w:t xml:space="preserve">, </w:t>
            </w:r>
            <w:r>
              <w:rPr>
                <w:rFonts w:hint="eastAsia"/>
              </w:rPr>
              <w:t>创设情境，提高教学有效性。</w:t>
            </w:r>
          </w:p>
          <w:p w:rsidR="009D1316" w:rsidRDefault="009D1316" w:rsidP="009275CF">
            <w:r>
              <w:rPr>
                <w:rFonts w:hint="eastAsia"/>
              </w:rPr>
              <w:t>加强信息技术运用，提高教学效果。云计算、大数据、物联网、人工智能的发展为教育信息化提供了有力的支撑。</w:t>
            </w:r>
            <w:r>
              <w:rPr>
                <w:rFonts w:hint="eastAsia"/>
              </w:rPr>
              <w:t xml:space="preserve"> </w:t>
            </w:r>
            <w:r>
              <w:rPr>
                <w:rFonts w:hint="eastAsia"/>
              </w:rPr>
              <w:t>教师要充分利用现代信息技术的独特作用，积极开展信息化教学，优化教学过程</w:t>
            </w:r>
            <w:r>
              <w:rPr>
                <w:rFonts w:hint="eastAsia"/>
              </w:rPr>
              <w:t xml:space="preserve">, </w:t>
            </w:r>
            <w:r>
              <w:rPr>
                <w:rFonts w:hint="eastAsia"/>
              </w:rPr>
              <w:t>开展基于大数据的教学评价。在教学中，要正确处理信息化教学手段与传统教学</w:t>
            </w:r>
            <w:r>
              <w:rPr>
                <w:rFonts w:hint="eastAsia"/>
              </w:rPr>
              <w:t xml:space="preserve"> </w:t>
            </w:r>
            <w:r>
              <w:rPr>
                <w:rFonts w:hint="eastAsia"/>
              </w:rPr>
              <w:t>手段的关系，做好课程教学与信息技术的深度融合，为学生提供直观、形象、生</w:t>
            </w:r>
            <w:r>
              <w:rPr>
                <w:rFonts w:hint="eastAsia"/>
              </w:rPr>
              <w:t xml:space="preserve"> </w:t>
            </w:r>
            <w:r>
              <w:rPr>
                <w:rFonts w:hint="eastAsia"/>
              </w:rPr>
              <w:t>动的教学内容，创设生动活泼的课堂氛围，在教学中突出重点，帮助学生突破难</w:t>
            </w:r>
            <w:r>
              <w:rPr>
                <w:rFonts w:hint="eastAsia"/>
              </w:rPr>
              <w:t xml:space="preserve"> </w:t>
            </w:r>
            <w:r>
              <w:rPr>
                <w:rFonts w:hint="eastAsia"/>
              </w:rPr>
              <w:t>点，促进物理学科核心素养的有效落实。教师应以学</w:t>
            </w:r>
            <w:r>
              <w:rPr>
                <w:rFonts w:hint="eastAsia"/>
              </w:rPr>
              <w:lastRenderedPageBreak/>
              <w:t>生为中心，注重信息化资源的选取和组织，充分开发与利用各种</w:t>
            </w:r>
            <w:r>
              <w:rPr>
                <w:rFonts w:hint="eastAsia"/>
              </w:rPr>
              <w:t xml:space="preserve"> </w:t>
            </w:r>
            <w:r>
              <w:rPr>
                <w:rFonts w:hint="eastAsia"/>
              </w:rPr>
              <w:t>信息资源来引导学生自主学习，积极采取基于网络的教学方式，设计多种学习情</w:t>
            </w:r>
            <w:r>
              <w:rPr>
                <w:rFonts w:hint="eastAsia"/>
              </w:rPr>
              <w:t xml:space="preserve"> </w:t>
            </w:r>
            <w:r>
              <w:rPr>
                <w:rFonts w:hint="eastAsia"/>
              </w:rPr>
              <w:t>境和学习活动，让学生利用现代信息技术提升物理学习兴趣和学习效果。</w:t>
            </w:r>
          </w:p>
        </w:tc>
      </w:tr>
      <w:tr w:rsidR="009D1316" w:rsidTr="009275CF">
        <w:trPr>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艺术</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学科核心</w:t>
            </w:r>
          </w:p>
          <w:p w:rsidR="009D1316" w:rsidRDefault="009D1316" w:rsidP="009275CF">
            <w:r>
              <w:rPr>
                <w:rFonts w:hint="eastAsia"/>
              </w:rPr>
              <w:t>素养</w:t>
            </w:r>
          </w:p>
        </w:tc>
        <w:tc>
          <w:tcPr>
            <w:tcW w:w="6658" w:type="dxa"/>
            <w:gridSpan w:val="9"/>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艺术感知、审美判断、创意表达、文化理解</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通过课程学习，参与艺术实践活动，掌握必备的艺术知识和表现技能。运用观赏、体验、联系、比较、讨论等方法，感受艺术作品的形象及情感表现，识别不同艺术的表现特征和风格特点，体会不同地域、不同时代艺术的风采。</w:t>
            </w:r>
          </w:p>
          <w:p w:rsidR="009D1316" w:rsidRDefault="009D1316" w:rsidP="009275CF">
            <w:r>
              <w:rPr>
                <w:rFonts w:hint="eastAsia"/>
              </w:rPr>
              <w:t>2.</w:t>
            </w:r>
            <w:r>
              <w:rPr>
                <w:rFonts w:hint="eastAsia"/>
              </w:rPr>
              <w:t>结合艺术情境，依据艺术原理和其他知识对艺术作品和现实中的审美对象进行描述、分析、解释和判断，丰富审美经验，增强审美理解，提高审美判断能力，陶冶道德情操，塑造美好心灵，形成健康的审美情趣。</w:t>
            </w:r>
          </w:p>
          <w:p w:rsidR="009D1316" w:rsidRDefault="009D1316" w:rsidP="009275CF">
            <w:r>
              <w:rPr>
                <w:rFonts w:hint="eastAsia"/>
              </w:rPr>
              <w:t>3.</w:t>
            </w:r>
            <w:r>
              <w:rPr>
                <w:rFonts w:hint="eastAsia"/>
              </w:rPr>
              <w:t>根据一个主题或一项任务，运用特定媒介、材料和艺术表现手段或方法进行创意表达，尝试解决学习、工作和生活中的问题，美化生活，具有创新意识与表现能力。</w:t>
            </w:r>
          </w:p>
          <w:p w:rsidR="009D1316" w:rsidRDefault="009D1316" w:rsidP="009275CF">
            <w:r>
              <w:rPr>
                <w:rFonts w:hint="eastAsia"/>
              </w:rPr>
              <w:t>4.</w:t>
            </w:r>
            <w:r>
              <w:rPr>
                <w:rFonts w:hint="eastAsia"/>
              </w:rPr>
              <w:t>从文化的角度分析和理解作品，认识文化与艺术的关系，了解中国文化的源远流长和博大精深，热爱中华优秀文化，增进文化认同，坚定文化自信，尊重人类文化的多样性。</w:t>
            </w:r>
          </w:p>
        </w:tc>
      </w:tr>
      <w:tr w:rsidR="009D1316" w:rsidTr="009275CF">
        <w:trPr>
          <w:trHeight w:val="6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基础模块</w:t>
            </w:r>
          </w:p>
        </w:tc>
        <w:tc>
          <w:tcPr>
            <w:tcW w:w="3197" w:type="dxa"/>
            <w:gridSpan w:val="2"/>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音乐鉴赏与实践</w:t>
            </w:r>
          </w:p>
        </w:tc>
        <w:tc>
          <w:tcPr>
            <w:tcW w:w="998"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847" w:type="dxa"/>
            <w:gridSpan w:val="3"/>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72</w:t>
            </w:r>
          </w:p>
        </w:tc>
      </w:tr>
      <w:tr w:rsidR="009D1316" w:rsidTr="009275CF">
        <w:trPr>
          <w:trHeight w:val="6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美术鉴赏与实践</w:t>
            </w:r>
          </w:p>
        </w:tc>
        <w:tc>
          <w:tcPr>
            <w:tcW w:w="998"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42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拓展模块</w:t>
            </w:r>
          </w:p>
        </w:tc>
        <w:tc>
          <w:tcPr>
            <w:tcW w:w="3197" w:type="dxa"/>
            <w:gridSpan w:val="2"/>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歌唱、演奏、舞蹈、设计、中国书画、中国传统工艺、戏剧、影视、其它</w:t>
            </w:r>
          </w:p>
        </w:tc>
        <w:tc>
          <w:tcPr>
            <w:tcW w:w="998"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847" w:type="dxa"/>
            <w:gridSpan w:val="3"/>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准确理解艺术学科核心素养，科学制定教学目标。正确把握课程性质与任务、目标与内涵，认识到四项学科核心素养既独立又融通，是具有内在逻辑关系的有机整体。教师要结合学情，将学科核心素养培养作为教学的出发点和落脚点，注重单项核心素养培养，也注重综合培育。</w:t>
            </w:r>
          </w:p>
          <w:p w:rsidR="009D1316" w:rsidRDefault="009D1316" w:rsidP="009275CF">
            <w:r>
              <w:rPr>
                <w:rFonts w:hint="eastAsia"/>
              </w:rPr>
              <w:t>2.</w:t>
            </w:r>
            <w:r>
              <w:rPr>
                <w:rFonts w:hint="eastAsia"/>
              </w:rPr>
              <w:t>深入分析艺术课程结构内容，加强课程衔接整合。基础模块重视知识积累，丰富审美体验，加深艺术理解，树立正确的价值取向，提高艺术鉴赏与实践能力，服务终身发展。拓展模块满足多元化发展需求，突出差异性和层次性，激发兴趣，提升艺术潜能。</w:t>
            </w:r>
          </w:p>
          <w:p w:rsidR="009D1316" w:rsidRDefault="009D1316" w:rsidP="009275CF">
            <w:r>
              <w:rPr>
                <w:rFonts w:hint="eastAsia"/>
              </w:rPr>
              <w:t>3.</w:t>
            </w:r>
            <w:r>
              <w:rPr>
                <w:rFonts w:hint="eastAsia"/>
              </w:rPr>
              <w:t>遵循身心发展和学习规律，精心设计组织教学。坚持“做中学、学中做”，创设合适教学情境，合理运用教学策略，通过多种教学形式，引导学生开展自主学习、探究学习和合作学习。合理利用现代信息技术，整合资源，拓展时空，丰富手段，优化课题教学，提升教学成效。</w:t>
            </w:r>
          </w:p>
          <w:p w:rsidR="009D1316" w:rsidRDefault="009D1316" w:rsidP="009275CF">
            <w:r>
              <w:rPr>
                <w:rFonts w:hint="eastAsia"/>
              </w:rPr>
              <w:t>4.</w:t>
            </w:r>
            <w:r>
              <w:rPr>
                <w:rFonts w:hint="eastAsia"/>
              </w:rPr>
              <w:t>积极适应学生职业发展需要，体现职业教育特色。</w:t>
            </w:r>
          </w:p>
        </w:tc>
      </w:tr>
      <w:tr w:rsidR="009D1316" w:rsidTr="009275CF">
        <w:trPr>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体育与</w:t>
            </w:r>
          </w:p>
          <w:p w:rsidR="009D1316" w:rsidRDefault="009D1316" w:rsidP="009275CF">
            <w:r>
              <w:rPr>
                <w:rFonts w:hint="eastAsia"/>
              </w:rPr>
              <w:t>健康</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学科核心</w:t>
            </w:r>
          </w:p>
          <w:p w:rsidR="009D1316" w:rsidRDefault="009D1316" w:rsidP="009275CF">
            <w:r>
              <w:rPr>
                <w:rFonts w:hint="eastAsia"/>
              </w:rPr>
              <w:t>素养</w:t>
            </w:r>
          </w:p>
        </w:tc>
        <w:tc>
          <w:tcPr>
            <w:tcW w:w="6658" w:type="dxa"/>
            <w:gridSpan w:val="9"/>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运动能力、健康行为、体育精神</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落实立德树人的根本任务，以体育人，增强学生体质。通过学习本课程，</w:t>
            </w:r>
            <w:r>
              <w:rPr>
                <w:rFonts w:hint="eastAsia"/>
              </w:rPr>
              <w:lastRenderedPageBreak/>
              <w:t>学生能够喜爱并积极参与体育运动，享受体育运动的乐趣，学会锻炼身体的科学方法，掌握</w:t>
            </w:r>
            <w:r>
              <w:rPr>
                <w:rFonts w:hint="eastAsia"/>
              </w:rPr>
              <w:t>1-2</w:t>
            </w:r>
            <w:r>
              <w:rPr>
                <w:rFonts w:hint="eastAsia"/>
              </w:rPr>
              <w:t>项体育运动技能，提升体育运动能力，提高职业体能水平；树立健康观念，掌握健康知识和与职业相关的健康安全知识，形成健康文明的生活方式：遵守体育道德规范和行为谁则，发扬体育精神，塑造良好的体育品格，增强责任意识、规则意识和团队意识。帮助学生在体育锻炼中享受乐趣、增强体质、健全人格、锤炼意志，使学生在运动能力、健康行为和体育精神三方面获得全面发展。</w:t>
            </w:r>
          </w:p>
        </w:tc>
      </w:tr>
      <w:tr w:rsidR="009D1316" w:rsidTr="009275CF">
        <w:trPr>
          <w:trHeight w:val="6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161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基础模块</w:t>
            </w:r>
          </w:p>
        </w:tc>
        <w:tc>
          <w:tcPr>
            <w:tcW w:w="3197" w:type="dxa"/>
            <w:gridSpan w:val="2"/>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体能</w:t>
            </w:r>
          </w:p>
        </w:tc>
        <w:tc>
          <w:tcPr>
            <w:tcW w:w="66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517" w:type="dxa"/>
            <w:gridSpan w:val="4"/>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54</w:t>
            </w:r>
          </w:p>
        </w:tc>
        <w:tc>
          <w:tcPr>
            <w:tcW w:w="662"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216</w:t>
            </w:r>
          </w:p>
        </w:tc>
      </w:tr>
      <w:tr w:rsidR="009D1316" w:rsidTr="009275CF">
        <w:trPr>
          <w:trHeight w:val="6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3197" w:type="dxa"/>
            <w:gridSpan w:val="2"/>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健康教育</w:t>
            </w:r>
          </w:p>
        </w:tc>
        <w:tc>
          <w:tcPr>
            <w:tcW w:w="66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18</w:t>
            </w:r>
          </w:p>
        </w:tc>
        <w:tc>
          <w:tcPr>
            <w:tcW w:w="517" w:type="dxa"/>
            <w:gridSpan w:val="4"/>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662"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42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拓展模块一</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限选</w:t>
            </w:r>
            <w:r>
              <w:rPr>
                <w:rFonts w:hint="eastAsia"/>
              </w:rPr>
              <w:t>2</w:t>
            </w:r>
            <w:r>
              <w:rPr>
                <w:rFonts w:hint="eastAsia"/>
              </w:rPr>
              <w:t>项运动技能</w:t>
            </w:r>
          </w:p>
        </w:tc>
        <w:tc>
          <w:tcPr>
            <w:tcW w:w="66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90</w:t>
            </w:r>
          </w:p>
        </w:tc>
        <w:tc>
          <w:tcPr>
            <w:tcW w:w="517" w:type="dxa"/>
            <w:gridSpan w:val="4"/>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90</w:t>
            </w:r>
          </w:p>
        </w:tc>
        <w:tc>
          <w:tcPr>
            <w:tcW w:w="662"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420"/>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61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拓展模块二</w:t>
            </w:r>
          </w:p>
        </w:tc>
        <w:tc>
          <w:tcPr>
            <w:tcW w:w="3197"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健康教育、劳动教育</w:t>
            </w:r>
          </w:p>
        </w:tc>
        <w:tc>
          <w:tcPr>
            <w:tcW w:w="66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72</w:t>
            </w:r>
          </w:p>
        </w:tc>
        <w:tc>
          <w:tcPr>
            <w:tcW w:w="517" w:type="dxa"/>
            <w:gridSpan w:val="4"/>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72</w:t>
            </w:r>
          </w:p>
        </w:tc>
        <w:tc>
          <w:tcPr>
            <w:tcW w:w="662"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坚持立德树人，发挥体育独特的育人功能。教师应加强对学生体育精神和体育品格的培养，培养团队合作意识和组织能力，体现中华优秀体育文化的精髓和内容，将体育教学过程变为目标、内容和方法有机融合的综合教学过程。</w:t>
            </w:r>
          </w:p>
          <w:p w:rsidR="009D1316" w:rsidRDefault="009D1316" w:rsidP="009275CF">
            <w:r>
              <w:rPr>
                <w:rFonts w:hint="eastAsia"/>
              </w:rPr>
              <w:t>2.</w:t>
            </w:r>
            <w:r>
              <w:rPr>
                <w:rFonts w:hint="eastAsia"/>
              </w:rPr>
              <w:t>遵循体育教学规律，提高学生运动能力。教师应加强运动技能形成的学理研究，具有难度递进的意识，优化设计运动技能模块的教学过程。要研究在技能教学中渗透学习知识或原理的方法，探索知识和实践活动有机结合的方法。保证运动负荷，提高学生课堂学习效果。</w:t>
            </w:r>
          </w:p>
          <w:p w:rsidR="009D1316" w:rsidRDefault="009D1316" w:rsidP="009275CF">
            <w:r>
              <w:rPr>
                <w:rFonts w:hint="eastAsia"/>
              </w:rPr>
              <w:t>3.</w:t>
            </w:r>
            <w:r>
              <w:rPr>
                <w:rFonts w:hint="eastAsia"/>
              </w:rPr>
              <w:t>把握课程结构，注重教学的整体设计。教师要把体育安全放在首位，通过项目模块选修、分组教学和分层教学等方法，因材施教，力争每个学生学有所获，学有所乐。掌握并运用各项体育素质的基本原理和练习方法，采用多样方式进行体能教学。要根据所学内容与学生实际，有效利用信息资源，丰富和拓展健康知识。</w:t>
            </w:r>
          </w:p>
          <w:p w:rsidR="009D1316" w:rsidRDefault="009D1316" w:rsidP="009275CF">
            <w:r>
              <w:rPr>
                <w:rFonts w:hint="eastAsia"/>
              </w:rPr>
              <w:t>4.</w:t>
            </w:r>
            <w:r>
              <w:rPr>
                <w:rFonts w:hint="eastAsia"/>
              </w:rPr>
              <w:t>强化职业教育特色，提高职业体能教学实践的针对性。根据体制健康标准，结合学生现状，采用多种锻炼方法，提升学生体能，指导学生自我评价体能锻炼效果和改进计划。讨论研究常见职业性疾病的防治、职业安全等主题。</w:t>
            </w:r>
          </w:p>
          <w:p w:rsidR="009D1316" w:rsidRDefault="009D1316" w:rsidP="009275CF">
            <w:r>
              <w:rPr>
                <w:rFonts w:hint="eastAsia"/>
              </w:rPr>
              <w:t>5.</w:t>
            </w:r>
            <w:r>
              <w:rPr>
                <w:rFonts w:hint="eastAsia"/>
              </w:rPr>
              <w:t>倡导多元的学习方式，培养学生自主学习能力。教师要创设多元化情境，采用多种训练方式，激发学习热情，鼓励学生选择运动项目深入学习，发展运动爱好和专长。重视信息技术手段，开展多种形式的线上线下学习。构建家庭学校社会三位一体体育与健康教育平台，营造健康成长和全面发展的良好环境。</w:t>
            </w:r>
          </w:p>
        </w:tc>
      </w:tr>
      <w:tr w:rsidR="009D1316" w:rsidTr="009275CF">
        <w:trPr>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健康教育</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基本理念</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健康意识与公共卫生意识；健康知识和技能；健康的行为和生活方式；减少或消除影响健康的危险因素；为一生的健康奠定坚实的基础。</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了解</w:t>
            </w:r>
            <w:hyperlink r:id="rId111" w:tgtFrame="C:\Users\JWC\Desktop\B1-2佐证（蒋敏）\B1-2参考资料\B1－2－09《人才培养方案》统计表\_blank" w:history="1">
              <w:r>
                <w:rPr>
                  <w:rFonts w:hint="eastAsia"/>
                </w:rPr>
                <w:t>中国居民膳食指南</w:t>
              </w:r>
            </w:hyperlink>
            <w:r>
              <w:rPr>
                <w:rFonts w:hint="eastAsia"/>
              </w:rPr>
              <w:t>，了解常见食物的选购知识，进一步了解预防艾滋病基本知识，正确对待</w:t>
            </w:r>
            <w:hyperlink r:id="rId112" w:tgtFrame="C:\Users\JWC\Desktop\B1-2佐证（蒋敏）\B1-2参考资料\B1－2－09《人才培养方案》统计表\_blank" w:history="1">
              <w:r>
                <w:rPr>
                  <w:rFonts w:hint="eastAsia"/>
                </w:rPr>
                <w:t>艾滋病病毒感染者</w:t>
              </w:r>
            </w:hyperlink>
            <w:r>
              <w:rPr>
                <w:rFonts w:hint="eastAsia"/>
              </w:rPr>
              <w:t>和患者；学会正确处理人际关系，培养有效的交流能力，掌握缓解压力等基本的心理调适技能；进一步了解青春期保健知识，认识婚前性行为对身心健康的危害，树立健</w:t>
            </w:r>
            <w:r>
              <w:rPr>
                <w:rFonts w:hint="eastAsia"/>
              </w:rPr>
              <w:lastRenderedPageBreak/>
              <w:t>康文明的性观念和性道德。</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5947" w:type="dxa"/>
            <w:gridSpan w:val="7"/>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健康行为与生活方式：食品选购基本知识；中国居民膳食指南的内容。</w:t>
            </w:r>
          </w:p>
          <w:p w:rsidR="009D1316" w:rsidRDefault="009D1316" w:rsidP="009275CF">
            <w:r>
              <w:rPr>
                <w:rFonts w:hint="eastAsia"/>
              </w:rPr>
              <w:t>2.</w:t>
            </w:r>
            <w:r>
              <w:rPr>
                <w:rFonts w:hint="eastAsia"/>
              </w:rPr>
              <w:t>疾病预防：</w:t>
            </w:r>
            <w:hyperlink r:id="rId113" w:tgtFrame="C:\Users\JWC\Desktop\B1-2佐证（蒋敏）\B1-2参考资料\B1－2－09《人才培养方案》统计表\_blank" w:history="1">
              <w:r>
                <w:rPr>
                  <w:rFonts w:hint="eastAsia"/>
                </w:rPr>
                <w:t>艾滋病</w:t>
              </w:r>
            </w:hyperlink>
            <w:r>
              <w:rPr>
                <w:rFonts w:hint="eastAsia"/>
              </w:rPr>
              <w:t>的预防知识和方法；艾滋病的流行趋势及对社会经济带来的危害；</w:t>
            </w:r>
            <w:r>
              <w:rPr>
                <w:rFonts w:hint="eastAsia"/>
              </w:rPr>
              <w:t>HIV</w:t>
            </w:r>
            <w:r>
              <w:rPr>
                <w:rFonts w:hint="eastAsia"/>
              </w:rPr>
              <w:t>感染者与艾滋病病人的区别；艾滋病的</w:t>
            </w:r>
            <w:hyperlink r:id="rId114" w:tgtFrame="C:\Users\JWC\Desktop\B1-2佐证（蒋敏）\B1-2参考资料\B1－2－09《人才培养方案》统计表\_blank" w:history="1">
              <w:r>
                <w:rPr>
                  <w:rFonts w:hint="eastAsia"/>
                </w:rPr>
                <w:t>窗口期</w:t>
              </w:r>
            </w:hyperlink>
            <w:r>
              <w:rPr>
                <w:rFonts w:hint="eastAsia"/>
              </w:rPr>
              <w:t>和潜伏期；无偿献血知识；不歧视</w:t>
            </w:r>
            <w:hyperlink r:id="rId115" w:tgtFrame="C:\Users\JWC\Desktop\B1-2佐证（蒋敏）\B1-2参考资料\B1－2－09《人才培养方案》统计表\_blank" w:history="1">
              <w:r>
                <w:rPr>
                  <w:rFonts w:hint="eastAsia"/>
                </w:rPr>
                <w:t>艾滋病病毒感染者</w:t>
              </w:r>
            </w:hyperlink>
            <w:r>
              <w:rPr>
                <w:rFonts w:hint="eastAsia"/>
              </w:rPr>
              <w:t>与患者。</w:t>
            </w:r>
          </w:p>
          <w:p w:rsidR="009D1316" w:rsidRDefault="009D1316" w:rsidP="009275CF">
            <w:r>
              <w:rPr>
                <w:rFonts w:hint="eastAsia"/>
              </w:rPr>
              <w:t>3.</w:t>
            </w:r>
            <w:r>
              <w:rPr>
                <w:rFonts w:hint="eastAsia"/>
              </w:rPr>
              <w:t>心理健康：合理宣泄与倾诉的适宜途径，客观看待事物；人际交往中的原则和方法，做到主动、诚恳、公平、谦虚、宽厚地与人交往；缓解压力的基本方法；认识竞争的积极意义；正确应对失败和挫折；考试等特殊时期常见的心理问题与应对。</w:t>
            </w:r>
          </w:p>
          <w:p w:rsidR="009D1316" w:rsidRDefault="009D1316" w:rsidP="009275CF">
            <w:r>
              <w:rPr>
                <w:rFonts w:hint="eastAsia"/>
              </w:rPr>
              <w:t>4.</w:t>
            </w:r>
            <w:r>
              <w:rPr>
                <w:rFonts w:hint="eastAsia"/>
              </w:rPr>
              <w:t>生长发育与青春期保健：热爱生活，珍爱生命；青春期常见的发育异常，发现不正常要及时就医；婚前性行为严重影响青少年身心健康；避免婚前性行为。</w:t>
            </w:r>
          </w:p>
          <w:p w:rsidR="009D1316" w:rsidRDefault="009D1316" w:rsidP="009275CF">
            <w:r>
              <w:rPr>
                <w:rFonts w:hint="eastAsia"/>
              </w:rPr>
              <w:t>5.</w:t>
            </w:r>
            <w:r>
              <w:rPr>
                <w:rFonts w:hint="eastAsia"/>
              </w:rPr>
              <w:t>安全应急与避险：</w:t>
            </w:r>
            <w:hyperlink r:id="rId116" w:tgtFrame="C:\Users\JWC\Desktop\B1-2佐证（蒋敏）\B1-2参考资料\B1－2－09《人才培养方案》统计表\_blank" w:history="1">
              <w:r>
                <w:rPr>
                  <w:rFonts w:hint="eastAsia"/>
                </w:rPr>
                <w:t>网络交友</w:t>
              </w:r>
            </w:hyperlink>
            <w:r>
              <w:rPr>
                <w:rFonts w:hint="eastAsia"/>
              </w:rPr>
              <w:t>的危险性。</w:t>
            </w:r>
          </w:p>
        </w:tc>
        <w:tc>
          <w:tcPr>
            <w:tcW w:w="711"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通过学科教学和班会、团会、校会、升旗仪式、专题讲座、墙报、板报等多种宣传教育形式开展健康教育。学科教学每学期应安排</w:t>
            </w:r>
            <w:r>
              <w:rPr>
                <w:rFonts w:hint="eastAsia"/>
              </w:rPr>
              <w:t>6</w:t>
            </w:r>
            <w:r>
              <w:rPr>
                <w:rFonts w:hint="eastAsia"/>
              </w:rPr>
              <w:t>—</w:t>
            </w:r>
            <w:r>
              <w:rPr>
                <w:rFonts w:hint="eastAsia"/>
              </w:rPr>
              <w:t>7</w:t>
            </w:r>
            <w:r>
              <w:rPr>
                <w:rFonts w:hint="eastAsia"/>
              </w:rPr>
              <w:t>课时，主要载体课程为《体育与健康》，健康教育教学课时安排可有一定灵活性，如遇在下雨（雪）或高温（严寒）等不适宜户外</w:t>
            </w:r>
            <w:hyperlink r:id="rId117" w:tgtFrame="C:\Users\JWC\Desktop\B1-2佐证（蒋敏）\B1-2参考资料\B1－2－09《人才培养方案》统计表\_blank" w:history="1">
              <w:r>
                <w:rPr>
                  <w:rFonts w:hint="eastAsia"/>
                </w:rPr>
                <w:t>体育教学</w:t>
              </w:r>
            </w:hyperlink>
            <w:r>
              <w:rPr>
                <w:rFonts w:hint="eastAsia"/>
              </w:rPr>
              <w:t>的天气时可安排健康教育课。对无法在《体育与健康》等相关课程中渗透的健康教育内容，可以利用</w:t>
            </w:r>
            <w:hyperlink r:id="rId118" w:tgtFrame="C:\Users\JWC\Desktop\B1-2佐证（蒋敏）\B1-2参考资料\B1－2－09《人才培养方案》统计表\_blank" w:history="1">
              <w:r>
                <w:rPr>
                  <w:rFonts w:hint="eastAsia"/>
                </w:rPr>
                <w:t>综合实践活动</w:t>
              </w:r>
            </w:hyperlink>
            <w:r>
              <w:rPr>
                <w:rFonts w:hint="eastAsia"/>
              </w:rPr>
              <w:t>和</w:t>
            </w:r>
            <w:hyperlink r:id="rId119" w:tgtFrame="C:\Users\JWC\Desktop\B1-2佐证（蒋敏）\B1-2参考资料\B1－2－09《人才培养方案》统计表\_blank" w:history="1">
              <w:r>
                <w:rPr>
                  <w:rFonts w:hint="eastAsia"/>
                </w:rPr>
                <w:t>地方课程</w:t>
              </w:r>
            </w:hyperlink>
            <w:r>
              <w:rPr>
                <w:rFonts w:hint="eastAsia"/>
              </w:rPr>
              <w:t>的时间，采用多种形式，向学生传授健康知识和技能。</w:t>
            </w:r>
          </w:p>
        </w:tc>
      </w:tr>
      <w:tr w:rsidR="009D1316" w:rsidTr="009275CF">
        <w:trPr>
          <w:jc w:val="center"/>
        </w:trPr>
        <w:tc>
          <w:tcPr>
            <w:tcW w:w="1196"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劳动专题</w:t>
            </w:r>
          </w:p>
          <w:p w:rsidR="009D1316" w:rsidRDefault="009D1316" w:rsidP="009275CF">
            <w:r>
              <w:rPr>
                <w:rFonts w:hint="eastAsia"/>
              </w:rPr>
              <w:t>教育</w:t>
            </w:r>
          </w:p>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基本理念</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强化劳动观念，弘扬劳动精神；强调身心参与，注重手脑并用；继承优良传统，彰显时代特征。</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课程目标</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树立正确的劳动观念。正确理解劳动是人类发展和社会进步的根本力量，认识劳动创造人、劳动创造价值、创造财富、创造美好生活的道理，尊重劳动，尊重普通劳动者，牢固树立劳动最光荣、劳动最崇高、劳动最伟大、劳动最美丽的思想观念。</w:t>
            </w:r>
            <w:r>
              <w:rPr>
                <w:rFonts w:hint="eastAsia"/>
              </w:rPr>
              <w:t xml:space="preserve"> </w:t>
            </w:r>
          </w:p>
          <w:p w:rsidR="009D1316" w:rsidRDefault="009D1316" w:rsidP="009275CF">
            <w:r>
              <w:rPr>
                <w:rFonts w:hint="eastAsia"/>
              </w:rPr>
              <w:t>2.</w:t>
            </w:r>
            <w:r>
              <w:rPr>
                <w:rFonts w:hint="eastAsia"/>
              </w:rPr>
              <w:t>具有必备的劳动能力。掌握基本的劳动知识和技能，正确使用常见劳动工具，增强体力、智力和创造力，具备完成一定劳动任务所需要的设计、操作能力及团队合作能力。</w:t>
            </w:r>
            <w:r>
              <w:rPr>
                <w:rFonts w:hint="eastAsia"/>
              </w:rPr>
              <w:t xml:space="preserve"> </w:t>
            </w:r>
          </w:p>
          <w:p w:rsidR="009D1316" w:rsidRDefault="009D1316" w:rsidP="009275CF">
            <w:r>
              <w:rPr>
                <w:rFonts w:hint="eastAsia"/>
              </w:rPr>
              <w:t>3.</w:t>
            </w:r>
            <w:r>
              <w:rPr>
                <w:rFonts w:hint="eastAsia"/>
              </w:rPr>
              <w:t>培育积极的劳动精神。领会“幸福是奋斗出来的”内涵与意义，继承中华民族勤俭节约、敬业奉献的优良传统，弘扬开拓创新、砥砺奋进的时代精神。</w:t>
            </w:r>
            <w:r>
              <w:rPr>
                <w:rFonts w:hint="eastAsia"/>
              </w:rPr>
              <w:t xml:space="preserve"> </w:t>
            </w:r>
          </w:p>
          <w:p w:rsidR="009D1316" w:rsidRDefault="009D1316" w:rsidP="009275CF">
            <w:r>
              <w:rPr>
                <w:rFonts w:hint="eastAsia"/>
              </w:rPr>
              <w:t>4.</w:t>
            </w:r>
            <w:r>
              <w:rPr>
                <w:rFonts w:hint="eastAsia"/>
              </w:rPr>
              <w:t>养成良好的劳动习惯和品质。能够自觉自愿、认真负责、安全规范、坚持不懈地参与劳动，形成诚实守信、吃苦耐劳的品质。珍惜劳动成果，养成良好的消费习惯，杜绝浪费。</w:t>
            </w:r>
          </w:p>
        </w:tc>
      </w:tr>
      <w:tr w:rsidR="009D1316" w:rsidTr="009275CF">
        <w:trPr>
          <w:trHeight w:val="841"/>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tc>
        <w:tc>
          <w:tcPr>
            <w:tcW w:w="5947" w:type="dxa"/>
            <w:gridSpan w:val="7"/>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日常生活劳动教育：立足个人生活事务处理，结合开展新时代校园爱国卫生运动，注重生活能力和良好卫生习惯培养，树立自立自强意识。</w:t>
            </w:r>
          </w:p>
          <w:p w:rsidR="009D1316" w:rsidRDefault="009D1316" w:rsidP="009275CF">
            <w:r>
              <w:rPr>
                <w:rFonts w:hint="eastAsia"/>
              </w:rPr>
              <w:lastRenderedPageBreak/>
              <w:t>2.</w:t>
            </w:r>
            <w:r>
              <w:rPr>
                <w:rFonts w:hint="eastAsia"/>
              </w:rPr>
              <w:t>生产劳动教育：要让学生在工农业生产过程中直接经历物质财富的创造过程，体验从简单劳动、原始劳动向复杂劳动、创造性劳动的发展过程，学会使用工具，掌握相关技术，感受劳动创造价值，增强产品质量意识，体会平凡劳动中的伟大。</w:t>
            </w:r>
          </w:p>
          <w:p w:rsidR="009D1316" w:rsidRDefault="009D1316" w:rsidP="009275CF">
            <w:r>
              <w:rPr>
                <w:rFonts w:hint="eastAsia"/>
              </w:rPr>
              <w:t>3.</w:t>
            </w:r>
            <w:r>
              <w:rPr>
                <w:rFonts w:hint="eastAsia"/>
              </w:rPr>
              <w:t>服务性劳动教育：让学生利用知识、技能等为他人和社会提供服务，在服务性岗位上见习实习，树立服务意识，实践服务技能；在公益劳动、志愿服务中强化社会责任感。</w:t>
            </w:r>
          </w:p>
        </w:tc>
        <w:tc>
          <w:tcPr>
            <w:tcW w:w="711"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16</w:t>
            </w:r>
          </w:p>
        </w:tc>
      </w:tr>
      <w:tr w:rsidR="009D1316" w:rsidTr="009275CF">
        <w:trPr>
          <w:jc w:val="center"/>
        </w:trPr>
        <w:tc>
          <w:tcPr>
            <w:tcW w:w="1196"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1204"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教学要求</w:t>
            </w:r>
          </w:p>
        </w:tc>
        <w:tc>
          <w:tcPr>
            <w:tcW w:w="6658" w:type="dxa"/>
            <w:gridSpan w:val="9"/>
            <w:tcBorders>
              <w:top w:val="single" w:sz="4" w:space="0" w:color="auto"/>
              <w:left w:val="single" w:sz="4" w:space="0" w:color="auto"/>
              <w:bottom w:val="single" w:sz="4" w:space="0" w:color="auto"/>
              <w:right w:val="single" w:sz="4" w:space="0" w:color="auto"/>
            </w:tcBorders>
          </w:tcPr>
          <w:p w:rsidR="009D1316" w:rsidRDefault="009D1316" w:rsidP="009275CF">
            <w:r>
              <w:rPr>
                <w:rFonts w:hint="eastAsia"/>
              </w:rPr>
              <w:t>1.</w:t>
            </w:r>
            <w:r>
              <w:rPr>
                <w:rFonts w:hint="eastAsia"/>
              </w:rPr>
              <w:t>持续开展日常生活劳动，自我管理生活，提高劳动自立自强的意识和能力；</w:t>
            </w:r>
          </w:p>
          <w:p w:rsidR="009D1316" w:rsidRDefault="009D1316" w:rsidP="009275CF">
            <w:r>
              <w:rPr>
                <w:rFonts w:hint="eastAsia"/>
              </w:rPr>
              <w:t>2.</w:t>
            </w:r>
            <w:r>
              <w:rPr>
                <w:rFonts w:hint="eastAsia"/>
              </w:rPr>
              <w:t>定期开展校内外公益服务性劳动，做好校园环境秩序维护，运用专业技能为社会、为他人提供相关公益服务，培育社会公德，厚植爱国爱民的情怀；</w:t>
            </w:r>
          </w:p>
          <w:p w:rsidR="009D1316" w:rsidRDefault="009D1316" w:rsidP="009275CF">
            <w:r>
              <w:rPr>
                <w:rFonts w:hint="eastAsia"/>
              </w:rPr>
              <w:t>3.</w:t>
            </w:r>
            <w:r>
              <w:rPr>
                <w:rFonts w:hint="eastAsia"/>
              </w:rPr>
              <w:t>依托实习实训，参与真实的生产劳动和服务性劳动，增强职业认同感和劳动自豪感，提升创意物化能力，培育不断探索、精益求精、追求卓越的工匠精神和爱岗敬业的劳动态度，坚信“三百六十行，行行出状元”，体认劳动不分贵贱，任何职业都很光荣，都能出彩。</w:t>
            </w:r>
          </w:p>
        </w:tc>
      </w:tr>
      <w:tr w:rsidR="009D1316" w:rsidTr="009275CF">
        <w:trPr>
          <w:jc w:val="center"/>
        </w:trPr>
        <w:tc>
          <w:tcPr>
            <w:tcW w:w="2400"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说明</w:t>
            </w:r>
          </w:p>
        </w:tc>
        <w:tc>
          <w:tcPr>
            <w:tcW w:w="6658" w:type="dxa"/>
            <w:gridSpan w:val="9"/>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w:t>
            </w:r>
            <w:r>
              <w:rPr>
                <w:rFonts w:hint="eastAsia"/>
              </w:rPr>
              <w:t>国家安全教育、国防教育、节能减排、绿色环保、金融知识、社会责任、人口资源、海洋科学、管理等人文素养和科学素养方面的教育，学校将通过专题讲座或活动的形式，将有关知识融入到专业教学和社会实践（军训）中，以提高教育的针对性。</w:t>
            </w:r>
          </w:p>
          <w:p w:rsidR="009D1316" w:rsidRDefault="009D1316" w:rsidP="009275CF">
            <w:r>
              <w:rPr>
                <w:rFonts w:hint="eastAsia"/>
              </w:rPr>
              <w:t>2.</w:t>
            </w:r>
            <w:r>
              <w:rPr>
                <w:rFonts w:hint="eastAsia"/>
              </w:rPr>
              <w:t>精心组织劳动实践、创新创业实践、志愿服务及其他社会公益活动，并与德育教育和就业教育相结合，纳入学生管理和共青团的工作范畴，统一规划，分步实施。</w:t>
            </w:r>
          </w:p>
          <w:p w:rsidR="009D1316" w:rsidRDefault="009D1316" w:rsidP="009275CF">
            <w:r>
              <w:rPr>
                <w:rFonts w:hint="eastAsia"/>
              </w:rPr>
              <w:t>3.</w:t>
            </w:r>
            <w:r>
              <w:rPr>
                <w:rFonts w:hint="eastAsia"/>
              </w:rPr>
              <w:t>健康教育的学科教学纳入体育与健康课程之中，利用下雨（雪）或高温（严寒）等时段进行，每学期保证</w:t>
            </w:r>
            <w:r>
              <w:rPr>
                <w:rFonts w:hint="eastAsia"/>
              </w:rPr>
              <w:t>6</w:t>
            </w:r>
            <w:r>
              <w:rPr>
                <w:rFonts w:hint="eastAsia"/>
              </w:rPr>
              <w:t>课时以上。</w:t>
            </w:r>
          </w:p>
        </w:tc>
      </w:tr>
    </w:tbl>
    <w:p w:rsidR="009D1316" w:rsidRDefault="009D1316" w:rsidP="009D1316">
      <w:pPr>
        <w:spacing w:beforeLines="50" w:before="156" w:after="200"/>
        <w:rPr>
          <w:rFonts w:ascii="宋体" w:hAnsi="宋体" w:cs="宋体"/>
          <w:b/>
          <w:sz w:val="24"/>
        </w:rPr>
      </w:pPr>
    </w:p>
    <w:p w:rsidR="009D1316" w:rsidRDefault="009D1316" w:rsidP="009D1316">
      <w:pPr>
        <w:spacing w:beforeLines="50" w:before="156" w:after="200"/>
        <w:jc w:val="center"/>
        <w:rPr>
          <w:rFonts w:ascii="宋体" w:hAnsi="宋体" w:cs="宋体"/>
          <w:b/>
          <w:sz w:val="24"/>
        </w:rPr>
      </w:pPr>
      <w:r>
        <w:rPr>
          <w:rFonts w:ascii="宋体" w:hAnsi="宋体" w:cs="宋体" w:hint="eastAsia"/>
          <w:b/>
          <w:kern w:val="0"/>
          <w:sz w:val="24"/>
          <w:lang w:bidi="ar"/>
        </w:rPr>
        <w:t>表3 公共基础课程开设情况统计表</w:t>
      </w:r>
    </w:p>
    <w:tbl>
      <w:tblPr>
        <w:tblW w:w="8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709"/>
        <w:gridCol w:w="2269"/>
        <w:gridCol w:w="1119"/>
        <w:gridCol w:w="4189"/>
      </w:tblGrid>
      <w:tr w:rsidR="009D1316" w:rsidRPr="00711BAE" w:rsidTr="009275CF">
        <w:trPr>
          <w:trHeight w:val="363"/>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序号</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课程名称</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开设时数</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备注</w:t>
            </w: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思想</w:t>
            </w:r>
          </w:p>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政治</w:t>
            </w:r>
          </w:p>
        </w:tc>
        <w:tc>
          <w:tcPr>
            <w:tcW w:w="227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中国特色社会主义</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36</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2</w:t>
            </w:r>
          </w:p>
        </w:tc>
        <w:tc>
          <w:tcPr>
            <w:tcW w:w="709" w:type="dxa"/>
            <w:vMerge/>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rPr>
                <w:rFonts w:ascii="宋体" w:eastAsia="宋体" w:hAnsi="宋体"/>
                <w:szCs w:val="21"/>
              </w:rPr>
            </w:pPr>
          </w:p>
        </w:tc>
        <w:tc>
          <w:tcPr>
            <w:tcW w:w="227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心理健康与职业生涯</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36</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3</w:t>
            </w:r>
          </w:p>
        </w:tc>
        <w:tc>
          <w:tcPr>
            <w:tcW w:w="709" w:type="dxa"/>
            <w:vMerge/>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rPr>
                <w:rFonts w:ascii="宋体" w:eastAsia="宋体" w:hAnsi="宋体"/>
                <w:szCs w:val="21"/>
              </w:rPr>
            </w:pPr>
          </w:p>
        </w:tc>
        <w:tc>
          <w:tcPr>
            <w:tcW w:w="227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哲学与人生</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36</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4</w:t>
            </w:r>
          </w:p>
        </w:tc>
        <w:tc>
          <w:tcPr>
            <w:tcW w:w="709" w:type="dxa"/>
            <w:vMerge/>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rPr>
                <w:rFonts w:ascii="宋体" w:eastAsia="宋体" w:hAnsi="宋体"/>
                <w:szCs w:val="21"/>
              </w:rPr>
            </w:pPr>
          </w:p>
        </w:tc>
        <w:tc>
          <w:tcPr>
            <w:tcW w:w="227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职业道德与法治</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36</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5</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语文</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198</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r w:rsidRPr="00711BAE">
              <w:rPr>
                <w:rFonts w:ascii="宋体" w:hAnsi="宋体" w:hint="eastAsia"/>
                <w:sz w:val="21"/>
                <w:szCs w:val="21"/>
              </w:rPr>
              <w:t>不包括拓展模块</w:t>
            </w: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6</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数学</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180</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7</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英语</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180</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r w:rsidRPr="00711BAE">
              <w:rPr>
                <w:rFonts w:ascii="宋体" w:hAnsi="宋体" w:hint="eastAsia"/>
                <w:sz w:val="21"/>
                <w:szCs w:val="21"/>
              </w:rPr>
              <w:t>包括36课时的拓展模块</w:t>
            </w: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8</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信息技术</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144</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r w:rsidRPr="00711BAE">
              <w:rPr>
                <w:rFonts w:ascii="宋体" w:hAnsi="宋体" w:hint="eastAsia"/>
                <w:sz w:val="21"/>
                <w:szCs w:val="21"/>
              </w:rPr>
              <w:t>包括36课时的拓展模块</w:t>
            </w: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9</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历史</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72</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r w:rsidRPr="00711BAE">
              <w:rPr>
                <w:rFonts w:ascii="宋体" w:hAnsi="宋体" w:hint="eastAsia"/>
                <w:sz w:val="21"/>
                <w:szCs w:val="21"/>
              </w:rPr>
              <w:t>自主开发18学时，作为课外要求</w:t>
            </w: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10</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物理</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90</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r w:rsidRPr="00711BAE">
              <w:rPr>
                <w:rFonts w:ascii="宋体" w:hAnsi="宋体" w:hint="eastAsia"/>
                <w:sz w:val="21"/>
                <w:szCs w:val="21"/>
              </w:rPr>
              <w:t>包括45学时的拓展一、二模块</w:t>
            </w: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11</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艺术</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72</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r w:rsidRPr="00711BAE">
              <w:rPr>
                <w:rFonts w:ascii="宋体" w:hAnsi="宋体" w:hint="eastAsia"/>
                <w:sz w:val="21"/>
                <w:szCs w:val="21"/>
              </w:rPr>
              <w:t>包括36课时的拓展模块</w:t>
            </w: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lastRenderedPageBreak/>
              <w:t>12</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体育与健康</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180</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r w:rsidRPr="00711BAE">
              <w:rPr>
                <w:rFonts w:ascii="宋体" w:hAnsi="宋体" w:hint="eastAsia"/>
                <w:sz w:val="21"/>
                <w:szCs w:val="21"/>
              </w:rPr>
              <w:t>第6学期（任选）36学时，作为实习内容</w:t>
            </w:r>
          </w:p>
        </w:tc>
      </w:tr>
      <w:tr w:rsidR="009D1316" w:rsidRPr="00711BAE" w:rsidTr="009275CF">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13</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健康教育</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r w:rsidRPr="00711BAE">
              <w:rPr>
                <w:rFonts w:ascii="宋体" w:hAnsi="宋体" w:hint="eastAsia"/>
                <w:sz w:val="21"/>
                <w:szCs w:val="21"/>
              </w:rPr>
              <w:t>每期不少于6课时，占体育与健康课时</w:t>
            </w:r>
          </w:p>
        </w:tc>
      </w:tr>
      <w:tr w:rsidR="009D1316" w:rsidRPr="00711BAE" w:rsidTr="009275CF">
        <w:trPr>
          <w:trHeight w:val="272"/>
          <w:jc w:val="center"/>
        </w:trPr>
        <w:tc>
          <w:tcPr>
            <w:tcW w:w="704"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14</w:t>
            </w:r>
          </w:p>
        </w:tc>
        <w:tc>
          <w:tcPr>
            <w:tcW w:w="2977" w:type="dxa"/>
            <w:gridSpan w:val="2"/>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劳动专题教育</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r w:rsidRPr="00711BAE">
              <w:rPr>
                <w:rFonts w:ascii="宋体" w:hAnsi="宋体" w:hint="eastAsia"/>
                <w:sz w:val="21"/>
                <w:szCs w:val="21"/>
              </w:rPr>
              <w:t>不少于16学时（不占总课时）</w:t>
            </w:r>
          </w:p>
        </w:tc>
      </w:tr>
      <w:tr w:rsidR="009D1316" w:rsidRPr="00711BAE" w:rsidTr="009275CF">
        <w:trPr>
          <w:jc w:val="center"/>
        </w:trPr>
        <w:tc>
          <w:tcPr>
            <w:tcW w:w="3681" w:type="dxa"/>
            <w:gridSpan w:val="3"/>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 xml:space="preserve"> 合计</w:t>
            </w:r>
          </w:p>
        </w:tc>
        <w:tc>
          <w:tcPr>
            <w:tcW w:w="1119"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jc w:val="center"/>
              <w:rPr>
                <w:rFonts w:ascii="宋体" w:hAnsi="宋体"/>
                <w:sz w:val="21"/>
                <w:szCs w:val="21"/>
              </w:rPr>
            </w:pPr>
            <w:r w:rsidRPr="00711BAE">
              <w:rPr>
                <w:rFonts w:ascii="宋体" w:hAnsi="宋体" w:hint="eastAsia"/>
                <w:sz w:val="21"/>
                <w:szCs w:val="21"/>
              </w:rPr>
              <w:t>1260</w:t>
            </w:r>
          </w:p>
        </w:tc>
        <w:tc>
          <w:tcPr>
            <w:tcW w:w="4190" w:type="dxa"/>
            <w:tcBorders>
              <w:top w:val="single" w:sz="4" w:space="0" w:color="auto"/>
              <w:left w:val="single" w:sz="4" w:space="0" w:color="auto"/>
              <w:bottom w:val="single" w:sz="4" w:space="0" w:color="auto"/>
              <w:right w:val="single" w:sz="4" w:space="0" w:color="auto"/>
            </w:tcBorders>
            <w:vAlign w:val="center"/>
          </w:tcPr>
          <w:p w:rsidR="009D1316" w:rsidRPr="00711BAE" w:rsidRDefault="009D1316" w:rsidP="009275CF">
            <w:pPr>
              <w:pStyle w:val="HTML"/>
              <w:adjustRightInd w:val="0"/>
              <w:snapToGrid w:val="0"/>
              <w:rPr>
                <w:rFonts w:ascii="宋体" w:hAnsi="宋体"/>
                <w:sz w:val="21"/>
                <w:szCs w:val="21"/>
              </w:rPr>
            </w:pPr>
          </w:p>
        </w:tc>
      </w:tr>
    </w:tbl>
    <w:p w:rsidR="009D1316" w:rsidRDefault="009D1316" w:rsidP="009D1316"/>
    <w:p w:rsidR="009D1316" w:rsidRDefault="009D1316" w:rsidP="009D1316">
      <w:pPr>
        <w:pStyle w:val="22"/>
      </w:pPr>
      <w:r>
        <w:rPr>
          <w:rFonts w:hint="eastAsia"/>
        </w:rPr>
        <w:t>（二）专业技能课</w:t>
      </w:r>
      <w:bookmarkEnd w:id="557"/>
      <w:bookmarkEnd w:id="558"/>
      <w:bookmarkEnd w:id="559"/>
      <w:bookmarkEnd w:id="560"/>
      <w:bookmarkEnd w:id="561"/>
    </w:p>
    <w:p w:rsidR="009D1316" w:rsidRPr="009F6554" w:rsidRDefault="009D1316" w:rsidP="009F6554">
      <w:pPr>
        <w:pStyle w:val="aa"/>
        <w:ind w:firstLineChars="201" w:firstLine="565"/>
        <w:rPr>
          <w:rFonts w:ascii="宋体" w:eastAsia="宋体" w:hAnsi="宋体"/>
          <w:b/>
        </w:rPr>
      </w:pPr>
      <w:bookmarkStart w:id="562" w:name="_Toc535002275"/>
      <w:r w:rsidRPr="009F6554">
        <w:rPr>
          <w:rFonts w:ascii="宋体" w:eastAsia="宋体" w:hAnsi="宋体" w:hint="eastAsia"/>
          <w:b/>
        </w:rPr>
        <w:t>1.专业核心课</w:t>
      </w:r>
      <w:bookmarkEnd w:id="562"/>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围绕培养建筑工程施工综合发展的技能型专门人才的需求以及“三融合、六递进”的人才培养模式，将六递进中的学岗融合环节与专业核心课相结合。也充分考虑学生技能形成规律、学生学习内驱力、适合学生有效学习的科学学习方法等因素，把有利于学生知识技能学习阶梯学习、逐步培养学生综合专业素养等作为设置核心课程的重要依据。</w:t>
      </w:r>
    </w:p>
    <w:p w:rsidR="009D1316" w:rsidRDefault="009D1316" w:rsidP="009D1316">
      <w:pPr>
        <w:spacing w:beforeLines="50" w:before="156" w:after="200"/>
        <w:jc w:val="center"/>
      </w:pPr>
      <w:r>
        <w:rPr>
          <w:rFonts w:ascii="宋体" w:hAnsi="宋体" w:cs="宋体" w:hint="eastAsia"/>
          <w:b/>
          <w:kern w:val="0"/>
          <w:sz w:val="24"/>
          <w:lang w:bidi="ar"/>
        </w:rPr>
        <w:t>表4 专业核心课开设情况一览表</w:t>
      </w:r>
    </w:p>
    <w:tbl>
      <w:tblPr>
        <w:tblW w:w="9225" w:type="dxa"/>
        <w:jc w:val="center"/>
        <w:tblLayout w:type="fixed"/>
        <w:tblLook w:val="0000" w:firstRow="0" w:lastRow="0" w:firstColumn="0" w:lastColumn="0" w:noHBand="0" w:noVBand="0"/>
      </w:tblPr>
      <w:tblGrid>
        <w:gridCol w:w="845"/>
        <w:gridCol w:w="2350"/>
        <w:gridCol w:w="4963"/>
        <w:gridCol w:w="1067"/>
      </w:tblGrid>
      <w:tr w:rsidR="009D1316" w:rsidTr="009275CF">
        <w:trPr>
          <w:trHeight w:val="529"/>
          <w:jc w:val="center"/>
        </w:trPr>
        <w:tc>
          <w:tcPr>
            <w:tcW w:w="845" w:type="dxa"/>
            <w:tcBorders>
              <w:top w:val="single" w:sz="4" w:space="0" w:color="auto"/>
              <w:left w:val="single" w:sz="4" w:space="0" w:color="auto"/>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b/>
                <w:szCs w:val="21"/>
              </w:rPr>
            </w:pPr>
            <w:r>
              <w:rPr>
                <w:rFonts w:ascii="宋体" w:hAnsi="宋体" w:cs="宋体" w:hint="eastAsia"/>
                <w:b/>
                <w:kern w:val="0"/>
                <w:szCs w:val="21"/>
                <w:lang w:bidi="ar"/>
              </w:rPr>
              <w:t>课程名称</w:t>
            </w:r>
          </w:p>
        </w:tc>
        <w:tc>
          <w:tcPr>
            <w:tcW w:w="2349"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b/>
                <w:szCs w:val="21"/>
              </w:rPr>
            </w:pPr>
            <w:r>
              <w:rPr>
                <w:rFonts w:ascii="宋体" w:hAnsi="宋体" w:cs="宋体" w:hint="eastAsia"/>
                <w:b/>
                <w:kern w:val="0"/>
                <w:szCs w:val="21"/>
                <w:lang w:bidi="ar"/>
              </w:rPr>
              <w:t>教学目标</w:t>
            </w:r>
          </w:p>
        </w:tc>
        <w:tc>
          <w:tcPr>
            <w:tcW w:w="4961"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b/>
                <w:szCs w:val="21"/>
              </w:rPr>
            </w:pPr>
            <w:r>
              <w:rPr>
                <w:rFonts w:ascii="宋体" w:hAnsi="宋体" w:cs="宋体" w:hint="eastAsia"/>
                <w:b/>
                <w:kern w:val="0"/>
                <w:szCs w:val="21"/>
                <w:lang w:bidi="ar"/>
              </w:rPr>
              <w:t>主要教学内容和要求</w:t>
            </w:r>
          </w:p>
        </w:tc>
        <w:tc>
          <w:tcPr>
            <w:tcW w:w="1067"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b/>
                <w:szCs w:val="21"/>
              </w:rPr>
            </w:pPr>
            <w:r>
              <w:rPr>
                <w:rFonts w:ascii="宋体" w:hAnsi="宋体" w:cs="宋体" w:hint="eastAsia"/>
                <w:b/>
                <w:kern w:val="0"/>
                <w:szCs w:val="21"/>
                <w:lang w:bidi="ar"/>
              </w:rPr>
              <w:t>参考学时</w:t>
            </w:r>
          </w:p>
        </w:tc>
      </w:tr>
      <w:tr w:rsidR="009D1316" w:rsidTr="009275CF">
        <w:trPr>
          <w:trHeight w:val="1281"/>
          <w:jc w:val="center"/>
        </w:trPr>
        <w:tc>
          <w:tcPr>
            <w:tcW w:w="845" w:type="dxa"/>
            <w:tcBorders>
              <w:top w:val="single" w:sz="4" w:space="0" w:color="auto"/>
              <w:left w:val="single" w:sz="4" w:space="0" w:color="auto"/>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szCs w:val="21"/>
              </w:rPr>
            </w:pPr>
            <w:r>
              <w:rPr>
                <w:rFonts w:ascii="宋体" w:hAnsi="宋体" w:cs="宋体" w:hint="eastAsia"/>
                <w:kern w:val="0"/>
                <w:szCs w:val="21"/>
                <w:lang w:bidi="ar"/>
              </w:rPr>
              <w:t>建筑施工</w:t>
            </w:r>
          </w:p>
          <w:p w:rsidR="009D1316" w:rsidRDefault="009D1316" w:rsidP="009275CF">
            <w:pPr>
              <w:widowControl/>
              <w:adjustRightInd w:val="0"/>
              <w:snapToGrid w:val="0"/>
              <w:spacing w:line="276" w:lineRule="auto"/>
              <w:jc w:val="center"/>
              <w:rPr>
                <w:rFonts w:ascii="宋体" w:hAnsi="宋体" w:cs="宋体"/>
                <w:b/>
                <w:szCs w:val="21"/>
              </w:rPr>
            </w:pPr>
            <w:r>
              <w:rPr>
                <w:rFonts w:ascii="宋体" w:hAnsi="宋体" w:cs="宋体" w:hint="eastAsia"/>
                <w:kern w:val="0"/>
                <w:szCs w:val="21"/>
                <w:lang w:bidi="ar"/>
              </w:rPr>
              <w:t>技术</w:t>
            </w:r>
          </w:p>
        </w:tc>
        <w:tc>
          <w:tcPr>
            <w:tcW w:w="2349"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szCs w:val="21"/>
              </w:rPr>
            </w:pPr>
            <w:r>
              <w:rPr>
                <w:rFonts w:ascii="宋体" w:hAnsi="宋体" w:cs="宋体" w:hint="eastAsia"/>
                <w:kern w:val="0"/>
                <w:szCs w:val="21"/>
                <w:lang w:bidi="ar"/>
              </w:rPr>
              <w:t>使学生掌握建筑工程（房建方向）各分部分项的常规施工工艺、方法及原理；熟悉一般建筑各分部分项工程的常见质量、安全问题及验收规范，能根据施工图纸和现场条件制定合理的施工方案等。</w:t>
            </w:r>
          </w:p>
        </w:tc>
        <w:tc>
          <w:tcPr>
            <w:tcW w:w="4961"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1.掌握一般建筑各分部分项工程的常规施工工艺、施工方法及包含的原理；</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2.掌握一般建筑工程施工中遇到的一些必要计算方法；</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3.熟悉一般建筑各分部分项工程施工中容易出现的常见质量、安全问题及质量、安全验收规范；</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4.熟悉一般建筑工程施工安装顺序及所需配备的设施和设备,能根据施工图纸和施工实际条件，选择和制定常规工程合理的施工方案；</w:t>
            </w:r>
          </w:p>
        </w:tc>
        <w:tc>
          <w:tcPr>
            <w:tcW w:w="1067"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szCs w:val="21"/>
              </w:rPr>
            </w:pPr>
            <w:r>
              <w:rPr>
                <w:rFonts w:ascii="宋体" w:hAnsi="宋体" w:cs="宋体" w:hint="eastAsia"/>
                <w:kern w:val="0"/>
                <w:szCs w:val="21"/>
                <w:lang w:bidi="ar"/>
              </w:rPr>
              <w:t>108</w:t>
            </w:r>
          </w:p>
        </w:tc>
      </w:tr>
      <w:tr w:rsidR="009D1316" w:rsidTr="009275CF">
        <w:trPr>
          <w:trHeight w:val="1281"/>
          <w:jc w:val="center"/>
        </w:trPr>
        <w:tc>
          <w:tcPr>
            <w:tcW w:w="845" w:type="dxa"/>
            <w:tcBorders>
              <w:top w:val="single" w:sz="4" w:space="0" w:color="auto"/>
              <w:left w:val="single" w:sz="4" w:space="0" w:color="auto"/>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b/>
                <w:szCs w:val="21"/>
              </w:rPr>
            </w:pPr>
            <w:r>
              <w:rPr>
                <w:rFonts w:ascii="宋体" w:hAnsi="宋体" w:cs="宋体" w:hint="eastAsia"/>
                <w:kern w:val="0"/>
                <w:szCs w:val="21"/>
                <w:lang w:bidi="ar"/>
              </w:rPr>
              <w:t>建筑装饰技能</w:t>
            </w:r>
          </w:p>
        </w:tc>
        <w:tc>
          <w:tcPr>
            <w:tcW w:w="2349"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szCs w:val="21"/>
              </w:rPr>
            </w:pPr>
            <w:r>
              <w:rPr>
                <w:rFonts w:ascii="宋体" w:hAnsi="宋体" w:cs="宋体" w:hint="eastAsia"/>
                <w:kern w:val="0"/>
                <w:szCs w:val="21"/>
                <w:lang w:bidi="ar"/>
              </w:rPr>
              <w:t>通过本课程的学习，使学生掌握建筑装饰技能的基础理论和知识，了解常用的建筑装饰装修的材料及其物理及化学性质，掌握建筑装饰初步设计的方法，掌握基本用图的绘制和识图的</w:t>
            </w:r>
            <w:r>
              <w:rPr>
                <w:rFonts w:ascii="宋体" w:hAnsi="宋体" w:cs="宋体" w:hint="eastAsia"/>
                <w:kern w:val="0"/>
                <w:szCs w:val="21"/>
                <w:lang w:bidi="ar"/>
              </w:rPr>
              <w:lastRenderedPageBreak/>
              <w:t>方法，有一定的项目组织和管理的能力。</w:t>
            </w:r>
          </w:p>
        </w:tc>
        <w:tc>
          <w:tcPr>
            <w:tcW w:w="4961"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lastRenderedPageBreak/>
              <w:t>1.掌握建筑装饰的基本理论和专业知识；</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2.掌握</w:t>
            </w:r>
            <w:r>
              <w:rPr>
                <w:rFonts w:ascii="宋体" w:hAnsi="宋体" w:cs="宋体" w:hint="eastAsia"/>
                <w:kern w:val="0"/>
                <w:szCs w:val="21"/>
                <w:shd w:val="clear" w:color="auto" w:fill="FFFFFF"/>
                <w:lang w:bidi="ar"/>
              </w:rPr>
              <w:t>具有建筑装饰工程设计与施工等方面职业能力；</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3.掌握</w:t>
            </w:r>
            <w:r>
              <w:rPr>
                <w:rFonts w:ascii="宋体" w:hAnsi="宋体" w:cs="宋体" w:hint="eastAsia"/>
                <w:kern w:val="0"/>
                <w:szCs w:val="21"/>
                <w:shd w:val="clear" w:color="auto" w:fill="FFFFFF"/>
                <w:lang w:bidi="ar"/>
              </w:rPr>
              <w:t>建筑装饰初步设计；</w:t>
            </w:r>
          </w:p>
          <w:p w:rsidR="009D1316" w:rsidRDefault="009D1316" w:rsidP="009275CF">
            <w:pPr>
              <w:widowControl/>
              <w:adjustRightInd w:val="0"/>
              <w:snapToGrid w:val="0"/>
              <w:spacing w:line="276" w:lineRule="auto"/>
              <w:jc w:val="left"/>
              <w:rPr>
                <w:rFonts w:ascii="宋体" w:hAnsi="宋体" w:cs="宋体"/>
                <w:szCs w:val="21"/>
                <w:shd w:val="clear" w:color="auto" w:fill="FFFFFF"/>
              </w:rPr>
            </w:pPr>
            <w:r>
              <w:rPr>
                <w:rFonts w:ascii="宋体" w:hAnsi="宋体" w:cs="宋体" w:hint="eastAsia"/>
                <w:kern w:val="0"/>
                <w:szCs w:val="21"/>
                <w:lang w:bidi="ar"/>
              </w:rPr>
              <w:t>4.掌握</w:t>
            </w:r>
            <w:r>
              <w:rPr>
                <w:rFonts w:ascii="宋体" w:hAnsi="宋体" w:cs="宋体" w:hint="eastAsia"/>
                <w:kern w:val="0"/>
                <w:szCs w:val="21"/>
                <w:shd w:val="clear" w:color="auto" w:fill="FFFFFF"/>
                <w:lang w:bidi="ar"/>
              </w:rPr>
              <w:t>建筑装饰施工图和效果图绘制；</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5.熟悉</w:t>
            </w:r>
            <w:r>
              <w:rPr>
                <w:rFonts w:ascii="宋体" w:hAnsi="宋体" w:cs="宋体" w:hint="eastAsia"/>
                <w:kern w:val="0"/>
                <w:szCs w:val="21"/>
                <w:shd w:val="clear" w:color="auto" w:fill="FFFFFF"/>
                <w:lang w:bidi="ar"/>
              </w:rPr>
              <w:t>建筑装饰施工组织管理及工程项目管理工作</w:t>
            </w:r>
          </w:p>
        </w:tc>
        <w:tc>
          <w:tcPr>
            <w:tcW w:w="1067"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szCs w:val="21"/>
              </w:rPr>
            </w:pPr>
            <w:r>
              <w:rPr>
                <w:rFonts w:ascii="宋体" w:hAnsi="宋体" w:cs="宋体" w:hint="eastAsia"/>
                <w:kern w:val="0"/>
                <w:szCs w:val="21"/>
                <w:lang w:bidi="ar"/>
              </w:rPr>
              <w:t>108</w:t>
            </w:r>
          </w:p>
        </w:tc>
      </w:tr>
      <w:tr w:rsidR="009D1316" w:rsidTr="009275CF">
        <w:trPr>
          <w:jc w:val="center"/>
        </w:trPr>
        <w:tc>
          <w:tcPr>
            <w:tcW w:w="845" w:type="dxa"/>
            <w:tcBorders>
              <w:top w:val="single" w:sz="4" w:space="0" w:color="auto"/>
              <w:left w:val="single" w:sz="4" w:space="0" w:color="auto"/>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b/>
                <w:szCs w:val="21"/>
              </w:rPr>
            </w:pPr>
            <w:r>
              <w:rPr>
                <w:rFonts w:ascii="宋体" w:hAnsi="宋体" w:cs="宋体" w:hint="eastAsia"/>
                <w:kern w:val="0"/>
                <w:szCs w:val="21"/>
                <w:lang w:bidi="ar"/>
              </w:rPr>
              <w:lastRenderedPageBreak/>
              <w:t>建筑法规</w:t>
            </w:r>
          </w:p>
        </w:tc>
        <w:tc>
          <w:tcPr>
            <w:tcW w:w="2349"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szCs w:val="21"/>
              </w:rPr>
            </w:pPr>
            <w:r>
              <w:rPr>
                <w:rFonts w:ascii="宋体" w:hAnsi="宋体" w:cs="宋体" w:hint="eastAsia"/>
                <w:kern w:val="0"/>
                <w:szCs w:val="21"/>
                <w:lang w:bidi="ar"/>
              </w:rPr>
              <w:t>通过本课程的学习，使学生掌握工程项目建设的基本程序，了解现行建筑法律体系的基本知识，树立学生知法懂法守法用法的意识</w:t>
            </w:r>
          </w:p>
        </w:tc>
        <w:tc>
          <w:tcPr>
            <w:tcW w:w="4961"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1.掌握工程项目建设程序；</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2．了解建设法规基本概念和表现形式；</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3．了解建设规律关系等基本知识；</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4．能熟悉并掌握《中华人民共和国建筑法》的立法宗旨、使用范围、调整对象。</w:t>
            </w:r>
          </w:p>
        </w:tc>
        <w:tc>
          <w:tcPr>
            <w:tcW w:w="1067"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szCs w:val="21"/>
              </w:rPr>
            </w:pPr>
            <w:r>
              <w:rPr>
                <w:rFonts w:ascii="宋体" w:hAnsi="宋体" w:cs="宋体" w:hint="eastAsia"/>
                <w:kern w:val="0"/>
                <w:szCs w:val="21"/>
                <w:lang w:bidi="ar"/>
              </w:rPr>
              <w:t>72</w:t>
            </w:r>
          </w:p>
        </w:tc>
      </w:tr>
      <w:tr w:rsidR="009D1316" w:rsidTr="009275CF">
        <w:trPr>
          <w:jc w:val="center"/>
        </w:trPr>
        <w:tc>
          <w:tcPr>
            <w:tcW w:w="845" w:type="dxa"/>
            <w:tcBorders>
              <w:top w:val="single" w:sz="4" w:space="0" w:color="auto"/>
              <w:left w:val="single" w:sz="4" w:space="0" w:color="auto"/>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b/>
                <w:szCs w:val="21"/>
              </w:rPr>
            </w:pPr>
            <w:r>
              <w:rPr>
                <w:rFonts w:ascii="宋体" w:hAnsi="宋体" w:cs="宋体" w:hint="eastAsia"/>
                <w:kern w:val="0"/>
                <w:szCs w:val="21"/>
                <w:lang w:bidi="ar"/>
              </w:rPr>
              <w:t>建筑概论</w:t>
            </w:r>
          </w:p>
        </w:tc>
        <w:tc>
          <w:tcPr>
            <w:tcW w:w="2349"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szCs w:val="21"/>
              </w:rPr>
            </w:pPr>
            <w:r>
              <w:rPr>
                <w:rFonts w:ascii="宋体" w:hAnsi="宋体" w:cs="宋体" w:hint="eastAsia"/>
                <w:kern w:val="0"/>
                <w:szCs w:val="21"/>
                <w:lang w:bidi="ar"/>
              </w:rPr>
              <w:t>了解建筑工程的发包承包程序，了解建建筑招投标程序，了解相应建筑法规，学会起草建筑工程合同。</w:t>
            </w:r>
          </w:p>
        </w:tc>
        <w:tc>
          <w:tcPr>
            <w:tcW w:w="4961"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1．了解建筑法规的表现形式和作用。理解《建筑法》的立法宗旨、适用范围及调整对象。了解《建筑法》确立的基本制度；理解工程项目建设程序；</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2．了解建筑工程的发包和承包，知道建筑工程招投标的程序；</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3．知道如何办理建筑工程施工许可证；</w:t>
            </w:r>
          </w:p>
          <w:p w:rsidR="009D1316" w:rsidRDefault="009D1316" w:rsidP="009275CF">
            <w:pPr>
              <w:widowControl/>
              <w:adjustRightInd w:val="0"/>
              <w:snapToGrid w:val="0"/>
              <w:spacing w:line="276" w:lineRule="auto"/>
              <w:jc w:val="left"/>
              <w:rPr>
                <w:rFonts w:ascii="宋体" w:hAnsi="宋体" w:cs="宋体"/>
                <w:szCs w:val="21"/>
              </w:rPr>
            </w:pPr>
            <w:r>
              <w:rPr>
                <w:rFonts w:ascii="宋体" w:hAnsi="宋体" w:cs="宋体" w:hint="eastAsia"/>
                <w:kern w:val="0"/>
                <w:szCs w:val="21"/>
                <w:lang w:bidi="ar"/>
              </w:rPr>
              <w:t>4．学会起草建设工程合同。</w:t>
            </w:r>
          </w:p>
        </w:tc>
        <w:tc>
          <w:tcPr>
            <w:tcW w:w="1067" w:type="dxa"/>
            <w:tcBorders>
              <w:top w:val="single" w:sz="4" w:space="0" w:color="auto"/>
              <w:left w:val="nil"/>
              <w:bottom w:val="single" w:sz="4" w:space="0" w:color="auto"/>
              <w:right w:val="single" w:sz="4" w:space="0" w:color="auto"/>
            </w:tcBorders>
            <w:vAlign w:val="center"/>
          </w:tcPr>
          <w:p w:rsidR="009D1316" w:rsidRDefault="009D1316" w:rsidP="009275CF">
            <w:pPr>
              <w:widowControl/>
              <w:adjustRightInd w:val="0"/>
              <w:snapToGrid w:val="0"/>
              <w:spacing w:line="276" w:lineRule="auto"/>
              <w:jc w:val="center"/>
              <w:rPr>
                <w:rFonts w:ascii="宋体" w:hAnsi="宋体" w:cs="宋体"/>
                <w:szCs w:val="21"/>
              </w:rPr>
            </w:pPr>
            <w:r>
              <w:rPr>
                <w:rFonts w:ascii="宋体" w:hAnsi="宋体" w:cs="宋体" w:hint="eastAsia"/>
                <w:kern w:val="0"/>
                <w:szCs w:val="21"/>
                <w:lang w:bidi="ar"/>
              </w:rPr>
              <w:t>72</w:t>
            </w:r>
          </w:p>
        </w:tc>
      </w:tr>
    </w:tbl>
    <w:p w:rsidR="009D1316" w:rsidRPr="009A6BEB" w:rsidRDefault="009D1316" w:rsidP="009D1316">
      <w:pPr>
        <w:pStyle w:val="aa"/>
        <w:rPr>
          <w:b/>
        </w:rPr>
      </w:pPr>
      <w:bookmarkStart w:id="563" w:name="_Toc535002276"/>
      <w:r w:rsidRPr="009A6BEB">
        <w:rPr>
          <w:rFonts w:hint="eastAsia"/>
          <w:b/>
        </w:rPr>
        <w:t>2.专业（技能）课</w:t>
      </w:r>
      <w:bookmarkEnd w:id="563"/>
    </w:p>
    <w:p w:rsidR="009D1316" w:rsidRDefault="009D1316" w:rsidP="009D1316">
      <w:pPr>
        <w:spacing w:line="360" w:lineRule="auto"/>
        <w:rPr>
          <w:rFonts w:ascii="仿宋" w:eastAsia="仿宋" w:hAnsi="仿宋" w:cs="宋体"/>
          <w:sz w:val="24"/>
          <w:shd w:val="clear" w:color="auto" w:fill="FFFFFF"/>
        </w:rPr>
      </w:pPr>
      <w:r>
        <w:rPr>
          <w:rFonts w:ascii="宋体" w:hAnsi="宋体" w:cs="宋体" w:hint="eastAsia"/>
          <w:sz w:val="28"/>
          <w:szCs w:val="28"/>
          <w:shd w:val="clear" w:color="auto" w:fill="FFFFFF"/>
          <w:lang w:bidi="ar"/>
        </w:rPr>
        <w:t>（1）专业技能方向——工程技术方向</w:t>
      </w:r>
    </w:p>
    <w:tbl>
      <w:tblPr>
        <w:tblW w:w="0" w:type="auto"/>
        <w:jc w:val="center"/>
        <w:tblLayout w:type="fixed"/>
        <w:tblLook w:val="0000" w:firstRow="0" w:lastRow="0" w:firstColumn="0" w:lastColumn="0" w:noHBand="0" w:noVBand="0"/>
      </w:tblPr>
      <w:tblGrid>
        <w:gridCol w:w="792"/>
        <w:gridCol w:w="1984"/>
        <w:gridCol w:w="5106"/>
        <w:gridCol w:w="1075"/>
      </w:tblGrid>
      <w:tr w:rsidR="009D1316" w:rsidTr="009275CF">
        <w:trPr>
          <w:trHeight w:val="720"/>
          <w:jc w:val="center"/>
        </w:trPr>
        <w:tc>
          <w:tcPr>
            <w:tcW w:w="79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课程名称</w:t>
            </w:r>
          </w:p>
        </w:tc>
        <w:tc>
          <w:tcPr>
            <w:tcW w:w="1984"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教学目标</w:t>
            </w:r>
          </w:p>
        </w:tc>
        <w:tc>
          <w:tcPr>
            <w:tcW w:w="5106"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主要教学内容和要求</w:t>
            </w:r>
          </w:p>
        </w:tc>
        <w:tc>
          <w:tcPr>
            <w:tcW w:w="107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参考学时</w:t>
            </w:r>
          </w:p>
        </w:tc>
      </w:tr>
      <w:tr w:rsidR="009D1316" w:rsidTr="009275CF">
        <w:trPr>
          <w:jc w:val="center"/>
        </w:trPr>
        <w:tc>
          <w:tcPr>
            <w:tcW w:w="79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p w:rsidR="009D1316" w:rsidRDefault="009D1316" w:rsidP="009275CF"/>
          <w:p w:rsidR="009D1316" w:rsidRDefault="009D1316" w:rsidP="009275CF"/>
          <w:p w:rsidR="009D1316" w:rsidRDefault="009D1316" w:rsidP="009275CF"/>
          <w:p w:rsidR="009D1316" w:rsidRDefault="009D1316" w:rsidP="009275CF">
            <w:r>
              <w:rPr>
                <w:rFonts w:hint="eastAsia"/>
              </w:rPr>
              <w:t>工程测量</w:t>
            </w:r>
          </w:p>
          <w:p w:rsidR="009D1316" w:rsidRDefault="009D1316" w:rsidP="009275CF">
            <w:r>
              <w:rPr>
                <w:rFonts w:hint="eastAsia"/>
              </w:rPr>
              <w:t>技术</w:t>
            </w:r>
          </w:p>
          <w:p w:rsidR="009D1316" w:rsidRDefault="009D1316" w:rsidP="009275CF"/>
        </w:tc>
        <w:tc>
          <w:tcPr>
            <w:tcW w:w="1984"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使学生掌握工程测量学的基本知识，常用测量仪器的构造、使用和校正；了解地形图的一般知识及其应用；了解测设的基本工作，施工控制网的建立及工民用建筑的施工测量等</w:t>
            </w:r>
          </w:p>
          <w:p w:rsidR="009D1316" w:rsidRDefault="009D1316" w:rsidP="009275CF"/>
          <w:p w:rsidR="009D1316" w:rsidRDefault="009D1316" w:rsidP="009275CF"/>
        </w:tc>
        <w:tc>
          <w:tcPr>
            <w:tcW w:w="5106"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1.</w:t>
            </w:r>
            <w:r>
              <w:rPr>
                <w:rFonts w:hint="eastAsia"/>
              </w:rPr>
              <w:t>能描述地面点位的确定要素、测量工作的程序与基本原则；</w:t>
            </w:r>
          </w:p>
          <w:p w:rsidR="009D1316" w:rsidRDefault="009D1316" w:rsidP="009275CF">
            <w:r>
              <w:rPr>
                <w:rFonts w:hint="eastAsia"/>
              </w:rPr>
              <w:t>2.</w:t>
            </w:r>
            <w:r>
              <w:rPr>
                <w:rFonts w:hint="eastAsia"/>
              </w:rPr>
              <w:t>会操作使用水准仪、光学经纬仪、全站仪、钢尺、、罗盘仪等常用测绘仪器；</w:t>
            </w:r>
          </w:p>
          <w:p w:rsidR="009D1316" w:rsidRDefault="009D1316" w:rsidP="009275CF">
            <w:r>
              <w:rPr>
                <w:rFonts w:hint="eastAsia"/>
              </w:rPr>
              <w:t>3.</w:t>
            </w:r>
            <w:r>
              <w:rPr>
                <w:rFonts w:hint="eastAsia"/>
              </w:rPr>
              <w:t>能进行水准测量、角度测量、距离丈量及直线定向等各项基本测量工作和测量数据的误差分析和处理；</w:t>
            </w:r>
          </w:p>
          <w:p w:rsidR="009D1316" w:rsidRDefault="009D1316" w:rsidP="009275CF">
            <w:r>
              <w:rPr>
                <w:rFonts w:hint="eastAsia"/>
              </w:rPr>
              <w:t>4.</w:t>
            </w:r>
            <w:r>
              <w:rPr>
                <w:rFonts w:hint="eastAsia"/>
              </w:rPr>
              <w:t>能操作使用传统测量仪器或全站仪完成导线测量并进行成果处理；</w:t>
            </w:r>
          </w:p>
          <w:p w:rsidR="009D1316" w:rsidRDefault="009D1316" w:rsidP="009275CF">
            <w:r>
              <w:rPr>
                <w:rFonts w:hint="eastAsia"/>
              </w:rPr>
              <w:t>5.</w:t>
            </w:r>
            <w:r>
              <w:rPr>
                <w:rFonts w:hint="eastAsia"/>
              </w:rPr>
              <w:t>能操作使用传统测量仪器或全站仪进行地形测量；</w:t>
            </w:r>
          </w:p>
          <w:p w:rsidR="009D1316" w:rsidRDefault="009D1316" w:rsidP="009275CF">
            <w:r>
              <w:rPr>
                <w:rFonts w:hint="eastAsia"/>
              </w:rPr>
              <w:t>6.</w:t>
            </w:r>
            <w:r>
              <w:rPr>
                <w:rFonts w:hint="eastAsia"/>
              </w:rPr>
              <w:t>能操作使用传统测量仪器或全站仪进行公路中线测量、纵断面测量、横断面测量，能绘制纵、横断面图；</w:t>
            </w:r>
          </w:p>
          <w:p w:rsidR="009D1316" w:rsidRDefault="009D1316" w:rsidP="009275CF">
            <w:r>
              <w:rPr>
                <w:rFonts w:hint="eastAsia"/>
              </w:rPr>
              <w:t>7.</w:t>
            </w:r>
            <w:r>
              <w:rPr>
                <w:rFonts w:hint="eastAsia"/>
              </w:rPr>
              <w:t>能操作使用进行控制测量和使用放样平面点位；</w:t>
            </w:r>
          </w:p>
          <w:p w:rsidR="009D1316" w:rsidRDefault="009D1316" w:rsidP="009275CF">
            <w:r>
              <w:rPr>
                <w:rFonts w:hint="eastAsia"/>
              </w:rPr>
              <w:t>8.</w:t>
            </w:r>
            <w:r>
              <w:rPr>
                <w:rFonts w:hint="eastAsia"/>
              </w:rPr>
              <w:t>能描述处理误差的基本原则和方法，并能对测量成果进行误差分析与精度评定。</w:t>
            </w:r>
          </w:p>
        </w:tc>
        <w:tc>
          <w:tcPr>
            <w:tcW w:w="107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108</w:t>
            </w:r>
          </w:p>
        </w:tc>
      </w:tr>
      <w:tr w:rsidR="009D1316" w:rsidTr="009275CF">
        <w:trPr>
          <w:jc w:val="center"/>
        </w:trPr>
        <w:tc>
          <w:tcPr>
            <w:tcW w:w="79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建筑施工</w:t>
            </w:r>
          </w:p>
          <w:p w:rsidR="009D1316" w:rsidRDefault="009D1316" w:rsidP="009275CF">
            <w:r>
              <w:rPr>
                <w:rFonts w:hint="eastAsia"/>
              </w:rPr>
              <w:t>技术</w:t>
            </w:r>
          </w:p>
        </w:tc>
        <w:tc>
          <w:tcPr>
            <w:tcW w:w="1984"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使学生掌握建筑工程（房建方向）各分部分项的常规施</w:t>
            </w:r>
            <w:r>
              <w:rPr>
                <w:rFonts w:hint="eastAsia"/>
              </w:rPr>
              <w:lastRenderedPageBreak/>
              <w:t>工工艺、方法及原理；熟悉一般建筑各分部分项工程的常见质量、安全问题及验收规范，能根据施工图纸和现场条件制定合理的施工方案等。</w:t>
            </w:r>
          </w:p>
        </w:tc>
        <w:tc>
          <w:tcPr>
            <w:tcW w:w="5106"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lastRenderedPageBreak/>
              <w:t>1.</w:t>
            </w:r>
            <w:r>
              <w:rPr>
                <w:rFonts w:hint="eastAsia"/>
              </w:rPr>
              <w:t>掌握一般建筑各分部分项工程的常规施工工艺、施工方法及包含的原理；</w:t>
            </w:r>
          </w:p>
          <w:p w:rsidR="009D1316" w:rsidRDefault="009D1316" w:rsidP="009275CF">
            <w:r>
              <w:rPr>
                <w:rFonts w:hint="eastAsia"/>
              </w:rPr>
              <w:t>2.</w:t>
            </w:r>
            <w:r>
              <w:rPr>
                <w:rFonts w:hint="eastAsia"/>
              </w:rPr>
              <w:t>掌握一般建筑工程施工中遇到的一些必要计算方法；</w:t>
            </w:r>
          </w:p>
          <w:p w:rsidR="009D1316" w:rsidRDefault="009D1316" w:rsidP="009275CF">
            <w:r>
              <w:rPr>
                <w:rFonts w:hint="eastAsia"/>
              </w:rPr>
              <w:lastRenderedPageBreak/>
              <w:t>3.</w:t>
            </w:r>
            <w:r>
              <w:rPr>
                <w:rFonts w:hint="eastAsia"/>
              </w:rPr>
              <w:t>熟悉一般建筑各分部分项工程施工中容易出现的常见质量、安全问题及质量、安全验收规范；</w:t>
            </w:r>
          </w:p>
          <w:p w:rsidR="009D1316" w:rsidRDefault="009D1316" w:rsidP="009275CF">
            <w:r>
              <w:rPr>
                <w:rFonts w:hint="eastAsia"/>
              </w:rPr>
              <w:t>4.</w:t>
            </w:r>
            <w:r>
              <w:rPr>
                <w:rFonts w:hint="eastAsia"/>
              </w:rPr>
              <w:t>熟悉一般建筑工程施工安装顺序及所需配备的设施和设备</w:t>
            </w:r>
            <w:r>
              <w:rPr>
                <w:rFonts w:hint="eastAsia"/>
              </w:rPr>
              <w:t>,</w:t>
            </w:r>
            <w:r>
              <w:rPr>
                <w:rFonts w:hint="eastAsia"/>
              </w:rPr>
              <w:t>能根据施工图纸和施工实际条件，选择和制定常规工程合理的施工方案；</w:t>
            </w:r>
          </w:p>
        </w:tc>
        <w:tc>
          <w:tcPr>
            <w:tcW w:w="107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lastRenderedPageBreak/>
              <w:t>108</w:t>
            </w:r>
          </w:p>
        </w:tc>
      </w:tr>
      <w:tr w:rsidR="009D1316" w:rsidTr="009275CF">
        <w:trPr>
          <w:jc w:val="center"/>
        </w:trPr>
        <w:tc>
          <w:tcPr>
            <w:tcW w:w="79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建筑工程施工组织与管理</w:t>
            </w:r>
          </w:p>
        </w:tc>
        <w:tc>
          <w:tcPr>
            <w:tcW w:w="1984"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掌握流水施工的原理，会使用流水施工的组织方法组织施工，会编制施工计划并能在施工过程中对项目进行管理。</w:t>
            </w:r>
            <w:r>
              <w:rPr>
                <w:rFonts w:hint="eastAsia"/>
              </w:rPr>
              <w:t xml:space="preserve"> </w:t>
            </w:r>
          </w:p>
        </w:tc>
        <w:tc>
          <w:tcPr>
            <w:tcW w:w="5106"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1.</w:t>
            </w:r>
            <w:r>
              <w:rPr>
                <w:rFonts w:hint="eastAsia"/>
              </w:rPr>
              <w:t>用流水施工的组织方法组织施工的能力；</w:t>
            </w:r>
          </w:p>
          <w:p w:rsidR="009D1316" w:rsidRDefault="009D1316" w:rsidP="009275CF">
            <w:r>
              <w:rPr>
                <w:rFonts w:hint="eastAsia"/>
              </w:rPr>
              <w:t>2.</w:t>
            </w:r>
            <w:r>
              <w:rPr>
                <w:rFonts w:hint="eastAsia"/>
              </w:rPr>
              <w:t>施工网络计划的编制及优化的能力；</w:t>
            </w:r>
          </w:p>
          <w:p w:rsidR="009D1316" w:rsidRDefault="009D1316" w:rsidP="009275CF">
            <w:r>
              <w:rPr>
                <w:rFonts w:hint="eastAsia"/>
              </w:rPr>
              <w:t>3.</w:t>
            </w:r>
            <w:r>
              <w:rPr>
                <w:rFonts w:hint="eastAsia"/>
              </w:rPr>
              <w:t>编制施工计划的能力，并具备施工进度的控制和调整的能力；</w:t>
            </w:r>
          </w:p>
          <w:p w:rsidR="009D1316" w:rsidRDefault="009D1316" w:rsidP="009275CF">
            <w:r>
              <w:rPr>
                <w:rFonts w:hint="eastAsia"/>
              </w:rPr>
              <w:t>4.</w:t>
            </w:r>
            <w:r>
              <w:rPr>
                <w:rFonts w:hint="eastAsia"/>
              </w:rPr>
              <w:t>编制单位工程施工组织设计的能力；</w:t>
            </w:r>
          </w:p>
          <w:p w:rsidR="009D1316" w:rsidRDefault="009D1316" w:rsidP="009275CF">
            <w:r>
              <w:rPr>
                <w:rFonts w:hint="eastAsia"/>
              </w:rPr>
              <w:t>5.</w:t>
            </w:r>
            <w:r>
              <w:rPr>
                <w:rFonts w:hint="eastAsia"/>
              </w:rPr>
              <w:t>具备施工准备阶段的质量管理、施工过程的质量管理的能力；</w:t>
            </w:r>
          </w:p>
          <w:p w:rsidR="009D1316" w:rsidRDefault="009D1316" w:rsidP="009275CF">
            <w:r>
              <w:rPr>
                <w:rFonts w:hint="eastAsia"/>
              </w:rPr>
              <w:t>6.</w:t>
            </w:r>
            <w:r>
              <w:rPr>
                <w:rFonts w:hint="eastAsia"/>
              </w:rPr>
              <w:t>使用国内常用项目管理软件、项目管理软件的能力。</w:t>
            </w:r>
          </w:p>
        </w:tc>
        <w:tc>
          <w:tcPr>
            <w:tcW w:w="107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108</w:t>
            </w:r>
          </w:p>
        </w:tc>
      </w:tr>
      <w:tr w:rsidR="009D1316" w:rsidTr="009275CF">
        <w:trPr>
          <w:jc w:val="center"/>
        </w:trPr>
        <w:tc>
          <w:tcPr>
            <w:tcW w:w="79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建筑材料与检测</w:t>
            </w:r>
          </w:p>
        </w:tc>
        <w:tc>
          <w:tcPr>
            <w:tcW w:w="1984"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掌握常用的建筑材料的物理及化学性质、主要技术指标、实验数据处理、取样方法和要求、执行标准。</w:t>
            </w:r>
          </w:p>
        </w:tc>
        <w:tc>
          <w:tcPr>
            <w:tcW w:w="5106"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1.</w:t>
            </w:r>
            <w:r>
              <w:rPr>
                <w:rFonts w:hint="eastAsia"/>
              </w:rPr>
              <w:t>掌握建筑材料的取样方法和要求；</w:t>
            </w:r>
          </w:p>
          <w:p w:rsidR="009D1316" w:rsidRDefault="009D1316" w:rsidP="009275CF">
            <w:r>
              <w:rPr>
                <w:rFonts w:hint="eastAsia"/>
              </w:rPr>
              <w:t>2.</w:t>
            </w:r>
            <w:r>
              <w:rPr>
                <w:rFonts w:hint="eastAsia"/>
              </w:rPr>
              <w:t>掌握建筑材料的取样执行标准；</w:t>
            </w:r>
          </w:p>
          <w:p w:rsidR="009D1316" w:rsidRDefault="009D1316" w:rsidP="009275CF">
            <w:r>
              <w:rPr>
                <w:rFonts w:hint="eastAsia"/>
              </w:rPr>
              <w:t>3.</w:t>
            </w:r>
            <w:r>
              <w:rPr>
                <w:rFonts w:hint="eastAsia"/>
              </w:rPr>
              <w:t>掌握建筑材料的主要技术指标；</w:t>
            </w:r>
          </w:p>
          <w:p w:rsidR="009D1316" w:rsidRDefault="009D1316" w:rsidP="009275CF">
            <w:r>
              <w:rPr>
                <w:rFonts w:hint="eastAsia"/>
              </w:rPr>
              <w:t>4.</w:t>
            </w:r>
            <w:r>
              <w:rPr>
                <w:rFonts w:hint="eastAsia"/>
              </w:rPr>
              <w:t>掌握建筑材料的试验数据处理；</w:t>
            </w:r>
          </w:p>
          <w:p w:rsidR="009D1316" w:rsidRDefault="009D1316" w:rsidP="009275CF">
            <w:r>
              <w:rPr>
                <w:rFonts w:hint="eastAsia"/>
              </w:rPr>
              <w:t>5.</w:t>
            </w:r>
            <w:r>
              <w:rPr>
                <w:rFonts w:hint="eastAsia"/>
              </w:rPr>
              <w:t>掌握判断建筑材料是否满足工程使用要求。能够独立完成建筑材料的取样、检测等所有试验操作；能对试验数据处理；能对建筑材料的合格与否作出正确判定；能填写和审阅试验报告；能运用现行检测标准分析试验结果。</w:t>
            </w:r>
          </w:p>
        </w:tc>
        <w:tc>
          <w:tcPr>
            <w:tcW w:w="107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144</w:t>
            </w:r>
          </w:p>
        </w:tc>
      </w:tr>
      <w:tr w:rsidR="009D1316" w:rsidTr="009275CF">
        <w:trPr>
          <w:trHeight w:val="820"/>
          <w:jc w:val="center"/>
        </w:trPr>
        <w:tc>
          <w:tcPr>
            <w:tcW w:w="2776"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小计</w:t>
            </w:r>
          </w:p>
        </w:tc>
        <w:tc>
          <w:tcPr>
            <w:tcW w:w="5106" w:type="dxa"/>
            <w:tcBorders>
              <w:top w:val="single" w:sz="4" w:space="0" w:color="auto"/>
              <w:left w:val="nil"/>
              <w:bottom w:val="single" w:sz="4" w:space="0" w:color="auto"/>
              <w:right w:val="single" w:sz="4" w:space="0" w:color="auto"/>
            </w:tcBorders>
            <w:vAlign w:val="center"/>
          </w:tcPr>
          <w:p w:rsidR="009D1316" w:rsidRDefault="009D1316" w:rsidP="009275CF"/>
        </w:tc>
        <w:tc>
          <w:tcPr>
            <w:tcW w:w="107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468</w:t>
            </w:r>
          </w:p>
        </w:tc>
      </w:tr>
    </w:tbl>
    <w:p w:rsidR="009D1316" w:rsidRDefault="009D1316" w:rsidP="009D1316">
      <w:pPr>
        <w:spacing w:line="360" w:lineRule="auto"/>
        <w:rPr>
          <w:rFonts w:ascii="宋体" w:hAnsi="宋体" w:cs="宋体"/>
          <w:sz w:val="28"/>
          <w:szCs w:val="28"/>
          <w:shd w:val="clear" w:color="auto" w:fill="FFFFFF"/>
        </w:rPr>
      </w:pPr>
      <w:r>
        <w:rPr>
          <w:rFonts w:ascii="宋体" w:hAnsi="宋体" w:cs="宋体" w:hint="eastAsia"/>
          <w:sz w:val="28"/>
          <w:szCs w:val="28"/>
          <w:shd w:val="clear" w:color="auto" w:fill="FFFFFF"/>
          <w:lang w:bidi="ar"/>
        </w:rPr>
        <w:t>（2）专业技能方向——设计、规划及预算方向</w:t>
      </w:r>
    </w:p>
    <w:tbl>
      <w:tblPr>
        <w:tblW w:w="0" w:type="auto"/>
        <w:jc w:val="center"/>
        <w:tblLayout w:type="fixed"/>
        <w:tblLook w:val="0000" w:firstRow="0" w:lastRow="0" w:firstColumn="0" w:lastColumn="0" w:noHBand="0" w:noVBand="0"/>
      </w:tblPr>
      <w:tblGrid>
        <w:gridCol w:w="926"/>
        <w:gridCol w:w="1890"/>
        <w:gridCol w:w="5062"/>
        <w:gridCol w:w="1155"/>
      </w:tblGrid>
      <w:tr w:rsidR="009D1316" w:rsidTr="009275CF">
        <w:trPr>
          <w:trHeight w:val="720"/>
          <w:jc w:val="center"/>
        </w:trPr>
        <w:tc>
          <w:tcPr>
            <w:tcW w:w="92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课程名称</w:t>
            </w:r>
          </w:p>
        </w:tc>
        <w:tc>
          <w:tcPr>
            <w:tcW w:w="1890"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教学目标</w:t>
            </w:r>
          </w:p>
        </w:tc>
        <w:tc>
          <w:tcPr>
            <w:tcW w:w="5062"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主要教学内容和要求</w:t>
            </w:r>
          </w:p>
        </w:tc>
        <w:tc>
          <w:tcPr>
            <w:tcW w:w="115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参考学时</w:t>
            </w:r>
          </w:p>
        </w:tc>
      </w:tr>
      <w:tr w:rsidR="009D1316" w:rsidTr="009275CF">
        <w:trPr>
          <w:jc w:val="center"/>
        </w:trPr>
        <w:tc>
          <w:tcPr>
            <w:tcW w:w="92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建筑工程计量与计价</w:t>
            </w:r>
          </w:p>
        </w:tc>
        <w:tc>
          <w:tcPr>
            <w:tcW w:w="1890"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使学生掌握计量计价的方法，正确使用定额和计价规范，了解相关预算软件及能处理信息</w:t>
            </w:r>
          </w:p>
        </w:tc>
        <w:tc>
          <w:tcPr>
            <w:tcW w:w="5062" w:type="dxa"/>
            <w:tcBorders>
              <w:top w:val="single" w:sz="4" w:space="0" w:color="auto"/>
              <w:left w:val="nil"/>
              <w:bottom w:val="single" w:sz="4" w:space="0" w:color="auto"/>
              <w:right w:val="single" w:sz="4" w:space="0" w:color="auto"/>
            </w:tcBorders>
          </w:tcPr>
          <w:p w:rsidR="009D1316" w:rsidRDefault="009D1316" w:rsidP="009275CF">
            <w:r>
              <w:rPr>
                <w:rFonts w:hint="eastAsia"/>
              </w:rPr>
              <w:t xml:space="preserve"> 1.</w:t>
            </w:r>
            <w:r>
              <w:rPr>
                <w:rFonts w:hint="eastAsia"/>
              </w:rPr>
              <w:t>掌握《建筑和装饰工程综合基价》、《建筑工程工程量清单计价规范》的用法；</w:t>
            </w:r>
            <w:r>
              <w:rPr>
                <w:rFonts w:hint="eastAsia"/>
              </w:rPr>
              <w:t xml:space="preserve">2. </w:t>
            </w:r>
            <w:r>
              <w:rPr>
                <w:rFonts w:hint="eastAsia"/>
              </w:rPr>
              <w:t>能够正确使用定额和计价规范</w:t>
            </w:r>
            <w:r>
              <w:rPr>
                <w:rFonts w:hint="eastAsia"/>
              </w:rPr>
              <w:t xml:space="preserve"> </w:t>
            </w:r>
            <w:r>
              <w:rPr>
                <w:rFonts w:hint="eastAsia"/>
              </w:rPr>
              <w:t>，进行相应的工程量计算及合理确定造价；</w:t>
            </w:r>
            <w:r>
              <w:rPr>
                <w:rFonts w:hint="eastAsia"/>
              </w:rPr>
              <w:t xml:space="preserve">3. </w:t>
            </w:r>
            <w:r>
              <w:rPr>
                <w:rFonts w:hint="eastAsia"/>
              </w:rPr>
              <w:t>了解相应预算软件进行图形算量与造价的编制方法具有获取、分析、归纳、交流、使用信息和新技术的能力；</w:t>
            </w:r>
            <w:r>
              <w:rPr>
                <w:rFonts w:hint="eastAsia"/>
              </w:rPr>
              <w:t>4.</w:t>
            </w:r>
            <w:r>
              <w:rPr>
                <w:rFonts w:hint="eastAsia"/>
              </w:rPr>
              <w:t>具有自学能力、理解能力与表达能力；</w:t>
            </w:r>
            <w:r>
              <w:rPr>
                <w:rFonts w:hint="eastAsia"/>
              </w:rPr>
              <w:t>5.</w:t>
            </w:r>
            <w:r>
              <w:rPr>
                <w:rFonts w:hint="eastAsia"/>
              </w:rPr>
              <w:t>具有合理利用与支配资源的能力；</w:t>
            </w:r>
            <w:r>
              <w:rPr>
                <w:rFonts w:hint="eastAsia"/>
              </w:rPr>
              <w:t>6.</w:t>
            </w:r>
            <w:r>
              <w:rPr>
                <w:rFonts w:hint="eastAsia"/>
              </w:rPr>
              <w:t>具有良好的职业道德和敬业精神；</w:t>
            </w:r>
            <w:r>
              <w:rPr>
                <w:rFonts w:hint="eastAsia"/>
              </w:rPr>
              <w:t>7.</w:t>
            </w:r>
            <w:r>
              <w:rPr>
                <w:rFonts w:hint="eastAsia"/>
              </w:rPr>
              <w:t>具有计划组织能力和团队协作能力。</w:t>
            </w:r>
          </w:p>
        </w:tc>
        <w:tc>
          <w:tcPr>
            <w:tcW w:w="115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108</w:t>
            </w:r>
          </w:p>
        </w:tc>
      </w:tr>
      <w:tr w:rsidR="009D1316" w:rsidTr="009275CF">
        <w:trPr>
          <w:trHeight w:val="913"/>
          <w:jc w:val="center"/>
        </w:trPr>
        <w:tc>
          <w:tcPr>
            <w:tcW w:w="92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建筑</w:t>
            </w:r>
            <w:r>
              <w:rPr>
                <w:rFonts w:hint="eastAsia"/>
              </w:rPr>
              <w:t>CAD</w:t>
            </w:r>
          </w:p>
        </w:tc>
        <w:tc>
          <w:tcPr>
            <w:tcW w:w="1890"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使学生掌握软件基础功能，并在此基础上能熟练绘制建筑平面图、立面图、剖面图，能熟练掌握各个功能的使用，实际快捷方式，了解一些高级命令的用法</w:t>
            </w:r>
          </w:p>
        </w:tc>
        <w:tc>
          <w:tcPr>
            <w:tcW w:w="5062" w:type="dxa"/>
            <w:tcBorders>
              <w:top w:val="single" w:sz="4" w:space="0" w:color="auto"/>
              <w:left w:val="nil"/>
              <w:bottom w:val="single" w:sz="4" w:space="0" w:color="auto"/>
              <w:right w:val="single" w:sz="4" w:space="0" w:color="auto"/>
            </w:tcBorders>
          </w:tcPr>
          <w:p w:rsidR="009D1316" w:rsidRDefault="009D1316" w:rsidP="009275CF">
            <w:r>
              <w:rPr>
                <w:rFonts w:hint="eastAsia"/>
              </w:rPr>
              <w:t>1</w:t>
            </w:r>
            <w:r>
              <w:rPr>
                <w:rFonts w:hint="eastAsia"/>
              </w:rPr>
              <w:t>、掌握建筑软件基础功能</w:t>
            </w:r>
          </w:p>
          <w:p w:rsidR="009D1316" w:rsidRDefault="009D1316" w:rsidP="009275CF">
            <w:r>
              <w:rPr>
                <w:rFonts w:hint="eastAsia"/>
              </w:rPr>
              <w:t>2</w:t>
            </w:r>
            <w:r>
              <w:rPr>
                <w:rFonts w:hint="eastAsia"/>
              </w:rPr>
              <w:t>、掌握基本图形的绘制与编辑</w:t>
            </w:r>
          </w:p>
          <w:p w:rsidR="009D1316" w:rsidRDefault="009D1316" w:rsidP="009275CF">
            <w:r>
              <w:rPr>
                <w:rFonts w:hint="eastAsia"/>
              </w:rPr>
              <w:t>3</w:t>
            </w:r>
            <w:r>
              <w:rPr>
                <w:rFonts w:hint="eastAsia"/>
              </w:rPr>
              <w:t>、掌握文字与尺寸标注</w:t>
            </w:r>
          </w:p>
          <w:p w:rsidR="009D1316" w:rsidRDefault="009D1316" w:rsidP="009275CF">
            <w:r>
              <w:rPr>
                <w:rFonts w:hint="eastAsia"/>
              </w:rPr>
              <w:t>4</w:t>
            </w:r>
            <w:r>
              <w:rPr>
                <w:rFonts w:hint="eastAsia"/>
              </w:rPr>
              <w:t>、掌握建筑平面图的绘制</w:t>
            </w:r>
          </w:p>
          <w:p w:rsidR="009D1316" w:rsidRDefault="009D1316" w:rsidP="009275CF">
            <w:r>
              <w:rPr>
                <w:rFonts w:hint="eastAsia"/>
              </w:rPr>
              <w:t>5</w:t>
            </w:r>
            <w:r>
              <w:rPr>
                <w:rFonts w:hint="eastAsia"/>
              </w:rPr>
              <w:t>、建筑立面图的绘制</w:t>
            </w:r>
          </w:p>
          <w:p w:rsidR="009D1316" w:rsidRDefault="009D1316" w:rsidP="009275CF">
            <w:r>
              <w:rPr>
                <w:rFonts w:hint="eastAsia"/>
              </w:rPr>
              <w:t>6</w:t>
            </w:r>
            <w:r>
              <w:rPr>
                <w:rFonts w:hint="eastAsia"/>
              </w:rPr>
              <w:t>、建筑详图的绘制</w:t>
            </w:r>
          </w:p>
          <w:p w:rsidR="009D1316" w:rsidRDefault="009D1316" w:rsidP="009275CF">
            <w:r>
              <w:rPr>
                <w:rFonts w:hint="eastAsia"/>
              </w:rPr>
              <w:t>通过本课程的学习，能够熟练掌握建筑的各个功能使用，能识记快捷方式，能够正确抄绘建筑平面图，立面图，剖面图，图形的三视图，达到能够适应建筑行业对于技能型人才的需求。</w:t>
            </w:r>
          </w:p>
        </w:tc>
        <w:tc>
          <w:tcPr>
            <w:tcW w:w="115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108</w:t>
            </w:r>
          </w:p>
        </w:tc>
      </w:tr>
      <w:tr w:rsidR="009D1316" w:rsidTr="009275CF">
        <w:trPr>
          <w:trHeight w:val="245"/>
          <w:jc w:val="center"/>
        </w:trPr>
        <w:tc>
          <w:tcPr>
            <w:tcW w:w="92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建筑工程制图</w:t>
            </w:r>
          </w:p>
        </w:tc>
        <w:tc>
          <w:tcPr>
            <w:tcW w:w="1890"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使学生能识读简单房屋建筑施工图的形状和和尺寸要求，能识读常见房屋建筑物结构施工图中工程形体的形状和尺寸要求，能正确绘制三图等。</w:t>
            </w:r>
          </w:p>
        </w:tc>
        <w:tc>
          <w:tcPr>
            <w:tcW w:w="5062" w:type="dxa"/>
            <w:tcBorders>
              <w:top w:val="single" w:sz="4" w:space="0" w:color="auto"/>
              <w:left w:val="nil"/>
              <w:bottom w:val="single" w:sz="4" w:space="0" w:color="auto"/>
              <w:right w:val="single" w:sz="4" w:space="0" w:color="auto"/>
            </w:tcBorders>
          </w:tcPr>
          <w:p w:rsidR="009D1316" w:rsidRDefault="009D1316" w:rsidP="009275CF">
            <w:r>
              <w:rPr>
                <w:rFonts w:hint="eastAsia"/>
              </w:rPr>
              <w:t>1</w:t>
            </w:r>
            <w:r>
              <w:rPr>
                <w:rFonts w:hint="eastAsia"/>
              </w:rPr>
              <w:t>、熟记技术制图标准和房建工程制图标准的常用规定。</w:t>
            </w:r>
          </w:p>
          <w:p w:rsidR="009D1316" w:rsidRDefault="009D1316" w:rsidP="009275CF">
            <w:r>
              <w:rPr>
                <w:rFonts w:hint="eastAsia"/>
              </w:rPr>
              <w:t>2</w:t>
            </w:r>
            <w:r>
              <w:rPr>
                <w:rFonts w:hint="eastAsia"/>
              </w:rPr>
              <w:t>、能依据工程形体正确绘制其视图、剖视图、断面图和标注尺寸。</w:t>
            </w:r>
          </w:p>
          <w:p w:rsidR="009D1316" w:rsidRDefault="009D1316" w:rsidP="009275CF">
            <w:r>
              <w:rPr>
                <w:rFonts w:hint="eastAsia"/>
              </w:rPr>
              <w:t>3</w:t>
            </w:r>
            <w:r>
              <w:rPr>
                <w:rFonts w:hint="eastAsia"/>
              </w:rPr>
              <w:t>、能识读枢纽布置图中各建筑物的布置情况及建筑物与地面的连接关系。</w:t>
            </w:r>
          </w:p>
          <w:p w:rsidR="009D1316" w:rsidRDefault="009D1316" w:rsidP="009275CF">
            <w:r>
              <w:rPr>
                <w:rFonts w:hint="eastAsia"/>
              </w:rPr>
              <w:t>4</w:t>
            </w:r>
            <w:r>
              <w:rPr>
                <w:rFonts w:hint="eastAsia"/>
              </w:rPr>
              <w:t>、能识读常见房屋建筑物建筑结构施工图中工程形体的形状和尺寸要求。</w:t>
            </w:r>
          </w:p>
          <w:p w:rsidR="009D1316" w:rsidRDefault="009D1316" w:rsidP="009275CF">
            <w:r>
              <w:rPr>
                <w:rFonts w:hint="eastAsia"/>
              </w:rPr>
              <w:t>5</w:t>
            </w:r>
            <w:r>
              <w:rPr>
                <w:rFonts w:hint="eastAsia"/>
              </w:rPr>
              <w:t>、能识读简单房屋建筑施工图的形状和尺寸要求</w:t>
            </w:r>
          </w:p>
        </w:tc>
        <w:tc>
          <w:tcPr>
            <w:tcW w:w="115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108</w:t>
            </w:r>
          </w:p>
        </w:tc>
      </w:tr>
      <w:tr w:rsidR="009D1316" w:rsidTr="009275CF">
        <w:trPr>
          <w:trHeight w:val="245"/>
          <w:jc w:val="center"/>
        </w:trPr>
        <w:tc>
          <w:tcPr>
            <w:tcW w:w="92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建筑工程防灾减灾</w:t>
            </w:r>
          </w:p>
        </w:tc>
        <w:tc>
          <w:tcPr>
            <w:tcW w:w="1890"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了解常见灾害及其对于建筑的破坏原理，作用效果，不利影响从而树立学生安全和防范的意识，能处理一些突发状况，以减少灾难的发生和损伤程度，提高建筑防灾减灾的功能</w:t>
            </w:r>
          </w:p>
        </w:tc>
        <w:tc>
          <w:tcPr>
            <w:tcW w:w="5062" w:type="dxa"/>
            <w:tcBorders>
              <w:top w:val="single" w:sz="4" w:space="0" w:color="auto"/>
              <w:left w:val="nil"/>
              <w:bottom w:val="single" w:sz="4" w:space="0" w:color="auto"/>
              <w:right w:val="single" w:sz="4" w:space="0" w:color="auto"/>
            </w:tcBorders>
          </w:tcPr>
          <w:p w:rsidR="009D1316" w:rsidRDefault="009D1316" w:rsidP="009275CF">
            <w:r>
              <w:rPr>
                <w:rFonts w:hint="eastAsia"/>
              </w:rPr>
              <w:t>各种灾害对人员、经济造成的伤害、损失巨大，建筑物在抵御灾害</w:t>
            </w:r>
            <w:r>
              <w:rPr>
                <w:rFonts w:hint="eastAsia"/>
              </w:rPr>
              <w:t xml:space="preserve"> </w:t>
            </w:r>
            <w:r>
              <w:rPr>
                <w:rFonts w:hint="eastAsia"/>
              </w:rPr>
              <w:t>对人类的侵袭中发挥了重要的作用。通过列举地震和火灾对建筑物的损坏以至于对人类造成重大伤害和损失，分析地震对建筑的影响和建筑抗震的理论、火灾发生的起因和大火对建筑结构的影响，引出建筑物的结构设计、适灾概念设计和控灾概念设计。又提出应用计算机技术，在建筑设计中引入智能防灾系统，更好的减少灾难的发生，减小灾难的损伤程度，提高建筑的防灾减灾功能</w:t>
            </w:r>
          </w:p>
        </w:tc>
        <w:tc>
          <w:tcPr>
            <w:tcW w:w="115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64</w:t>
            </w:r>
          </w:p>
        </w:tc>
      </w:tr>
      <w:tr w:rsidR="009D1316" w:rsidTr="009275CF">
        <w:trPr>
          <w:trHeight w:val="245"/>
          <w:jc w:val="center"/>
        </w:trPr>
        <w:tc>
          <w:tcPr>
            <w:tcW w:w="926"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建筑工程安全管理</w:t>
            </w:r>
          </w:p>
        </w:tc>
        <w:tc>
          <w:tcPr>
            <w:tcW w:w="1890"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树立学生安全规范施工的意识，使学生掌握常见重点关注部位和环节的安全管理的方法</w:t>
            </w:r>
          </w:p>
        </w:tc>
        <w:tc>
          <w:tcPr>
            <w:tcW w:w="5062" w:type="dxa"/>
            <w:tcBorders>
              <w:top w:val="single" w:sz="4" w:space="0" w:color="auto"/>
              <w:left w:val="nil"/>
              <w:bottom w:val="single" w:sz="4" w:space="0" w:color="auto"/>
              <w:right w:val="single" w:sz="4" w:space="0" w:color="auto"/>
            </w:tcBorders>
          </w:tcPr>
          <w:p w:rsidR="009D1316" w:rsidRDefault="009D1316" w:rsidP="009275CF">
            <w:r>
              <w:rPr>
                <w:rFonts w:hint="eastAsia"/>
              </w:rPr>
              <w:t>1</w:t>
            </w:r>
            <w:r>
              <w:rPr>
                <w:rFonts w:hint="eastAsia"/>
              </w:rPr>
              <w:t>、加强对施工关键部位安全防护的管理</w:t>
            </w:r>
          </w:p>
          <w:p w:rsidR="009D1316" w:rsidRDefault="009D1316" w:rsidP="009275CF">
            <w:r>
              <w:rPr>
                <w:rFonts w:hint="eastAsia"/>
              </w:rPr>
              <w:t>2</w:t>
            </w:r>
            <w:r>
              <w:rPr>
                <w:rFonts w:hint="eastAsia"/>
              </w:rPr>
              <w:t>、加强对安全网架设的规范化管理</w:t>
            </w:r>
          </w:p>
          <w:p w:rsidR="009D1316" w:rsidRDefault="009D1316" w:rsidP="009275CF">
            <w:r>
              <w:rPr>
                <w:rFonts w:hint="eastAsia"/>
              </w:rPr>
              <w:t>3</w:t>
            </w:r>
            <w:r>
              <w:rPr>
                <w:rFonts w:hint="eastAsia"/>
              </w:rPr>
              <w:t>、加强对“临边”危险地带安全防护的管理</w:t>
            </w:r>
          </w:p>
          <w:p w:rsidR="009D1316" w:rsidRDefault="009D1316" w:rsidP="009275CF">
            <w:r>
              <w:rPr>
                <w:rFonts w:hint="eastAsia"/>
              </w:rPr>
              <w:t>4</w:t>
            </w:r>
            <w:r>
              <w:rPr>
                <w:rFonts w:hint="eastAsia"/>
              </w:rPr>
              <w:t>、加强对交叉施工作业的安全管理</w:t>
            </w:r>
          </w:p>
          <w:p w:rsidR="009D1316" w:rsidRDefault="009D1316" w:rsidP="009275CF">
            <w:r>
              <w:rPr>
                <w:rFonts w:hint="eastAsia"/>
              </w:rPr>
              <w:t>5</w:t>
            </w:r>
            <w:r>
              <w:rPr>
                <w:rFonts w:hint="eastAsia"/>
              </w:rPr>
              <w:t>、加强对高空金属构筑物的安全管理</w:t>
            </w:r>
          </w:p>
          <w:p w:rsidR="009D1316" w:rsidRDefault="009D1316" w:rsidP="009275CF">
            <w:r>
              <w:rPr>
                <w:rFonts w:hint="eastAsia"/>
              </w:rPr>
              <w:t>6</w:t>
            </w:r>
            <w:r>
              <w:rPr>
                <w:rFonts w:hint="eastAsia"/>
              </w:rPr>
              <w:t>、加强对大型混凝土模板和高层脚手架的安全管理</w:t>
            </w:r>
          </w:p>
          <w:p w:rsidR="009D1316" w:rsidRDefault="009D1316" w:rsidP="009275CF">
            <w:r>
              <w:rPr>
                <w:rFonts w:hint="eastAsia"/>
              </w:rPr>
              <w:t>7</w:t>
            </w:r>
            <w:r>
              <w:rPr>
                <w:rFonts w:hint="eastAsia"/>
              </w:rPr>
              <w:t>、加强对垂直运输设备的安全管理</w:t>
            </w:r>
          </w:p>
          <w:p w:rsidR="009D1316" w:rsidRDefault="009D1316" w:rsidP="009275CF">
            <w:r>
              <w:rPr>
                <w:rFonts w:hint="eastAsia"/>
              </w:rPr>
              <w:t>8</w:t>
            </w:r>
            <w:r>
              <w:rPr>
                <w:rFonts w:hint="eastAsia"/>
              </w:rPr>
              <w:t>、加强对施工安全用电的管理</w:t>
            </w:r>
          </w:p>
          <w:p w:rsidR="009D1316" w:rsidRDefault="009D1316" w:rsidP="009275CF">
            <w:r>
              <w:rPr>
                <w:rFonts w:hint="eastAsia"/>
              </w:rPr>
              <w:t>9</w:t>
            </w:r>
            <w:r>
              <w:rPr>
                <w:rFonts w:hint="eastAsia"/>
              </w:rPr>
              <w:t>、加强对季节性施工的安全管理</w:t>
            </w:r>
          </w:p>
          <w:p w:rsidR="009D1316" w:rsidRDefault="009D1316" w:rsidP="009275CF">
            <w:r>
              <w:rPr>
                <w:rFonts w:hint="eastAsia"/>
              </w:rPr>
              <w:t>10</w:t>
            </w:r>
            <w:r>
              <w:rPr>
                <w:rFonts w:hint="eastAsia"/>
              </w:rPr>
              <w:t>、加强对易燃易爆物品的安全管理</w:t>
            </w:r>
          </w:p>
        </w:tc>
        <w:tc>
          <w:tcPr>
            <w:tcW w:w="115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64</w:t>
            </w:r>
          </w:p>
        </w:tc>
      </w:tr>
      <w:tr w:rsidR="009D1316" w:rsidTr="009275CF">
        <w:trPr>
          <w:trHeight w:val="604"/>
          <w:jc w:val="center"/>
        </w:trPr>
        <w:tc>
          <w:tcPr>
            <w:tcW w:w="2816"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小计</w:t>
            </w:r>
          </w:p>
        </w:tc>
        <w:tc>
          <w:tcPr>
            <w:tcW w:w="5062" w:type="dxa"/>
            <w:tcBorders>
              <w:top w:val="single" w:sz="4" w:space="0" w:color="auto"/>
              <w:left w:val="nil"/>
              <w:bottom w:val="single" w:sz="4" w:space="0" w:color="auto"/>
              <w:right w:val="single" w:sz="4" w:space="0" w:color="auto"/>
            </w:tcBorders>
          </w:tcPr>
          <w:p w:rsidR="009D1316" w:rsidRDefault="009D1316" w:rsidP="009275CF"/>
        </w:tc>
        <w:tc>
          <w:tcPr>
            <w:tcW w:w="1155" w:type="dxa"/>
            <w:tcBorders>
              <w:top w:val="single" w:sz="4" w:space="0" w:color="auto"/>
              <w:left w:val="nil"/>
              <w:bottom w:val="single" w:sz="4" w:space="0" w:color="auto"/>
              <w:right w:val="single" w:sz="4" w:space="0" w:color="auto"/>
            </w:tcBorders>
            <w:vAlign w:val="center"/>
          </w:tcPr>
          <w:p w:rsidR="009D1316" w:rsidRDefault="009D1316" w:rsidP="009275CF">
            <w:r>
              <w:rPr>
                <w:rFonts w:hint="eastAsia"/>
              </w:rPr>
              <w:t>452</w:t>
            </w:r>
          </w:p>
        </w:tc>
      </w:tr>
    </w:tbl>
    <w:p w:rsidR="009D1316" w:rsidRDefault="009D1316" w:rsidP="009D1316">
      <w:pPr>
        <w:pStyle w:val="22"/>
        <w:rPr>
          <w:lang w:bidi="ar"/>
        </w:rPr>
      </w:pPr>
      <w:bookmarkStart w:id="564" w:name="_Toc8202"/>
      <w:r>
        <w:rPr>
          <w:rFonts w:hint="eastAsia"/>
          <w:lang w:bidi="ar"/>
        </w:rPr>
        <w:t>（三）、实践课程</w:t>
      </w:r>
      <w:bookmarkEnd w:id="564"/>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（1）识岗认知（36学时/1周）</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为增强学生对职业和岗位的认知，提高学生对专业学习的兴趣。在第1学期集中一周时间组织学生到四川尧顺建筑工程有限公司行认识岗位的见习，让学生对企业文化知识、岗位能力基本要求和建筑施工行业现状等有一定的了解，增强学生学习专业知识和掌握专业技能的信心，为后继学习专业知识和专业技能奠定坚实的基础。识岗认识结束后，要求学生一周内提交一篇识岗认知体会。</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学岗融合（36学时/1周）</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在校内，计划第二学期第10周左右集中安排1周时间，请校企合作的兼职教师到学校，通过案例教学法，将专业核心课程的相关内容融入到真实工作场景中，进一步体现课程与学岗的融合。通过采用开放式作业来对学生进行考核，例如学生可在网络收集本专业相关岗位信息，各小组合作写一篇对建筑施工某个岗位的微型调查报告。</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分岗训练（72学时/2周）</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 xml:space="preserve"> 在校内，计划分布安排在第二学期（共计1周的学时）、第三学期（共计1周的学时），根据专业岗位的需求，以学生兴趣为导向，实训指导教师辅助支持，将分岗训练的内容融入到学校的第二课堂中。通过学生在平时练习中产生作品的方式进行考核验收，作品的呈现方式可以是实物、照</w:t>
      </w:r>
      <w:r w:rsidRPr="006C0F53">
        <w:rPr>
          <w:rFonts w:ascii="宋体" w:eastAsia="宋体" w:hAnsi="宋体" w:hint="eastAsia"/>
          <w:sz w:val="28"/>
          <w:szCs w:val="28"/>
        </w:rPr>
        <w:lastRenderedPageBreak/>
        <w:t>片或者视频。</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仿岗锻炼（36学时/1周）</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在校内，计划第四学期第16周左右集中安排1周时间，根据三门专业技能课（建筑工程测量、建筑工程制图、建筑施工技术）的相关技能内容，请校企合作的兼职教师结合专业岗位的实际工作流程，在校内进行岗位能力模拟训练。学校专业教师根据岗位能力技术要求，设置岗位能力模拟任务书，以及评分标准。</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跟岗实践（72学时/2周）</w:t>
      </w:r>
    </w:p>
    <w:p w:rsidR="009D1316" w:rsidRDefault="009D1316" w:rsidP="006C0F53">
      <w:pPr>
        <w:ind w:firstLineChars="202" w:firstLine="566"/>
        <w:rPr>
          <w:rFonts w:ascii="宋体" w:hAnsi="宋体" w:cs="宋体"/>
          <w:kern w:val="0"/>
          <w:sz w:val="28"/>
          <w:szCs w:val="28"/>
          <w:lang w:bidi="ar"/>
        </w:rPr>
      </w:pPr>
      <w:r w:rsidRPr="006C0F53">
        <w:rPr>
          <w:rFonts w:ascii="宋体" w:eastAsia="宋体" w:hAnsi="宋体" w:hint="eastAsia"/>
          <w:sz w:val="28"/>
          <w:szCs w:val="28"/>
        </w:rPr>
        <w:t>为提升实训质量，提高学生实践动手能力，依据企业岗位需求和学生</w:t>
      </w:r>
      <w:r>
        <w:rPr>
          <w:rFonts w:ascii="宋体" w:hAnsi="宋体" w:cs="宋体" w:hint="eastAsia"/>
          <w:kern w:val="0"/>
          <w:sz w:val="28"/>
          <w:szCs w:val="28"/>
          <w:lang w:bidi="ar"/>
        </w:rPr>
        <w:t>课程学习情况，集中用第四学期1周时间、第五学期1周时间组织学生到四川尧顺建筑工程有限公司进行跟岗实训，将课堂实训技能转化为生产操作技能。由学校专业教师带队学生到企业，企业兼职教师主导跟岗实践内容、以及考核标准。企业兼职教师根据岗位技术规范和要求，设置岗位工作任务书，以及评分标准。</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顶岗实习（612/18周）</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学生顶岗实习可在专业对口用人单位四川尧顺建筑工程有限公司进行，全部集中安排在第6学期。通过实习，让学生逐步适应未来的职业岗位，增强职业责任感，实现有学生向员工、学校人向社会人的过度和转变。</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（4）理实一体课程的实践学时（1304学时）</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专业核心课程、专业技能课程和部分选修课程实行理实一体教学，其</w:t>
      </w:r>
      <w:r w:rsidRPr="006C0F53">
        <w:rPr>
          <w:rFonts w:ascii="宋体" w:eastAsia="宋体" w:hAnsi="宋体" w:hint="eastAsia"/>
          <w:sz w:val="28"/>
          <w:szCs w:val="28"/>
        </w:rPr>
        <w:lastRenderedPageBreak/>
        <w:t>实践课时数约为1304节，占比35.5%，见下表：</w:t>
      </w:r>
    </w:p>
    <w:p w:rsidR="009D1316" w:rsidRDefault="009D1316" w:rsidP="009D1316">
      <w:pPr>
        <w:spacing w:beforeLines="50" w:before="156" w:after="200"/>
        <w:jc w:val="center"/>
        <w:rPr>
          <w:rFonts w:ascii="宋体" w:hAnsi="宋体" w:cs="宋体"/>
          <w:b/>
          <w:sz w:val="24"/>
        </w:rPr>
      </w:pPr>
      <w:r>
        <w:rPr>
          <w:rFonts w:ascii="宋体" w:hAnsi="宋体" w:cs="宋体" w:hint="eastAsia"/>
          <w:b/>
          <w:sz w:val="24"/>
          <w:lang w:bidi="ar"/>
        </w:rPr>
        <w:t>表6 理实一体课程中实践教学时数统计表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8"/>
        <w:gridCol w:w="912"/>
        <w:gridCol w:w="3249"/>
        <w:gridCol w:w="1398"/>
        <w:gridCol w:w="1409"/>
      </w:tblGrid>
      <w:tr w:rsidR="009D1316" w:rsidTr="009275CF">
        <w:tc>
          <w:tcPr>
            <w:tcW w:w="1638" w:type="dxa"/>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275CF">
            <w:r>
              <w:rPr>
                <w:rFonts w:hint="eastAsia"/>
              </w:rPr>
              <w:t>类别</w:t>
            </w:r>
          </w:p>
        </w:tc>
        <w:tc>
          <w:tcPr>
            <w:tcW w:w="912" w:type="dxa"/>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275CF">
            <w:r>
              <w:rPr>
                <w:rFonts w:hint="eastAsia"/>
              </w:rPr>
              <w:t>序号</w:t>
            </w:r>
          </w:p>
        </w:tc>
        <w:tc>
          <w:tcPr>
            <w:tcW w:w="3249" w:type="dxa"/>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275CF">
            <w:r>
              <w:rPr>
                <w:rFonts w:hint="eastAsia"/>
              </w:rPr>
              <w:t>课程名称</w:t>
            </w:r>
          </w:p>
        </w:tc>
        <w:tc>
          <w:tcPr>
            <w:tcW w:w="1398" w:type="dxa"/>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275CF">
            <w:r>
              <w:rPr>
                <w:rFonts w:hint="eastAsia"/>
              </w:rPr>
              <w:t>理论学时</w:t>
            </w:r>
          </w:p>
        </w:tc>
        <w:tc>
          <w:tcPr>
            <w:tcW w:w="1409" w:type="dxa"/>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275CF">
            <w:r>
              <w:rPr>
                <w:rFonts w:hint="eastAsia"/>
              </w:rPr>
              <w:t>实践学时</w:t>
            </w:r>
          </w:p>
        </w:tc>
      </w:tr>
      <w:tr w:rsidR="009D1316" w:rsidTr="009275CF">
        <w:tc>
          <w:tcPr>
            <w:tcW w:w="1638"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专业技能课</w:t>
            </w:r>
          </w:p>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建筑项目安全管理</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18</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90</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2</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建筑制图</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12</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60</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建筑工程测量技术</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12</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60</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4</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建筑工程计量与计价</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18</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90</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5</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w:t>
            </w:r>
            <w:r>
              <w:rPr>
                <w:rFonts w:hint="eastAsia"/>
              </w:rPr>
              <w:t>CAD</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18</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90</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建筑工程施工组织与管理</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12</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60</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建筑材料与检测</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18</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90</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8</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建筑工程防灾减灾</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18</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90</w:t>
            </w:r>
          </w:p>
        </w:tc>
      </w:tr>
      <w:tr w:rsidR="009D1316" w:rsidTr="009275CF">
        <w:tc>
          <w:tcPr>
            <w:tcW w:w="1638"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专业核心课</w:t>
            </w:r>
          </w:p>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建筑装饰技能</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12</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96</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10</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建筑法规</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12</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96</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11</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建筑概论</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12</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96</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12</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建筑施工技术</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108</w:t>
            </w:r>
          </w:p>
        </w:tc>
      </w:tr>
      <w:tr w:rsidR="009D1316" w:rsidTr="009275CF">
        <w:tc>
          <w:tcPr>
            <w:tcW w:w="1638" w:type="dxa"/>
            <w:vMerge w:val="restar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专业选修课</w:t>
            </w:r>
          </w:p>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13</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中外建筑史</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18</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90</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14</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建筑设计与构造</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12</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60</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15</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1+x</w:t>
            </w:r>
            <w:r>
              <w:rPr>
                <w:rFonts w:hint="eastAsia"/>
              </w:rPr>
              <w:t>证书考试训练</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0</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68</w:t>
            </w:r>
          </w:p>
        </w:tc>
      </w:tr>
      <w:tr w:rsidR="009D1316" w:rsidTr="009275CF">
        <w:tc>
          <w:tcPr>
            <w:tcW w:w="1638" w:type="dxa"/>
            <w:vMerge/>
            <w:tcBorders>
              <w:top w:val="single" w:sz="4" w:space="0" w:color="auto"/>
              <w:left w:val="single" w:sz="4" w:space="0" w:color="auto"/>
              <w:bottom w:val="single" w:sz="4" w:space="0" w:color="auto"/>
              <w:right w:val="single" w:sz="4" w:space="0" w:color="auto"/>
            </w:tcBorders>
            <w:vAlign w:val="center"/>
          </w:tcPr>
          <w:p w:rsidR="009D1316" w:rsidRDefault="009D1316" w:rsidP="009275CF"/>
        </w:tc>
        <w:tc>
          <w:tcPr>
            <w:tcW w:w="9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16</w:t>
            </w:r>
          </w:p>
        </w:tc>
        <w:tc>
          <w:tcPr>
            <w:tcW w:w="324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智能建筑概论</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12</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60</w:t>
            </w:r>
          </w:p>
        </w:tc>
      </w:tr>
      <w:tr w:rsidR="009D1316" w:rsidTr="009275CF">
        <w:tc>
          <w:tcPr>
            <w:tcW w:w="5799" w:type="dxa"/>
            <w:gridSpan w:val="3"/>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合计</w:t>
            </w:r>
          </w:p>
        </w:tc>
        <w:tc>
          <w:tcPr>
            <w:tcW w:w="139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240</w:t>
            </w:r>
          </w:p>
        </w:tc>
        <w:tc>
          <w:tcPr>
            <w:tcW w:w="14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1304</w:t>
            </w:r>
          </w:p>
        </w:tc>
      </w:tr>
    </w:tbl>
    <w:p w:rsidR="009D1316" w:rsidRDefault="009D1316" w:rsidP="009D1316">
      <w:pPr>
        <w:spacing w:beforeLines="50" w:before="156" w:after="200"/>
        <w:ind w:firstLine="561"/>
        <w:jc w:val="left"/>
        <w:rPr>
          <w:rFonts w:ascii="宋体" w:hAnsi="宋体" w:cs="宋体"/>
          <w:bCs/>
          <w:sz w:val="28"/>
          <w:szCs w:val="28"/>
        </w:rPr>
      </w:pPr>
      <w:r>
        <w:rPr>
          <w:rFonts w:ascii="宋体" w:hAnsi="宋体" w:cs="宋体" w:hint="eastAsia"/>
          <w:bCs/>
          <w:sz w:val="28"/>
          <w:szCs w:val="28"/>
          <w:lang w:bidi="ar"/>
        </w:rPr>
        <w:t>据此，专业实践教学占总学时数的比例达到了50%的基本要求。实践课时总学时数统计如下表：</w:t>
      </w:r>
    </w:p>
    <w:p w:rsidR="009D1316" w:rsidRDefault="009D1316" w:rsidP="009D1316">
      <w:pPr>
        <w:spacing w:beforeLines="50" w:before="156" w:after="200"/>
        <w:jc w:val="center"/>
        <w:rPr>
          <w:rFonts w:ascii="宋体" w:hAnsi="宋体" w:cs="宋体"/>
          <w:b/>
          <w:sz w:val="24"/>
        </w:rPr>
      </w:pPr>
      <w:r>
        <w:rPr>
          <w:rFonts w:ascii="宋体" w:hAnsi="宋体" w:cs="宋体" w:hint="eastAsia"/>
          <w:b/>
          <w:sz w:val="24"/>
          <w:lang w:bidi="ar"/>
        </w:rPr>
        <w:t>表7 实践课总时数统计表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3"/>
        <w:gridCol w:w="2609"/>
        <w:gridCol w:w="1708"/>
        <w:gridCol w:w="1612"/>
        <w:gridCol w:w="1612"/>
      </w:tblGrid>
      <w:tr w:rsidR="009D1316" w:rsidTr="009275CF">
        <w:trPr>
          <w:trHeight w:val="352"/>
        </w:trPr>
        <w:tc>
          <w:tcPr>
            <w:tcW w:w="1063" w:type="dxa"/>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275CF">
            <w:r>
              <w:rPr>
                <w:rFonts w:hint="eastAsia"/>
              </w:rPr>
              <w:t>序号</w:t>
            </w:r>
          </w:p>
        </w:tc>
        <w:tc>
          <w:tcPr>
            <w:tcW w:w="2609" w:type="dxa"/>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275CF">
            <w:r>
              <w:rPr>
                <w:rFonts w:hint="eastAsia"/>
              </w:rPr>
              <w:t>实践课类型</w:t>
            </w:r>
          </w:p>
        </w:tc>
        <w:tc>
          <w:tcPr>
            <w:tcW w:w="1708" w:type="dxa"/>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275CF">
            <w:r>
              <w:rPr>
                <w:rFonts w:hint="eastAsia"/>
              </w:rPr>
              <w:t>实践学时数</w:t>
            </w:r>
          </w:p>
        </w:tc>
        <w:tc>
          <w:tcPr>
            <w:tcW w:w="1612" w:type="dxa"/>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275CF">
            <w:r>
              <w:rPr>
                <w:rFonts w:hint="eastAsia"/>
              </w:rPr>
              <w:t>占比</w:t>
            </w:r>
          </w:p>
        </w:tc>
        <w:tc>
          <w:tcPr>
            <w:tcW w:w="1612" w:type="dxa"/>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275CF">
            <w:r>
              <w:rPr>
                <w:rFonts w:hint="eastAsia"/>
              </w:rPr>
              <w:t>备注</w:t>
            </w:r>
          </w:p>
        </w:tc>
      </w:tr>
      <w:tr w:rsidR="009D1316" w:rsidTr="009275CF">
        <w:trPr>
          <w:trHeight w:val="352"/>
        </w:trPr>
        <w:tc>
          <w:tcPr>
            <w:tcW w:w="1063"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w:t>
            </w:r>
          </w:p>
        </w:tc>
        <w:tc>
          <w:tcPr>
            <w:tcW w:w="26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识岗认知</w:t>
            </w:r>
          </w:p>
        </w:tc>
        <w:tc>
          <w:tcPr>
            <w:tcW w:w="170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52"/>
        </w:trPr>
        <w:tc>
          <w:tcPr>
            <w:tcW w:w="1063"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2</w:t>
            </w:r>
          </w:p>
        </w:tc>
        <w:tc>
          <w:tcPr>
            <w:tcW w:w="26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学岗融合</w:t>
            </w:r>
          </w:p>
        </w:tc>
        <w:tc>
          <w:tcPr>
            <w:tcW w:w="170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52"/>
        </w:trPr>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rsidR="009D1316" w:rsidRDefault="009D1316" w:rsidP="009275CF">
            <w:r>
              <w:rPr>
                <w:rFonts w:hint="eastAsia"/>
              </w:rPr>
              <w:t>3</w:t>
            </w:r>
          </w:p>
        </w:tc>
        <w:tc>
          <w:tcPr>
            <w:tcW w:w="2609" w:type="dxa"/>
            <w:tcBorders>
              <w:top w:val="single" w:sz="4" w:space="0" w:color="auto"/>
              <w:left w:val="single" w:sz="4" w:space="0" w:color="auto"/>
              <w:bottom w:val="single" w:sz="4" w:space="0" w:color="auto"/>
              <w:right w:val="single" w:sz="4" w:space="0" w:color="auto"/>
            </w:tcBorders>
            <w:shd w:val="clear" w:color="auto" w:fill="auto"/>
            <w:vAlign w:val="center"/>
          </w:tcPr>
          <w:p w:rsidR="009D1316" w:rsidRDefault="009D1316" w:rsidP="009275CF">
            <w:r>
              <w:rPr>
                <w:rFonts w:hint="eastAsia"/>
              </w:rPr>
              <w:t>分岗训练</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9D1316" w:rsidRDefault="009D1316" w:rsidP="009275CF">
            <w:r>
              <w:rPr>
                <w:rFonts w:hint="eastAsia"/>
              </w:rPr>
              <w:t>72</w:t>
            </w:r>
          </w:p>
        </w:tc>
        <w:tc>
          <w:tcPr>
            <w:tcW w:w="1612" w:type="dxa"/>
            <w:tcBorders>
              <w:top w:val="single" w:sz="4" w:space="0" w:color="auto"/>
              <w:left w:val="single" w:sz="4" w:space="0" w:color="auto"/>
              <w:bottom w:val="single" w:sz="4" w:space="0" w:color="auto"/>
              <w:right w:val="single" w:sz="4" w:space="0" w:color="auto"/>
            </w:tcBorders>
            <w:shd w:val="clear" w:color="auto" w:fill="D7D7D7"/>
            <w:vAlign w:val="center"/>
          </w:tcPr>
          <w:p w:rsidR="009D1316" w:rsidRDefault="009D1316" w:rsidP="009275CF"/>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在第二课堂开展，不占总学时</w:t>
            </w:r>
          </w:p>
        </w:tc>
      </w:tr>
      <w:tr w:rsidR="009D1316" w:rsidTr="009275CF">
        <w:trPr>
          <w:trHeight w:val="352"/>
        </w:trPr>
        <w:tc>
          <w:tcPr>
            <w:tcW w:w="1063"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4</w:t>
            </w:r>
          </w:p>
        </w:tc>
        <w:tc>
          <w:tcPr>
            <w:tcW w:w="26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仿岗锻炼</w:t>
            </w:r>
          </w:p>
        </w:tc>
        <w:tc>
          <w:tcPr>
            <w:tcW w:w="170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52"/>
        </w:trPr>
        <w:tc>
          <w:tcPr>
            <w:tcW w:w="1063"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5</w:t>
            </w:r>
          </w:p>
        </w:tc>
        <w:tc>
          <w:tcPr>
            <w:tcW w:w="26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跟岗实习</w:t>
            </w:r>
          </w:p>
        </w:tc>
        <w:tc>
          <w:tcPr>
            <w:tcW w:w="170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72</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1.9%</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52"/>
        </w:trPr>
        <w:tc>
          <w:tcPr>
            <w:tcW w:w="1063"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w:t>
            </w:r>
          </w:p>
        </w:tc>
        <w:tc>
          <w:tcPr>
            <w:tcW w:w="26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顶岗实习</w:t>
            </w:r>
          </w:p>
        </w:tc>
        <w:tc>
          <w:tcPr>
            <w:tcW w:w="170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612</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16.7%</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52"/>
        </w:trPr>
        <w:tc>
          <w:tcPr>
            <w:tcW w:w="1063"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w:t>
            </w:r>
          </w:p>
        </w:tc>
        <w:tc>
          <w:tcPr>
            <w:tcW w:w="2609"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理实一体课程</w:t>
            </w:r>
          </w:p>
        </w:tc>
        <w:tc>
          <w:tcPr>
            <w:tcW w:w="170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1304</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35.5%</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tc>
      </w:tr>
      <w:tr w:rsidR="009D1316" w:rsidTr="009275CF">
        <w:trPr>
          <w:trHeight w:val="352"/>
        </w:trPr>
        <w:tc>
          <w:tcPr>
            <w:tcW w:w="3672" w:type="dxa"/>
            <w:gridSpan w:val="2"/>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合计</w:t>
            </w:r>
          </w:p>
        </w:tc>
        <w:tc>
          <w:tcPr>
            <w:tcW w:w="1708"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2168</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57.1%</w:t>
            </w:r>
          </w:p>
        </w:tc>
        <w:tc>
          <w:tcPr>
            <w:tcW w:w="1612" w:type="dxa"/>
            <w:tcBorders>
              <w:top w:val="single" w:sz="4" w:space="0" w:color="auto"/>
              <w:left w:val="single" w:sz="4" w:space="0" w:color="auto"/>
              <w:bottom w:val="single" w:sz="4" w:space="0" w:color="auto"/>
              <w:right w:val="single" w:sz="4" w:space="0" w:color="auto"/>
            </w:tcBorders>
            <w:vAlign w:val="center"/>
          </w:tcPr>
          <w:p w:rsidR="009D1316" w:rsidRDefault="009D1316" w:rsidP="009275CF"/>
        </w:tc>
      </w:tr>
    </w:tbl>
    <w:p w:rsidR="009D1316" w:rsidRDefault="009D1316" w:rsidP="009D1316">
      <w:pPr>
        <w:pStyle w:val="22"/>
        <w:rPr>
          <w:lang w:bidi="ar"/>
        </w:rPr>
      </w:pPr>
      <w:bookmarkStart w:id="565" w:name="_Toc7975"/>
      <w:r>
        <w:rPr>
          <w:rFonts w:hint="eastAsia"/>
          <w:lang w:bidi="ar"/>
        </w:rPr>
        <w:lastRenderedPageBreak/>
        <w:t>（一）选修课</w:t>
      </w:r>
      <w:bookmarkEnd w:id="565"/>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围绕建筑工程施工的人才的需求，结合学生未来就业和创业实际，以中外建筑史、建筑设计与构造、1+x证书考试训练、智能建筑概论作为专业选修内容。</w:t>
      </w:r>
    </w:p>
    <w:p w:rsidR="009D1316" w:rsidRPr="006C0F53" w:rsidRDefault="009D1316" w:rsidP="006C0F53">
      <w:pPr>
        <w:ind w:firstLineChars="202" w:firstLine="566"/>
        <w:rPr>
          <w:rFonts w:ascii="宋体" w:eastAsia="宋体" w:hAnsi="宋体"/>
          <w:sz w:val="28"/>
          <w:szCs w:val="28"/>
        </w:rPr>
      </w:pPr>
      <w:bookmarkStart w:id="566" w:name="_Toc16692"/>
      <w:r w:rsidRPr="006C0F53">
        <w:rPr>
          <w:rFonts w:ascii="宋体" w:eastAsia="宋体" w:hAnsi="宋体" w:hint="eastAsia"/>
          <w:sz w:val="28"/>
          <w:szCs w:val="28"/>
        </w:rPr>
        <w:t>依据《完善中华优秀传统文化教育指导纲要》和中职学生职业素养要求，开设《中华优秀传统文化教育》《职业素养》课程；根据学生发展需求，开设《普通话》的校本选修课程。</w:t>
      </w:r>
    </w:p>
    <w:p w:rsidR="009D1316" w:rsidRPr="009F6554" w:rsidRDefault="009D1316" w:rsidP="009F6554">
      <w:pPr>
        <w:pStyle w:val="aa"/>
        <w:ind w:firstLineChars="201" w:firstLine="565"/>
        <w:rPr>
          <w:rFonts w:ascii="宋体" w:eastAsia="宋体" w:hAnsi="宋体"/>
          <w:b/>
        </w:rPr>
      </w:pPr>
      <w:r w:rsidRPr="009F6554">
        <w:rPr>
          <w:rFonts w:ascii="宋体" w:eastAsia="宋体" w:hAnsi="宋体" w:hint="eastAsia"/>
          <w:b/>
        </w:rPr>
        <w:t>1.专业选修课</w:t>
      </w:r>
      <w:bookmarkEnd w:id="566"/>
    </w:p>
    <w:p w:rsidR="009D1316" w:rsidRDefault="009D1316" w:rsidP="009D1316">
      <w:pPr>
        <w:spacing w:beforeLines="50" w:before="156" w:after="200"/>
        <w:jc w:val="center"/>
        <w:rPr>
          <w:rFonts w:ascii="宋体" w:hAnsi="宋体" w:cs="宋体"/>
          <w:b/>
          <w:color w:val="000000"/>
          <w:sz w:val="24"/>
        </w:rPr>
      </w:pPr>
      <w:r>
        <w:rPr>
          <w:rFonts w:ascii="宋体" w:hAnsi="宋体" w:cs="宋体" w:hint="eastAsia"/>
          <w:b/>
          <w:color w:val="000000"/>
          <w:kern w:val="0"/>
          <w:sz w:val="24"/>
          <w:lang w:bidi="ar"/>
        </w:rPr>
        <w:t>表8 专业选修课开设情况一览表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0"/>
        <w:gridCol w:w="1530"/>
        <w:gridCol w:w="2637"/>
        <w:gridCol w:w="3343"/>
        <w:gridCol w:w="790"/>
      </w:tblGrid>
      <w:tr w:rsidR="009D1316" w:rsidTr="009275CF">
        <w:trPr>
          <w:cantSplit/>
          <w:trHeight w:val="20"/>
          <w:jc w:val="center"/>
        </w:trPr>
        <w:tc>
          <w:tcPr>
            <w:tcW w:w="419" w:type="pct"/>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F6554">
            <w:pPr>
              <w:jc w:val="center"/>
            </w:pPr>
            <w:r>
              <w:rPr>
                <w:rFonts w:hint="eastAsia"/>
              </w:rPr>
              <w:t>序号</w:t>
            </w:r>
          </w:p>
        </w:tc>
        <w:tc>
          <w:tcPr>
            <w:tcW w:w="844" w:type="pct"/>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F6554">
            <w:pPr>
              <w:jc w:val="center"/>
            </w:pPr>
            <w:r>
              <w:rPr>
                <w:rFonts w:hint="eastAsia"/>
              </w:rPr>
              <w:t>课程名称</w:t>
            </w:r>
          </w:p>
        </w:tc>
        <w:tc>
          <w:tcPr>
            <w:tcW w:w="1455" w:type="pct"/>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F6554">
            <w:pPr>
              <w:jc w:val="center"/>
            </w:pPr>
            <w:r>
              <w:rPr>
                <w:rFonts w:hint="eastAsia"/>
              </w:rPr>
              <w:t>课程目标</w:t>
            </w:r>
          </w:p>
        </w:tc>
        <w:tc>
          <w:tcPr>
            <w:tcW w:w="1842" w:type="pct"/>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F6554">
            <w:pPr>
              <w:jc w:val="center"/>
            </w:pPr>
            <w:r>
              <w:rPr>
                <w:rFonts w:hint="eastAsia"/>
              </w:rPr>
              <w:t>主要教学内容和要求</w:t>
            </w:r>
          </w:p>
        </w:tc>
        <w:tc>
          <w:tcPr>
            <w:tcW w:w="436" w:type="pct"/>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F6554">
            <w:pPr>
              <w:jc w:val="center"/>
            </w:pPr>
            <w:r>
              <w:rPr>
                <w:rFonts w:hint="eastAsia"/>
              </w:rPr>
              <w:t>参考</w:t>
            </w:r>
          </w:p>
          <w:p w:rsidR="009D1316" w:rsidRDefault="009D1316" w:rsidP="009F6554">
            <w:pPr>
              <w:jc w:val="center"/>
            </w:pPr>
            <w:r>
              <w:rPr>
                <w:rFonts w:hint="eastAsia"/>
              </w:rPr>
              <w:t>学时</w:t>
            </w:r>
          </w:p>
        </w:tc>
      </w:tr>
      <w:tr w:rsidR="009D1316" w:rsidTr="009275CF">
        <w:trPr>
          <w:cantSplit/>
          <w:trHeight w:val="20"/>
          <w:jc w:val="center"/>
        </w:trPr>
        <w:tc>
          <w:tcPr>
            <w:tcW w:w="419" w:type="pct"/>
            <w:tcBorders>
              <w:top w:val="single" w:sz="4" w:space="0" w:color="auto"/>
              <w:left w:val="single" w:sz="4" w:space="0" w:color="auto"/>
              <w:bottom w:val="single" w:sz="4" w:space="0" w:color="auto"/>
              <w:right w:val="single" w:sz="4" w:space="0" w:color="auto"/>
            </w:tcBorders>
            <w:vAlign w:val="center"/>
          </w:tcPr>
          <w:p w:rsidR="009D1316" w:rsidRDefault="009D1316" w:rsidP="009F6554">
            <w:pPr>
              <w:jc w:val="center"/>
            </w:pPr>
            <w:r>
              <w:rPr>
                <w:rFonts w:hint="eastAsia"/>
              </w:rPr>
              <w:t>1</w:t>
            </w:r>
          </w:p>
        </w:tc>
        <w:tc>
          <w:tcPr>
            <w:tcW w:w="84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中外建筑史</w:t>
            </w:r>
          </w:p>
        </w:tc>
        <w:tc>
          <w:tcPr>
            <w:tcW w:w="1455"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通过本课程的学习，使学生能初步了解中外建筑历史反战的基本情况，掌握各种不同类型建筑风格的演变和特点</w:t>
            </w:r>
          </w:p>
        </w:tc>
        <w:tc>
          <w:tcPr>
            <w:tcW w:w="1842"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本课教学应使学生循序渐进地掌握中外建筑历史发展的基本情况，培养学生运用所学建筑知识，分析和解决问题，具备一定建筑知识和审美及艺术创作的能力。</w:t>
            </w:r>
          </w:p>
        </w:tc>
        <w:tc>
          <w:tcPr>
            <w:tcW w:w="436"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72</w:t>
            </w:r>
          </w:p>
        </w:tc>
      </w:tr>
      <w:tr w:rsidR="009D1316" w:rsidTr="009275CF">
        <w:trPr>
          <w:cantSplit/>
          <w:trHeight w:val="20"/>
          <w:jc w:val="center"/>
        </w:trPr>
        <w:tc>
          <w:tcPr>
            <w:tcW w:w="419" w:type="pct"/>
            <w:tcBorders>
              <w:top w:val="single" w:sz="4" w:space="0" w:color="auto"/>
              <w:left w:val="single" w:sz="4" w:space="0" w:color="auto"/>
              <w:bottom w:val="single" w:sz="4" w:space="0" w:color="auto"/>
              <w:right w:val="single" w:sz="4" w:space="0" w:color="auto"/>
            </w:tcBorders>
            <w:vAlign w:val="center"/>
          </w:tcPr>
          <w:p w:rsidR="009D1316" w:rsidRDefault="009D1316" w:rsidP="009F6554">
            <w:pPr>
              <w:jc w:val="center"/>
            </w:pPr>
            <w:r>
              <w:rPr>
                <w:rFonts w:hint="eastAsia"/>
              </w:rPr>
              <w:t>2</w:t>
            </w:r>
          </w:p>
        </w:tc>
        <w:tc>
          <w:tcPr>
            <w:tcW w:w="84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建筑设计和构造</w:t>
            </w:r>
          </w:p>
        </w:tc>
        <w:tc>
          <w:tcPr>
            <w:tcW w:w="1455"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通过本课程的学习，使学生掌握民用和工业建筑构造的组成和基本构造原理、常见的构造做法以及建筑施工图的识读。</w:t>
            </w:r>
          </w:p>
        </w:tc>
        <w:tc>
          <w:tcPr>
            <w:tcW w:w="1842"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对建筑结构的基本构造的作用和设计要求有较深理解；懂得从安全、经济、适用的原则出发，选择合适的方案和材料做法；能识读一般的建筑施工图纸，基本掌握建筑细部构造节点图。</w:t>
            </w:r>
          </w:p>
        </w:tc>
        <w:tc>
          <w:tcPr>
            <w:tcW w:w="436"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72</w:t>
            </w:r>
          </w:p>
        </w:tc>
      </w:tr>
      <w:tr w:rsidR="009D1316" w:rsidTr="009275CF">
        <w:trPr>
          <w:cantSplit/>
          <w:trHeight w:val="20"/>
          <w:jc w:val="center"/>
        </w:trPr>
        <w:tc>
          <w:tcPr>
            <w:tcW w:w="419" w:type="pct"/>
            <w:tcBorders>
              <w:top w:val="single" w:sz="4" w:space="0" w:color="auto"/>
              <w:left w:val="single" w:sz="4" w:space="0" w:color="auto"/>
              <w:bottom w:val="single" w:sz="4" w:space="0" w:color="auto"/>
              <w:right w:val="single" w:sz="4" w:space="0" w:color="auto"/>
            </w:tcBorders>
            <w:vAlign w:val="center"/>
          </w:tcPr>
          <w:p w:rsidR="009D1316" w:rsidRDefault="009D1316" w:rsidP="009F6554">
            <w:pPr>
              <w:jc w:val="center"/>
            </w:pPr>
            <w:r>
              <w:rPr>
                <w:rFonts w:hint="eastAsia"/>
              </w:rPr>
              <w:lastRenderedPageBreak/>
              <w:t>3</w:t>
            </w:r>
          </w:p>
        </w:tc>
        <w:tc>
          <w:tcPr>
            <w:tcW w:w="84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1+x</w:t>
            </w:r>
            <w:r>
              <w:rPr>
                <w:rFonts w:hint="eastAsia"/>
              </w:rPr>
              <w:t>证书考试训练</w:t>
            </w:r>
          </w:p>
        </w:tc>
        <w:tc>
          <w:tcPr>
            <w:tcW w:w="1455"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通过</w:t>
            </w:r>
            <w:r>
              <w:rPr>
                <w:rFonts w:hint="eastAsia"/>
              </w:rPr>
              <w:t xml:space="preserve"> 1+X </w:t>
            </w:r>
            <w:r>
              <w:rPr>
                <w:rFonts w:hint="eastAsia"/>
              </w:rPr>
              <w:t>项目与相关课程的融合和集中项目教学使学生能顺利取得</w:t>
            </w:r>
            <w:r>
              <w:rPr>
                <w:rFonts w:hint="eastAsia"/>
              </w:rPr>
              <w:t xml:space="preserve">1+X </w:t>
            </w:r>
            <w:r>
              <w:rPr>
                <w:rFonts w:hint="eastAsia"/>
              </w:rPr>
              <w:t>证书</w:t>
            </w:r>
            <w:r>
              <w:rPr>
                <w:rFonts w:hint="eastAsia"/>
              </w:rPr>
              <w:t xml:space="preserve"> </w:t>
            </w:r>
          </w:p>
        </w:tc>
        <w:tc>
          <w:tcPr>
            <w:tcW w:w="1842"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p w:rsidR="009D1316" w:rsidRDefault="009D1316" w:rsidP="009275CF">
            <w:r>
              <w:rPr>
                <w:rFonts w:hint="eastAsia"/>
              </w:rPr>
              <w:t>1.</w:t>
            </w:r>
            <w:r>
              <w:rPr>
                <w:rFonts w:hint="eastAsia"/>
              </w:rPr>
              <w:t>干砖摆样；</w:t>
            </w:r>
          </w:p>
          <w:p w:rsidR="009D1316" w:rsidRDefault="009D1316" w:rsidP="009275CF">
            <w:r>
              <w:rPr>
                <w:rFonts w:hint="eastAsia"/>
              </w:rPr>
              <w:t>2.</w:t>
            </w:r>
            <w:r>
              <w:rPr>
                <w:rFonts w:hint="eastAsia"/>
              </w:rPr>
              <w:t>钢筋的计算与下料；</w:t>
            </w:r>
          </w:p>
          <w:p w:rsidR="009D1316" w:rsidRDefault="009D1316" w:rsidP="009275CF">
            <w:r>
              <w:rPr>
                <w:rFonts w:hint="eastAsia"/>
              </w:rPr>
              <w:t>3.</w:t>
            </w:r>
            <w:r>
              <w:rPr>
                <w:rFonts w:hint="eastAsia"/>
              </w:rPr>
              <w:t>建筑测量</w:t>
            </w:r>
          </w:p>
          <w:p w:rsidR="009D1316" w:rsidRDefault="009D1316" w:rsidP="009275CF"/>
          <w:p w:rsidR="009D1316" w:rsidRDefault="009D1316" w:rsidP="009275CF">
            <w:r>
              <w:rPr>
                <w:rFonts w:hint="eastAsia"/>
              </w:rPr>
              <w:t>教学要求：</w:t>
            </w:r>
          </w:p>
          <w:p w:rsidR="009D1316" w:rsidRDefault="009D1316" w:rsidP="009275CF">
            <w:r>
              <w:rPr>
                <w:rFonts w:hint="eastAsia"/>
              </w:rPr>
              <w:t>1.</w:t>
            </w:r>
            <w:r>
              <w:rPr>
                <w:rFonts w:hint="eastAsia"/>
              </w:rPr>
              <w:t>聚焦考核标准。引导学生将问题与技术、训练与考核融合关联，将考核标准作为实施项目教学的线索，引导学生在解决问题的过程中经历分析思考、实践验证、反馈调整，提高临场反应能力。</w:t>
            </w:r>
            <w:r>
              <w:rPr>
                <w:rFonts w:hint="eastAsia"/>
              </w:rPr>
              <w:t xml:space="preserve"> </w:t>
            </w:r>
          </w:p>
          <w:p w:rsidR="009D1316" w:rsidRDefault="009D1316" w:rsidP="009275CF">
            <w:r>
              <w:rPr>
                <w:rFonts w:hint="eastAsia"/>
              </w:rPr>
              <w:t>2.</w:t>
            </w:r>
            <w:r>
              <w:rPr>
                <w:rFonts w:hint="eastAsia"/>
              </w:rPr>
              <w:t>考试标准引领。以典型任务为驱动，实施项目驱动、行动导向教学，引导学生关联专业知识与考核标准，掌握任务情境中运用物联网建筑工程施工系统集成和应用的综合技能。</w:t>
            </w:r>
            <w:r>
              <w:rPr>
                <w:rFonts w:hint="eastAsia"/>
              </w:rPr>
              <w:t xml:space="preserve"> </w:t>
            </w:r>
          </w:p>
          <w:p w:rsidR="009D1316" w:rsidRDefault="009D1316" w:rsidP="009275CF">
            <w:r>
              <w:rPr>
                <w:rFonts w:hint="eastAsia"/>
              </w:rPr>
              <w:t>3.</w:t>
            </w:r>
            <w:r>
              <w:rPr>
                <w:rFonts w:hint="eastAsia"/>
              </w:rPr>
              <w:t>开展模拟考试。积极运用信息化教学手段，合理设计定期组织，加强教学全过程的信息采集与诊断分析，鼓励进行反思性学习，提高学生应试能力。</w:t>
            </w:r>
            <w:r>
              <w:rPr>
                <w:rFonts w:hint="eastAsia"/>
              </w:rPr>
              <w:t xml:space="preserve"> </w:t>
            </w:r>
          </w:p>
          <w:p w:rsidR="009D1316" w:rsidRDefault="009D1316" w:rsidP="009275CF">
            <w:r>
              <w:rPr>
                <w:rFonts w:hint="eastAsia"/>
              </w:rPr>
              <w:t>4.</w:t>
            </w:r>
            <w:r>
              <w:rPr>
                <w:rFonts w:hint="eastAsia"/>
              </w:rPr>
              <w:t>注重实践技能训练。依据</w:t>
            </w:r>
            <w:r>
              <w:rPr>
                <w:rFonts w:hint="eastAsia"/>
              </w:rPr>
              <w:t xml:space="preserve"> 1+X </w:t>
            </w:r>
            <w:r>
              <w:rPr>
                <w:rFonts w:hint="eastAsia"/>
              </w:rPr>
              <w:t>项目中的典型工作任务实施技能教学，注重运用</w:t>
            </w:r>
            <w:r>
              <w:rPr>
                <w:rFonts w:hint="eastAsia"/>
              </w:rPr>
              <w:t xml:space="preserve">1+X </w:t>
            </w:r>
            <w:r>
              <w:rPr>
                <w:rFonts w:hint="eastAsia"/>
              </w:rPr>
              <w:t>项目作业流程标准与要求强化实践技能训练，通过专项训练使学生顺利取得</w:t>
            </w:r>
            <w:r>
              <w:rPr>
                <w:rFonts w:hint="eastAsia"/>
              </w:rPr>
              <w:t xml:space="preserve"> 1+X </w:t>
            </w:r>
            <w:r>
              <w:rPr>
                <w:rFonts w:hint="eastAsia"/>
              </w:rPr>
              <w:t>相关职业能力证书。</w:t>
            </w:r>
            <w:r>
              <w:rPr>
                <w:rFonts w:hint="eastAsia"/>
              </w:rPr>
              <w:t xml:space="preserve"> </w:t>
            </w:r>
          </w:p>
        </w:tc>
        <w:tc>
          <w:tcPr>
            <w:tcW w:w="436"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72</w:t>
            </w:r>
          </w:p>
        </w:tc>
      </w:tr>
      <w:tr w:rsidR="009D1316" w:rsidTr="009275CF">
        <w:trPr>
          <w:cantSplit/>
          <w:trHeight w:val="20"/>
          <w:jc w:val="center"/>
        </w:trPr>
        <w:tc>
          <w:tcPr>
            <w:tcW w:w="419" w:type="pct"/>
            <w:tcBorders>
              <w:top w:val="single" w:sz="4" w:space="0" w:color="auto"/>
              <w:left w:val="single" w:sz="4" w:space="0" w:color="auto"/>
              <w:bottom w:val="single" w:sz="4" w:space="0" w:color="auto"/>
              <w:right w:val="single" w:sz="4" w:space="0" w:color="auto"/>
            </w:tcBorders>
            <w:vAlign w:val="center"/>
          </w:tcPr>
          <w:p w:rsidR="009D1316" w:rsidRDefault="009D1316" w:rsidP="009F6554">
            <w:pPr>
              <w:jc w:val="center"/>
            </w:pPr>
            <w:r>
              <w:rPr>
                <w:rFonts w:hint="eastAsia"/>
              </w:rPr>
              <w:t>4</w:t>
            </w:r>
          </w:p>
        </w:tc>
        <w:tc>
          <w:tcPr>
            <w:tcW w:w="84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智能建筑概论</w:t>
            </w:r>
          </w:p>
        </w:tc>
        <w:tc>
          <w:tcPr>
            <w:tcW w:w="1455"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通过本课程的学习，是学生对现代智能建筑有一个全面的认识，并初步掌握智能建筑的基本设计内容和设计方法，为提高施工能力奠定基础。</w:t>
            </w:r>
          </w:p>
        </w:tc>
        <w:tc>
          <w:tcPr>
            <w:tcW w:w="1842"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本课程教学应使学生对智能建筑的概念、发展、现状、趋势有较深理解，了解智能建筑的建筑环境；理解建筑设备自动化智能系统；理解通讯自动化系统；掌握办公自动化系统。</w:t>
            </w:r>
          </w:p>
        </w:tc>
        <w:tc>
          <w:tcPr>
            <w:tcW w:w="436"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r>
      <w:tr w:rsidR="009D1316" w:rsidTr="009275CF">
        <w:trPr>
          <w:cantSplit/>
          <w:trHeight w:val="20"/>
          <w:jc w:val="center"/>
        </w:trPr>
        <w:tc>
          <w:tcPr>
            <w:tcW w:w="4563" w:type="pct"/>
            <w:gridSpan w:val="4"/>
            <w:tcBorders>
              <w:top w:val="single" w:sz="4" w:space="0" w:color="auto"/>
              <w:left w:val="single" w:sz="4" w:space="0" w:color="auto"/>
              <w:bottom w:val="single" w:sz="4" w:space="0" w:color="auto"/>
              <w:right w:val="single" w:sz="4" w:space="0" w:color="auto"/>
            </w:tcBorders>
            <w:vAlign w:val="center"/>
          </w:tcPr>
          <w:p w:rsidR="009D1316" w:rsidRDefault="009D1316" w:rsidP="009F6554">
            <w:pPr>
              <w:jc w:val="center"/>
            </w:pPr>
            <w:r>
              <w:rPr>
                <w:rFonts w:hint="eastAsia"/>
              </w:rPr>
              <w:t>合计</w:t>
            </w:r>
          </w:p>
        </w:tc>
        <w:tc>
          <w:tcPr>
            <w:tcW w:w="436"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252</w:t>
            </w:r>
          </w:p>
        </w:tc>
      </w:tr>
    </w:tbl>
    <w:p w:rsidR="009D1316" w:rsidRPr="009F6554" w:rsidRDefault="009D1316" w:rsidP="009F6554">
      <w:pPr>
        <w:pStyle w:val="aa"/>
        <w:ind w:firstLineChars="200" w:firstLine="562"/>
        <w:rPr>
          <w:rFonts w:ascii="宋体" w:eastAsia="宋体" w:hAnsi="宋体"/>
          <w:b/>
        </w:rPr>
      </w:pPr>
      <w:bookmarkStart w:id="567" w:name="_Toc12629"/>
      <w:r w:rsidRPr="009F6554">
        <w:rPr>
          <w:rFonts w:ascii="宋体" w:eastAsia="宋体" w:hAnsi="宋体" w:hint="eastAsia"/>
          <w:b/>
        </w:rPr>
        <w:t>2.素质选修课</w:t>
      </w:r>
      <w:bookmarkEnd w:id="567"/>
    </w:p>
    <w:p w:rsidR="009D1316" w:rsidRDefault="009D1316" w:rsidP="009D1316">
      <w:pPr>
        <w:keepNext/>
        <w:keepLines/>
        <w:widowControl/>
        <w:adjustRightInd w:val="0"/>
        <w:snapToGrid w:val="0"/>
        <w:spacing w:after="200"/>
        <w:jc w:val="center"/>
        <w:rPr>
          <w:rFonts w:ascii="宋体" w:hAnsi="宋体" w:cs="宋体"/>
          <w:b/>
          <w:color w:val="000000"/>
          <w:sz w:val="24"/>
        </w:rPr>
      </w:pPr>
      <w:r>
        <w:rPr>
          <w:rFonts w:ascii="宋体" w:hAnsi="宋体" w:cs="宋体" w:hint="eastAsia"/>
          <w:b/>
          <w:color w:val="000000"/>
          <w:kern w:val="0"/>
          <w:sz w:val="24"/>
          <w:lang w:bidi="ar"/>
        </w:rPr>
        <w:lastRenderedPageBreak/>
        <w:t>表9 素质选修课开设情况一览表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2"/>
        <w:gridCol w:w="1530"/>
        <w:gridCol w:w="2635"/>
        <w:gridCol w:w="3347"/>
        <w:gridCol w:w="786"/>
      </w:tblGrid>
      <w:tr w:rsidR="009D1316" w:rsidTr="009275CF">
        <w:trPr>
          <w:trHeight w:val="500"/>
        </w:trPr>
        <w:tc>
          <w:tcPr>
            <w:tcW w:w="420" w:type="pct"/>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F6554">
            <w:pPr>
              <w:jc w:val="center"/>
            </w:pPr>
            <w:r>
              <w:rPr>
                <w:rFonts w:hint="eastAsia"/>
              </w:rPr>
              <w:t>序号</w:t>
            </w:r>
          </w:p>
        </w:tc>
        <w:tc>
          <w:tcPr>
            <w:tcW w:w="844" w:type="pct"/>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F6554">
            <w:pPr>
              <w:jc w:val="center"/>
            </w:pPr>
            <w:r>
              <w:rPr>
                <w:rFonts w:hint="eastAsia"/>
              </w:rPr>
              <w:t>课程名称</w:t>
            </w:r>
          </w:p>
        </w:tc>
        <w:tc>
          <w:tcPr>
            <w:tcW w:w="1454" w:type="pct"/>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F6554">
            <w:pPr>
              <w:jc w:val="center"/>
            </w:pPr>
            <w:r>
              <w:rPr>
                <w:rFonts w:hint="eastAsia"/>
              </w:rPr>
              <w:t>课程目标</w:t>
            </w:r>
          </w:p>
        </w:tc>
        <w:tc>
          <w:tcPr>
            <w:tcW w:w="1846" w:type="pct"/>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F6554">
            <w:pPr>
              <w:jc w:val="center"/>
            </w:pPr>
            <w:r>
              <w:rPr>
                <w:rFonts w:hint="eastAsia"/>
              </w:rPr>
              <w:t>主要教学内容和要求</w:t>
            </w:r>
          </w:p>
        </w:tc>
        <w:tc>
          <w:tcPr>
            <w:tcW w:w="434" w:type="pct"/>
            <w:tcBorders>
              <w:top w:val="single" w:sz="4" w:space="0" w:color="auto"/>
              <w:left w:val="single" w:sz="4" w:space="0" w:color="auto"/>
              <w:bottom w:val="single" w:sz="4" w:space="0" w:color="auto"/>
              <w:right w:val="single" w:sz="4" w:space="0" w:color="auto"/>
            </w:tcBorders>
            <w:shd w:val="clear" w:color="auto" w:fill="D8D8D8"/>
            <w:vAlign w:val="center"/>
          </w:tcPr>
          <w:p w:rsidR="009D1316" w:rsidRDefault="009D1316" w:rsidP="009F6554">
            <w:pPr>
              <w:jc w:val="center"/>
            </w:pPr>
            <w:r>
              <w:rPr>
                <w:rFonts w:hint="eastAsia"/>
              </w:rPr>
              <w:t>参考</w:t>
            </w:r>
          </w:p>
          <w:p w:rsidR="009D1316" w:rsidRDefault="009D1316" w:rsidP="009F6554">
            <w:pPr>
              <w:jc w:val="center"/>
            </w:pPr>
            <w:r>
              <w:rPr>
                <w:rFonts w:hint="eastAsia"/>
              </w:rPr>
              <w:t>学时</w:t>
            </w:r>
          </w:p>
        </w:tc>
      </w:tr>
      <w:tr w:rsidR="009D1316" w:rsidTr="009275CF">
        <w:trPr>
          <w:trHeight w:val="500"/>
        </w:trPr>
        <w:tc>
          <w:tcPr>
            <w:tcW w:w="420" w:type="pct"/>
            <w:tcBorders>
              <w:top w:val="single" w:sz="4" w:space="0" w:color="auto"/>
              <w:left w:val="single" w:sz="4" w:space="0" w:color="auto"/>
              <w:bottom w:val="single" w:sz="4" w:space="0" w:color="auto"/>
              <w:right w:val="single" w:sz="4" w:space="0" w:color="auto"/>
            </w:tcBorders>
            <w:vAlign w:val="center"/>
          </w:tcPr>
          <w:p w:rsidR="009D1316" w:rsidRDefault="009D1316" w:rsidP="004A5DA2">
            <w:pPr>
              <w:jc w:val="center"/>
            </w:pPr>
            <w:r>
              <w:rPr>
                <w:rFonts w:hint="eastAsia"/>
              </w:rPr>
              <w:t>1</w:t>
            </w:r>
          </w:p>
        </w:tc>
        <w:tc>
          <w:tcPr>
            <w:tcW w:w="84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中华优秀传统文化</w:t>
            </w:r>
          </w:p>
        </w:tc>
        <w:tc>
          <w:tcPr>
            <w:tcW w:w="145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全面贯彻党的教育方针，积极培育和践行社会主义核心价值观，围绕立德树人根本任务，以弘扬爱国主义为核心的团结统一、爱好和平、勤劳勇敢、自强不息的民族精神为主线，促进青少年学生全面发展，培养富有民族自信心和爱国主义精神的社会主义事业建设者和接班人。</w:t>
            </w:r>
          </w:p>
        </w:tc>
        <w:tc>
          <w:tcPr>
            <w:tcW w:w="1846"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w:t>
            </w:r>
          </w:p>
          <w:p w:rsidR="009D1316" w:rsidRDefault="009D1316" w:rsidP="009275CF">
            <w:r>
              <w:rPr>
                <w:rFonts w:hint="eastAsia"/>
              </w:rPr>
              <w:t>包括以天下兴亡、匹夫有责为重点的家国情怀教育；以仁爱共济、立己达人为重点的社会关爱教育；以正心笃志、崇德弘毅为重点的人格修养教育。</w:t>
            </w:r>
          </w:p>
          <w:p w:rsidR="009D1316" w:rsidRDefault="009D1316" w:rsidP="009275CF">
            <w:r>
              <w:rPr>
                <w:rFonts w:hint="eastAsia"/>
              </w:rPr>
              <w:t>教学要求：</w:t>
            </w:r>
          </w:p>
          <w:p w:rsidR="009D1316" w:rsidRDefault="009D1316" w:rsidP="009275CF">
            <w:r>
              <w:rPr>
                <w:rFonts w:hint="eastAsia"/>
              </w:rPr>
              <w:t>1.</w:t>
            </w:r>
            <w:r>
              <w:rPr>
                <w:rFonts w:hint="eastAsia"/>
              </w:rPr>
              <w:t>高效利用信息化资源，线上线下课堂结合，混合学习，学生自主学习与讨论学习；</w:t>
            </w:r>
            <w:r>
              <w:rPr>
                <w:rFonts w:hint="eastAsia"/>
              </w:rPr>
              <w:t xml:space="preserve"> </w:t>
            </w:r>
          </w:p>
          <w:p w:rsidR="009D1316" w:rsidRDefault="009D1316" w:rsidP="009275CF">
            <w:r>
              <w:rPr>
                <w:rFonts w:hint="eastAsia"/>
              </w:rPr>
              <w:t>2.</w:t>
            </w:r>
            <w:r>
              <w:rPr>
                <w:rFonts w:hint="eastAsia"/>
              </w:rPr>
              <w:t>组织学生阅读经典名篇，观赏名人事迹视频，引导学生接受文化熏陶，提高古典文学和传统艺术鉴赏能力；</w:t>
            </w:r>
            <w:r>
              <w:rPr>
                <w:rFonts w:hint="eastAsia"/>
              </w:rPr>
              <w:t xml:space="preserve"> </w:t>
            </w:r>
          </w:p>
          <w:p w:rsidR="009D1316" w:rsidRDefault="009D1316" w:rsidP="009275CF">
            <w:r>
              <w:rPr>
                <w:rFonts w:hint="eastAsia"/>
              </w:rPr>
              <w:t>3.</w:t>
            </w:r>
            <w:r>
              <w:rPr>
                <w:rFonts w:hint="eastAsia"/>
              </w:rPr>
              <w:t>开展多种形式的学习成果总结展示活动，提高学习积极性，促进文化对个人的内化。</w:t>
            </w:r>
          </w:p>
        </w:tc>
        <w:tc>
          <w:tcPr>
            <w:tcW w:w="43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72</w:t>
            </w:r>
          </w:p>
        </w:tc>
      </w:tr>
      <w:tr w:rsidR="009D1316" w:rsidTr="009275CF">
        <w:trPr>
          <w:trHeight w:val="500"/>
        </w:trPr>
        <w:tc>
          <w:tcPr>
            <w:tcW w:w="420" w:type="pct"/>
            <w:tcBorders>
              <w:top w:val="single" w:sz="4" w:space="0" w:color="auto"/>
              <w:left w:val="single" w:sz="4" w:space="0" w:color="auto"/>
              <w:bottom w:val="single" w:sz="4" w:space="0" w:color="auto"/>
              <w:right w:val="single" w:sz="4" w:space="0" w:color="auto"/>
            </w:tcBorders>
            <w:vAlign w:val="center"/>
          </w:tcPr>
          <w:p w:rsidR="009D1316" w:rsidRDefault="009D1316" w:rsidP="004A5DA2">
            <w:pPr>
              <w:jc w:val="center"/>
            </w:pPr>
            <w:r>
              <w:rPr>
                <w:rFonts w:hint="eastAsia"/>
              </w:rPr>
              <w:t>2</w:t>
            </w:r>
          </w:p>
        </w:tc>
        <w:tc>
          <w:tcPr>
            <w:tcW w:w="84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职业素养</w:t>
            </w:r>
          </w:p>
        </w:tc>
        <w:tc>
          <w:tcPr>
            <w:tcW w:w="145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以中职学生的培养目标为依据，立足服务区域经济发展，以创业与就业要求为基础，坚持育人为本，德育为先，培养学生良好的职业人文素养。实现个人职业生涯可持续发展，最终成为企业、行业需要的合格中职人才培养高素质的技能性人才。把立德树人作为根本任务，和学习能力、交流沟通能力、团队协作、实践能力、创造能力、就业能力、创业能力等职业通用能力。</w:t>
            </w:r>
            <w:r>
              <w:rPr>
                <w:rFonts w:hint="eastAsia"/>
              </w:rPr>
              <w:t xml:space="preserve"> </w:t>
            </w:r>
          </w:p>
        </w:tc>
        <w:tc>
          <w:tcPr>
            <w:tcW w:w="1846"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主要内容：包括职业化精神、职场沟通、职业形象、职场协作、时间管理、健康管理、学习管理、创新能力。</w:t>
            </w:r>
          </w:p>
          <w:p w:rsidR="009D1316" w:rsidRDefault="009D1316" w:rsidP="009275CF">
            <w:r>
              <w:rPr>
                <w:rFonts w:hint="eastAsia"/>
              </w:rPr>
              <w:t>教学要求：</w:t>
            </w:r>
          </w:p>
          <w:p w:rsidR="009D1316" w:rsidRDefault="009D1316" w:rsidP="009275CF">
            <w:r>
              <w:rPr>
                <w:rFonts w:hint="eastAsia"/>
              </w:rPr>
              <w:t>本课程主要采用开放性教学模式，结合不同教学模块内容和针对各专业不同的人才培养目标，体现以学生为主体，以教师为主导，采用以学生为中心的任务型教学法，根据学生的实际需求和教学目的进行教学，围绕任务组织教学活动，将任务和教学目的统一起来，坚持任务与技能相吻合的原则。在教学方法上灵活运用案例分析法、分组讨论法、情境模拟法、角色扮演法、课堂观摩法、启发引导法等引导学生积极思考、乐于实践，提高学习兴趣，加强自主学习意识，培养学生运用知识，观察问题、分析问题</w:t>
            </w:r>
            <w:r>
              <w:rPr>
                <w:rFonts w:hint="eastAsia"/>
              </w:rPr>
              <w:lastRenderedPageBreak/>
              <w:t>和解决问题的能力，提高教与学的效果。</w:t>
            </w:r>
          </w:p>
        </w:tc>
        <w:tc>
          <w:tcPr>
            <w:tcW w:w="43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lastRenderedPageBreak/>
              <w:t>36</w:t>
            </w:r>
          </w:p>
        </w:tc>
      </w:tr>
      <w:tr w:rsidR="009D1316" w:rsidTr="009275CF">
        <w:trPr>
          <w:trHeight w:val="500"/>
        </w:trPr>
        <w:tc>
          <w:tcPr>
            <w:tcW w:w="420" w:type="pct"/>
            <w:tcBorders>
              <w:top w:val="single" w:sz="4" w:space="0" w:color="auto"/>
              <w:left w:val="single" w:sz="4" w:space="0" w:color="auto"/>
              <w:bottom w:val="single" w:sz="4" w:space="0" w:color="auto"/>
              <w:right w:val="single" w:sz="4" w:space="0" w:color="auto"/>
            </w:tcBorders>
            <w:vAlign w:val="center"/>
          </w:tcPr>
          <w:p w:rsidR="009D1316" w:rsidRDefault="009D1316" w:rsidP="004A5DA2">
            <w:pPr>
              <w:jc w:val="center"/>
            </w:pPr>
            <w:r>
              <w:rPr>
                <w:rFonts w:hint="eastAsia"/>
              </w:rPr>
              <w:lastRenderedPageBreak/>
              <w:t>3</w:t>
            </w:r>
          </w:p>
        </w:tc>
        <w:tc>
          <w:tcPr>
            <w:tcW w:w="84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普通话</w:t>
            </w:r>
          </w:p>
        </w:tc>
        <w:tc>
          <w:tcPr>
            <w:tcW w:w="145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通过《普通话》的学习，教育学生热爱祖国语言，掌握普通话语音基本理论和普通话声、韵、调、音变的发音要领，具备较强的方音辨别能力和自我语音辨正能力，能用标准或比较标准的普通话进行职场口语交际。同时，针对普通话水平测试进行有针对性的训练，使学生能顺利地通过测试并达到二级乙等的等级标准。</w:t>
            </w:r>
          </w:p>
        </w:tc>
        <w:tc>
          <w:tcPr>
            <w:tcW w:w="1846"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教学过程中，理论教学要精讲，实践教学要充足，让学生在大量的练习过程中掌握语言的运用技能。以国家普通话水平测试大纲为标准，介绍普通话水平测试的有关知识，提高学生对普通话水平测试的认识。从交流、交际以及就业成才的需求出发，让掌握标准的普通话成为学生的内心需求和自觉的行动。以训练方法为突破口，使学生了解正音方法，从而通过自我训练掌握正确的发音方法。从正确的普通话发音习惯养成出发，建立标准发音的理念，坚持通过大量的听读训练提高学生的普通话水平。</w:t>
            </w:r>
          </w:p>
        </w:tc>
        <w:tc>
          <w:tcPr>
            <w:tcW w:w="43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36</w:t>
            </w:r>
          </w:p>
        </w:tc>
      </w:tr>
      <w:tr w:rsidR="009D1316" w:rsidTr="009275CF">
        <w:trPr>
          <w:trHeight w:val="500"/>
        </w:trPr>
        <w:tc>
          <w:tcPr>
            <w:tcW w:w="4565" w:type="pct"/>
            <w:gridSpan w:val="4"/>
            <w:tcBorders>
              <w:top w:val="single" w:sz="4" w:space="0" w:color="auto"/>
              <w:left w:val="single" w:sz="4" w:space="0" w:color="auto"/>
              <w:bottom w:val="single" w:sz="4" w:space="0" w:color="auto"/>
              <w:right w:val="single" w:sz="4" w:space="0" w:color="auto"/>
            </w:tcBorders>
            <w:vAlign w:val="center"/>
          </w:tcPr>
          <w:p w:rsidR="009D1316" w:rsidRDefault="009D1316" w:rsidP="004A5DA2">
            <w:pPr>
              <w:jc w:val="center"/>
            </w:pPr>
            <w:r>
              <w:rPr>
                <w:rFonts w:hint="eastAsia"/>
              </w:rPr>
              <w:t>小计</w:t>
            </w:r>
          </w:p>
        </w:tc>
        <w:tc>
          <w:tcPr>
            <w:tcW w:w="434" w:type="pct"/>
            <w:tcBorders>
              <w:top w:val="single" w:sz="4" w:space="0" w:color="auto"/>
              <w:left w:val="single" w:sz="4" w:space="0" w:color="auto"/>
              <w:bottom w:val="single" w:sz="4" w:space="0" w:color="auto"/>
              <w:right w:val="single" w:sz="4" w:space="0" w:color="auto"/>
            </w:tcBorders>
            <w:vAlign w:val="center"/>
          </w:tcPr>
          <w:p w:rsidR="009D1316" w:rsidRDefault="009D1316" w:rsidP="009275CF">
            <w:r>
              <w:rPr>
                <w:rFonts w:hint="eastAsia"/>
              </w:rPr>
              <w:t>144</w:t>
            </w:r>
          </w:p>
        </w:tc>
      </w:tr>
    </w:tbl>
    <w:p w:rsidR="009D1316" w:rsidRPr="00C76EF1" w:rsidRDefault="009D1316" w:rsidP="009D1316">
      <w:pPr>
        <w:pStyle w:val="12"/>
        <w:ind w:firstLine="560"/>
        <w:rPr>
          <w:b w:val="0"/>
        </w:rPr>
      </w:pPr>
      <w:r w:rsidRPr="00C76EF1">
        <w:rPr>
          <w:rFonts w:hint="eastAsia"/>
          <w:b w:val="0"/>
        </w:rPr>
        <w:t>七、教学总体进程安排</w:t>
      </w:r>
    </w:p>
    <w:p w:rsidR="009D1316" w:rsidRPr="00C76EF1" w:rsidRDefault="009D1316" w:rsidP="009D1316">
      <w:pPr>
        <w:pStyle w:val="22"/>
      </w:pPr>
      <w:r w:rsidRPr="00C76EF1">
        <w:rPr>
          <w:rFonts w:hint="eastAsia"/>
        </w:rPr>
        <w:t>（一）基本要求</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依据教育部《关于职业院校专业人才培养方案制订与实施工作的指导意见》（教职成〔2019〕13号）和教育部办公厅关于印发《中等职业学校公共基础课程方案》的通知（教职成厅〔2019〕6号）规定，本方案须达到如下要求：</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1.三年制中职每学年安排36周教学活动，每周34节，总学时数3672；</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2.公共基础课程学时1260，占总学时的34.3%；</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3.选修课教学时数396，占总学时的比例为10.8%；</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4.实践性教学学时2168,原则上占总学时数约57.1%；</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5.顶岗实习为18周，集中安排在第6学期；</w:t>
      </w:r>
    </w:p>
    <w:p w:rsidR="009D1316" w:rsidRDefault="009D1316" w:rsidP="009D1316">
      <w:pPr>
        <w:pStyle w:val="22"/>
        <w:rPr>
          <w:lang w:bidi="ar"/>
        </w:rPr>
      </w:pPr>
      <w:r>
        <w:rPr>
          <w:rFonts w:hint="eastAsia"/>
          <w:lang w:bidi="ar"/>
        </w:rPr>
        <w:lastRenderedPageBreak/>
        <w:t>（二）教学进程安排</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依据教育部《关于组织做好职业院校专业人才培养方案制订与实施工作的通知》（教职成司函[2019]61号）精神，主要呈现本专业开设课程类别、课程性质、课程名称、课程编码、学时学分、学期课程安排、考核方式、有关学时比例要求。</w:t>
      </w:r>
    </w:p>
    <w:p w:rsidR="009D1316" w:rsidRDefault="009D1316" w:rsidP="009D1316">
      <w:pPr>
        <w:widowControl/>
        <w:adjustRightInd w:val="0"/>
        <w:snapToGrid w:val="0"/>
        <w:spacing w:after="200"/>
        <w:jc w:val="center"/>
        <w:rPr>
          <w:rFonts w:ascii="宋体" w:eastAsia="微软雅黑" w:hAnsi="宋体" w:cs="宋体"/>
          <w:color w:val="000000"/>
          <w:sz w:val="28"/>
          <w:szCs w:val="28"/>
        </w:rPr>
      </w:pPr>
      <w:r>
        <w:rPr>
          <w:rFonts w:ascii="宋体" w:hAnsi="宋体" w:cs="宋体" w:hint="eastAsia"/>
          <w:b/>
          <w:color w:val="000000"/>
          <w:kern w:val="0"/>
          <w:sz w:val="24"/>
          <w:lang w:bidi="ar"/>
        </w:rPr>
        <w:t>表10 专业教学进程安排表</w:t>
      </w:r>
    </w:p>
    <w:tbl>
      <w:tblPr>
        <w:tblW w:w="55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1"/>
        <w:gridCol w:w="543"/>
        <w:gridCol w:w="627"/>
        <w:gridCol w:w="2156"/>
        <w:gridCol w:w="875"/>
        <w:gridCol w:w="584"/>
        <w:gridCol w:w="405"/>
        <w:gridCol w:w="548"/>
        <w:gridCol w:w="540"/>
        <w:gridCol w:w="592"/>
        <w:gridCol w:w="572"/>
        <w:gridCol w:w="566"/>
        <w:gridCol w:w="644"/>
        <w:gridCol w:w="823"/>
      </w:tblGrid>
      <w:tr w:rsidR="009D1316" w:rsidRPr="004A5DA2" w:rsidTr="009275CF">
        <w:trPr>
          <w:trHeight w:val="301"/>
          <w:jc w:val="center"/>
        </w:trPr>
        <w:tc>
          <w:tcPr>
            <w:tcW w:w="518" w:type="pct"/>
            <w:gridSpan w:val="2"/>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课程</w:t>
            </w:r>
          </w:p>
          <w:p w:rsidR="009D1316" w:rsidRPr="004A5DA2" w:rsidRDefault="009D1316" w:rsidP="009275CF">
            <w:pPr>
              <w:rPr>
                <w:rFonts w:ascii="宋体" w:eastAsia="宋体" w:hAnsi="宋体"/>
                <w:szCs w:val="21"/>
              </w:rPr>
            </w:pPr>
            <w:r w:rsidRPr="004A5DA2">
              <w:rPr>
                <w:rFonts w:ascii="宋体" w:eastAsia="宋体" w:hAnsi="宋体" w:hint="eastAsia"/>
                <w:szCs w:val="21"/>
              </w:rPr>
              <w:t>类别</w:t>
            </w:r>
          </w:p>
        </w:tc>
        <w:tc>
          <w:tcPr>
            <w:tcW w:w="314" w:type="pct"/>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课程</w:t>
            </w:r>
          </w:p>
          <w:p w:rsidR="009D1316" w:rsidRPr="004A5DA2" w:rsidRDefault="009D1316" w:rsidP="009275CF">
            <w:pPr>
              <w:rPr>
                <w:rFonts w:ascii="宋体" w:eastAsia="宋体" w:hAnsi="宋体"/>
                <w:szCs w:val="21"/>
              </w:rPr>
            </w:pPr>
            <w:r w:rsidRPr="004A5DA2">
              <w:rPr>
                <w:rFonts w:ascii="宋体" w:eastAsia="宋体" w:hAnsi="宋体" w:hint="eastAsia"/>
                <w:szCs w:val="21"/>
              </w:rPr>
              <w:t>性质</w:t>
            </w:r>
          </w:p>
        </w:tc>
        <w:tc>
          <w:tcPr>
            <w:tcW w:w="1080" w:type="pct"/>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课程名称</w:t>
            </w:r>
          </w:p>
        </w:tc>
        <w:tc>
          <w:tcPr>
            <w:tcW w:w="438" w:type="pct"/>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课程</w:t>
            </w:r>
          </w:p>
          <w:p w:rsidR="009D1316" w:rsidRPr="004A5DA2" w:rsidRDefault="009D1316" w:rsidP="009275CF">
            <w:pPr>
              <w:rPr>
                <w:rFonts w:ascii="宋体" w:eastAsia="宋体" w:hAnsi="宋体"/>
                <w:szCs w:val="21"/>
              </w:rPr>
            </w:pPr>
            <w:r w:rsidRPr="004A5DA2">
              <w:rPr>
                <w:rFonts w:ascii="宋体" w:eastAsia="宋体" w:hAnsi="宋体" w:hint="eastAsia"/>
                <w:szCs w:val="21"/>
              </w:rPr>
              <w:t>代码</w:t>
            </w:r>
          </w:p>
        </w:tc>
        <w:tc>
          <w:tcPr>
            <w:tcW w:w="293" w:type="pct"/>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学时</w:t>
            </w:r>
          </w:p>
        </w:tc>
        <w:tc>
          <w:tcPr>
            <w:tcW w:w="1617" w:type="pct"/>
            <w:gridSpan w:val="6"/>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开设学期（周课时）</w:t>
            </w:r>
          </w:p>
        </w:tc>
        <w:tc>
          <w:tcPr>
            <w:tcW w:w="323" w:type="pct"/>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考核</w:t>
            </w:r>
          </w:p>
          <w:p w:rsidR="009D1316" w:rsidRPr="004A5DA2" w:rsidRDefault="009D1316" w:rsidP="009275CF">
            <w:pPr>
              <w:rPr>
                <w:rFonts w:ascii="宋体" w:eastAsia="宋体" w:hAnsi="宋体"/>
                <w:szCs w:val="21"/>
              </w:rPr>
            </w:pPr>
            <w:r w:rsidRPr="004A5DA2">
              <w:rPr>
                <w:rFonts w:ascii="宋体" w:eastAsia="宋体" w:hAnsi="宋体" w:hint="eastAsia"/>
                <w:szCs w:val="21"/>
              </w:rPr>
              <w:t>方式</w:t>
            </w:r>
          </w:p>
        </w:tc>
        <w:tc>
          <w:tcPr>
            <w:tcW w:w="413" w:type="pct"/>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学时</w:t>
            </w:r>
          </w:p>
          <w:p w:rsidR="009D1316" w:rsidRPr="004A5DA2" w:rsidRDefault="009D1316" w:rsidP="009275CF">
            <w:pPr>
              <w:rPr>
                <w:rFonts w:ascii="宋体" w:eastAsia="宋体" w:hAnsi="宋体"/>
                <w:szCs w:val="21"/>
              </w:rPr>
            </w:pPr>
            <w:r w:rsidRPr="004A5DA2">
              <w:rPr>
                <w:rFonts w:ascii="宋体" w:eastAsia="宋体" w:hAnsi="宋体" w:hint="eastAsia"/>
                <w:szCs w:val="21"/>
              </w:rPr>
              <w:t>比例</w:t>
            </w:r>
          </w:p>
        </w:tc>
      </w:tr>
      <w:tr w:rsidR="009D1316" w:rsidRPr="004A5DA2" w:rsidTr="009275CF">
        <w:trPr>
          <w:trHeight w:val="448"/>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1080"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38"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9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1期</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2期</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3期</w:t>
            </w: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4期</w:t>
            </w: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5期</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6期</w:t>
            </w:r>
          </w:p>
        </w:tc>
        <w:tc>
          <w:tcPr>
            <w:tcW w:w="32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公共</w:t>
            </w:r>
          </w:p>
          <w:p w:rsidR="009D1316" w:rsidRPr="004A5DA2" w:rsidRDefault="009D1316" w:rsidP="009275CF">
            <w:pPr>
              <w:rPr>
                <w:rFonts w:ascii="宋体" w:eastAsia="宋体" w:hAnsi="宋体"/>
                <w:szCs w:val="21"/>
              </w:rPr>
            </w:pPr>
            <w:r w:rsidRPr="004A5DA2">
              <w:rPr>
                <w:rFonts w:ascii="宋体" w:eastAsia="宋体" w:hAnsi="宋体" w:hint="eastAsia"/>
                <w:szCs w:val="21"/>
              </w:rPr>
              <w:t>基础</w:t>
            </w:r>
          </w:p>
          <w:p w:rsidR="009D1316" w:rsidRPr="004A5DA2" w:rsidRDefault="009D1316" w:rsidP="009275CF">
            <w:pPr>
              <w:rPr>
                <w:rFonts w:ascii="宋体" w:eastAsia="宋体" w:hAnsi="宋体"/>
                <w:szCs w:val="21"/>
              </w:rPr>
            </w:pPr>
            <w:r w:rsidRPr="004A5DA2">
              <w:rPr>
                <w:rFonts w:ascii="宋体" w:eastAsia="宋体" w:hAnsi="宋体" w:hint="eastAsia"/>
                <w:szCs w:val="21"/>
              </w:rPr>
              <w:t>课程</w:t>
            </w: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中国特色社会主义</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040101</w:t>
            </w:r>
          </w:p>
        </w:tc>
        <w:tc>
          <w:tcPr>
            <w:tcW w:w="29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jc w:val="cente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34.3%</w:t>
            </w: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心理健康与职业生涯</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040102</w:t>
            </w:r>
          </w:p>
        </w:tc>
        <w:tc>
          <w:tcPr>
            <w:tcW w:w="29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jc w:val="cente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哲学与人生</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040103</w:t>
            </w:r>
          </w:p>
        </w:tc>
        <w:tc>
          <w:tcPr>
            <w:tcW w:w="29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jc w:val="cente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职业道德与法治</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040104</w:t>
            </w:r>
          </w:p>
        </w:tc>
        <w:tc>
          <w:tcPr>
            <w:tcW w:w="29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jc w:val="cente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语文</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040105</w:t>
            </w:r>
          </w:p>
        </w:tc>
        <w:tc>
          <w:tcPr>
            <w:tcW w:w="293" w:type="pct"/>
            <w:tcBorders>
              <w:top w:val="single" w:sz="4" w:space="0" w:color="auto"/>
              <w:left w:val="single" w:sz="4" w:space="0" w:color="auto"/>
              <w:bottom w:val="single" w:sz="4" w:space="0" w:color="auto"/>
              <w:right w:val="single" w:sz="4" w:space="0" w:color="auto"/>
            </w:tcBorders>
          </w:tcPr>
          <w:p w:rsidR="009D1316" w:rsidRPr="004A5DA2" w:rsidRDefault="009D1316" w:rsidP="009275CF">
            <w:pPr>
              <w:rPr>
                <w:rFonts w:ascii="宋体" w:eastAsia="宋体" w:hAnsi="宋体"/>
                <w:szCs w:val="21"/>
              </w:rPr>
            </w:pPr>
            <w:r w:rsidRPr="004A5DA2">
              <w:rPr>
                <w:rFonts w:ascii="宋体" w:eastAsia="宋体" w:hAnsi="宋体" w:hint="eastAsia"/>
                <w:szCs w:val="21"/>
              </w:rPr>
              <w:t>198</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数学</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040106</w:t>
            </w:r>
          </w:p>
        </w:tc>
        <w:tc>
          <w:tcPr>
            <w:tcW w:w="293" w:type="pct"/>
            <w:tcBorders>
              <w:top w:val="single" w:sz="4" w:space="0" w:color="auto"/>
              <w:left w:val="single" w:sz="4" w:space="0" w:color="auto"/>
              <w:bottom w:val="single" w:sz="4" w:space="0" w:color="auto"/>
              <w:right w:val="single" w:sz="4" w:space="0" w:color="auto"/>
            </w:tcBorders>
          </w:tcPr>
          <w:p w:rsidR="009D1316" w:rsidRPr="004A5DA2" w:rsidRDefault="009D1316" w:rsidP="009275CF">
            <w:pPr>
              <w:rPr>
                <w:rFonts w:ascii="宋体" w:eastAsia="宋体" w:hAnsi="宋体"/>
                <w:szCs w:val="21"/>
              </w:rPr>
            </w:pPr>
            <w:r w:rsidRPr="004A5DA2">
              <w:rPr>
                <w:rFonts w:ascii="宋体" w:eastAsia="宋体" w:hAnsi="宋体" w:hint="eastAsia"/>
                <w:szCs w:val="21"/>
              </w:rPr>
              <w:t>180</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英语</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040107</w:t>
            </w:r>
          </w:p>
        </w:tc>
        <w:tc>
          <w:tcPr>
            <w:tcW w:w="293" w:type="pct"/>
            <w:tcBorders>
              <w:top w:val="single" w:sz="4" w:space="0" w:color="auto"/>
              <w:left w:val="single" w:sz="4" w:space="0" w:color="auto"/>
              <w:bottom w:val="single" w:sz="4" w:space="0" w:color="auto"/>
              <w:right w:val="single" w:sz="4" w:space="0" w:color="auto"/>
            </w:tcBorders>
          </w:tcPr>
          <w:p w:rsidR="009D1316" w:rsidRPr="004A5DA2" w:rsidRDefault="009D1316" w:rsidP="009275CF">
            <w:pPr>
              <w:rPr>
                <w:rFonts w:ascii="宋体" w:eastAsia="宋体" w:hAnsi="宋体"/>
                <w:szCs w:val="21"/>
              </w:rPr>
            </w:pPr>
            <w:r w:rsidRPr="004A5DA2">
              <w:rPr>
                <w:rFonts w:ascii="宋体" w:eastAsia="宋体" w:hAnsi="宋体" w:hint="eastAsia"/>
                <w:szCs w:val="21"/>
              </w:rPr>
              <w:t>180</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61"/>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历史</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040108</w:t>
            </w:r>
          </w:p>
        </w:tc>
        <w:tc>
          <w:tcPr>
            <w:tcW w:w="293" w:type="pct"/>
            <w:tcBorders>
              <w:top w:val="single" w:sz="4" w:space="0" w:color="auto"/>
              <w:left w:val="single" w:sz="4" w:space="0" w:color="auto"/>
              <w:bottom w:val="single" w:sz="4" w:space="0" w:color="auto"/>
              <w:right w:val="single" w:sz="4" w:space="0" w:color="auto"/>
            </w:tcBorders>
          </w:tcPr>
          <w:p w:rsidR="009D1316" w:rsidRPr="004A5DA2" w:rsidRDefault="009D1316" w:rsidP="009275CF">
            <w:pPr>
              <w:rPr>
                <w:rFonts w:ascii="宋体" w:eastAsia="宋体" w:hAnsi="宋体"/>
                <w:szCs w:val="21"/>
              </w:rPr>
            </w:pPr>
            <w:r w:rsidRPr="004A5DA2">
              <w:rPr>
                <w:rFonts w:ascii="宋体" w:eastAsia="宋体" w:hAnsi="宋体" w:hint="eastAsia"/>
                <w:szCs w:val="21"/>
              </w:rPr>
              <w:t>72</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考查</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信息技术</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040109</w:t>
            </w:r>
          </w:p>
        </w:tc>
        <w:tc>
          <w:tcPr>
            <w:tcW w:w="293" w:type="pct"/>
            <w:tcBorders>
              <w:top w:val="single" w:sz="4" w:space="0" w:color="auto"/>
              <w:left w:val="single" w:sz="4" w:space="0" w:color="auto"/>
              <w:bottom w:val="single" w:sz="4" w:space="0" w:color="auto"/>
              <w:right w:val="single" w:sz="4" w:space="0" w:color="auto"/>
            </w:tcBorders>
          </w:tcPr>
          <w:p w:rsidR="009D1316" w:rsidRPr="004A5DA2" w:rsidRDefault="009D1316" w:rsidP="009275CF">
            <w:pPr>
              <w:rPr>
                <w:rFonts w:ascii="宋体" w:eastAsia="宋体" w:hAnsi="宋体"/>
                <w:szCs w:val="21"/>
              </w:rPr>
            </w:pPr>
            <w:r w:rsidRPr="004A5DA2">
              <w:rPr>
                <w:rFonts w:ascii="宋体" w:eastAsia="宋体" w:hAnsi="宋体" w:hint="eastAsia"/>
                <w:szCs w:val="21"/>
              </w:rPr>
              <w:t>144</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考查</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物理</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040110</w:t>
            </w:r>
          </w:p>
        </w:tc>
        <w:tc>
          <w:tcPr>
            <w:tcW w:w="293" w:type="pct"/>
            <w:tcBorders>
              <w:top w:val="single" w:sz="4" w:space="0" w:color="auto"/>
              <w:left w:val="single" w:sz="4" w:space="0" w:color="auto"/>
              <w:bottom w:val="single" w:sz="4" w:space="0" w:color="auto"/>
              <w:right w:val="single" w:sz="4" w:space="0" w:color="auto"/>
            </w:tcBorders>
          </w:tcPr>
          <w:p w:rsidR="009D1316" w:rsidRPr="004A5DA2" w:rsidRDefault="009D1316" w:rsidP="009275CF">
            <w:pPr>
              <w:rPr>
                <w:rFonts w:ascii="宋体" w:eastAsia="宋体" w:hAnsi="宋体"/>
                <w:szCs w:val="21"/>
              </w:rPr>
            </w:pPr>
            <w:r w:rsidRPr="004A5DA2">
              <w:rPr>
                <w:rFonts w:ascii="宋体" w:eastAsia="宋体" w:hAnsi="宋体" w:hint="eastAsia"/>
                <w:szCs w:val="21"/>
              </w:rPr>
              <w:t>90</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艺术</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040111</w:t>
            </w:r>
          </w:p>
        </w:tc>
        <w:tc>
          <w:tcPr>
            <w:tcW w:w="293" w:type="pct"/>
            <w:tcBorders>
              <w:top w:val="single" w:sz="4" w:space="0" w:color="auto"/>
              <w:left w:val="single" w:sz="4" w:space="0" w:color="auto"/>
              <w:bottom w:val="single" w:sz="4" w:space="0" w:color="auto"/>
              <w:right w:val="single" w:sz="4" w:space="0" w:color="auto"/>
            </w:tcBorders>
          </w:tcPr>
          <w:p w:rsidR="009D1316" w:rsidRPr="004A5DA2" w:rsidRDefault="009D1316" w:rsidP="009275CF">
            <w:pPr>
              <w:rPr>
                <w:rFonts w:ascii="宋体" w:eastAsia="宋体" w:hAnsi="宋体"/>
                <w:szCs w:val="21"/>
              </w:rPr>
            </w:pPr>
            <w:r w:rsidRPr="004A5DA2">
              <w:rPr>
                <w:rFonts w:ascii="宋体" w:eastAsia="宋体" w:hAnsi="宋体" w:hint="eastAsia"/>
                <w:szCs w:val="21"/>
              </w:rPr>
              <w:t>72</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考核</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体育与健康</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040112</w:t>
            </w:r>
          </w:p>
        </w:tc>
        <w:tc>
          <w:tcPr>
            <w:tcW w:w="293" w:type="pct"/>
            <w:tcBorders>
              <w:top w:val="single" w:sz="4" w:space="0" w:color="auto"/>
              <w:left w:val="single" w:sz="4" w:space="0" w:color="auto"/>
              <w:bottom w:val="single" w:sz="4" w:space="0" w:color="auto"/>
              <w:right w:val="single" w:sz="4" w:space="0" w:color="auto"/>
            </w:tcBorders>
          </w:tcPr>
          <w:p w:rsidR="009D1316" w:rsidRPr="004A5DA2" w:rsidRDefault="009D1316" w:rsidP="009275CF">
            <w:pPr>
              <w:rPr>
                <w:rFonts w:ascii="宋体" w:eastAsia="宋体" w:hAnsi="宋体"/>
                <w:szCs w:val="21"/>
              </w:rPr>
            </w:pPr>
            <w:r w:rsidRPr="004A5DA2">
              <w:rPr>
                <w:rFonts w:ascii="宋体" w:eastAsia="宋体" w:hAnsi="宋体" w:hint="eastAsia"/>
                <w:szCs w:val="21"/>
              </w:rPr>
              <w:t>180</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考核</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健康教育</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93" w:type="pct"/>
            <w:tcBorders>
              <w:top w:val="single" w:sz="4" w:space="0" w:color="auto"/>
              <w:left w:val="single" w:sz="4" w:space="0" w:color="auto"/>
              <w:bottom w:val="single" w:sz="4" w:space="0" w:color="auto"/>
              <w:right w:val="single" w:sz="4" w:space="0" w:color="auto"/>
            </w:tcBorders>
          </w:tcPr>
          <w:p w:rsidR="009D1316" w:rsidRPr="004A5DA2" w:rsidRDefault="009D1316" w:rsidP="009275CF">
            <w:pP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劳动专题教育</w:t>
            </w:r>
          </w:p>
        </w:tc>
        <w:tc>
          <w:tcPr>
            <w:tcW w:w="438"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93" w:type="pct"/>
            <w:tcBorders>
              <w:top w:val="single" w:sz="4" w:space="0" w:color="auto"/>
              <w:left w:val="single" w:sz="4" w:space="0" w:color="auto"/>
              <w:bottom w:val="single" w:sz="4" w:space="0" w:color="auto"/>
              <w:right w:val="single" w:sz="4" w:space="0" w:color="auto"/>
            </w:tcBorders>
          </w:tcPr>
          <w:p w:rsidR="009D1316" w:rsidRPr="004A5DA2" w:rsidRDefault="009D1316" w:rsidP="009275CF">
            <w:pPr>
              <w:rPr>
                <w:rFonts w:ascii="宋体" w:eastAsia="宋体" w:hAnsi="宋体"/>
                <w:szCs w:val="21"/>
              </w:rPr>
            </w:pPr>
            <w:r w:rsidRPr="004A5DA2">
              <w:rPr>
                <w:rFonts w:ascii="宋体" w:eastAsia="宋体" w:hAnsi="宋体" w:hint="eastAsia"/>
                <w:szCs w:val="21"/>
              </w:rPr>
              <w:t>16</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518" w:type="pct"/>
            <w:gridSpan w:val="2"/>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1833" w:type="pct"/>
            <w:gridSpan w:val="3"/>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小计</w:t>
            </w:r>
          </w:p>
        </w:tc>
        <w:tc>
          <w:tcPr>
            <w:tcW w:w="29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1260</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18</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18</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13</w:t>
            </w: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12</w:t>
            </w: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9</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16"/>
          <w:jc w:val="center"/>
        </w:trPr>
        <w:tc>
          <w:tcPr>
            <w:tcW w:w="24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专业课程</w:t>
            </w:r>
          </w:p>
        </w:tc>
        <w:tc>
          <w:tcPr>
            <w:tcW w:w="27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核</w:t>
            </w:r>
          </w:p>
          <w:p w:rsidR="009D1316" w:rsidRPr="004A5DA2" w:rsidRDefault="009D1316" w:rsidP="009275CF">
            <w:pPr>
              <w:rPr>
                <w:rFonts w:ascii="宋体" w:eastAsia="宋体" w:hAnsi="宋体"/>
                <w:szCs w:val="21"/>
              </w:rPr>
            </w:pPr>
            <w:r w:rsidRPr="004A5DA2">
              <w:rPr>
                <w:rFonts w:ascii="宋体" w:eastAsia="宋体" w:hAnsi="宋体" w:hint="eastAsia"/>
                <w:szCs w:val="21"/>
              </w:rPr>
              <w:t>心</w:t>
            </w:r>
          </w:p>
          <w:p w:rsidR="009D1316" w:rsidRPr="004A5DA2" w:rsidRDefault="009D1316" w:rsidP="009275CF">
            <w:pPr>
              <w:rPr>
                <w:rFonts w:ascii="宋体" w:eastAsia="宋体" w:hAnsi="宋体"/>
                <w:szCs w:val="21"/>
              </w:rPr>
            </w:pPr>
            <w:r w:rsidRPr="004A5DA2">
              <w:rPr>
                <w:rFonts w:ascii="宋体" w:eastAsia="宋体" w:hAnsi="宋体" w:hint="eastAsia"/>
                <w:szCs w:val="21"/>
              </w:rPr>
              <w:t>课</w:t>
            </w:r>
          </w:p>
          <w:p w:rsidR="009D1316" w:rsidRPr="004A5DA2" w:rsidRDefault="009D1316" w:rsidP="009275CF">
            <w:pPr>
              <w:rPr>
                <w:rFonts w:ascii="宋体" w:eastAsia="宋体" w:hAnsi="宋体"/>
                <w:szCs w:val="21"/>
              </w:rPr>
            </w:pPr>
            <w:r w:rsidRPr="004A5DA2">
              <w:rPr>
                <w:rFonts w:ascii="宋体" w:eastAsia="宋体" w:hAnsi="宋体" w:hint="eastAsia"/>
                <w:szCs w:val="21"/>
              </w:rPr>
              <w:t>程</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建筑施工技术</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040213</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108</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4</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33.3%</w:t>
            </w: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建筑概论</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040214</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4</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建筑法规</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040215</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4</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建筑装饰技能</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040216</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108</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建筑制图</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040217</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108</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4</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建筑项目安全管理</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040218</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4</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建筑材料与检测</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040219</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108</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4</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建筑工程防灾减灾</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040220</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108</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18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小计</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756</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12</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18</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技</w:t>
            </w:r>
          </w:p>
          <w:p w:rsidR="009D1316" w:rsidRPr="004A5DA2" w:rsidRDefault="009D1316" w:rsidP="009275CF">
            <w:pPr>
              <w:rPr>
                <w:rFonts w:ascii="宋体" w:eastAsia="宋体" w:hAnsi="宋体"/>
                <w:szCs w:val="21"/>
              </w:rPr>
            </w:pPr>
            <w:r w:rsidRPr="004A5DA2">
              <w:rPr>
                <w:rFonts w:ascii="宋体" w:eastAsia="宋体" w:hAnsi="宋体" w:hint="eastAsia"/>
                <w:szCs w:val="21"/>
              </w:rPr>
              <w:t>能</w:t>
            </w:r>
          </w:p>
          <w:p w:rsidR="009D1316" w:rsidRPr="004A5DA2" w:rsidRDefault="009D1316" w:rsidP="009275CF">
            <w:pPr>
              <w:rPr>
                <w:rFonts w:ascii="宋体" w:eastAsia="宋体" w:hAnsi="宋体"/>
                <w:szCs w:val="21"/>
              </w:rPr>
            </w:pPr>
            <w:r w:rsidRPr="004A5DA2">
              <w:rPr>
                <w:rFonts w:ascii="宋体" w:eastAsia="宋体" w:hAnsi="宋体" w:hint="eastAsia"/>
                <w:szCs w:val="21"/>
              </w:rPr>
              <w:t>课</w:t>
            </w:r>
          </w:p>
          <w:p w:rsidR="009D1316" w:rsidRPr="004A5DA2" w:rsidRDefault="009D1316" w:rsidP="009275CF">
            <w:pPr>
              <w:rPr>
                <w:rFonts w:ascii="宋体" w:eastAsia="宋体" w:hAnsi="宋体"/>
                <w:szCs w:val="21"/>
              </w:rPr>
            </w:pPr>
            <w:r w:rsidRPr="004A5DA2">
              <w:rPr>
                <w:rFonts w:ascii="宋体" w:eastAsia="宋体" w:hAnsi="宋体" w:hint="eastAsia"/>
                <w:szCs w:val="21"/>
              </w:rPr>
              <w:t>程</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建筑工程测量技术</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040221</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108</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建筑工程施工组织与管理</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040222</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108</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建筑CAD</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040223</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108</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必修</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建筑工程计量与计价</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040224</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144</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8</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考试</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0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18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小计</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468</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12</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14</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422"/>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实</w:t>
            </w:r>
          </w:p>
          <w:p w:rsidR="009D1316" w:rsidRPr="004A5DA2" w:rsidRDefault="009D1316" w:rsidP="009275CF">
            <w:pPr>
              <w:rPr>
                <w:rFonts w:ascii="宋体" w:eastAsia="宋体" w:hAnsi="宋体"/>
                <w:szCs w:val="21"/>
              </w:rPr>
            </w:pPr>
            <w:r w:rsidRPr="004A5DA2">
              <w:rPr>
                <w:rFonts w:ascii="宋体" w:eastAsia="宋体" w:hAnsi="宋体" w:hint="eastAsia"/>
                <w:szCs w:val="21"/>
              </w:rPr>
              <w:t>践</w:t>
            </w:r>
          </w:p>
          <w:p w:rsidR="009D1316" w:rsidRPr="004A5DA2" w:rsidRDefault="009D1316" w:rsidP="009275CF">
            <w:pPr>
              <w:rPr>
                <w:rFonts w:ascii="宋体" w:eastAsia="宋体" w:hAnsi="宋体"/>
                <w:szCs w:val="21"/>
              </w:rPr>
            </w:pPr>
            <w:r w:rsidRPr="004A5DA2">
              <w:rPr>
                <w:rFonts w:ascii="宋体" w:eastAsia="宋体" w:hAnsi="宋体" w:hint="eastAsia"/>
                <w:szCs w:val="21"/>
              </w:rPr>
              <w:t>课</w:t>
            </w:r>
          </w:p>
          <w:p w:rsidR="009D1316" w:rsidRPr="004A5DA2" w:rsidRDefault="009D1316" w:rsidP="009275CF">
            <w:pPr>
              <w:rPr>
                <w:rFonts w:ascii="宋体" w:eastAsia="宋体" w:hAnsi="宋体"/>
                <w:szCs w:val="21"/>
              </w:rPr>
            </w:pPr>
            <w:r w:rsidRPr="004A5DA2">
              <w:rPr>
                <w:rFonts w:ascii="宋体" w:eastAsia="宋体" w:hAnsi="宋体" w:hint="eastAsia"/>
                <w:szCs w:val="21"/>
              </w:rPr>
              <w:t>程</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实践</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识岗认知</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040225</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考核</w:t>
            </w:r>
          </w:p>
        </w:tc>
        <w:tc>
          <w:tcPr>
            <w:tcW w:w="413" w:type="pct"/>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21.6%</w:t>
            </w:r>
          </w:p>
        </w:tc>
      </w:tr>
      <w:tr w:rsidR="009D1316" w:rsidRPr="004A5DA2" w:rsidTr="009275CF">
        <w:trPr>
          <w:trHeight w:val="358"/>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实践</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学岗融合</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040226</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考核</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58"/>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实践</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分岗训练</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040227</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考核</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58"/>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实</w:t>
            </w:r>
            <w:r w:rsidRPr="004A5DA2">
              <w:rPr>
                <w:rFonts w:ascii="宋体" w:eastAsia="宋体" w:hAnsi="宋体" w:hint="eastAsia"/>
                <w:szCs w:val="21"/>
              </w:rPr>
              <w:lastRenderedPageBreak/>
              <w:t>践</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lastRenderedPageBreak/>
              <w:t>仿岗锻炼</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040228</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考核</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58"/>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实践</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跟岗实践</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040229</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考核</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58"/>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实践</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顶岗实习</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040230</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612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18W</w:t>
            </w: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考核</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358"/>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18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小计</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792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4</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90"/>
          <w:jc w:val="center"/>
        </w:trPr>
        <w:tc>
          <w:tcPr>
            <w:tcW w:w="24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选修课程</w:t>
            </w:r>
          </w:p>
        </w:tc>
        <w:tc>
          <w:tcPr>
            <w:tcW w:w="27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专业选修课</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限选</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中外建筑史</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040331</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考查</w:t>
            </w:r>
          </w:p>
        </w:tc>
        <w:tc>
          <w:tcPr>
            <w:tcW w:w="413" w:type="pct"/>
            <w:vMerge w:val="restar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10.8%</w:t>
            </w:r>
          </w:p>
        </w:tc>
      </w:tr>
      <w:tr w:rsidR="009D1316" w:rsidRPr="004A5DA2" w:rsidTr="009275CF">
        <w:trPr>
          <w:trHeight w:val="297"/>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限选</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建筑设计与构造</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040332</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0"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考查</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297"/>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限选</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1+x证书考试训练</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040333</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68</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w:t>
            </w:r>
          </w:p>
        </w:tc>
        <w:tc>
          <w:tcPr>
            <w:tcW w:w="280"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考查</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297"/>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限选</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智能建筑概论</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040334</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80"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考查</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297"/>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18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小计</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252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w:t>
            </w:r>
          </w:p>
        </w:tc>
        <w:tc>
          <w:tcPr>
            <w:tcW w:w="280"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297"/>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素</w:t>
            </w:r>
          </w:p>
          <w:p w:rsidR="009D1316" w:rsidRPr="004A5DA2" w:rsidRDefault="009D1316" w:rsidP="009275CF">
            <w:pPr>
              <w:rPr>
                <w:rFonts w:ascii="宋体" w:eastAsia="宋体" w:hAnsi="宋体"/>
                <w:szCs w:val="21"/>
              </w:rPr>
            </w:pPr>
            <w:r w:rsidRPr="004A5DA2">
              <w:rPr>
                <w:rFonts w:ascii="宋体" w:eastAsia="宋体" w:hAnsi="宋体" w:hint="eastAsia"/>
                <w:szCs w:val="21"/>
              </w:rPr>
              <w:t>养</w:t>
            </w:r>
          </w:p>
          <w:p w:rsidR="009D1316" w:rsidRPr="004A5DA2" w:rsidRDefault="009D1316" w:rsidP="009275CF">
            <w:pPr>
              <w:rPr>
                <w:rFonts w:ascii="宋体" w:eastAsia="宋体" w:hAnsi="宋体"/>
                <w:szCs w:val="21"/>
              </w:rPr>
            </w:pPr>
            <w:r w:rsidRPr="004A5DA2">
              <w:rPr>
                <w:rFonts w:ascii="宋体" w:eastAsia="宋体" w:hAnsi="宋体" w:hint="eastAsia"/>
                <w:szCs w:val="21"/>
              </w:rPr>
              <w:t>选</w:t>
            </w:r>
          </w:p>
          <w:p w:rsidR="009D1316" w:rsidRPr="004A5DA2" w:rsidRDefault="009D1316" w:rsidP="009275CF">
            <w:pPr>
              <w:rPr>
                <w:rFonts w:ascii="宋体" w:eastAsia="宋体" w:hAnsi="宋体"/>
                <w:szCs w:val="21"/>
              </w:rPr>
            </w:pPr>
            <w:r w:rsidRPr="004A5DA2">
              <w:rPr>
                <w:rFonts w:ascii="宋体" w:eastAsia="宋体" w:hAnsi="宋体" w:hint="eastAsia"/>
                <w:szCs w:val="21"/>
              </w:rPr>
              <w:t>修</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限选</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中华优秀传统文化</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040335</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72</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考查</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297"/>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限选</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职业素养</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040336</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0"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考查</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297"/>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限选</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普通话</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040337</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36</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280"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考查</w:t>
            </w: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297"/>
          <w:jc w:val="center"/>
        </w:trPr>
        <w:tc>
          <w:tcPr>
            <w:tcW w:w="2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p>
        </w:tc>
        <w:tc>
          <w:tcPr>
            <w:tcW w:w="183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小计</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144</w:t>
            </w:r>
          </w:p>
        </w:tc>
        <w:tc>
          <w:tcPr>
            <w:tcW w:w="203"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71"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9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w:t>
            </w:r>
          </w:p>
        </w:tc>
        <w:tc>
          <w:tcPr>
            <w:tcW w:w="287"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2</w:t>
            </w:r>
          </w:p>
        </w:tc>
        <w:tc>
          <w:tcPr>
            <w:tcW w:w="280" w:type="pct"/>
            <w:tcBorders>
              <w:top w:val="single" w:sz="4" w:space="0" w:color="auto"/>
              <w:left w:val="single" w:sz="4" w:space="0" w:color="auto"/>
              <w:bottom w:val="single" w:sz="4" w:space="0" w:color="auto"/>
              <w:right w:val="single" w:sz="4" w:space="0" w:color="auto"/>
            </w:tcBorders>
            <w:shd w:val="clear" w:color="auto" w:fill="FFFFFF"/>
            <w:vAlign w:val="center"/>
          </w:tcPr>
          <w:p w:rsidR="009D1316" w:rsidRPr="004A5DA2" w:rsidRDefault="009D1316" w:rsidP="009275CF">
            <w:pPr>
              <w:rPr>
                <w:rFonts w:ascii="宋体" w:eastAsia="宋体" w:hAnsi="宋体"/>
                <w:szCs w:val="21"/>
              </w:rPr>
            </w:pP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13" w:type="pct"/>
            <w:vMerge/>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r>
      <w:tr w:rsidR="009D1316" w:rsidRPr="004A5DA2" w:rsidTr="009275CF">
        <w:trPr>
          <w:trHeight w:val="297"/>
          <w:jc w:val="center"/>
        </w:trPr>
        <w:tc>
          <w:tcPr>
            <w:tcW w:w="246"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2105" w:type="pct"/>
            <w:gridSpan w:val="4"/>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总计</w:t>
            </w:r>
          </w:p>
        </w:tc>
        <w:tc>
          <w:tcPr>
            <w:tcW w:w="29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3672</w:t>
            </w:r>
          </w:p>
        </w:tc>
        <w:tc>
          <w:tcPr>
            <w:tcW w:w="20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612</w:t>
            </w:r>
          </w:p>
        </w:tc>
        <w:tc>
          <w:tcPr>
            <w:tcW w:w="275"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612</w:t>
            </w:r>
          </w:p>
        </w:tc>
        <w:tc>
          <w:tcPr>
            <w:tcW w:w="271"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612</w:t>
            </w:r>
          </w:p>
        </w:tc>
        <w:tc>
          <w:tcPr>
            <w:tcW w:w="29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612</w:t>
            </w:r>
          </w:p>
        </w:tc>
        <w:tc>
          <w:tcPr>
            <w:tcW w:w="287"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612</w:t>
            </w:r>
          </w:p>
        </w:tc>
        <w:tc>
          <w:tcPr>
            <w:tcW w:w="280"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612</w:t>
            </w:r>
          </w:p>
        </w:tc>
        <w:tc>
          <w:tcPr>
            <w:tcW w:w="32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p>
        </w:tc>
        <w:tc>
          <w:tcPr>
            <w:tcW w:w="413" w:type="pct"/>
            <w:tcBorders>
              <w:top w:val="single" w:sz="4" w:space="0" w:color="auto"/>
              <w:left w:val="single" w:sz="4" w:space="0" w:color="auto"/>
              <w:bottom w:val="single" w:sz="4" w:space="0" w:color="auto"/>
              <w:right w:val="single" w:sz="4" w:space="0" w:color="auto"/>
            </w:tcBorders>
            <w:vAlign w:val="center"/>
          </w:tcPr>
          <w:p w:rsidR="009D1316" w:rsidRPr="004A5DA2" w:rsidRDefault="009D1316" w:rsidP="009275CF">
            <w:pPr>
              <w:rPr>
                <w:rFonts w:ascii="宋体" w:eastAsia="宋体" w:hAnsi="宋体"/>
                <w:szCs w:val="21"/>
              </w:rPr>
            </w:pPr>
            <w:r w:rsidRPr="004A5DA2">
              <w:rPr>
                <w:rFonts w:ascii="宋体" w:eastAsia="宋体" w:hAnsi="宋体" w:hint="eastAsia"/>
                <w:szCs w:val="21"/>
              </w:rPr>
              <w:t>100%</w:t>
            </w:r>
          </w:p>
        </w:tc>
      </w:tr>
    </w:tbl>
    <w:p w:rsidR="009D1316" w:rsidRPr="004A5DA2" w:rsidRDefault="009D1316" w:rsidP="009D1316">
      <w:pPr>
        <w:rPr>
          <w:rFonts w:ascii="楷体" w:eastAsia="楷体" w:hAnsi="楷体"/>
        </w:rPr>
      </w:pPr>
      <w:r w:rsidRPr="004A5DA2">
        <w:rPr>
          <w:rFonts w:ascii="楷体" w:eastAsia="楷体" w:hAnsi="楷体" w:hint="eastAsia"/>
        </w:rPr>
        <w:t>备注：</w:t>
      </w:r>
    </w:p>
    <w:p w:rsidR="009D1316" w:rsidRPr="004A5DA2" w:rsidRDefault="009D1316" w:rsidP="009D1316">
      <w:pPr>
        <w:rPr>
          <w:rFonts w:ascii="楷体" w:eastAsia="楷体" w:hAnsi="楷体"/>
        </w:rPr>
      </w:pPr>
      <w:r w:rsidRPr="004A5DA2">
        <w:rPr>
          <w:rFonts w:ascii="楷体" w:eastAsia="楷体" w:hAnsi="楷体" w:hint="eastAsia"/>
        </w:rPr>
        <w:t>军训、入学教育以及每学期的考试周次，均不计入本计划，每学年按照36周、每周按照34学时进行教学计划的编制。学年实际教学活动周数为40周。</w:t>
      </w:r>
    </w:p>
    <w:p w:rsidR="009D1316" w:rsidRPr="004A5DA2" w:rsidRDefault="009D1316" w:rsidP="009D1316">
      <w:pPr>
        <w:rPr>
          <w:rFonts w:ascii="楷体" w:eastAsia="楷体" w:hAnsi="楷体"/>
        </w:rPr>
      </w:pPr>
      <w:r w:rsidRPr="004A5DA2">
        <w:rPr>
          <w:rFonts w:ascii="楷体" w:eastAsia="楷体" w:hAnsi="楷体" w:hint="eastAsia"/>
        </w:rPr>
        <w:t>实践课程中的分岗训练在第二课堂开展，不计入正常排课学时。</w:t>
      </w:r>
    </w:p>
    <w:p w:rsidR="009D1316" w:rsidRPr="004A5DA2" w:rsidRDefault="009D1316" w:rsidP="009D1316">
      <w:pPr>
        <w:rPr>
          <w:rFonts w:ascii="楷体" w:eastAsia="楷体" w:hAnsi="楷体" w:cs="宋体"/>
          <w:bCs/>
          <w:sz w:val="24"/>
        </w:rPr>
      </w:pPr>
      <w:r w:rsidRPr="004A5DA2">
        <w:rPr>
          <w:rFonts w:ascii="楷体" w:eastAsia="楷体" w:hAnsi="楷体" w:hint="eastAsia"/>
        </w:rPr>
        <w:t>“课程代码”：1、2位代表专业顺序，3、4位代表课程类别码（分为01公共基础课程、02专业课程、03选修课程），5、6位为课程顺序码。</w:t>
      </w:r>
    </w:p>
    <w:p w:rsidR="009D1316" w:rsidRPr="006E51E0" w:rsidRDefault="009D1316" w:rsidP="009D1316">
      <w:pPr>
        <w:pStyle w:val="12"/>
        <w:ind w:firstLine="560"/>
        <w:rPr>
          <w:b w:val="0"/>
        </w:rPr>
      </w:pPr>
      <w:bookmarkStart w:id="568" w:name="_Toc21653"/>
      <w:r w:rsidRPr="006E51E0">
        <w:rPr>
          <w:rFonts w:hint="eastAsia"/>
          <w:b w:val="0"/>
          <w:lang w:bidi="ar"/>
        </w:rPr>
        <w:t>八、实施保障</w:t>
      </w:r>
      <w:bookmarkEnd w:id="568"/>
    </w:p>
    <w:p w:rsidR="009D1316" w:rsidRDefault="009D1316" w:rsidP="009D1316">
      <w:pPr>
        <w:pStyle w:val="22"/>
      </w:pPr>
      <w:bookmarkStart w:id="569" w:name="_Toc608"/>
      <w:r>
        <w:rPr>
          <w:rFonts w:hint="eastAsia"/>
          <w:lang w:bidi="ar"/>
        </w:rPr>
        <w:t>（一）师资队伍</w:t>
      </w:r>
      <w:bookmarkEnd w:id="569"/>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本专业教师（含实训指导教师）配置是以本专业在校生为每届80人（即每届2个班）为标准；专业的专任教师与专业在校生比例不得低于</w:t>
      </w:r>
      <w:r w:rsidRPr="006C0F53">
        <w:rPr>
          <w:rFonts w:ascii="宋体" w:eastAsia="宋体" w:hAnsi="宋体" w:hint="eastAsia"/>
          <w:sz w:val="28"/>
          <w:szCs w:val="28"/>
        </w:rPr>
        <w:lastRenderedPageBreak/>
        <w:t>1:10，专业带头人不少于专任教师比例的10%，市级骨干教师不少于专任教师比例的20%，“双师型”教师比例不少于90%。根据学习领域课程中</w:t>
      </w:r>
      <w:r>
        <w:rPr>
          <w:rFonts w:ascii="宋体" w:hAnsi="宋体" w:cs="宋体" w:hint="eastAsia"/>
          <w:kern w:val="0"/>
          <w:sz w:val="28"/>
          <w:szCs w:val="28"/>
          <w:lang w:bidi="ar"/>
        </w:rPr>
        <w:t>知</w:t>
      </w:r>
      <w:r w:rsidRPr="006C0F53">
        <w:rPr>
          <w:rFonts w:ascii="宋体" w:eastAsia="宋体" w:hAnsi="宋体" w:hint="eastAsia"/>
          <w:sz w:val="28"/>
          <w:szCs w:val="28"/>
        </w:rPr>
        <w:t>识、技能以及理论实践一体化教学组织的要求，专业教师应还应具备以下任职要求:</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1．热爱祖国，忠诚教育事业，为人师表，教书育人，学风端正，有良好的职业道德，遵纪守法。</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 xml:space="preserve">2．熟悉和掌握本专业国内外人才培养要求、熟悉中高职衔接课程体系结构及人才培养的动态，对专业建设有深入的研究和建树，能够了解和预测本专业人才市场的需求动向，有改革和创新理念，责任心强，有团队精神和奉献精神，具有较强的组织协调能力。 </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3.所学专业为建筑学、土木工程、工程造价等相关专业。</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4.理论教师必须是大学本科以上学历，实训指导教师必须是大学专科以上学历。</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5.专业教师必须具备一项或多项高级以上技能等级证书。</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6.爱岗敬业、工作严谨、乐于奉献、热爱职业教育。</w:t>
      </w:r>
    </w:p>
    <w:p w:rsidR="009D1316" w:rsidRDefault="009D1316" w:rsidP="006C0F53">
      <w:pPr>
        <w:ind w:firstLineChars="202" w:firstLine="566"/>
        <w:rPr>
          <w:rFonts w:ascii="宋体" w:hAnsi="宋体" w:cs="宋体"/>
          <w:kern w:val="0"/>
          <w:sz w:val="28"/>
          <w:szCs w:val="28"/>
          <w:lang w:bidi="ar"/>
        </w:rPr>
      </w:pPr>
      <w:r w:rsidRPr="006C0F53">
        <w:rPr>
          <w:rFonts w:ascii="宋体" w:eastAsia="宋体" w:hAnsi="宋体" w:hint="eastAsia"/>
          <w:sz w:val="28"/>
          <w:szCs w:val="28"/>
        </w:rPr>
        <w:t>7.专业教师特别是实训指导教师必须具备丰富的实践教学经验，有两</w:t>
      </w:r>
      <w:r>
        <w:rPr>
          <w:rFonts w:ascii="宋体" w:hAnsi="宋体" w:cs="宋体" w:hint="eastAsia"/>
          <w:kern w:val="0"/>
          <w:sz w:val="28"/>
          <w:szCs w:val="28"/>
          <w:lang w:bidi="ar"/>
        </w:rPr>
        <w:t>个月以上的工厂实际生产经验，具备双师素质，专业技术水平高，实践动手能力强，是本专业公认的业务尖子；教学水平高，在提高教学质量方面取得良好的成绩；具有较强的教科研能力，取得了有价值的实用研究成果。</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8．积极参与本专业或相近专业建设，在校企合作、课程建设、校内</w:t>
      </w:r>
      <w:r w:rsidRPr="006C0F53">
        <w:rPr>
          <w:rFonts w:ascii="宋体" w:eastAsia="宋体" w:hAnsi="宋体" w:hint="eastAsia"/>
          <w:sz w:val="28"/>
          <w:szCs w:val="28"/>
        </w:rPr>
        <w:lastRenderedPageBreak/>
        <w:t>外实训基地建设、青年教师培养等方面有突出贡献。</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9．积极配合领导开展工作，在人才培养水平评估和示范院校建设等工作中表现突出。</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10．能够利用自身的专业和技术优势，积极开展社会服务。</w:t>
      </w:r>
    </w:p>
    <w:p w:rsidR="009D1316" w:rsidRDefault="009D1316" w:rsidP="009D1316">
      <w:pPr>
        <w:pStyle w:val="22"/>
        <w:rPr>
          <w:rFonts w:ascii="仿宋" w:eastAsia="仿宋" w:hAnsi="仿宋" w:cs="宋体"/>
          <w:sz w:val="24"/>
        </w:rPr>
      </w:pPr>
      <w:bookmarkStart w:id="570" w:name="_Toc24649"/>
      <w:r>
        <w:rPr>
          <w:rFonts w:hint="eastAsia"/>
          <w:lang w:bidi="ar"/>
        </w:rPr>
        <w:t>（二）教学设施</w:t>
      </w:r>
      <w:bookmarkEnd w:id="570"/>
    </w:p>
    <w:p w:rsidR="009D1316" w:rsidRDefault="009D1316" w:rsidP="009D1316">
      <w:pPr>
        <w:ind w:leftChars="200" w:left="420"/>
        <w:outlineLvl w:val="2"/>
        <w:rPr>
          <w:rFonts w:ascii="宋体" w:hAnsi="宋体" w:cs="宋体"/>
          <w:b/>
          <w:sz w:val="28"/>
          <w:szCs w:val="28"/>
        </w:rPr>
      </w:pPr>
      <w:bookmarkStart w:id="571" w:name="_Toc22501"/>
      <w:r>
        <w:rPr>
          <w:rFonts w:ascii="宋体" w:hAnsi="宋体" w:cs="宋体" w:hint="eastAsia"/>
          <w:b/>
          <w:sz w:val="28"/>
          <w:szCs w:val="28"/>
          <w:lang w:bidi="ar"/>
        </w:rPr>
        <w:t>1.校内实训室</w:t>
      </w:r>
      <w:bookmarkEnd w:id="571"/>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为保障校内专业教学和实训的需要，本专业应具备建筑测量实训室、建筑CAD实训室、广联达实训室、钢筋实训室、砌筑实训室等其主要设备及数量要求见下表。</w:t>
      </w:r>
    </w:p>
    <w:p w:rsidR="009D1316" w:rsidRDefault="009D1316" w:rsidP="009D1316">
      <w:pPr>
        <w:widowControl/>
        <w:adjustRightInd w:val="0"/>
        <w:snapToGrid w:val="0"/>
        <w:spacing w:after="200"/>
        <w:jc w:val="center"/>
        <w:rPr>
          <w:rFonts w:ascii="宋体" w:hAnsi="宋体" w:cs="宋体"/>
          <w:b/>
          <w:color w:val="000000"/>
          <w:sz w:val="24"/>
        </w:rPr>
      </w:pPr>
      <w:r>
        <w:rPr>
          <w:rFonts w:ascii="宋体" w:hAnsi="宋体" w:cs="宋体" w:hint="eastAsia"/>
          <w:b/>
          <w:color w:val="000000"/>
          <w:kern w:val="0"/>
          <w:sz w:val="24"/>
          <w:lang w:bidi="ar"/>
        </w:rPr>
        <w:t>表11 校内实训基地设备配置表</w:t>
      </w:r>
    </w:p>
    <w:tbl>
      <w:tblPr>
        <w:tblW w:w="880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776"/>
        <w:gridCol w:w="2493"/>
        <w:gridCol w:w="1757"/>
        <w:gridCol w:w="1134"/>
        <w:gridCol w:w="793"/>
        <w:gridCol w:w="1189"/>
        <w:gridCol w:w="660"/>
      </w:tblGrid>
      <w:tr w:rsidR="009D1316" w:rsidTr="009275CF">
        <w:trPr>
          <w:trHeight w:val="665"/>
          <w:jc w:val="center"/>
        </w:trPr>
        <w:tc>
          <w:tcPr>
            <w:tcW w:w="776" w:type="dxa"/>
            <w:tcBorders>
              <w:top w:val="single" w:sz="12" w:space="0" w:color="auto"/>
              <w:left w:val="single" w:sz="12" w:space="0" w:color="auto"/>
              <w:bottom w:val="single" w:sz="6" w:space="0" w:color="auto"/>
              <w:right w:val="single" w:sz="6" w:space="0" w:color="auto"/>
            </w:tcBorders>
            <w:vAlign w:val="center"/>
          </w:tcPr>
          <w:p w:rsidR="009D1316" w:rsidRDefault="009D1316" w:rsidP="009275CF">
            <w:r>
              <w:rPr>
                <w:rFonts w:hint="eastAsia"/>
              </w:rPr>
              <w:t>教室</w:t>
            </w:r>
          </w:p>
        </w:tc>
        <w:tc>
          <w:tcPr>
            <w:tcW w:w="2493" w:type="dxa"/>
            <w:tcBorders>
              <w:top w:val="single" w:sz="12" w:space="0" w:color="auto"/>
              <w:left w:val="single" w:sz="6" w:space="0" w:color="auto"/>
              <w:bottom w:val="single" w:sz="6" w:space="0" w:color="auto"/>
              <w:right w:val="single" w:sz="6" w:space="0" w:color="auto"/>
            </w:tcBorders>
            <w:vAlign w:val="center"/>
          </w:tcPr>
          <w:p w:rsidR="009D1316" w:rsidRDefault="009D1316" w:rsidP="009275CF">
            <w:r>
              <w:rPr>
                <w:rFonts w:hint="eastAsia"/>
              </w:rPr>
              <w:t>实训室名称</w:t>
            </w:r>
          </w:p>
        </w:tc>
        <w:tc>
          <w:tcPr>
            <w:tcW w:w="1757" w:type="dxa"/>
            <w:tcBorders>
              <w:top w:val="single" w:sz="12" w:space="0" w:color="auto"/>
              <w:left w:val="single" w:sz="6" w:space="0" w:color="auto"/>
              <w:bottom w:val="single" w:sz="6" w:space="0" w:color="auto"/>
              <w:right w:val="single" w:sz="6" w:space="0" w:color="auto"/>
            </w:tcBorders>
            <w:vAlign w:val="center"/>
          </w:tcPr>
          <w:p w:rsidR="009D1316" w:rsidRDefault="009D1316" w:rsidP="009275CF">
            <w:r>
              <w:rPr>
                <w:rFonts w:hint="eastAsia"/>
              </w:rPr>
              <w:t>设备及数量（台</w:t>
            </w:r>
            <w:r>
              <w:rPr>
                <w:rFonts w:hint="eastAsia"/>
              </w:rPr>
              <w:t>/</w:t>
            </w:r>
            <w:r>
              <w:rPr>
                <w:rFonts w:hint="eastAsia"/>
              </w:rPr>
              <w:t>套）</w:t>
            </w:r>
          </w:p>
        </w:tc>
        <w:tc>
          <w:tcPr>
            <w:tcW w:w="1134" w:type="dxa"/>
            <w:tcBorders>
              <w:top w:val="single" w:sz="12" w:space="0" w:color="auto"/>
              <w:left w:val="single" w:sz="6" w:space="0" w:color="auto"/>
              <w:bottom w:val="single" w:sz="6" w:space="0" w:color="auto"/>
              <w:right w:val="single" w:sz="6" w:space="0" w:color="auto"/>
            </w:tcBorders>
            <w:vAlign w:val="center"/>
          </w:tcPr>
          <w:p w:rsidR="009D1316" w:rsidRDefault="009D1316" w:rsidP="009275CF">
            <w:r>
              <w:rPr>
                <w:rFonts w:hint="eastAsia"/>
              </w:rPr>
              <w:t>设备总值（万元）</w:t>
            </w:r>
          </w:p>
        </w:tc>
        <w:tc>
          <w:tcPr>
            <w:tcW w:w="793" w:type="dxa"/>
            <w:tcBorders>
              <w:top w:val="single" w:sz="12" w:space="0" w:color="auto"/>
              <w:left w:val="single" w:sz="6" w:space="0" w:color="auto"/>
              <w:bottom w:val="single" w:sz="6" w:space="0" w:color="auto"/>
              <w:right w:val="single" w:sz="6" w:space="0" w:color="auto"/>
            </w:tcBorders>
            <w:vAlign w:val="center"/>
          </w:tcPr>
          <w:p w:rsidR="009D1316" w:rsidRDefault="009D1316" w:rsidP="009275CF">
            <w:r>
              <w:rPr>
                <w:rFonts w:hint="eastAsia"/>
              </w:rPr>
              <w:t>工位数（个）</w:t>
            </w:r>
          </w:p>
        </w:tc>
        <w:tc>
          <w:tcPr>
            <w:tcW w:w="1189" w:type="dxa"/>
            <w:tcBorders>
              <w:top w:val="single" w:sz="12" w:space="0" w:color="auto"/>
              <w:left w:val="single" w:sz="6" w:space="0" w:color="auto"/>
              <w:bottom w:val="single" w:sz="6" w:space="0" w:color="auto"/>
              <w:right w:val="single" w:sz="6" w:space="0" w:color="auto"/>
            </w:tcBorders>
            <w:vAlign w:val="center"/>
          </w:tcPr>
          <w:p w:rsidR="009D1316" w:rsidRDefault="009D1316" w:rsidP="009275CF">
            <w:r>
              <w:rPr>
                <w:rFonts w:hint="eastAsia"/>
              </w:rPr>
              <w:t>面积（</w:t>
            </w:r>
            <w:r>
              <w:rPr>
                <w:rFonts w:hint="eastAsia"/>
              </w:rPr>
              <w:t>m2</w:t>
            </w:r>
            <w:r>
              <w:rPr>
                <w:rFonts w:hint="eastAsia"/>
              </w:rPr>
              <w:t>）</w:t>
            </w:r>
          </w:p>
        </w:tc>
        <w:tc>
          <w:tcPr>
            <w:tcW w:w="660" w:type="dxa"/>
            <w:tcBorders>
              <w:top w:val="single" w:sz="12" w:space="0" w:color="auto"/>
              <w:left w:val="single" w:sz="6" w:space="0" w:color="auto"/>
              <w:bottom w:val="single" w:sz="6" w:space="0" w:color="auto"/>
              <w:right w:val="single" w:sz="12" w:space="0" w:color="auto"/>
            </w:tcBorders>
            <w:vAlign w:val="center"/>
          </w:tcPr>
          <w:p w:rsidR="009D1316" w:rsidRDefault="009D1316" w:rsidP="009275CF">
            <w:r>
              <w:rPr>
                <w:rFonts w:hint="eastAsia"/>
              </w:rPr>
              <w:t>备注</w:t>
            </w:r>
          </w:p>
        </w:tc>
      </w:tr>
      <w:tr w:rsidR="009D1316" w:rsidTr="009275CF">
        <w:trPr>
          <w:trHeight w:val="665"/>
          <w:jc w:val="center"/>
        </w:trPr>
        <w:tc>
          <w:tcPr>
            <w:tcW w:w="776" w:type="dxa"/>
            <w:tcBorders>
              <w:top w:val="single" w:sz="6" w:space="0" w:color="auto"/>
              <w:left w:val="single" w:sz="12" w:space="0" w:color="auto"/>
              <w:bottom w:val="single" w:sz="6" w:space="0" w:color="auto"/>
              <w:right w:val="single" w:sz="6" w:space="0" w:color="auto"/>
            </w:tcBorders>
            <w:vAlign w:val="center"/>
          </w:tcPr>
          <w:p w:rsidR="009D1316" w:rsidRDefault="009D1316" w:rsidP="009275CF">
            <w:r>
              <w:rPr>
                <w:rFonts w:hint="eastAsia"/>
              </w:rPr>
              <w:t>503</w:t>
            </w:r>
          </w:p>
        </w:tc>
        <w:tc>
          <w:tcPr>
            <w:tcW w:w="2493" w:type="dxa"/>
            <w:tcBorders>
              <w:top w:val="single" w:sz="6" w:space="0" w:color="auto"/>
              <w:left w:val="single" w:sz="6" w:space="0" w:color="auto"/>
              <w:bottom w:val="single" w:sz="6" w:space="0" w:color="auto"/>
              <w:right w:val="single" w:sz="6" w:space="0" w:color="auto"/>
            </w:tcBorders>
            <w:vAlign w:val="center"/>
          </w:tcPr>
          <w:p w:rsidR="009D1316" w:rsidRDefault="009D1316" w:rsidP="009275CF">
            <w:r>
              <w:rPr>
                <w:rFonts w:hint="eastAsia"/>
              </w:rPr>
              <w:t>建筑测量实训室</w:t>
            </w:r>
          </w:p>
        </w:tc>
        <w:tc>
          <w:tcPr>
            <w:tcW w:w="1757" w:type="dxa"/>
            <w:tcBorders>
              <w:top w:val="single" w:sz="6" w:space="0" w:color="auto"/>
              <w:left w:val="single" w:sz="6" w:space="0" w:color="auto"/>
              <w:bottom w:val="single" w:sz="6" w:space="0" w:color="auto"/>
              <w:right w:val="single" w:sz="6" w:space="0" w:color="auto"/>
            </w:tcBorders>
            <w:vAlign w:val="center"/>
          </w:tcPr>
          <w:p w:rsidR="009D1316" w:rsidRDefault="009D1316" w:rsidP="009275CF">
            <w:r>
              <w:rPr>
                <w:rFonts w:hint="eastAsia"/>
              </w:rPr>
              <w:t>自动安平水准仪</w:t>
            </w:r>
            <w:r>
              <w:rPr>
                <w:rFonts w:hint="eastAsia"/>
              </w:rPr>
              <w:t>20</w:t>
            </w:r>
            <w:r>
              <w:rPr>
                <w:rFonts w:hint="eastAsia"/>
              </w:rPr>
              <w:t>台；光学经纬仪</w:t>
            </w:r>
            <w:r>
              <w:rPr>
                <w:rFonts w:hint="eastAsia"/>
              </w:rPr>
              <w:t>20</w:t>
            </w:r>
            <w:r>
              <w:rPr>
                <w:rFonts w:hint="eastAsia"/>
              </w:rPr>
              <w:t>台；全站仪</w:t>
            </w:r>
            <w:r>
              <w:rPr>
                <w:rFonts w:hint="eastAsia"/>
              </w:rPr>
              <w:t>10</w:t>
            </w:r>
            <w:r>
              <w:rPr>
                <w:rFonts w:hint="eastAsia"/>
              </w:rPr>
              <w:t>台</w:t>
            </w:r>
          </w:p>
        </w:tc>
        <w:tc>
          <w:tcPr>
            <w:tcW w:w="1134"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30</w:t>
            </w:r>
          </w:p>
        </w:tc>
        <w:tc>
          <w:tcPr>
            <w:tcW w:w="793"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20</w:t>
            </w:r>
          </w:p>
        </w:tc>
        <w:tc>
          <w:tcPr>
            <w:tcW w:w="1189"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56</w:t>
            </w:r>
          </w:p>
        </w:tc>
        <w:tc>
          <w:tcPr>
            <w:tcW w:w="660" w:type="dxa"/>
            <w:tcBorders>
              <w:top w:val="single" w:sz="6" w:space="0" w:color="auto"/>
              <w:left w:val="single" w:sz="6" w:space="0" w:color="auto"/>
              <w:bottom w:val="single" w:sz="6" w:space="0" w:color="auto"/>
              <w:right w:val="single" w:sz="12" w:space="0" w:color="auto"/>
            </w:tcBorders>
            <w:vAlign w:val="center"/>
          </w:tcPr>
          <w:p w:rsidR="009D1316" w:rsidRDefault="009D1316" w:rsidP="009275CF">
            <w:pPr>
              <w:jc w:val="center"/>
            </w:pPr>
          </w:p>
        </w:tc>
      </w:tr>
      <w:tr w:rsidR="009D1316" w:rsidTr="009275CF">
        <w:trPr>
          <w:trHeight w:val="665"/>
          <w:jc w:val="center"/>
        </w:trPr>
        <w:tc>
          <w:tcPr>
            <w:tcW w:w="776" w:type="dxa"/>
            <w:tcBorders>
              <w:top w:val="single" w:sz="6" w:space="0" w:color="auto"/>
              <w:left w:val="single" w:sz="12" w:space="0" w:color="auto"/>
              <w:bottom w:val="single" w:sz="6" w:space="0" w:color="auto"/>
              <w:right w:val="single" w:sz="6" w:space="0" w:color="auto"/>
            </w:tcBorders>
            <w:vAlign w:val="center"/>
          </w:tcPr>
          <w:p w:rsidR="009D1316" w:rsidRDefault="009D1316" w:rsidP="009275CF">
            <w:r>
              <w:rPr>
                <w:rFonts w:hint="eastAsia"/>
              </w:rPr>
              <w:t>504</w:t>
            </w:r>
          </w:p>
        </w:tc>
        <w:tc>
          <w:tcPr>
            <w:tcW w:w="2493" w:type="dxa"/>
            <w:tcBorders>
              <w:top w:val="single" w:sz="6" w:space="0" w:color="auto"/>
              <w:left w:val="single" w:sz="6" w:space="0" w:color="auto"/>
              <w:bottom w:val="single" w:sz="6" w:space="0" w:color="auto"/>
              <w:right w:val="single" w:sz="6" w:space="0" w:color="auto"/>
            </w:tcBorders>
            <w:vAlign w:val="center"/>
          </w:tcPr>
          <w:p w:rsidR="009D1316" w:rsidRDefault="009D1316" w:rsidP="009275CF">
            <w:r>
              <w:rPr>
                <w:rFonts w:hint="eastAsia"/>
              </w:rPr>
              <w:t>建筑</w:t>
            </w:r>
            <w:r>
              <w:rPr>
                <w:rFonts w:hint="eastAsia"/>
              </w:rPr>
              <w:t>CAD</w:t>
            </w:r>
            <w:r>
              <w:rPr>
                <w:rFonts w:hint="eastAsia"/>
              </w:rPr>
              <w:t>实训室</w:t>
            </w:r>
          </w:p>
          <w:p w:rsidR="009D1316" w:rsidRDefault="009D1316" w:rsidP="009275CF">
            <w:r>
              <w:rPr>
                <w:rFonts w:hint="eastAsia"/>
              </w:rPr>
              <w:t>广联达实训室</w:t>
            </w:r>
          </w:p>
        </w:tc>
        <w:tc>
          <w:tcPr>
            <w:tcW w:w="1757" w:type="dxa"/>
            <w:tcBorders>
              <w:top w:val="single" w:sz="6" w:space="0" w:color="auto"/>
              <w:left w:val="single" w:sz="6" w:space="0" w:color="auto"/>
              <w:bottom w:val="single" w:sz="6" w:space="0" w:color="auto"/>
              <w:right w:val="single" w:sz="6" w:space="0" w:color="auto"/>
            </w:tcBorders>
            <w:vAlign w:val="center"/>
          </w:tcPr>
          <w:p w:rsidR="009D1316" w:rsidRDefault="009D1316" w:rsidP="009275CF">
            <w:r>
              <w:rPr>
                <w:rFonts w:hint="eastAsia"/>
              </w:rPr>
              <w:t>50</w:t>
            </w:r>
            <w:r>
              <w:rPr>
                <w:rFonts w:hint="eastAsia"/>
              </w:rPr>
              <w:t>台</w:t>
            </w:r>
          </w:p>
        </w:tc>
        <w:tc>
          <w:tcPr>
            <w:tcW w:w="1134"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10</w:t>
            </w:r>
          </w:p>
        </w:tc>
        <w:tc>
          <w:tcPr>
            <w:tcW w:w="793"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50</w:t>
            </w:r>
          </w:p>
        </w:tc>
        <w:tc>
          <w:tcPr>
            <w:tcW w:w="1189"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56</w:t>
            </w:r>
          </w:p>
        </w:tc>
        <w:tc>
          <w:tcPr>
            <w:tcW w:w="660" w:type="dxa"/>
            <w:tcBorders>
              <w:top w:val="single" w:sz="6" w:space="0" w:color="auto"/>
              <w:left w:val="single" w:sz="6" w:space="0" w:color="auto"/>
              <w:bottom w:val="single" w:sz="6" w:space="0" w:color="auto"/>
              <w:right w:val="single" w:sz="12" w:space="0" w:color="auto"/>
            </w:tcBorders>
            <w:vAlign w:val="center"/>
          </w:tcPr>
          <w:p w:rsidR="009D1316" w:rsidRDefault="009D1316" w:rsidP="009275CF">
            <w:pPr>
              <w:jc w:val="center"/>
            </w:pPr>
          </w:p>
        </w:tc>
      </w:tr>
      <w:tr w:rsidR="009D1316" w:rsidTr="009275CF">
        <w:trPr>
          <w:trHeight w:val="665"/>
          <w:jc w:val="center"/>
        </w:trPr>
        <w:tc>
          <w:tcPr>
            <w:tcW w:w="776" w:type="dxa"/>
            <w:tcBorders>
              <w:top w:val="single" w:sz="6" w:space="0" w:color="auto"/>
              <w:left w:val="single" w:sz="12" w:space="0" w:color="auto"/>
              <w:bottom w:val="single" w:sz="6" w:space="0" w:color="auto"/>
              <w:right w:val="single" w:sz="6" w:space="0" w:color="auto"/>
            </w:tcBorders>
            <w:vAlign w:val="center"/>
          </w:tcPr>
          <w:p w:rsidR="009D1316" w:rsidRDefault="009D1316" w:rsidP="009275CF">
            <w:r>
              <w:rPr>
                <w:rFonts w:hint="eastAsia"/>
              </w:rPr>
              <w:t>工坊</w:t>
            </w:r>
          </w:p>
        </w:tc>
        <w:tc>
          <w:tcPr>
            <w:tcW w:w="2493" w:type="dxa"/>
            <w:tcBorders>
              <w:top w:val="single" w:sz="6" w:space="0" w:color="auto"/>
              <w:left w:val="single" w:sz="6" w:space="0" w:color="auto"/>
              <w:bottom w:val="single" w:sz="6" w:space="0" w:color="auto"/>
              <w:right w:val="single" w:sz="6" w:space="0" w:color="auto"/>
            </w:tcBorders>
            <w:vAlign w:val="center"/>
          </w:tcPr>
          <w:p w:rsidR="009D1316" w:rsidRDefault="009D1316" w:rsidP="009275CF">
            <w:r>
              <w:rPr>
                <w:rFonts w:hint="eastAsia"/>
              </w:rPr>
              <w:t>钢筋实训室</w:t>
            </w:r>
          </w:p>
        </w:tc>
        <w:tc>
          <w:tcPr>
            <w:tcW w:w="1757" w:type="dxa"/>
            <w:tcBorders>
              <w:top w:val="single" w:sz="6" w:space="0" w:color="auto"/>
              <w:left w:val="single" w:sz="6" w:space="0" w:color="auto"/>
              <w:bottom w:val="single" w:sz="6" w:space="0" w:color="auto"/>
              <w:right w:val="single" w:sz="6" w:space="0" w:color="auto"/>
            </w:tcBorders>
            <w:vAlign w:val="center"/>
          </w:tcPr>
          <w:p w:rsidR="009D1316" w:rsidRDefault="009D1316" w:rsidP="009275CF">
            <w:r>
              <w:rPr>
                <w:rFonts w:hint="eastAsia"/>
              </w:rPr>
              <w:t>切割机</w:t>
            </w:r>
            <w:r>
              <w:rPr>
                <w:rFonts w:hint="eastAsia"/>
              </w:rPr>
              <w:t>1</w:t>
            </w:r>
            <w:r>
              <w:rPr>
                <w:rFonts w:hint="eastAsia"/>
              </w:rPr>
              <w:t>台；调直机</w:t>
            </w:r>
            <w:r>
              <w:rPr>
                <w:rFonts w:hint="eastAsia"/>
              </w:rPr>
              <w:t>1</w:t>
            </w:r>
            <w:r>
              <w:rPr>
                <w:rFonts w:hint="eastAsia"/>
              </w:rPr>
              <w:t>台；弯箍机两台；万能实验机</w:t>
            </w:r>
            <w:r>
              <w:rPr>
                <w:rFonts w:hint="eastAsia"/>
              </w:rPr>
              <w:t>1</w:t>
            </w:r>
            <w:r>
              <w:rPr>
                <w:rFonts w:hint="eastAsia"/>
              </w:rPr>
              <w:t>台</w:t>
            </w:r>
          </w:p>
        </w:tc>
        <w:tc>
          <w:tcPr>
            <w:tcW w:w="1134"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10</w:t>
            </w:r>
          </w:p>
        </w:tc>
        <w:tc>
          <w:tcPr>
            <w:tcW w:w="793"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20</w:t>
            </w:r>
          </w:p>
        </w:tc>
        <w:tc>
          <w:tcPr>
            <w:tcW w:w="1189"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56</w:t>
            </w:r>
          </w:p>
        </w:tc>
        <w:tc>
          <w:tcPr>
            <w:tcW w:w="660" w:type="dxa"/>
            <w:tcBorders>
              <w:top w:val="single" w:sz="6" w:space="0" w:color="auto"/>
              <w:left w:val="single" w:sz="6" w:space="0" w:color="auto"/>
              <w:bottom w:val="single" w:sz="6" w:space="0" w:color="auto"/>
              <w:right w:val="single" w:sz="12" w:space="0" w:color="auto"/>
            </w:tcBorders>
            <w:vAlign w:val="center"/>
          </w:tcPr>
          <w:p w:rsidR="009D1316" w:rsidRDefault="009D1316" w:rsidP="009275CF">
            <w:pPr>
              <w:jc w:val="center"/>
            </w:pPr>
          </w:p>
        </w:tc>
      </w:tr>
      <w:tr w:rsidR="009D1316" w:rsidTr="009275CF">
        <w:trPr>
          <w:trHeight w:val="665"/>
          <w:jc w:val="center"/>
        </w:trPr>
        <w:tc>
          <w:tcPr>
            <w:tcW w:w="776" w:type="dxa"/>
            <w:tcBorders>
              <w:top w:val="single" w:sz="6" w:space="0" w:color="auto"/>
              <w:left w:val="single" w:sz="12" w:space="0" w:color="auto"/>
              <w:bottom w:val="single" w:sz="6" w:space="0" w:color="auto"/>
              <w:right w:val="single" w:sz="6" w:space="0" w:color="auto"/>
            </w:tcBorders>
            <w:vAlign w:val="center"/>
          </w:tcPr>
          <w:p w:rsidR="009D1316" w:rsidRDefault="009D1316" w:rsidP="009275CF">
            <w:r>
              <w:rPr>
                <w:rFonts w:hint="eastAsia"/>
              </w:rPr>
              <w:t>工坊</w:t>
            </w:r>
          </w:p>
        </w:tc>
        <w:tc>
          <w:tcPr>
            <w:tcW w:w="2493" w:type="dxa"/>
            <w:tcBorders>
              <w:top w:val="single" w:sz="6" w:space="0" w:color="auto"/>
              <w:left w:val="single" w:sz="6" w:space="0" w:color="auto"/>
              <w:bottom w:val="single" w:sz="6" w:space="0" w:color="auto"/>
              <w:right w:val="single" w:sz="6" w:space="0" w:color="auto"/>
            </w:tcBorders>
            <w:vAlign w:val="center"/>
          </w:tcPr>
          <w:p w:rsidR="009D1316" w:rsidRDefault="009D1316" w:rsidP="009275CF">
            <w:r>
              <w:rPr>
                <w:rFonts w:hint="eastAsia"/>
              </w:rPr>
              <w:t>砌筑实训室</w:t>
            </w:r>
          </w:p>
        </w:tc>
        <w:tc>
          <w:tcPr>
            <w:tcW w:w="1757" w:type="dxa"/>
            <w:tcBorders>
              <w:top w:val="single" w:sz="6" w:space="0" w:color="auto"/>
              <w:left w:val="single" w:sz="6" w:space="0" w:color="auto"/>
              <w:bottom w:val="single" w:sz="6" w:space="0" w:color="auto"/>
              <w:right w:val="single" w:sz="6" w:space="0" w:color="auto"/>
            </w:tcBorders>
            <w:vAlign w:val="center"/>
          </w:tcPr>
          <w:p w:rsidR="009D1316" w:rsidRDefault="009D1316" w:rsidP="009275CF">
            <w:r>
              <w:rPr>
                <w:rFonts w:hint="eastAsia"/>
              </w:rPr>
              <w:t>砂浆稠度仪</w:t>
            </w:r>
            <w:r>
              <w:rPr>
                <w:rFonts w:hint="eastAsia"/>
              </w:rPr>
              <w:t>30</w:t>
            </w:r>
            <w:r>
              <w:rPr>
                <w:rFonts w:hint="eastAsia"/>
              </w:rPr>
              <w:t>个；砂浆分层度仪</w:t>
            </w:r>
            <w:r>
              <w:rPr>
                <w:rFonts w:hint="eastAsia"/>
              </w:rPr>
              <w:t>20</w:t>
            </w:r>
            <w:r>
              <w:rPr>
                <w:rFonts w:hint="eastAsia"/>
              </w:rPr>
              <w:t>个；磅秤</w:t>
            </w:r>
            <w:r>
              <w:rPr>
                <w:rFonts w:hint="eastAsia"/>
              </w:rPr>
              <w:t>20</w:t>
            </w:r>
            <w:r>
              <w:rPr>
                <w:rFonts w:hint="eastAsia"/>
              </w:rPr>
              <w:t>个；砂浆搅拌机</w:t>
            </w:r>
            <w:r>
              <w:rPr>
                <w:rFonts w:hint="eastAsia"/>
              </w:rPr>
              <w:t>10</w:t>
            </w:r>
            <w:r>
              <w:rPr>
                <w:rFonts w:hint="eastAsia"/>
              </w:rPr>
              <w:t>台</w:t>
            </w:r>
          </w:p>
        </w:tc>
        <w:tc>
          <w:tcPr>
            <w:tcW w:w="1134"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30</w:t>
            </w:r>
          </w:p>
        </w:tc>
        <w:tc>
          <w:tcPr>
            <w:tcW w:w="793"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20</w:t>
            </w:r>
          </w:p>
        </w:tc>
        <w:tc>
          <w:tcPr>
            <w:tcW w:w="1189" w:type="dxa"/>
            <w:tcBorders>
              <w:top w:val="single" w:sz="6" w:space="0" w:color="auto"/>
              <w:left w:val="single" w:sz="6" w:space="0" w:color="auto"/>
              <w:bottom w:val="single" w:sz="6" w:space="0" w:color="auto"/>
              <w:right w:val="single" w:sz="6" w:space="0" w:color="auto"/>
            </w:tcBorders>
            <w:vAlign w:val="center"/>
          </w:tcPr>
          <w:p w:rsidR="009D1316" w:rsidRDefault="009D1316" w:rsidP="009275CF">
            <w:pPr>
              <w:jc w:val="center"/>
            </w:pPr>
            <w:r>
              <w:rPr>
                <w:rFonts w:hint="eastAsia"/>
              </w:rPr>
              <w:t>45</w:t>
            </w:r>
          </w:p>
        </w:tc>
        <w:tc>
          <w:tcPr>
            <w:tcW w:w="660" w:type="dxa"/>
            <w:tcBorders>
              <w:top w:val="single" w:sz="6" w:space="0" w:color="auto"/>
              <w:left w:val="single" w:sz="6" w:space="0" w:color="auto"/>
              <w:bottom w:val="single" w:sz="6" w:space="0" w:color="auto"/>
              <w:right w:val="single" w:sz="12" w:space="0" w:color="auto"/>
            </w:tcBorders>
            <w:vAlign w:val="center"/>
          </w:tcPr>
          <w:p w:rsidR="009D1316" w:rsidRDefault="009D1316" w:rsidP="009275CF">
            <w:pPr>
              <w:jc w:val="center"/>
            </w:pPr>
          </w:p>
        </w:tc>
      </w:tr>
    </w:tbl>
    <w:p w:rsidR="009D1316" w:rsidRDefault="009D1316" w:rsidP="009D1316">
      <w:pPr>
        <w:ind w:firstLineChars="200" w:firstLine="562"/>
        <w:jc w:val="left"/>
        <w:rPr>
          <w:rFonts w:ascii="宋体" w:hAnsi="宋体" w:cs="宋体"/>
          <w:b/>
          <w:sz w:val="28"/>
          <w:szCs w:val="28"/>
        </w:rPr>
      </w:pPr>
      <w:bookmarkStart w:id="572" w:name="_Toc10106"/>
      <w:r>
        <w:rPr>
          <w:rFonts w:ascii="宋体" w:hAnsi="宋体" w:cs="宋体" w:hint="eastAsia"/>
          <w:b/>
          <w:sz w:val="28"/>
          <w:szCs w:val="28"/>
          <w:lang w:bidi="ar"/>
        </w:rPr>
        <w:t>2.校外实训基地</w:t>
      </w:r>
      <w:bookmarkEnd w:id="572"/>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lastRenderedPageBreak/>
        <w:t>目前与四川尧顺建筑工程有限公司合作校外实训基地。四川尧顺有限公司成立于2002年9月10日，经营范围包括房屋建筑工程、市政公用工程、建筑装饰装修工程、公路工程、水利水电工程、河湖整治工程、堤防工程、钢结构工程、土石方工程、机电设备安装工程、地基与基础工程、建筑防水工程、防腐保温工程、建筑幕墙工程、建筑智能化工程、消防设施工程、桥梁工程、隧道工程、园林绿化工程等，能为我校学生提供一个优质高效的实习平台和就业机会，为我校建筑工程施工专业校外实训基地。</w:t>
      </w:r>
    </w:p>
    <w:p w:rsidR="009D1316" w:rsidRDefault="009D1316" w:rsidP="009D1316">
      <w:pPr>
        <w:pStyle w:val="22"/>
        <w:rPr>
          <w:lang w:bidi="ar"/>
        </w:rPr>
      </w:pPr>
      <w:r>
        <w:rPr>
          <w:rFonts w:hint="eastAsia"/>
          <w:lang w:bidi="ar"/>
        </w:rPr>
        <w:t>（三）教学资源</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实施基于课程的教学设计，考虑教学实施的需求，以各学习单元教案为核心，形成与学习单元相配套的教学资源。教学资源内容应有所拓展，在教学资源中应充分体现新技术、新工艺、新设备、新材料，贴近本专业的发展和实际需要。其内容包括：教学标准、教学设计、教学课件、教学过程配套资源等，其中：</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1.课程标准</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课程标准是课程的性质、目标、内容、实施建议的教学指导性文件，开发具有普适性的课程标准，为课程建设和教学实施提供基本框架方案。</w:t>
      </w:r>
    </w:p>
    <w:p w:rsidR="009D1316" w:rsidRDefault="009D1316" w:rsidP="009D1316">
      <w:pPr>
        <w:ind w:firstLineChars="200" w:firstLine="562"/>
        <w:jc w:val="left"/>
        <w:rPr>
          <w:rFonts w:ascii="宋体" w:hAnsi="宋体" w:cs="宋体"/>
          <w:b/>
          <w:sz w:val="28"/>
          <w:szCs w:val="28"/>
          <w:lang w:bidi="ar"/>
        </w:rPr>
      </w:pPr>
      <w:r>
        <w:rPr>
          <w:rFonts w:ascii="宋体" w:hAnsi="宋体" w:cs="宋体" w:hint="eastAsia"/>
          <w:b/>
          <w:sz w:val="28"/>
          <w:szCs w:val="28"/>
          <w:lang w:bidi="ar"/>
        </w:rPr>
        <w:t>2.教学设计</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教学设计必须依据本课程标准编写，内容应充分体现项目化、模块化、充分展现任务引领、实践导向的课程思想；根据教学对象和教学目标，确定合适的教学起点与终点，将教学诸要素有序、优化地安排，形成教学方</w:t>
      </w:r>
      <w:r w:rsidRPr="006C0F53">
        <w:rPr>
          <w:rFonts w:ascii="宋体" w:eastAsia="宋体" w:hAnsi="宋体" w:hint="eastAsia"/>
          <w:sz w:val="28"/>
          <w:szCs w:val="28"/>
        </w:rPr>
        <w:lastRenderedPageBreak/>
        <w:t>案的过程。</w:t>
      </w:r>
    </w:p>
    <w:p w:rsidR="009D1316" w:rsidRDefault="009D1316" w:rsidP="009D1316">
      <w:pPr>
        <w:ind w:firstLineChars="200" w:firstLine="562"/>
        <w:jc w:val="left"/>
        <w:rPr>
          <w:rFonts w:ascii="宋体" w:hAnsi="宋体" w:cs="宋体"/>
          <w:b/>
          <w:sz w:val="28"/>
          <w:szCs w:val="28"/>
          <w:lang w:bidi="ar"/>
        </w:rPr>
      </w:pPr>
      <w:r>
        <w:rPr>
          <w:rFonts w:ascii="宋体" w:hAnsi="宋体" w:cs="宋体" w:hint="eastAsia"/>
          <w:b/>
          <w:sz w:val="28"/>
          <w:szCs w:val="28"/>
          <w:lang w:bidi="ar"/>
        </w:rPr>
        <w:t>3.教学过程配套资源</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以项目任务内容为单位开发配套的资源，为学习者服务，帮助学习者更好的融入课堂，理解知识，更好的完成学习任务。包括配套教学资源包、教学资源平台、多媒体课件、微视频等课程资源。</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同时与同级学校、职业院校共建共享教学资源，实现中高职教学资源融通，搭建资源共享衔接桥梁。</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4.教学/演示录像</w:t>
      </w:r>
    </w:p>
    <w:p w:rsidR="009D1316" w:rsidRPr="006C0F53" w:rsidRDefault="009D1316" w:rsidP="006C0F53">
      <w:pPr>
        <w:ind w:firstLineChars="202" w:firstLine="566"/>
        <w:rPr>
          <w:rFonts w:ascii="宋体" w:eastAsia="宋体" w:hAnsi="宋体"/>
          <w:sz w:val="28"/>
          <w:szCs w:val="28"/>
        </w:rPr>
      </w:pPr>
      <w:r w:rsidRPr="006C0F53">
        <w:rPr>
          <w:rFonts w:ascii="宋体" w:eastAsia="宋体" w:hAnsi="宋体" w:hint="eastAsia"/>
          <w:sz w:val="28"/>
          <w:szCs w:val="28"/>
        </w:rPr>
        <w:t>以学习单元为单位开发配套的教学录像，帮助学习者更好的理解专业知识，有效的完成学习任务。每个实操项目配套开发演示录像，帮助学习者反复观摩实操规范和方法，帮助学习者提高实践技能。</w:t>
      </w:r>
    </w:p>
    <w:p w:rsidR="009D1316" w:rsidRDefault="009D1316" w:rsidP="009D1316">
      <w:pPr>
        <w:ind w:firstLineChars="200" w:firstLine="562"/>
        <w:jc w:val="left"/>
        <w:rPr>
          <w:rFonts w:ascii="宋体" w:hAnsi="宋体" w:cs="宋体"/>
          <w:b/>
          <w:sz w:val="28"/>
          <w:szCs w:val="28"/>
          <w:lang w:bidi="ar"/>
        </w:rPr>
      </w:pPr>
      <w:r>
        <w:rPr>
          <w:rFonts w:ascii="宋体" w:hAnsi="宋体" w:cs="宋体" w:hint="eastAsia"/>
          <w:b/>
          <w:sz w:val="28"/>
          <w:szCs w:val="28"/>
          <w:lang w:bidi="ar"/>
        </w:rPr>
        <w:t>5.教学素材</w:t>
      </w:r>
    </w:p>
    <w:p w:rsidR="009D1316" w:rsidRPr="009D1316" w:rsidRDefault="009D1316" w:rsidP="009D1316">
      <w:pPr>
        <w:ind w:firstLineChars="202" w:firstLine="566"/>
        <w:rPr>
          <w:rFonts w:ascii="宋体" w:eastAsia="宋体" w:hAnsi="宋体"/>
          <w:sz w:val="28"/>
        </w:rPr>
      </w:pPr>
      <w:r w:rsidRPr="009D1316">
        <w:rPr>
          <w:rFonts w:ascii="宋体" w:eastAsia="宋体" w:hAnsi="宋体" w:hint="eastAsia"/>
          <w:sz w:val="28"/>
        </w:rPr>
        <w:t>教学素材资源是课程教学资源的素材来源。按照媒体类型分类包括文本、图片、音频、视频、动画等，主要内容包括教师/学生作品、图片、企业实际工作案例、教学测试题等。</w:t>
      </w:r>
    </w:p>
    <w:p w:rsidR="009D1316" w:rsidRDefault="009D1316" w:rsidP="009D1316">
      <w:pPr>
        <w:pStyle w:val="22"/>
        <w:rPr>
          <w:lang w:bidi="ar"/>
        </w:rPr>
      </w:pPr>
      <w:r>
        <w:rPr>
          <w:rFonts w:hint="eastAsia"/>
          <w:lang w:bidi="ar"/>
        </w:rPr>
        <w:t>（四）教学方法</w:t>
      </w:r>
    </w:p>
    <w:p w:rsidR="009D1316" w:rsidRDefault="009D1316" w:rsidP="009D1316">
      <w:pPr>
        <w:ind w:firstLineChars="200" w:firstLine="562"/>
        <w:jc w:val="left"/>
        <w:rPr>
          <w:rFonts w:ascii="宋体" w:hAnsi="宋体" w:cs="宋体"/>
          <w:b/>
          <w:sz w:val="28"/>
          <w:szCs w:val="28"/>
          <w:lang w:bidi="ar"/>
        </w:rPr>
      </w:pPr>
      <w:r>
        <w:rPr>
          <w:rFonts w:ascii="宋体" w:hAnsi="宋体" w:cs="宋体" w:hint="eastAsia"/>
          <w:b/>
          <w:sz w:val="28"/>
          <w:szCs w:val="28"/>
          <w:lang w:bidi="ar"/>
        </w:rPr>
        <w:t>1.公共基础课</w:t>
      </w:r>
    </w:p>
    <w:p w:rsidR="009D1316" w:rsidRPr="006C0F53" w:rsidRDefault="009D1316" w:rsidP="009D1316">
      <w:pPr>
        <w:ind w:firstLineChars="202" w:firstLine="566"/>
        <w:rPr>
          <w:rFonts w:ascii="宋体" w:eastAsia="宋体" w:hAnsi="宋体"/>
          <w:sz w:val="28"/>
          <w:szCs w:val="28"/>
        </w:rPr>
      </w:pPr>
      <w:r w:rsidRPr="009D1316">
        <w:rPr>
          <w:rFonts w:ascii="宋体" w:eastAsia="宋体" w:hAnsi="宋体" w:hint="eastAsia"/>
          <w:sz w:val="28"/>
        </w:rPr>
        <w:t>公共基础课教学要符合教育部有关教育教学的基本要求，按照德、智、体、美、劳全面发展的功能来定位，重在改革教学方法和教学组织形式，不断创新教学手段和教学模式，充分调动学生学习的主动性和积极性，全</w:t>
      </w:r>
      <w:r w:rsidRPr="009D1316">
        <w:rPr>
          <w:rFonts w:ascii="宋体" w:eastAsia="宋体" w:hAnsi="宋体" w:hint="eastAsia"/>
          <w:sz w:val="28"/>
        </w:rPr>
        <w:lastRenderedPageBreak/>
        <w:t>面提高学生综合素质，培养学生的学习能力和职业能力，为学生今后的进</w:t>
      </w:r>
      <w:r w:rsidRPr="006C0F53">
        <w:rPr>
          <w:rFonts w:ascii="宋体" w:eastAsia="宋体" w:hAnsi="宋体" w:hint="eastAsia"/>
          <w:sz w:val="28"/>
          <w:szCs w:val="28"/>
        </w:rPr>
        <w:t>一步发展打下良好基础。</w:t>
      </w:r>
    </w:p>
    <w:p w:rsidR="009D1316" w:rsidRPr="006C0F53" w:rsidRDefault="009D1316" w:rsidP="006C0F53">
      <w:pPr>
        <w:ind w:firstLineChars="202" w:firstLine="568"/>
        <w:rPr>
          <w:rFonts w:ascii="宋体" w:eastAsia="宋体" w:hAnsi="宋体"/>
          <w:b/>
          <w:sz w:val="28"/>
          <w:szCs w:val="28"/>
        </w:rPr>
      </w:pPr>
      <w:r w:rsidRPr="006C0F53">
        <w:rPr>
          <w:rFonts w:ascii="宋体" w:eastAsia="宋体" w:hAnsi="宋体" w:hint="eastAsia"/>
          <w:b/>
          <w:sz w:val="28"/>
          <w:szCs w:val="28"/>
        </w:rPr>
        <w:t>2.专业课</w:t>
      </w:r>
    </w:p>
    <w:p w:rsidR="004A1B1C" w:rsidRPr="00365117" w:rsidRDefault="004A1B1C" w:rsidP="004A1B1C">
      <w:pPr>
        <w:ind w:firstLineChars="200" w:firstLine="560"/>
        <w:rPr>
          <w:rFonts w:ascii="宋体" w:hAnsi="宋体" w:cs="宋体"/>
          <w:color w:val="000000"/>
          <w:sz w:val="28"/>
          <w:szCs w:val="28"/>
        </w:rPr>
      </w:pPr>
      <w:r w:rsidRPr="000B3322">
        <w:rPr>
          <w:rFonts w:ascii="宋体" w:hAnsi="宋体" w:cs="宋体" w:hint="eastAsia"/>
          <w:color w:val="000000"/>
          <w:sz w:val="28"/>
          <w:szCs w:val="28"/>
        </w:rPr>
        <w:t>推行任务驱动、项目导向、案例分析等教学做一体的教学模式改革，课程采用项目教学法，校企合作专兼职教师共同结对子开发教学项目，完成教学及技能指导。教学安排上，以专任教师为主导；教学执行上，任务明确。兼职教师主要承担实践教学任务（项目教学、指导项目实践、指导顶岗实习等），促使兼职教师形成教师角色意识，形成共同培养高素质技能型专门人才的良性机制。</w:t>
      </w:r>
    </w:p>
    <w:p w:rsidR="004A1B1C" w:rsidRPr="00365117" w:rsidRDefault="004A1B1C" w:rsidP="004A1B1C">
      <w:pPr>
        <w:ind w:left="710"/>
        <w:outlineLvl w:val="2"/>
        <w:rPr>
          <w:rFonts w:ascii="宋体" w:hAnsi="宋体" w:cs="宋体"/>
          <w:b/>
          <w:bCs/>
          <w:color w:val="000000"/>
          <w:sz w:val="28"/>
          <w:szCs w:val="28"/>
        </w:rPr>
      </w:pPr>
      <w:r>
        <w:rPr>
          <w:rFonts w:ascii="宋体" w:hAnsi="宋体" w:cs="宋体" w:hint="eastAsia"/>
          <w:b/>
          <w:bCs/>
          <w:color w:val="000000"/>
          <w:sz w:val="28"/>
          <w:szCs w:val="28"/>
        </w:rPr>
        <w:t>3.</w:t>
      </w:r>
      <w:r w:rsidRPr="00365117">
        <w:rPr>
          <w:rFonts w:ascii="宋体" w:hAnsi="宋体" w:cs="宋体" w:hint="eastAsia"/>
          <w:b/>
          <w:bCs/>
          <w:color w:val="000000"/>
          <w:sz w:val="28"/>
          <w:szCs w:val="28"/>
        </w:rPr>
        <w:t>信息技术与教学有机融合</w:t>
      </w:r>
    </w:p>
    <w:p w:rsidR="004A1B1C" w:rsidRPr="00365117" w:rsidRDefault="004A1B1C" w:rsidP="004A1B1C">
      <w:pPr>
        <w:ind w:firstLine="560"/>
        <w:rPr>
          <w:rFonts w:ascii="Times New Roman" w:hAnsi="Times New Roman"/>
        </w:rPr>
      </w:pPr>
      <w:r w:rsidRPr="00365117">
        <w:rPr>
          <w:rFonts w:ascii="宋体" w:hAnsi="宋体" w:cs="宋体" w:hint="eastAsia"/>
          <w:color w:val="000000"/>
          <w:sz w:val="28"/>
          <w:szCs w:val="28"/>
        </w:rPr>
        <w:t>适应“互联网+职业教育”新要求，加快建设智能化教学支持环境，充实能够满足多样化需求的课程资源，推动大数据、虚拟现实等现代信息技术在教育教学中的广泛应用，采取“虚、实”结合的理实一体教学方式，增强学生学习积极性和主动性，提升学习效率。全面提升教师信息技术应用能力，积极推动教师角色的转变和教育理念、教学观念、教学内容、教学方法以及教学评价等方面的改革。</w:t>
      </w:r>
    </w:p>
    <w:p w:rsidR="004A1B1C" w:rsidRDefault="004A1B1C" w:rsidP="004A1B1C">
      <w:pPr>
        <w:ind w:firstLineChars="201" w:firstLine="565"/>
        <w:outlineLvl w:val="1"/>
        <w:rPr>
          <w:rFonts w:ascii="楷体" w:eastAsia="楷体" w:hAnsi="楷体" w:cs="楷体"/>
          <w:b/>
          <w:bCs/>
          <w:color w:val="000000"/>
          <w:sz w:val="28"/>
          <w:szCs w:val="28"/>
        </w:rPr>
      </w:pPr>
      <w:r>
        <w:rPr>
          <w:rFonts w:ascii="楷体" w:eastAsia="楷体" w:hAnsi="楷体" w:cs="楷体" w:hint="eastAsia"/>
          <w:b/>
          <w:bCs/>
          <w:color w:val="000000"/>
          <w:sz w:val="28"/>
          <w:szCs w:val="28"/>
        </w:rPr>
        <w:t>（五）</w:t>
      </w:r>
      <w:r w:rsidRPr="004A1B1C">
        <w:rPr>
          <w:rFonts w:ascii="楷体" w:eastAsia="楷体" w:hAnsi="楷体" w:cs="楷体" w:hint="eastAsia"/>
          <w:b/>
          <w:bCs/>
          <w:color w:val="000000"/>
          <w:sz w:val="28"/>
          <w:szCs w:val="28"/>
        </w:rPr>
        <w:t>学习评价</w:t>
      </w:r>
    </w:p>
    <w:p w:rsidR="004A1B1C" w:rsidRPr="004A1B1C" w:rsidRDefault="004A1B1C" w:rsidP="004A1B1C">
      <w:pPr>
        <w:ind w:firstLine="567"/>
        <w:rPr>
          <w:rFonts w:ascii="宋体" w:hAnsi="宋体" w:cs="宋体"/>
          <w:color w:val="000000"/>
          <w:sz w:val="28"/>
          <w:szCs w:val="28"/>
        </w:rPr>
      </w:pPr>
      <w:r w:rsidRPr="000B3322">
        <w:rPr>
          <w:rFonts w:ascii="宋体" w:hAnsi="宋体" w:cs="宋体" w:hint="eastAsia"/>
          <w:color w:val="000000"/>
          <w:sz w:val="28"/>
          <w:szCs w:val="28"/>
        </w:rPr>
        <w:t>由学校、学生、用人单位三方共同实施教学评价，评价内容包括学生专业综合实践能力、“双证”的获取率和毕业生及就业质量，专兼职教师教学质量，逐步形成校企合作、工学结合人才培养模式下多元化教学质量</w:t>
      </w:r>
      <w:r w:rsidRPr="000B3322">
        <w:rPr>
          <w:rFonts w:ascii="宋体" w:hAnsi="宋体" w:cs="宋体" w:hint="eastAsia"/>
          <w:color w:val="000000"/>
          <w:sz w:val="28"/>
          <w:szCs w:val="28"/>
        </w:rPr>
        <w:lastRenderedPageBreak/>
        <w:t>评价标准体系。</w:t>
      </w:r>
    </w:p>
    <w:p w:rsidR="004A1B1C" w:rsidRPr="0003687A" w:rsidRDefault="004A1B1C" w:rsidP="004A1B1C">
      <w:pPr>
        <w:ind w:firstLine="420"/>
        <w:rPr>
          <w:rFonts w:ascii="宋体" w:hAnsi="宋体" w:cs="宋体"/>
          <w:color w:val="000000"/>
          <w:sz w:val="28"/>
          <w:szCs w:val="28"/>
        </w:rPr>
      </w:pPr>
      <w:r w:rsidRPr="0003687A">
        <w:rPr>
          <w:rFonts w:ascii="宋体" w:hAnsi="宋体" w:cs="宋体"/>
          <w:color w:val="000000"/>
          <w:sz w:val="28"/>
          <w:szCs w:val="28"/>
        </w:rPr>
        <w:t>1.</w:t>
      </w:r>
      <w:r w:rsidRPr="0003687A">
        <w:rPr>
          <w:rFonts w:ascii="宋体" w:hAnsi="宋体" w:cs="宋体" w:hint="eastAsia"/>
          <w:color w:val="000000"/>
          <w:sz w:val="28"/>
          <w:szCs w:val="28"/>
        </w:rPr>
        <w:t>课堂教学效果评价方式</w:t>
      </w:r>
    </w:p>
    <w:p w:rsidR="004A1B1C" w:rsidRPr="00E27FF2" w:rsidRDefault="004A1B1C" w:rsidP="004A1B1C">
      <w:pPr>
        <w:ind w:firstLine="420"/>
        <w:rPr>
          <w:rFonts w:ascii="宋体" w:hAnsi="宋体" w:cs="宋体"/>
          <w:color w:val="000000"/>
          <w:sz w:val="28"/>
          <w:szCs w:val="28"/>
        </w:rPr>
      </w:pPr>
      <w:r w:rsidRPr="00E27FF2">
        <w:rPr>
          <w:rFonts w:ascii="宋体" w:hAnsi="宋体" w:cs="宋体" w:hint="eastAsia"/>
          <w:color w:val="000000"/>
          <w:sz w:val="28"/>
          <w:szCs w:val="28"/>
        </w:rPr>
        <w:t>采取灵活多样的评价方式，主要包括笔试、作业、课堂提问、课堂出勤、上机操作考核以及参加各类专业技能竞赛的成绩等。</w:t>
      </w:r>
    </w:p>
    <w:p w:rsidR="004A1B1C" w:rsidRPr="0003687A" w:rsidRDefault="004A1B1C" w:rsidP="004A1B1C">
      <w:pPr>
        <w:ind w:firstLine="420"/>
        <w:rPr>
          <w:rFonts w:ascii="宋体" w:hAnsi="宋体" w:cs="宋体"/>
          <w:color w:val="000000"/>
          <w:sz w:val="28"/>
          <w:szCs w:val="28"/>
        </w:rPr>
      </w:pPr>
      <w:r w:rsidRPr="0003687A">
        <w:rPr>
          <w:rFonts w:ascii="宋体" w:hAnsi="宋体" w:cs="宋体" w:hint="eastAsia"/>
          <w:color w:val="000000"/>
          <w:sz w:val="28"/>
          <w:szCs w:val="28"/>
        </w:rPr>
        <w:t>2</w:t>
      </w:r>
      <w:r w:rsidRPr="0003687A">
        <w:rPr>
          <w:rFonts w:ascii="宋体" w:hAnsi="宋体" w:cs="宋体"/>
          <w:color w:val="000000"/>
          <w:sz w:val="28"/>
          <w:szCs w:val="28"/>
        </w:rPr>
        <w:t>.</w:t>
      </w:r>
      <w:r w:rsidRPr="0003687A">
        <w:rPr>
          <w:rFonts w:ascii="宋体" w:hAnsi="宋体" w:cs="宋体" w:hint="eastAsia"/>
          <w:color w:val="000000"/>
          <w:sz w:val="28"/>
          <w:szCs w:val="28"/>
        </w:rPr>
        <w:t>实训实习效果评价方式</w:t>
      </w:r>
    </w:p>
    <w:p w:rsidR="004A1B1C" w:rsidRPr="00E27FF2" w:rsidRDefault="004A1B1C" w:rsidP="004A1B1C">
      <w:pPr>
        <w:ind w:firstLine="420"/>
        <w:rPr>
          <w:rFonts w:ascii="宋体" w:hAnsi="宋体" w:cs="宋体"/>
          <w:color w:val="000000"/>
          <w:sz w:val="28"/>
          <w:szCs w:val="28"/>
        </w:rPr>
      </w:pPr>
      <w:r w:rsidRPr="00E27FF2">
        <w:rPr>
          <w:rFonts w:ascii="宋体" w:hAnsi="宋体" w:cs="宋体" w:hint="eastAsia"/>
          <w:color w:val="000000"/>
          <w:sz w:val="28"/>
          <w:szCs w:val="28"/>
        </w:rPr>
        <w:t>（1）实训实习评价</w:t>
      </w:r>
    </w:p>
    <w:p w:rsidR="004A1B1C" w:rsidRPr="00E27FF2" w:rsidRDefault="004A1B1C" w:rsidP="004A1B1C">
      <w:pPr>
        <w:ind w:firstLine="420"/>
        <w:rPr>
          <w:rFonts w:ascii="宋体" w:hAnsi="宋体" w:cs="宋体"/>
          <w:color w:val="000000"/>
          <w:sz w:val="28"/>
          <w:szCs w:val="28"/>
        </w:rPr>
      </w:pPr>
      <w:r w:rsidRPr="00E27FF2">
        <w:rPr>
          <w:rFonts w:ascii="宋体" w:hAnsi="宋体" w:cs="宋体" w:hint="eastAsia"/>
          <w:color w:val="000000"/>
          <w:sz w:val="28"/>
          <w:szCs w:val="28"/>
        </w:rPr>
        <w:t>采用实习报告与实践操作水平相结合等形式，如实反映学生对各项实训实习项目的技术水平。</w:t>
      </w:r>
    </w:p>
    <w:p w:rsidR="004A1B1C" w:rsidRPr="00E27FF2" w:rsidRDefault="004A1B1C" w:rsidP="004A1B1C">
      <w:pPr>
        <w:ind w:firstLine="420"/>
        <w:rPr>
          <w:rFonts w:ascii="宋体" w:hAnsi="宋体" w:cs="宋体"/>
          <w:color w:val="000000"/>
          <w:sz w:val="28"/>
          <w:szCs w:val="28"/>
        </w:rPr>
      </w:pPr>
      <w:r w:rsidRPr="00E27FF2">
        <w:rPr>
          <w:rFonts w:ascii="宋体" w:hAnsi="宋体" w:cs="宋体" w:hint="eastAsia"/>
          <w:color w:val="000000"/>
          <w:sz w:val="28"/>
          <w:szCs w:val="28"/>
        </w:rPr>
        <w:t>（2）顶岗实习评价</w:t>
      </w:r>
    </w:p>
    <w:p w:rsidR="004A1B1C" w:rsidRPr="00365117" w:rsidRDefault="004A1B1C" w:rsidP="004A1B1C">
      <w:pPr>
        <w:ind w:firstLine="420"/>
        <w:rPr>
          <w:rFonts w:ascii="宋体" w:hAnsi="宋体" w:cs="宋体"/>
          <w:color w:val="000000"/>
          <w:sz w:val="28"/>
          <w:szCs w:val="28"/>
        </w:rPr>
      </w:pPr>
      <w:r w:rsidRPr="00E27FF2">
        <w:rPr>
          <w:rFonts w:ascii="宋体" w:hAnsi="宋体" w:cs="宋体" w:hint="eastAsia"/>
          <w:color w:val="000000"/>
          <w:sz w:val="28"/>
          <w:szCs w:val="28"/>
        </w:rPr>
        <w:t>顶岗实习考核方面包括实习日志、实习报告、实习单位综合评价鉴定等多层次、多方面的评价方式。</w:t>
      </w:r>
    </w:p>
    <w:p w:rsidR="004A1B1C" w:rsidRPr="004A1B1C" w:rsidRDefault="004A1B1C" w:rsidP="004A1B1C">
      <w:pPr>
        <w:ind w:firstLineChars="201" w:firstLine="565"/>
        <w:outlineLvl w:val="1"/>
        <w:rPr>
          <w:rFonts w:ascii="楷体" w:eastAsia="楷体" w:hAnsi="楷体" w:cs="楷体"/>
          <w:b/>
          <w:bCs/>
          <w:color w:val="000000"/>
          <w:sz w:val="28"/>
          <w:szCs w:val="28"/>
        </w:rPr>
      </w:pPr>
      <w:r w:rsidRPr="004A1B1C">
        <w:rPr>
          <w:rFonts w:ascii="楷体" w:eastAsia="楷体" w:hAnsi="楷体" w:cs="楷体" w:hint="eastAsia"/>
          <w:b/>
          <w:bCs/>
          <w:color w:val="000000"/>
          <w:sz w:val="28"/>
          <w:szCs w:val="28"/>
        </w:rPr>
        <w:t>（六）</w:t>
      </w:r>
      <w:r w:rsidRPr="00365117">
        <w:rPr>
          <w:rFonts w:ascii="楷体" w:eastAsia="楷体" w:hAnsi="楷体" w:cs="楷体" w:hint="eastAsia"/>
          <w:b/>
          <w:bCs/>
          <w:color w:val="000000"/>
          <w:sz w:val="28"/>
          <w:szCs w:val="28"/>
        </w:rPr>
        <w:t>教学质量管理</w:t>
      </w:r>
    </w:p>
    <w:p w:rsidR="004A1B1C" w:rsidRPr="00365117" w:rsidRDefault="004A1B1C" w:rsidP="004A1B1C">
      <w:pPr>
        <w:ind w:firstLine="420"/>
        <w:rPr>
          <w:rFonts w:ascii="宋体" w:hAnsi="宋体" w:cs="宋体"/>
          <w:color w:val="000000"/>
          <w:sz w:val="28"/>
          <w:szCs w:val="28"/>
        </w:rPr>
      </w:pPr>
      <w:r w:rsidRPr="00365117">
        <w:rPr>
          <w:rFonts w:ascii="宋体" w:hAnsi="宋体" w:cs="宋体" w:hint="eastAsia"/>
          <w:color w:val="000000"/>
          <w:sz w:val="28"/>
          <w:szCs w:val="28"/>
        </w:rPr>
        <w:t>1.教学管理要更新观念，改变传统的教学管理方式。学校和专业部应建立专业建设和教学过程质量监控机制，建全专业教学质量监控管理制度，完善课堂教学、教学评价、实习实训、毕业设计以及专业调研、人才培养方案更新、资源建设等方面质量标准建设，通过教学实施、过程监控、质量评价和持续改进，达成人才培养规格。</w:t>
      </w:r>
    </w:p>
    <w:p w:rsidR="004A1B1C" w:rsidRPr="00365117" w:rsidRDefault="004A1B1C" w:rsidP="004A1B1C">
      <w:pPr>
        <w:ind w:firstLine="420"/>
        <w:rPr>
          <w:rFonts w:ascii="宋体" w:hAnsi="宋体" w:cs="宋体"/>
          <w:color w:val="000000"/>
          <w:sz w:val="28"/>
          <w:szCs w:val="28"/>
        </w:rPr>
      </w:pPr>
      <w:r w:rsidRPr="00365117">
        <w:rPr>
          <w:rFonts w:ascii="宋体" w:hAnsi="宋体" w:cs="宋体" w:hint="eastAsia"/>
          <w:color w:val="000000"/>
          <w:sz w:val="28"/>
          <w:szCs w:val="28"/>
        </w:rPr>
        <w:t>2.完善教学常规管理即运行机制。学校与专业部专业共同完善教学管理机制，加强日常教学组织运行与管理，定期开展课程建设水平和教学质量诊改，建立健全巡课、听课、评教、评学等制度，严明教学纪律和课堂</w:t>
      </w:r>
      <w:r w:rsidRPr="00365117">
        <w:rPr>
          <w:rFonts w:ascii="宋体" w:hAnsi="宋体" w:cs="宋体" w:hint="eastAsia"/>
          <w:color w:val="000000"/>
          <w:sz w:val="28"/>
          <w:szCs w:val="28"/>
        </w:rPr>
        <w:lastRenderedPageBreak/>
        <w:t xml:space="preserve">纪律，强化教学组织功能，定期公开课、示范课等教研活动。 </w:t>
      </w:r>
    </w:p>
    <w:p w:rsidR="004A1B1C" w:rsidRPr="00365117" w:rsidRDefault="004A1B1C" w:rsidP="004A1B1C">
      <w:pPr>
        <w:ind w:firstLine="420"/>
        <w:rPr>
          <w:rFonts w:ascii="宋体" w:hAnsi="宋体" w:cs="宋体"/>
          <w:color w:val="000000"/>
          <w:sz w:val="28"/>
          <w:szCs w:val="28"/>
        </w:rPr>
      </w:pPr>
      <w:r w:rsidRPr="00365117">
        <w:rPr>
          <w:rFonts w:ascii="宋体" w:hAnsi="宋体" w:cs="宋体" w:hint="eastAsia"/>
          <w:color w:val="000000"/>
          <w:sz w:val="28"/>
          <w:szCs w:val="28"/>
        </w:rPr>
        <w:t>3.学校应建立专业毕业生跟踪反馈机制及社会评价机制，并对生源情况、在校生学业水平、毕业生就业情况等进行分析，定期评价人才培养质量和培养目标达成情况。</w:t>
      </w:r>
    </w:p>
    <w:p w:rsidR="004A1B1C" w:rsidRDefault="004A1B1C" w:rsidP="004A1B1C">
      <w:pPr>
        <w:ind w:firstLine="420"/>
        <w:rPr>
          <w:rFonts w:ascii="宋体" w:hAnsi="宋体" w:cs="宋体"/>
          <w:color w:val="000000"/>
          <w:sz w:val="28"/>
          <w:szCs w:val="28"/>
        </w:rPr>
      </w:pPr>
      <w:r w:rsidRPr="00365117">
        <w:rPr>
          <w:rFonts w:ascii="宋体" w:hAnsi="宋体" w:cs="宋体" w:hint="eastAsia"/>
          <w:color w:val="000000"/>
          <w:sz w:val="28"/>
          <w:szCs w:val="28"/>
        </w:rPr>
        <w:t>4.专业教研组织应充分利用评价分析结果有效改进专业教学，针对人才培养过程中存在的问题，制定诊断与改进措施，持续提高人才培养质量。</w:t>
      </w:r>
    </w:p>
    <w:p w:rsidR="004A1B1C" w:rsidRPr="004A1B1C" w:rsidRDefault="004A1B1C" w:rsidP="004A1B1C">
      <w:pPr>
        <w:ind w:firstLineChars="201" w:firstLine="565"/>
        <w:outlineLvl w:val="1"/>
        <w:rPr>
          <w:rFonts w:ascii="楷体" w:eastAsia="楷体" w:hAnsi="楷体" w:cs="楷体"/>
          <w:b/>
          <w:bCs/>
          <w:color w:val="000000"/>
          <w:sz w:val="28"/>
          <w:szCs w:val="28"/>
        </w:rPr>
      </w:pPr>
      <w:r w:rsidRPr="004A1B1C">
        <w:rPr>
          <w:rFonts w:ascii="楷体" w:eastAsia="楷体" w:hAnsi="楷体" w:cs="楷体" w:hint="eastAsia"/>
          <w:b/>
          <w:bCs/>
          <w:color w:val="000000"/>
          <w:sz w:val="28"/>
          <w:szCs w:val="28"/>
        </w:rPr>
        <w:t>（七）职业资格证要求</w:t>
      </w:r>
    </w:p>
    <w:p w:rsidR="004A1B1C" w:rsidRPr="00365117" w:rsidRDefault="004A1B1C" w:rsidP="004A1B1C">
      <w:pPr>
        <w:ind w:firstLine="420"/>
        <w:rPr>
          <w:rFonts w:ascii="宋体" w:hAnsi="宋体" w:cs="宋体"/>
          <w:color w:val="000000"/>
          <w:sz w:val="28"/>
          <w:szCs w:val="28"/>
        </w:rPr>
      </w:pPr>
      <w:r w:rsidRPr="0011594B">
        <w:rPr>
          <w:rFonts w:ascii="宋体" w:hAnsi="宋体" w:cs="宋体" w:hint="eastAsia"/>
          <w:color w:val="000000"/>
          <w:sz w:val="28"/>
          <w:szCs w:val="28"/>
        </w:rPr>
        <w:t>本专业鼓励学生考取技能等级证书和八大员资格证书，如钢筋工、测量员、施工员等</w:t>
      </w:r>
      <w:r>
        <w:rPr>
          <w:rFonts w:ascii="宋体" w:hAnsi="宋体" w:cs="宋体" w:hint="eastAsia"/>
          <w:color w:val="000000"/>
          <w:sz w:val="28"/>
          <w:szCs w:val="28"/>
        </w:rPr>
        <w:t>，以满足上岗需要。</w:t>
      </w:r>
    </w:p>
    <w:p w:rsidR="004A1B1C" w:rsidRPr="00365117" w:rsidRDefault="004A1B1C" w:rsidP="004A1B1C">
      <w:pPr>
        <w:spacing w:beforeLines="50" w:before="156"/>
        <w:ind w:left="567"/>
        <w:jc w:val="left"/>
        <w:outlineLvl w:val="0"/>
        <w:rPr>
          <w:rFonts w:ascii="黑体" w:eastAsia="黑体" w:hAnsi="黑体"/>
          <w:sz w:val="28"/>
          <w:szCs w:val="28"/>
        </w:rPr>
      </w:pPr>
      <w:r>
        <w:rPr>
          <w:rFonts w:ascii="黑体" w:eastAsia="黑体" w:hAnsi="黑体" w:hint="eastAsia"/>
          <w:sz w:val="28"/>
          <w:szCs w:val="28"/>
        </w:rPr>
        <w:t>九、</w:t>
      </w:r>
      <w:r w:rsidRPr="00365117">
        <w:rPr>
          <w:rFonts w:ascii="黑体" w:eastAsia="黑体" w:hAnsi="黑体" w:hint="eastAsia"/>
          <w:sz w:val="28"/>
          <w:szCs w:val="28"/>
        </w:rPr>
        <w:t>课程免修规定</w:t>
      </w:r>
    </w:p>
    <w:p w:rsidR="004A1B1C" w:rsidRPr="004A1B1C" w:rsidRDefault="004A1B1C" w:rsidP="004A1B1C">
      <w:pPr>
        <w:pStyle w:val="aa"/>
        <w:ind w:firstLineChars="200" w:firstLine="560"/>
        <w:rPr>
          <w:rFonts w:ascii="宋体" w:eastAsia="宋体" w:hAnsi="宋体"/>
          <w:color w:val="000000"/>
          <w:lang w:val="en-US" w:bidi="ar-SA"/>
        </w:rPr>
      </w:pPr>
      <w:r w:rsidRPr="004A1B1C">
        <w:rPr>
          <w:rFonts w:ascii="宋体" w:eastAsia="宋体" w:hAnsi="宋体" w:hint="eastAsia"/>
          <w:color w:val="000000"/>
          <w:lang w:val="en-US" w:bidi="ar-SA"/>
        </w:rPr>
        <w:t>鼓励将学生取得的行业企业认可度高的有关职业技能等级证书或已掌握的有关技术技能，按一定规定进行学历教育相应课程的免修。</w:t>
      </w:r>
    </w:p>
    <w:p w:rsidR="004A1B1C" w:rsidRDefault="004A1B1C" w:rsidP="004A1B1C">
      <w:pPr>
        <w:spacing w:line="560" w:lineRule="exact"/>
        <w:ind w:firstLine="640"/>
        <w:jc w:val="center"/>
        <w:rPr>
          <w:rFonts w:ascii="仿宋" w:eastAsia="仿宋" w:hAnsi="仿宋"/>
          <w:b/>
          <w:bCs/>
          <w:sz w:val="28"/>
          <w:szCs w:val="28"/>
        </w:rPr>
      </w:pPr>
      <w:r w:rsidRPr="00365117">
        <w:rPr>
          <w:rFonts w:ascii="仿宋" w:eastAsia="仿宋" w:hAnsi="仿宋" w:hint="eastAsia"/>
          <w:b/>
          <w:bCs/>
          <w:sz w:val="28"/>
          <w:szCs w:val="28"/>
        </w:rPr>
        <w:t>表1</w:t>
      </w:r>
      <w:r>
        <w:rPr>
          <w:rFonts w:ascii="仿宋" w:eastAsia="仿宋" w:hAnsi="仿宋"/>
          <w:b/>
          <w:bCs/>
          <w:sz w:val="28"/>
          <w:szCs w:val="28"/>
        </w:rPr>
        <w:t>2</w:t>
      </w:r>
      <w:r w:rsidRPr="00365117">
        <w:rPr>
          <w:rFonts w:ascii="仿宋" w:eastAsia="仿宋" w:hAnsi="仿宋"/>
          <w:b/>
          <w:bCs/>
          <w:sz w:val="28"/>
          <w:szCs w:val="28"/>
        </w:rPr>
        <w:t xml:space="preserve"> </w:t>
      </w:r>
      <w:r w:rsidRPr="00365117">
        <w:rPr>
          <w:rFonts w:ascii="仿宋" w:eastAsia="仿宋" w:hAnsi="仿宋" w:hint="eastAsia"/>
          <w:b/>
          <w:bCs/>
          <w:sz w:val="28"/>
          <w:szCs w:val="28"/>
        </w:rPr>
        <w:t>证书与免修课程对应表</w:t>
      </w:r>
    </w:p>
    <w:tbl>
      <w:tblPr>
        <w:tblW w:w="4999"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821"/>
        <w:gridCol w:w="3026"/>
        <w:gridCol w:w="1744"/>
        <w:gridCol w:w="3261"/>
      </w:tblGrid>
      <w:tr w:rsidR="004A1B1C" w:rsidTr="00B26677">
        <w:trPr>
          <w:trHeight w:val="405"/>
        </w:trPr>
        <w:tc>
          <w:tcPr>
            <w:tcW w:w="464" w:type="pct"/>
            <w:vAlign w:val="center"/>
          </w:tcPr>
          <w:p w:rsidR="004A1B1C" w:rsidRDefault="004A1B1C" w:rsidP="00B26677">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序号</w:t>
            </w:r>
          </w:p>
        </w:tc>
        <w:tc>
          <w:tcPr>
            <w:tcW w:w="1709" w:type="pct"/>
            <w:vAlign w:val="center"/>
          </w:tcPr>
          <w:p w:rsidR="004A1B1C" w:rsidRDefault="004A1B1C" w:rsidP="00B26677">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证书名称</w:t>
            </w:r>
          </w:p>
        </w:tc>
        <w:tc>
          <w:tcPr>
            <w:tcW w:w="985" w:type="pct"/>
            <w:vAlign w:val="center"/>
          </w:tcPr>
          <w:p w:rsidR="004A1B1C" w:rsidRDefault="004A1B1C" w:rsidP="00B26677">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证书等级</w:t>
            </w:r>
          </w:p>
        </w:tc>
        <w:tc>
          <w:tcPr>
            <w:tcW w:w="1842" w:type="pct"/>
            <w:vAlign w:val="center"/>
          </w:tcPr>
          <w:p w:rsidR="004A1B1C" w:rsidRDefault="004A1B1C" w:rsidP="00B26677">
            <w:pPr>
              <w:pStyle w:val="TableParagraph"/>
              <w:tabs>
                <w:tab w:val="left" w:pos="348"/>
              </w:tabs>
              <w:spacing w:before="3"/>
              <w:jc w:val="center"/>
              <w:rPr>
                <w:rFonts w:ascii="Times New Roman" w:hAnsi="Times New Roman" w:cs="Times New Roman"/>
                <w:b/>
                <w:bCs/>
                <w:lang w:val="en-US" w:bidi="ar-SA"/>
              </w:rPr>
            </w:pPr>
            <w:r>
              <w:rPr>
                <w:rFonts w:ascii="Times New Roman" w:hAnsi="Times New Roman" w:cs="Times New Roman" w:hint="eastAsia"/>
                <w:b/>
                <w:bCs/>
                <w:lang w:val="en-US" w:bidi="ar-SA"/>
              </w:rPr>
              <w:t>免修课程</w:t>
            </w:r>
          </w:p>
        </w:tc>
      </w:tr>
      <w:tr w:rsidR="004A1B1C" w:rsidTr="00B26677">
        <w:trPr>
          <w:trHeight w:hRule="exact" w:val="567"/>
        </w:trPr>
        <w:tc>
          <w:tcPr>
            <w:tcW w:w="464" w:type="pct"/>
            <w:vAlign w:val="center"/>
          </w:tcPr>
          <w:p w:rsidR="004A1B1C" w:rsidRDefault="004A1B1C" w:rsidP="00B26677">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1</w:t>
            </w:r>
          </w:p>
          <w:p w:rsidR="004A1B1C" w:rsidRDefault="004A1B1C" w:rsidP="00B26677">
            <w:pPr>
              <w:pStyle w:val="TableParagraph"/>
              <w:tabs>
                <w:tab w:val="left" w:pos="348"/>
              </w:tabs>
              <w:spacing w:before="3"/>
              <w:jc w:val="center"/>
              <w:rPr>
                <w:rFonts w:ascii="Times New Roman" w:hAnsi="Times New Roman" w:cs="Times New Roman"/>
                <w:lang w:val="en-US" w:bidi="ar-SA"/>
              </w:rPr>
            </w:pPr>
          </w:p>
          <w:p w:rsidR="004A1B1C" w:rsidRDefault="004A1B1C" w:rsidP="00B26677">
            <w:pPr>
              <w:pStyle w:val="TableParagraph"/>
              <w:tabs>
                <w:tab w:val="left" w:pos="348"/>
              </w:tabs>
              <w:spacing w:before="3"/>
              <w:rPr>
                <w:rFonts w:ascii="Times New Roman" w:hAnsi="Times New Roman" w:cs="Times New Roman"/>
                <w:lang w:val="en-US" w:bidi="ar-SA"/>
              </w:rPr>
            </w:pPr>
          </w:p>
        </w:tc>
        <w:tc>
          <w:tcPr>
            <w:tcW w:w="1709" w:type="pct"/>
            <w:vAlign w:val="center"/>
          </w:tcPr>
          <w:p w:rsidR="004A1B1C" w:rsidRDefault="004A1B1C" w:rsidP="00B26677">
            <w:pPr>
              <w:pStyle w:val="TableParagraph"/>
              <w:tabs>
                <w:tab w:val="left" w:pos="348"/>
              </w:tabs>
              <w:spacing w:before="3"/>
              <w:ind w:firstLineChars="600" w:firstLine="1260"/>
              <w:rPr>
                <w:rFonts w:ascii="Times New Roman" w:hAnsi="Times New Roman" w:cs="Times New Roman"/>
                <w:lang w:val="en-US" w:bidi="ar-SA"/>
              </w:rPr>
            </w:pPr>
            <w:r>
              <w:rPr>
                <w:rFonts w:ascii="Times New Roman" w:hAnsi="Times New Roman" w:cs="Times New Roman" w:hint="eastAsia"/>
                <w:lang w:val="en-US" w:bidi="ar-SA"/>
              </w:rPr>
              <w:t>测量员</w:t>
            </w:r>
          </w:p>
        </w:tc>
        <w:tc>
          <w:tcPr>
            <w:tcW w:w="985" w:type="pct"/>
            <w:vAlign w:val="center"/>
          </w:tcPr>
          <w:p w:rsidR="004A1B1C" w:rsidRDefault="004A1B1C" w:rsidP="00B26677">
            <w:pPr>
              <w:pStyle w:val="TableParagraph"/>
              <w:tabs>
                <w:tab w:val="left" w:pos="348"/>
              </w:tabs>
              <w:spacing w:before="3"/>
              <w:ind w:firstLineChars="300" w:firstLine="630"/>
              <w:rPr>
                <w:rFonts w:ascii="Times New Roman" w:hAnsi="Times New Roman" w:cs="Times New Roman"/>
                <w:lang w:val="en-US" w:bidi="ar-SA"/>
              </w:rPr>
            </w:pPr>
            <w:r>
              <w:rPr>
                <w:rFonts w:ascii="Times New Roman" w:hAnsi="Times New Roman" w:cs="Times New Roman" w:hint="eastAsia"/>
                <w:lang w:val="en-US" w:bidi="ar-SA"/>
              </w:rPr>
              <w:t>初级</w:t>
            </w:r>
          </w:p>
          <w:p w:rsidR="004A1B1C" w:rsidRDefault="004A1B1C" w:rsidP="00B26677">
            <w:pPr>
              <w:pStyle w:val="TableParagraph"/>
              <w:tabs>
                <w:tab w:val="left" w:pos="348"/>
              </w:tabs>
              <w:spacing w:before="3"/>
              <w:rPr>
                <w:rFonts w:ascii="Times New Roman" w:hAnsi="Times New Roman" w:cs="Times New Roman"/>
                <w:lang w:val="en-US" w:bidi="ar-SA"/>
              </w:rPr>
            </w:pPr>
          </w:p>
        </w:tc>
        <w:tc>
          <w:tcPr>
            <w:tcW w:w="1842" w:type="pct"/>
            <w:vAlign w:val="center"/>
          </w:tcPr>
          <w:p w:rsidR="004A1B1C" w:rsidRDefault="004A1B1C" w:rsidP="00B26677">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《工程测量》</w:t>
            </w:r>
          </w:p>
        </w:tc>
      </w:tr>
      <w:tr w:rsidR="004A1B1C" w:rsidTr="00B26677">
        <w:trPr>
          <w:trHeight w:hRule="exact" w:val="567"/>
        </w:trPr>
        <w:tc>
          <w:tcPr>
            <w:tcW w:w="464" w:type="pct"/>
            <w:vAlign w:val="center"/>
          </w:tcPr>
          <w:p w:rsidR="004A1B1C" w:rsidRDefault="004A1B1C" w:rsidP="00B26677">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2</w:t>
            </w:r>
          </w:p>
        </w:tc>
        <w:tc>
          <w:tcPr>
            <w:tcW w:w="1709" w:type="pct"/>
            <w:vAlign w:val="center"/>
          </w:tcPr>
          <w:p w:rsidR="004A1B1C" w:rsidRDefault="004A1B1C" w:rsidP="00B26677">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钢筋工</w:t>
            </w:r>
          </w:p>
        </w:tc>
        <w:tc>
          <w:tcPr>
            <w:tcW w:w="985" w:type="pct"/>
            <w:vAlign w:val="center"/>
          </w:tcPr>
          <w:p w:rsidR="004A1B1C" w:rsidRDefault="004A1B1C" w:rsidP="00B26677">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五级</w:t>
            </w:r>
          </w:p>
        </w:tc>
        <w:tc>
          <w:tcPr>
            <w:tcW w:w="1842" w:type="pct"/>
            <w:vAlign w:val="center"/>
          </w:tcPr>
          <w:p w:rsidR="004A1B1C" w:rsidRDefault="004A1B1C" w:rsidP="00B26677">
            <w:pPr>
              <w:pStyle w:val="TableParagraph"/>
              <w:tabs>
                <w:tab w:val="left" w:pos="348"/>
              </w:tabs>
              <w:spacing w:before="3"/>
              <w:jc w:val="center"/>
              <w:rPr>
                <w:rFonts w:ascii="Times New Roman" w:hAnsi="Times New Roman" w:cs="Times New Roman"/>
                <w:lang w:val="en-US" w:bidi="ar-SA"/>
              </w:rPr>
            </w:pPr>
            <w:r>
              <w:rPr>
                <w:rFonts w:ascii="Times New Roman" w:hAnsi="Times New Roman" w:cs="Times New Roman" w:hint="eastAsia"/>
                <w:lang w:val="en-US" w:bidi="ar-SA"/>
              </w:rPr>
              <w:t>《钢筋工》</w:t>
            </w:r>
          </w:p>
        </w:tc>
      </w:tr>
    </w:tbl>
    <w:p w:rsidR="004A1B1C" w:rsidRPr="00365117" w:rsidRDefault="004A1B1C" w:rsidP="004A1B1C">
      <w:pPr>
        <w:pStyle w:val="a6"/>
        <w:ind w:firstLine="0"/>
        <w:rPr>
          <w:lang w:val="en-US"/>
        </w:rPr>
      </w:pPr>
    </w:p>
    <w:p w:rsidR="004A1B1C" w:rsidRPr="00365117" w:rsidRDefault="004A1B1C" w:rsidP="004A1B1C">
      <w:pPr>
        <w:spacing w:line="560" w:lineRule="exact"/>
        <w:jc w:val="center"/>
        <w:rPr>
          <w:rFonts w:ascii="仿宋" w:eastAsia="仿宋" w:hAnsi="仿宋"/>
          <w:b/>
          <w:bCs/>
          <w:sz w:val="28"/>
          <w:szCs w:val="28"/>
        </w:rPr>
      </w:pPr>
      <w:r w:rsidRPr="00365117">
        <w:rPr>
          <w:rFonts w:ascii="仿宋" w:eastAsia="仿宋" w:hAnsi="仿宋" w:hint="eastAsia"/>
          <w:b/>
          <w:bCs/>
          <w:sz w:val="28"/>
          <w:szCs w:val="28"/>
        </w:rPr>
        <w:t>表1</w:t>
      </w:r>
      <w:r>
        <w:rPr>
          <w:rFonts w:ascii="仿宋" w:eastAsia="仿宋" w:hAnsi="仿宋"/>
          <w:b/>
          <w:bCs/>
          <w:sz w:val="28"/>
          <w:szCs w:val="28"/>
        </w:rPr>
        <w:t>3</w:t>
      </w:r>
      <w:r w:rsidRPr="00365117">
        <w:rPr>
          <w:rFonts w:ascii="仿宋" w:eastAsia="仿宋" w:hAnsi="仿宋"/>
          <w:b/>
          <w:bCs/>
          <w:sz w:val="28"/>
          <w:szCs w:val="28"/>
        </w:rPr>
        <w:t xml:space="preserve">  </w:t>
      </w:r>
      <w:r w:rsidRPr="00365117">
        <w:rPr>
          <w:rFonts w:ascii="仿宋" w:eastAsia="仿宋" w:hAnsi="仿宋" w:hint="eastAsia"/>
          <w:b/>
          <w:bCs/>
          <w:sz w:val="28"/>
          <w:szCs w:val="28"/>
        </w:rPr>
        <w:t>技能竞赛获奖免修课程对应表</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0"/>
        <w:gridCol w:w="2320"/>
        <w:gridCol w:w="1770"/>
        <w:gridCol w:w="2642"/>
        <w:gridCol w:w="1275"/>
      </w:tblGrid>
      <w:tr w:rsidR="004A1B1C" w:rsidRPr="00365117" w:rsidTr="00B26677">
        <w:trPr>
          <w:trHeight w:val="549"/>
          <w:jc w:val="center"/>
        </w:trPr>
        <w:tc>
          <w:tcPr>
            <w:tcW w:w="640" w:type="dxa"/>
            <w:vAlign w:val="center"/>
          </w:tcPr>
          <w:p w:rsidR="004A1B1C" w:rsidRPr="00365117" w:rsidRDefault="004A1B1C" w:rsidP="00B26677">
            <w:pPr>
              <w:jc w:val="center"/>
              <w:rPr>
                <w:rFonts w:ascii="Times New Roman" w:hAnsi="等线"/>
                <w:b/>
                <w:bCs/>
              </w:rPr>
            </w:pPr>
            <w:r w:rsidRPr="00365117">
              <w:rPr>
                <w:rFonts w:ascii="Times New Roman" w:hAnsi="等线" w:hint="eastAsia"/>
                <w:b/>
                <w:bCs/>
              </w:rPr>
              <w:t>序号</w:t>
            </w:r>
          </w:p>
        </w:tc>
        <w:tc>
          <w:tcPr>
            <w:tcW w:w="2320" w:type="dxa"/>
            <w:vAlign w:val="center"/>
          </w:tcPr>
          <w:p w:rsidR="004A1B1C" w:rsidRPr="00365117" w:rsidRDefault="004A1B1C" w:rsidP="00B26677">
            <w:pPr>
              <w:jc w:val="center"/>
              <w:rPr>
                <w:rFonts w:ascii="Times New Roman" w:hAnsi="等线"/>
                <w:b/>
                <w:bCs/>
              </w:rPr>
            </w:pPr>
            <w:r w:rsidRPr="00365117">
              <w:rPr>
                <w:rFonts w:ascii="Times New Roman" w:hAnsi="等线" w:hint="eastAsia"/>
                <w:b/>
                <w:bCs/>
              </w:rPr>
              <w:t>竞赛名称</w:t>
            </w:r>
          </w:p>
        </w:tc>
        <w:tc>
          <w:tcPr>
            <w:tcW w:w="1770" w:type="dxa"/>
            <w:vAlign w:val="center"/>
          </w:tcPr>
          <w:p w:rsidR="004A1B1C" w:rsidRPr="00365117" w:rsidRDefault="004A1B1C" w:rsidP="00B26677">
            <w:pPr>
              <w:jc w:val="center"/>
              <w:rPr>
                <w:rFonts w:ascii="Times New Roman" w:hAnsi="等线"/>
                <w:b/>
                <w:bCs/>
              </w:rPr>
            </w:pPr>
            <w:r w:rsidRPr="00365117">
              <w:rPr>
                <w:rFonts w:ascii="Times New Roman" w:hAnsi="等线" w:hint="eastAsia"/>
                <w:b/>
                <w:bCs/>
              </w:rPr>
              <w:t>获奖等级</w:t>
            </w:r>
          </w:p>
        </w:tc>
        <w:tc>
          <w:tcPr>
            <w:tcW w:w="2642" w:type="dxa"/>
            <w:vAlign w:val="center"/>
          </w:tcPr>
          <w:p w:rsidR="004A1B1C" w:rsidRPr="00365117" w:rsidRDefault="004A1B1C" w:rsidP="00B26677">
            <w:pPr>
              <w:jc w:val="center"/>
              <w:rPr>
                <w:rFonts w:ascii="Times New Roman" w:hAnsi="等线"/>
                <w:b/>
                <w:bCs/>
              </w:rPr>
            </w:pPr>
            <w:r w:rsidRPr="00365117">
              <w:rPr>
                <w:rFonts w:ascii="Times New Roman" w:hAnsi="等线" w:hint="eastAsia"/>
                <w:b/>
                <w:bCs/>
              </w:rPr>
              <w:t>免修课程</w:t>
            </w:r>
          </w:p>
        </w:tc>
        <w:tc>
          <w:tcPr>
            <w:tcW w:w="1275" w:type="dxa"/>
            <w:vAlign w:val="center"/>
          </w:tcPr>
          <w:p w:rsidR="004A1B1C" w:rsidRPr="00365117" w:rsidRDefault="004A1B1C" w:rsidP="00B26677">
            <w:pPr>
              <w:jc w:val="center"/>
              <w:rPr>
                <w:rFonts w:ascii="Times New Roman" w:hAnsi="等线"/>
                <w:b/>
                <w:bCs/>
              </w:rPr>
            </w:pPr>
            <w:r>
              <w:rPr>
                <w:rFonts w:ascii="Times New Roman" w:hAnsi="等线" w:hint="eastAsia"/>
                <w:b/>
                <w:bCs/>
              </w:rPr>
              <w:t>成绩</w:t>
            </w:r>
          </w:p>
        </w:tc>
      </w:tr>
      <w:tr w:rsidR="004A1B1C" w:rsidRPr="00365117" w:rsidTr="00B26677">
        <w:trPr>
          <w:jc w:val="center"/>
        </w:trPr>
        <w:tc>
          <w:tcPr>
            <w:tcW w:w="640" w:type="dxa"/>
            <w:vAlign w:val="center"/>
          </w:tcPr>
          <w:p w:rsidR="004A1B1C" w:rsidRPr="00365117" w:rsidRDefault="004A1B1C" w:rsidP="00B26677">
            <w:pPr>
              <w:jc w:val="center"/>
              <w:rPr>
                <w:rFonts w:ascii="Times New Roman" w:hAnsi="等线"/>
              </w:rPr>
            </w:pPr>
            <w:r w:rsidRPr="00365117">
              <w:rPr>
                <w:rFonts w:ascii="Times New Roman" w:hAnsi="等线" w:hint="eastAsia"/>
              </w:rPr>
              <w:t>1</w:t>
            </w:r>
          </w:p>
        </w:tc>
        <w:tc>
          <w:tcPr>
            <w:tcW w:w="2320" w:type="dxa"/>
            <w:vAlign w:val="center"/>
          </w:tcPr>
          <w:p w:rsidR="004A1B1C" w:rsidRPr="00365117" w:rsidRDefault="004A1B1C" w:rsidP="00B26677">
            <w:pPr>
              <w:jc w:val="center"/>
              <w:rPr>
                <w:rFonts w:ascii="Times New Roman" w:hAnsi="等线"/>
              </w:rPr>
            </w:pPr>
            <w:r>
              <w:rPr>
                <w:rFonts w:ascii="Times New Roman" w:hAnsi="等线" w:hint="eastAsia"/>
              </w:rPr>
              <w:t>工程测量</w:t>
            </w:r>
          </w:p>
        </w:tc>
        <w:tc>
          <w:tcPr>
            <w:tcW w:w="1770" w:type="dxa"/>
            <w:vAlign w:val="center"/>
          </w:tcPr>
          <w:p w:rsidR="004A1B1C" w:rsidRPr="00365117" w:rsidRDefault="004A1B1C" w:rsidP="00B26677">
            <w:pPr>
              <w:jc w:val="center"/>
              <w:rPr>
                <w:rFonts w:ascii="Times New Roman" w:hAnsi="等线"/>
              </w:rPr>
            </w:pPr>
            <w:r w:rsidRPr="00365117">
              <w:rPr>
                <w:rFonts w:ascii="Times New Roman" w:hAnsi="等线" w:hint="eastAsia"/>
              </w:rPr>
              <w:t>省</w:t>
            </w:r>
            <w:r w:rsidRPr="00365117">
              <w:rPr>
                <w:rFonts w:ascii="Times New Roman" w:hAnsi="等线"/>
              </w:rPr>
              <w:t>一等奖</w:t>
            </w:r>
            <w:r w:rsidRPr="00365117">
              <w:rPr>
                <w:rFonts w:ascii="Times New Roman" w:hAnsi="等线" w:hint="eastAsia"/>
              </w:rPr>
              <w:t>及以上</w:t>
            </w:r>
          </w:p>
        </w:tc>
        <w:tc>
          <w:tcPr>
            <w:tcW w:w="2642" w:type="dxa"/>
            <w:vAlign w:val="center"/>
          </w:tcPr>
          <w:p w:rsidR="004A1B1C" w:rsidRPr="00365117" w:rsidRDefault="004A1B1C" w:rsidP="00B26677">
            <w:pPr>
              <w:jc w:val="center"/>
              <w:rPr>
                <w:rFonts w:ascii="Times New Roman" w:hAnsi="仿宋"/>
              </w:rPr>
            </w:pPr>
            <w:r>
              <w:rPr>
                <w:rFonts w:ascii="Times New Roman" w:hAnsi="仿宋" w:hint="eastAsia"/>
              </w:rPr>
              <w:t>工程测量</w:t>
            </w:r>
          </w:p>
        </w:tc>
        <w:tc>
          <w:tcPr>
            <w:tcW w:w="1275" w:type="dxa"/>
            <w:vAlign w:val="center"/>
          </w:tcPr>
          <w:p w:rsidR="004A1B1C" w:rsidRPr="00365117" w:rsidRDefault="004A1B1C" w:rsidP="00B26677">
            <w:pPr>
              <w:jc w:val="center"/>
              <w:rPr>
                <w:rFonts w:ascii="Times New Roman" w:hAnsi="等线"/>
              </w:rPr>
            </w:pPr>
            <w:r>
              <w:rPr>
                <w:rFonts w:ascii="Times New Roman" w:hAnsi="等线" w:hint="eastAsia"/>
              </w:rPr>
              <w:t>优秀</w:t>
            </w:r>
          </w:p>
        </w:tc>
      </w:tr>
      <w:tr w:rsidR="004A1B1C" w:rsidRPr="00365117" w:rsidTr="00B26677">
        <w:trPr>
          <w:trHeight w:val="502"/>
          <w:jc w:val="center"/>
        </w:trPr>
        <w:tc>
          <w:tcPr>
            <w:tcW w:w="640" w:type="dxa"/>
            <w:vAlign w:val="center"/>
          </w:tcPr>
          <w:p w:rsidR="004A1B1C" w:rsidRPr="00365117" w:rsidRDefault="004A1B1C" w:rsidP="00B26677">
            <w:pPr>
              <w:jc w:val="center"/>
              <w:rPr>
                <w:rFonts w:ascii="Times New Roman" w:hAnsi="等线"/>
              </w:rPr>
            </w:pPr>
            <w:r w:rsidRPr="00365117">
              <w:rPr>
                <w:rFonts w:ascii="Times New Roman" w:hAnsi="等线" w:hint="eastAsia"/>
              </w:rPr>
              <w:t>2</w:t>
            </w:r>
          </w:p>
        </w:tc>
        <w:tc>
          <w:tcPr>
            <w:tcW w:w="2320" w:type="dxa"/>
            <w:vAlign w:val="center"/>
          </w:tcPr>
          <w:p w:rsidR="004A1B1C" w:rsidRPr="00365117" w:rsidRDefault="004A1B1C" w:rsidP="00B26677">
            <w:pPr>
              <w:jc w:val="center"/>
              <w:rPr>
                <w:rFonts w:ascii="Times New Roman" w:hAnsi="等线"/>
              </w:rPr>
            </w:pPr>
            <w:r>
              <w:rPr>
                <w:rFonts w:ascii="Times New Roman" w:hAnsi="等线" w:hint="eastAsia"/>
              </w:rPr>
              <w:t>建筑</w:t>
            </w:r>
            <w:r>
              <w:rPr>
                <w:rFonts w:ascii="Times New Roman" w:hAnsi="等线" w:hint="eastAsia"/>
              </w:rPr>
              <w:t>C</w:t>
            </w:r>
            <w:r>
              <w:rPr>
                <w:rFonts w:ascii="Times New Roman" w:hAnsi="等线"/>
              </w:rPr>
              <w:t>AD</w:t>
            </w:r>
          </w:p>
        </w:tc>
        <w:tc>
          <w:tcPr>
            <w:tcW w:w="1770" w:type="dxa"/>
            <w:vAlign w:val="center"/>
          </w:tcPr>
          <w:p w:rsidR="004A1B1C" w:rsidRPr="00365117" w:rsidRDefault="004A1B1C" w:rsidP="00B26677">
            <w:pPr>
              <w:jc w:val="center"/>
              <w:rPr>
                <w:rFonts w:ascii="Times New Roman" w:hAnsi="等线"/>
              </w:rPr>
            </w:pPr>
            <w:r w:rsidRPr="00365117">
              <w:rPr>
                <w:rFonts w:ascii="Times New Roman" w:hAnsi="等线" w:hint="eastAsia"/>
              </w:rPr>
              <w:t>省</w:t>
            </w:r>
            <w:r w:rsidRPr="00365117">
              <w:rPr>
                <w:rFonts w:ascii="Times New Roman" w:hAnsi="等线"/>
              </w:rPr>
              <w:t>一等奖</w:t>
            </w:r>
            <w:r w:rsidRPr="00365117">
              <w:rPr>
                <w:rFonts w:ascii="Times New Roman" w:hAnsi="等线" w:hint="eastAsia"/>
              </w:rPr>
              <w:t>及以上</w:t>
            </w:r>
          </w:p>
        </w:tc>
        <w:tc>
          <w:tcPr>
            <w:tcW w:w="2642" w:type="dxa"/>
            <w:vAlign w:val="center"/>
          </w:tcPr>
          <w:p w:rsidR="004A1B1C" w:rsidRPr="00365117" w:rsidRDefault="004A1B1C" w:rsidP="00B26677">
            <w:pPr>
              <w:jc w:val="center"/>
              <w:rPr>
                <w:rFonts w:ascii="Times New Roman" w:hAnsi="仿宋"/>
              </w:rPr>
            </w:pPr>
            <w:r>
              <w:rPr>
                <w:rFonts w:ascii="Times New Roman" w:hAnsi="仿宋" w:hint="eastAsia"/>
              </w:rPr>
              <w:t>建筑</w:t>
            </w:r>
            <w:r>
              <w:rPr>
                <w:rFonts w:ascii="Times New Roman" w:hAnsi="仿宋" w:hint="eastAsia"/>
              </w:rPr>
              <w:t>C</w:t>
            </w:r>
            <w:r>
              <w:rPr>
                <w:rFonts w:ascii="Times New Roman" w:hAnsi="仿宋"/>
              </w:rPr>
              <w:t>AD</w:t>
            </w:r>
          </w:p>
        </w:tc>
        <w:tc>
          <w:tcPr>
            <w:tcW w:w="1275" w:type="dxa"/>
            <w:vAlign w:val="center"/>
          </w:tcPr>
          <w:p w:rsidR="004A1B1C" w:rsidRPr="00365117" w:rsidRDefault="004A1B1C" w:rsidP="00B26677">
            <w:pPr>
              <w:jc w:val="center"/>
              <w:rPr>
                <w:rFonts w:ascii="Times New Roman" w:hAnsi="等线"/>
              </w:rPr>
            </w:pPr>
            <w:r>
              <w:rPr>
                <w:rFonts w:ascii="Times New Roman" w:hAnsi="等线" w:hint="eastAsia"/>
              </w:rPr>
              <w:t>优秀</w:t>
            </w:r>
          </w:p>
        </w:tc>
      </w:tr>
    </w:tbl>
    <w:p w:rsidR="004A1B1C" w:rsidRPr="00365117" w:rsidRDefault="004A1B1C" w:rsidP="004A1B1C">
      <w:pPr>
        <w:spacing w:beforeLines="50" w:before="156"/>
        <w:ind w:leftChars="200" w:left="420"/>
        <w:jc w:val="left"/>
        <w:outlineLvl w:val="0"/>
        <w:rPr>
          <w:rFonts w:ascii="黑体" w:eastAsia="黑体" w:hAnsi="黑体"/>
          <w:sz w:val="28"/>
          <w:szCs w:val="28"/>
        </w:rPr>
      </w:pPr>
    </w:p>
    <w:p w:rsidR="004A1B1C" w:rsidRPr="00365117" w:rsidRDefault="004A1B1C" w:rsidP="004A1B1C">
      <w:pPr>
        <w:spacing w:beforeLines="50" w:before="156"/>
        <w:ind w:left="707"/>
        <w:jc w:val="left"/>
        <w:outlineLvl w:val="0"/>
        <w:rPr>
          <w:rFonts w:ascii="黑体" w:eastAsia="黑体" w:hAnsi="黑体"/>
          <w:sz w:val="28"/>
          <w:szCs w:val="28"/>
        </w:rPr>
      </w:pPr>
      <w:r>
        <w:rPr>
          <w:rFonts w:ascii="黑体" w:eastAsia="黑体" w:hAnsi="黑体" w:hint="eastAsia"/>
          <w:sz w:val="28"/>
          <w:szCs w:val="28"/>
        </w:rPr>
        <w:lastRenderedPageBreak/>
        <w:t>十、</w:t>
      </w:r>
      <w:r w:rsidRPr="00365117">
        <w:rPr>
          <w:rFonts w:ascii="黑体" w:eastAsia="黑体" w:hAnsi="黑体" w:hint="eastAsia"/>
          <w:sz w:val="28"/>
          <w:szCs w:val="28"/>
        </w:rPr>
        <w:t>毕业要求</w:t>
      </w:r>
    </w:p>
    <w:p w:rsidR="004A1B1C" w:rsidRPr="00365117" w:rsidRDefault="004A1B1C" w:rsidP="004A1B1C">
      <w:pPr>
        <w:ind w:firstLine="420"/>
        <w:rPr>
          <w:rFonts w:ascii="宋体" w:hAnsi="宋体" w:cs="宋体"/>
          <w:color w:val="000000"/>
          <w:sz w:val="28"/>
          <w:szCs w:val="28"/>
        </w:rPr>
      </w:pPr>
      <w:r w:rsidRPr="00365117">
        <w:rPr>
          <w:rFonts w:ascii="宋体" w:hAnsi="宋体" w:cs="宋体" w:hint="eastAsia"/>
          <w:color w:val="000000"/>
          <w:sz w:val="28"/>
          <w:szCs w:val="28"/>
        </w:rPr>
        <w:t>1.德育量化考核合格；</w:t>
      </w:r>
    </w:p>
    <w:p w:rsidR="004A1B1C" w:rsidRPr="00365117" w:rsidRDefault="004A1B1C" w:rsidP="004A1B1C">
      <w:pPr>
        <w:ind w:firstLine="420"/>
        <w:rPr>
          <w:rFonts w:ascii="宋体" w:hAnsi="宋体" w:cs="宋体"/>
          <w:color w:val="000000"/>
          <w:sz w:val="28"/>
          <w:szCs w:val="28"/>
        </w:rPr>
      </w:pPr>
      <w:r w:rsidRPr="00365117">
        <w:rPr>
          <w:rFonts w:ascii="宋体" w:hAnsi="宋体" w:cs="宋体" w:hint="eastAsia"/>
          <w:color w:val="000000"/>
          <w:sz w:val="28"/>
          <w:szCs w:val="28"/>
        </w:rPr>
        <w:t>2.修完本专业规定的所有课程，且成绩全部合格，或修完全部学分；</w:t>
      </w:r>
    </w:p>
    <w:p w:rsidR="004A1B1C" w:rsidRPr="00365117" w:rsidRDefault="004A1B1C" w:rsidP="004A1B1C">
      <w:pPr>
        <w:ind w:firstLine="420"/>
        <w:rPr>
          <w:rFonts w:ascii="宋体" w:hAnsi="宋体" w:cs="宋体"/>
          <w:color w:val="000000"/>
          <w:sz w:val="28"/>
          <w:szCs w:val="28"/>
        </w:rPr>
      </w:pPr>
      <w:r w:rsidRPr="00365117">
        <w:rPr>
          <w:rFonts w:ascii="宋体" w:hAnsi="宋体" w:cs="宋体" w:hint="eastAsia"/>
          <w:color w:val="000000"/>
          <w:sz w:val="28"/>
          <w:szCs w:val="28"/>
        </w:rPr>
        <w:t>3.见习、顶岗实习考核成绩合格；</w:t>
      </w:r>
    </w:p>
    <w:p w:rsidR="004A1B1C" w:rsidRPr="00365117" w:rsidRDefault="004A1B1C" w:rsidP="004A1B1C">
      <w:pPr>
        <w:ind w:firstLine="420"/>
        <w:rPr>
          <w:rFonts w:ascii="Times New Roman" w:hAnsi="等线"/>
          <w:color w:val="000000"/>
        </w:rPr>
      </w:pPr>
      <w:r w:rsidRPr="00365117">
        <w:rPr>
          <w:rFonts w:ascii="宋体" w:hAnsi="宋体" w:cs="宋体" w:hint="eastAsia"/>
          <w:color w:val="000000"/>
          <w:sz w:val="28"/>
          <w:szCs w:val="28"/>
        </w:rPr>
        <w:t>4.鼓励取得一个与智能家居岗位相关的、国家主管部门认可的职业资格证书或技能等级证书。</w:t>
      </w:r>
    </w:p>
    <w:p w:rsidR="004A1B1C" w:rsidRPr="00365117" w:rsidRDefault="004A1B1C" w:rsidP="004A1B1C">
      <w:pPr>
        <w:spacing w:beforeLines="50" w:before="156"/>
        <w:ind w:left="707"/>
        <w:jc w:val="left"/>
        <w:outlineLvl w:val="0"/>
        <w:rPr>
          <w:rFonts w:ascii="黑体" w:eastAsia="黑体" w:hAnsi="黑体"/>
          <w:sz w:val="28"/>
          <w:szCs w:val="28"/>
        </w:rPr>
      </w:pPr>
      <w:r>
        <w:rPr>
          <w:rFonts w:ascii="黑体" w:eastAsia="黑体" w:hAnsi="黑体" w:hint="eastAsia"/>
          <w:sz w:val="28"/>
          <w:szCs w:val="28"/>
        </w:rPr>
        <w:t>十一、</w:t>
      </w:r>
      <w:r w:rsidRPr="00365117">
        <w:rPr>
          <w:rFonts w:ascii="黑体" w:eastAsia="黑体" w:hAnsi="黑体" w:hint="eastAsia"/>
          <w:sz w:val="28"/>
          <w:szCs w:val="28"/>
        </w:rPr>
        <w:t>附录</w:t>
      </w:r>
    </w:p>
    <w:p w:rsidR="004A1B1C" w:rsidRPr="00365117" w:rsidRDefault="004A1B1C" w:rsidP="004A1B1C">
      <w:pPr>
        <w:ind w:firstLine="420"/>
        <w:rPr>
          <w:rFonts w:ascii="宋体" w:hAnsi="宋体" w:cs="宋体"/>
          <w:color w:val="000000"/>
          <w:sz w:val="28"/>
          <w:szCs w:val="28"/>
        </w:rPr>
      </w:pPr>
      <w:r w:rsidRPr="00365117">
        <w:rPr>
          <w:rFonts w:ascii="宋体" w:hAnsi="宋体" w:cs="宋体" w:hint="eastAsia"/>
          <w:color w:val="000000"/>
          <w:sz w:val="28"/>
          <w:szCs w:val="28"/>
        </w:rPr>
        <w:t>1.专业教学进程安排表</w:t>
      </w:r>
    </w:p>
    <w:p w:rsidR="004A1B1C" w:rsidRPr="00365117" w:rsidRDefault="004A1B1C" w:rsidP="004A1B1C">
      <w:pPr>
        <w:ind w:firstLine="420"/>
        <w:rPr>
          <w:rFonts w:ascii="宋体" w:hAnsi="宋体" w:cs="宋体"/>
          <w:color w:val="000000"/>
          <w:sz w:val="28"/>
          <w:szCs w:val="28"/>
        </w:rPr>
      </w:pPr>
      <w:r w:rsidRPr="00365117">
        <w:rPr>
          <w:rFonts w:ascii="宋体" w:hAnsi="宋体" w:cs="宋体" w:hint="eastAsia"/>
          <w:color w:val="000000"/>
          <w:sz w:val="28"/>
          <w:szCs w:val="28"/>
        </w:rPr>
        <w:t>2.教学计划变更申请表</w:t>
      </w:r>
    </w:p>
    <w:p w:rsidR="004A1B1C" w:rsidRPr="00365117" w:rsidRDefault="004A1B1C" w:rsidP="004A1B1C">
      <w:pPr>
        <w:ind w:firstLine="420"/>
        <w:rPr>
          <w:rFonts w:ascii="Times New Roman" w:hAnsi="Times New Roman"/>
          <w:sz w:val="24"/>
          <w:szCs w:val="22"/>
        </w:rPr>
      </w:pPr>
      <w:r w:rsidRPr="00365117">
        <w:rPr>
          <w:rFonts w:ascii="宋体" w:hAnsi="宋体" w:cs="宋体" w:hint="eastAsia"/>
          <w:color w:val="000000"/>
          <w:sz w:val="28"/>
          <w:szCs w:val="28"/>
        </w:rPr>
        <w:t>3.专业人才培养方案实施审批表</w:t>
      </w:r>
    </w:p>
    <w:p w:rsidR="00132279" w:rsidRPr="00365117" w:rsidRDefault="00132279" w:rsidP="00132279">
      <w:pPr>
        <w:rPr>
          <w:rFonts w:ascii="宋体" w:hAnsi="宋体" w:cs="宋体"/>
          <w:strike/>
          <w:color w:val="000000"/>
          <w:sz w:val="28"/>
          <w:szCs w:val="28"/>
        </w:rPr>
      </w:pPr>
      <w:r w:rsidRPr="00365117">
        <w:rPr>
          <w:rFonts w:ascii="宋体" w:hAnsi="宋体" w:cs="宋体" w:hint="eastAsia"/>
          <w:color w:val="000000"/>
          <w:sz w:val="28"/>
          <w:szCs w:val="28"/>
        </w:rPr>
        <w:t>附录1：</w:t>
      </w:r>
    </w:p>
    <w:p w:rsidR="00132279" w:rsidRPr="00365117" w:rsidRDefault="00132279" w:rsidP="00132279">
      <w:pPr>
        <w:jc w:val="center"/>
        <w:rPr>
          <w:rFonts w:ascii="方正小标宋简体" w:eastAsia="方正小标宋简体" w:hAnsi="黑体"/>
          <w:b/>
          <w:color w:val="000000"/>
          <w:sz w:val="32"/>
          <w:szCs w:val="32"/>
        </w:rPr>
      </w:pPr>
      <w:r>
        <w:rPr>
          <w:rFonts w:ascii="方正小标宋简体" w:eastAsia="方正小标宋简体" w:hAnsi="黑体" w:hint="eastAsia"/>
          <w:b/>
          <w:color w:val="000000"/>
          <w:sz w:val="32"/>
          <w:szCs w:val="32"/>
        </w:rPr>
        <w:t>建筑工程施工</w:t>
      </w:r>
      <w:r w:rsidRPr="00365117">
        <w:rPr>
          <w:rFonts w:ascii="方正小标宋简体" w:eastAsia="方正小标宋简体" w:hAnsi="黑体" w:hint="eastAsia"/>
          <w:b/>
          <w:color w:val="000000"/>
          <w:sz w:val="32"/>
          <w:szCs w:val="32"/>
        </w:rPr>
        <w:t>专业教学进程安排表</w:t>
      </w:r>
    </w:p>
    <w:tbl>
      <w:tblPr>
        <w:tblW w:w="51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7"/>
        <w:gridCol w:w="457"/>
        <w:gridCol w:w="573"/>
        <w:gridCol w:w="1901"/>
        <w:gridCol w:w="769"/>
        <w:gridCol w:w="596"/>
        <w:gridCol w:w="516"/>
        <w:gridCol w:w="551"/>
        <w:gridCol w:w="544"/>
        <w:gridCol w:w="598"/>
        <w:gridCol w:w="579"/>
        <w:gridCol w:w="563"/>
        <w:gridCol w:w="594"/>
        <w:gridCol w:w="717"/>
      </w:tblGrid>
      <w:tr w:rsidR="00132279" w:rsidRPr="00F91FD5" w:rsidTr="00B26677">
        <w:trPr>
          <w:trHeight w:val="301"/>
          <w:jc w:val="center"/>
        </w:trPr>
        <w:tc>
          <w:tcPr>
            <w:tcW w:w="436" w:type="pct"/>
            <w:gridSpan w:val="2"/>
            <w:vMerge w:val="restar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课程</w:t>
            </w:r>
          </w:p>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类别</w:t>
            </w:r>
          </w:p>
        </w:tc>
        <w:tc>
          <w:tcPr>
            <w:tcW w:w="307" w:type="pct"/>
            <w:vMerge w:val="restar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课程</w:t>
            </w:r>
          </w:p>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性质</w:t>
            </w:r>
          </w:p>
        </w:tc>
        <w:tc>
          <w:tcPr>
            <w:tcW w:w="1020" w:type="pct"/>
            <w:vMerge w:val="restar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课程名称</w:t>
            </w:r>
          </w:p>
        </w:tc>
        <w:tc>
          <w:tcPr>
            <w:tcW w:w="413" w:type="pct"/>
            <w:vMerge w:val="restar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课程</w:t>
            </w:r>
          </w:p>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代码</w:t>
            </w:r>
          </w:p>
        </w:tc>
        <w:tc>
          <w:tcPr>
            <w:tcW w:w="320" w:type="pct"/>
            <w:vMerge w:val="restar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学时</w:t>
            </w:r>
          </w:p>
        </w:tc>
        <w:tc>
          <w:tcPr>
            <w:tcW w:w="1799" w:type="pct"/>
            <w:gridSpan w:val="6"/>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开设学期（周课时）</w:t>
            </w:r>
          </w:p>
        </w:tc>
        <w:tc>
          <w:tcPr>
            <w:tcW w:w="319" w:type="pct"/>
            <w:vMerge w:val="restar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考核</w:t>
            </w:r>
          </w:p>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方式</w:t>
            </w:r>
          </w:p>
        </w:tc>
        <w:tc>
          <w:tcPr>
            <w:tcW w:w="385" w:type="pct"/>
            <w:vMerge w:val="restar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学时</w:t>
            </w:r>
          </w:p>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比例</w:t>
            </w:r>
          </w:p>
        </w:tc>
      </w:tr>
      <w:tr w:rsidR="00132279" w:rsidRPr="00F91FD5" w:rsidTr="00B26677">
        <w:trPr>
          <w:trHeight w:val="446"/>
          <w:jc w:val="center"/>
        </w:trPr>
        <w:tc>
          <w:tcPr>
            <w:tcW w:w="436" w:type="pct"/>
            <w:gridSpan w:val="2"/>
            <w:vMerge/>
            <w:vAlign w:val="center"/>
          </w:tcPr>
          <w:p w:rsidR="00132279" w:rsidRPr="00F91FD5" w:rsidRDefault="00132279" w:rsidP="00B26677">
            <w:pPr>
              <w:jc w:val="center"/>
              <w:rPr>
                <w:rFonts w:ascii="宋体" w:hAnsi="宋体" w:cs="宋体"/>
                <w:b/>
                <w:bCs/>
                <w:kern w:val="0"/>
                <w:sz w:val="16"/>
                <w:szCs w:val="16"/>
              </w:rPr>
            </w:pPr>
          </w:p>
        </w:tc>
        <w:tc>
          <w:tcPr>
            <w:tcW w:w="307" w:type="pct"/>
            <w:vMerge/>
            <w:vAlign w:val="center"/>
          </w:tcPr>
          <w:p w:rsidR="00132279" w:rsidRPr="00F91FD5" w:rsidRDefault="00132279" w:rsidP="00B26677">
            <w:pPr>
              <w:jc w:val="center"/>
              <w:rPr>
                <w:rFonts w:ascii="宋体" w:hAnsi="宋体" w:cs="宋体"/>
                <w:b/>
                <w:bCs/>
                <w:kern w:val="0"/>
                <w:sz w:val="16"/>
                <w:szCs w:val="16"/>
              </w:rPr>
            </w:pPr>
          </w:p>
        </w:tc>
        <w:tc>
          <w:tcPr>
            <w:tcW w:w="1020" w:type="pct"/>
            <w:vMerge/>
            <w:vAlign w:val="center"/>
          </w:tcPr>
          <w:p w:rsidR="00132279" w:rsidRPr="00F91FD5" w:rsidRDefault="00132279" w:rsidP="00B26677">
            <w:pPr>
              <w:jc w:val="center"/>
              <w:rPr>
                <w:rFonts w:ascii="宋体" w:hAnsi="宋体" w:cs="宋体"/>
                <w:b/>
                <w:bCs/>
                <w:kern w:val="0"/>
                <w:sz w:val="16"/>
                <w:szCs w:val="16"/>
              </w:rPr>
            </w:pPr>
          </w:p>
        </w:tc>
        <w:tc>
          <w:tcPr>
            <w:tcW w:w="413" w:type="pct"/>
            <w:vMerge/>
            <w:vAlign w:val="center"/>
          </w:tcPr>
          <w:p w:rsidR="00132279" w:rsidRPr="00F91FD5" w:rsidRDefault="00132279" w:rsidP="00B26677">
            <w:pPr>
              <w:jc w:val="center"/>
              <w:rPr>
                <w:rFonts w:ascii="宋体" w:hAnsi="宋体" w:cs="宋体"/>
                <w:b/>
                <w:bCs/>
                <w:kern w:val="0"/>
                <w:sz w:val="16"/>
                <w:szCs w:val="16"/>
              </w:rPr>
            </w:pPr>
          </w:p>
        </w:tc>
        <w:tc>
          <w:tcPr>
            <w:tcW w:w="320" w:type="pct"/>
            <w:vMerge/>
            <w:vAlign w:val="center"/>
          </w:tcPr>
          <w:p w:rsidR="00132279" w:rsidRPr="00F91FD5" w:rsidRDefault="00132279" w:rsidP="00B26677">
            <w:pPr>
              <w:jc w:val="center"/>
              <w:rPr>
                <w:rFonts w:ascii="宋体" w:hAnsi="宋体" w:cs="宋体"/>
                <w:b/>
                <w:bCs/>
                <w:kern w:val="0"/>
                <w:sz w:val="16"/>
                <w:szCs w:val="16"/>
              </w:rPr>
            </w:pPr>
          </w:p>
        </w:tc>
        <w:tc>
          <w:tcPr>
            <w:tcW w:w="277" w:type="pc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1期</w:t>
            </w:r>
          </w:p>
        </w:tc>
        <w:tc>
          <w:tcPr>
            <w:tcW w:w="296" w:type="pc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2期</w:t>
            </w:r>
          </w:p>
        </w:tc>
        <w:tc>
          <w:tcPr>
            <w:tcW w:w="292" w:type="pc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3期</w:t>
            </w:r>
          </w:p>
        </w:tc>
        <w:tc>
          <w:tcPr>
            <w:tcW w:w="321" w:type="pc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4期</w:t>
            </w:r>
          </w:p>
        </w:tc>
        <w:tc>
          <w:tcPr>
            <w:tcW w:w="311" w:type="pc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5期</w:t>
            </w:r>
          </w:p>
        </w:tc>
        <w:tc>
          <w:tcPr>
            <w:tcW w:w="302" w:type="pc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6期</w:t>
            </w:r>
          </w:p>
        </w:tc>
        <w:tc>
          <w:tcPr>
            <w:tcW w:w="319" w:type="pct"/>
            <w:vMerge/>
            <w:vAlign w:val="center"/>
          </w:tcPr>
          <w:p w:rsidR="00132279" w:rsidRPr="00F91FD5" w:rsidRDefault="00132279" w:rsidP="00B26677">
            <w:pPr>
              <w:widowControl/>
              <w:jc w:val="center"/>
              <w:rPr>
                <w:rFonts w:ascii="宋体" w:hAnsi="宋体" w:cs="宋体"/>
                <w:b/>
                <w:bCs/>
                <w:kern w:val="0"/>
                <w:sz w:val="16"/>
                <w:szCs w:val="16"/>
              </w:rPr>
            </w:pP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restar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公共</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基础</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课程</w:t>
            </w: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中国特色社会主义</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101</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36</w:t>
            </w:r>
          </w:p>
        </w:tc>
        <w:tc>
          <w:tcPr>
            <w:tcW w:w="27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6" w:type="pct"/>
            <w:vAlign w:val="center"/>
          </w:tcPr>
          <w:p w:rsidR="00132279" w:rsidRPr="00F91FD5" w:rsidRDefault="00132279" w:rsidP="00B26677">
            <w:pPr>
              <w:widowControl/>
              <w:jc w:val="center"/>
              <w:rPr>
                <w:rFonts w:ascii="宋体" w:hAnsi="宋体" w:cs="宋体"/>
                <w:kern w:val="0"/>
                <w:sz w:val="16"/>
                <w:szCs w:val="16"/>
              </w:rPr>
            </w:pPr>
          </w:p>
        </w:tc>
        <w:tc>
          <w:tcPr>
            <w:tcW w:w="292" w:type="pct"/>
            <w:vAlign w:val="center"/>
          </w:tcPr>
          <w:p w:rsidR="00132279" w:rsidRPr="00F91FD5" w:rsidRDefault="00132279" w:rsidP="00B26677">
            <w:pPr>
              <w:widowControl/>
              <w:jc w:val="center"/>
              <w:rPr>
                <w:rFonts w:ascii="宋体" w:hAnsi="宋体" w:cs="宋体"/>
                <w:kern w:val="0"/>
                <w:sz w:val="16"/>
                <w:szCs w:val="16"/>
              </w:rPr>
            </w:pPr>
          </w:p>
        </w:tc>
        <w:tc>
          <w:tcPr>
            <w:tcW w:w="321" w:type="pct"/>
            <w:vAlign w:val="center"/>
          </w:tcPr>
          <w:p w:rsidR="00132279" w:rsidRPr="00F91FD5" w:rsidRDefault="00132279" w:rsidP="00B26677">
            <w:pPr>
              <w:widowControl/>
              <w:jc w:val="center"/>
              <w:rPr>
                <w:rFonts w:ascii="宋体" w:hAnsi="宋体" w:cs="宋体"/>
                <w:kern w:val="0"/>
                <w:sz w:val="16"/>
                <w:szCs w:val="16"/>
              </w:rPr>
            </w:pPr>
          </w:p>
        </w:tc>
        <w:tc>
          <w:tcPr>
            <w:tcW w:w="311" w:type="pct"/>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restar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3</w:t>
            </w:r>
            <w:r>
              <w:rPr>
                <w:rFonts w:ascii="宋体" w:hAnsi="宋体" w:cs="宋体"/>
                <w:b/>
                <w:bCs/>
                <w:kern w:val="0"/>
                <w:sz w:val="16"/>
                <w:szCs w:val="16"/>
              </w:rPr>
              <w:t>4</w:t>
            </w:r>
            <w:r w:rsidRPr="00F91FD5">
              <w:rPr>
                <w:rFonts w:ascii="宋体" w:hAnsi="宋体" w:cs="宋体" w:hint="eastAsia"/>
                <w:b/>
                <w:bCs/>
                <w:kern w:val="0"/>
                <w:sz w:val="16"/>
                <w:szCs w:val="16"/>
              </w:rPr>
              <w:t>.</w:t>
            </w:r>
            <w:r>
              <w:rPr>
                <w:rFonts w:ascii="宋体" w:hAnsi="宋体" w:cs="宋体"/>
                <w:b/>
                <w:bCs/>
                <w:kern w:val="0"/>
                <w:sz w:val="16"/>
                <w:szCs w:val="16"/>
              </w:rPr>
              <w:t>3</w:t>
            </w:r>
            <w:r w:rsidRPr="00F91FD5">
              <w:rPr>
                <w:rFonts w:ascii="宋体" w:hAnsi="宋体" w:cs="宋体" w:hint="eastAsia"/>
                <w:b/>
                <w:bCs/>
                <w:kern w:val="0"/>
                <w:sz w:val="16"/>
                <w:szCs w:val="16"/>
              </w:rPr>
              <w:t>%</w:t>
            </w: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心理健康与职业生涯</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102</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36</w:t>
            </w:r>
          </w:p>
        </w:tc>
        <w:tc>
          <w:tcPr>
            <w:tcW w:w="277" w:type="pct"/>
            <w:vAlign w:val="center"/>
          </w:tcPr>
          <w:p w:rsidR="00132279" w:rsidRPr="00F91FD5" w:rsidRDefault="00132279" w:rsidP="00B26677">
            <w:pPr>
              <w:widowControl/>
              <w:jc w:val="center"/>
              <w:rPr>
                <w:rFonts w:ascii="宋体" w:hAnsi="宋体" w:cs="宋体"/>
                <w:kern w:val="0"/>
                <w:sz w:val="16"/>
                <w:szCs w:val="16"/>
              </w:rPr>
            </w:pPr>
          </w:p>
        </w:tc>
        <w:tc>
          <w:tcPr>
            <w:tcW w:w="296"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2" w:type="pct"/>
            <w:vAlign w:val="center"/>
          </w:tcPr>
          <w:p w:rsidR="00132279" w:rsidRPr="00F91FD5" w:rsidRDefault="00132279" w:rsidP="00B26677">
            <w:pPr>
              <w:widowControl/>
              <w:jc w:val="center"/>
              <w:rPr>
                <w:rFonts w:ascii="宋体" w:hAnsi="宋体" w:cs="宋体"/>
                <w:kern w:val="0"/>
                <w:sz w:val="16"/>
                <w:szCs w:val="16"/>
              </w:rPr>
            </w:pPr>
          </w:p>
        </w:tc>
        <w:tc>
          <w:tcPr>
            <w:tcW w:w="321" w:type="pct"/>
            <w:vAlign w:val="center"/>
          </w:tcPr>
          <w:p w:rsidR="00132279" w:rsidRPr="00F91FD5" w:rsidRDefault="00132279" w:rsidP="00B26677">
            <w:pPr>
              <w:widowControl/>
              <w:jc w:val="center"/>
              <w:rPr>
                <w:rFonts w:ascii="宋体" w:hAnsi="宋体" w:cs="宋体"/>
                <w:kern w:val="0"/>
                <w:sz w:val="16"/>
                <w:szCs w:val="16"/>
              </w:rPr>
            </w:pPr>
          </w:p>
        </w:tc>
        <w:tc>
          <w:tcPr>
            <w:tcW w:w="311" w:type="pct"/>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哲学与人生</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103</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36</w:t>
            </w:r>
          </w:p>
        </w:tc>
        <w:tc>
          <w:tcPr>
            <w:tcW w:w="277" w:type="pct"/>
            <w:vAlign w:val="center"/>
          </w:tcPr>
          <w:p w:rsidR="00132279" w:rsidRPr="00F91FD5" w:rsidRDefault="00132279" w:rsidP="00B26677">
            <w:pPr>
              <w:widowControl/>
              <w:jc w:val="center"/>
              <w:rPr>
                <w:rFonts w:ascii="宋体" w:hAnsi="宋体" w:cs="宋体"/>
                <w:kern w:val="0"/>
                <w:sz w:val="16"/>
                <w:szCs w:val="16"/>
              </w:rPr>
            </w:pPr>
          </w:p>
        </w:tc>
        <w:tc>
          <w:tcPr>
            <w:tcW w:w="296" w:type="pct"/>
            <w:vAlign w:val="center"/>
          </w:tcPr>
          <w:p w:rsidR="00132279" w:rsidRPr="00F91FD5" w:rsidRDefault="00132279" w:rsidP="00B26677">
            <w:pPr>
              <w:widowControl/>
              <w:jc w:val="center"/>
              <w:rPr>
                <w:rFonts w:ascii="宋体" w:hAnsi="宋体" w:cs="宋体"/>
                <w:kern w:val="0"/>
                <w:sz w:val="16"/>
                <w:szCs w:val="16"/>
              </w:rPr>
            </w:pPr>
          </w:p>
        </w:tc>
        <w:tc>
          <w:tcPr>
            <w:tcW w:w="292"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21" w:type="pct"/>
            <w:vAlign w:val="center"/>
          </w:tcPr>
          <w:p w:rsidR="00132279" w:rsidRPr="00F91FD5" w:rsidRDefault="00132279" w:rsidP="00B26677">
            <w:pPr>
              <w:widowControl/>
              <w:jc w:val="center"/>
              <w:rPr>
                <w:rFonts w:ascii="宋体" w:hAnsi="宋体" w:cs="宋体"/>
                <w:kern w:val="0"/>
                <w:sz w:val="16"/>
                <w:szCs w:val="16"/>
              </w:rPr>
            </w:pPr>
          </w:p>
        </w:tc>
        <w:tc>
          <w:tcPr>
            <w:tcW w:w="311" w:type="pct"/>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职业道德与法治</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104</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36</w:t>
            </w:r>
          </w:p>
        </w:tc>
        <w:tc>
          <w:tcPr>
            <w:tcW w:w="277" w:type="pct"/>
            <w:vAlign w:val="center"/>
          </w:tcPr>
          <w:p w:rsidR="00132279" w:rsidRPr="00F91FD5" w:rsidRDefault="00132279" w:rsidP="00B26677">
            <w:pPr>
              <w:widowControl/>
              <w:jc w:val="center"/>
              <w:rPr>
                <w:rFonts w:ascii="宋体" w:hAnsi="宋体" w:cs="宋体"/>
                <w:kern w:val="0"/>
                <w:sz w:val="16"/>
                <w:szCs w:val="16"/>
              </w:rPr>
            </w:pPr>
          </w:p>
        </w:tc>
        <w:tc>
          <w:tcPr>
            <w:tcW w:w="296" w:type="pct"/>
            <w:vAlign w:val="center"/>
          </w:tcPr>
          <w:p w:rsidR="00132279" w:rsidRPr="00F91FD5" w:rsidRDefault="00132279" w:rsidP="00B26677">
            <w:pPr>
              <w:widowControl/>
              <w:jc w:val="center"/>
              <w:rPr>
                <w:rFonts w:ascii="宋体" w:hAnsi="宋体" w:cs="宋体"/>
                <w:kern w:val="0"/>
                <w:sz w:val="16"/>
                <w:szCs w:val="16"/>
              </w:rPr>
            </w:pPr>
          </w:p>
        </w:tc>
        <w:tc>
          <w:tcPr>
            <w:tcW w:w="292" w:type="pct"/>
            <w:vAlign w:val="center"/>
          </w:tcPr>
          <w:p w:rsidR="00132279" w:rsidRPr="00F91FD5" w:rsidRDefault="00132279" w:rsidP="00B26677">
            <w:pPr>
              <w:widowControl/>
              <w:jc w:val="center"/>
              <w:rPr>
                <w:rFonts w:ascii="宋体" w:hAnsi="宋体" w:cs="宋体"/>
                <w:kern w:val="0"/>
                <w:sz w:val="16"/>
                <w:szCs w:val="16"/>
              </w:rPr>
            </w:pPr>
          </w:p>
        </w:tc>
        <w:tc>
          <w:tcPr>
            <w:tcW w:w="32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11" w:type="pct"/>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语文</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105</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198</w:t>
            </w:r>
          </w:p>
        </w:tc>
        <w:tc>
          <w:tcPr>
            <w:tcW w:w="27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6"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2"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2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1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3</w:t>
            </w: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数学</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106</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180</w:t>
            </w:r>
          </w:p>
        </w:tc>
        <w:tc>
          <w:tcPr>
            <w:tcW w:w="27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6"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2"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2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1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英语</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107</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180</w:t>
            </w:r>
          </w:p>
        </w:tc>
        <w:tc>
          <w:tcPr>
            <w:tcW w:w="27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6"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2"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2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1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61"/>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历史</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108</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72</w:t>
            </w:r>
          </w:p>
        </w:tc>
        <w:tc>
          <w:tcPr>
            <w:tcW w:w="27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1</w:t>
            </w:r>
          </w:p>
        </w:tc>
        <w:tc>
          <w:tcPr>
            <w:tcW w:w="296"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1</w:t>
            </w:r>
          </w:p>
        </w:tc>
        <w:tc>
          <w:tcPr>
            <w:tcW w:w="292"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1</w:t>
            </w:r>
          </w:p>
        </w:tc>
        <w:tc>
          <w:tcPr>
            <w:tcW w:w="32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1</w:t>
            </w:r>
          </w:p>
        </w:tc>
        <w:tc>
          <w:tcPr>
            <w:tcW w:w="311" w:type="pct"/>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考查</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信息技术</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109</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144</w:t>
            </w:r>
          </w:p>
        </w:tc>
        <w:tc>
          <w:tcPr>
            <w:tcW w:w="27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6"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2"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2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11" w:type="pct"/>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考查</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物理</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110</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90</w:t>
            </w:r>
          </w:p>
        </w:tc>
        <w:tc>
          <w:tcPr>
            <w:tcW w:w="27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6"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2"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1</w:t>
            </w:r>
          </w:p>
        </w:tc>
        <w:tc>
          <w:tcPr>
            <w:tcW w:w="321" w:type="pct"/>
            <w:vAlign w:val="center"/>
          </w:tcPr>
          <w:p w:rsidR="00132279" w:rsidRPr="00F91FD5" w:rsidRDefault="00132279" w:rsidP="00B26677">
            <w:pPr>
              <w:widowControl/>
              <w:jc w:val="center"/>
              <w:rPr>
                <w:rFonts w:ascii="宋体" w:hAnsi="宋体" w:cs="宋体"/>
                <w:kern w:val="0"/>
                <w:sz w:val="16"/>
                <w:szCs w:val="16"/>
              </w:rPr>
            </w:pPr>
          </w:p>
        </w:tc>
        <w:tc>
          <w:tcPr>
            <w:tcW w:w="311" w:type="pct"/>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艺术</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111</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72</w:t>
            </w:r>
          </w:p>
        </w:tc>
        <w:tc>
          <w:tcPr>
            <w:tcW w:w="27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6"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2" w:type="pct"/>
            <w:vAlign w:val="center"/>
          </w:tcPr>
          <w:p w:rsidR="00132279" w:rsidRPr="00F91FD5" w:rsidRDefault="00132279" w:rsidP="00B26677">
            <w:pPr>
              <w:widowControl/>
              <w:jc w:val="center"/>
              <w:rPr>
                <w:rFonts w:ascii="宋体" w:hAnsi="宋体" w:cs="宋体"/>
                <w:kern w:val="0"/>
                <w:sz w:val="16"/>
                <w:szCs w:val="16"/>
              </w:rPr>
            </w:pPr>
          </w:p>
        </w:tc>
        <w:tc>
          <w:tcPr>
            <w:tcW w:w="321" w:type="pct"/>
            <w:vAlign w:val="center"/>
          </w:tcPr>
          <w:p w:rsidR="00132279" w:rsidRPr="00F91FD5" w:rsidRDefault="00132279" w:rsidP="00B26677">
            <w:pPr>
              <w:widowControl/>
              <w:jc w:val="center"/>
              <w:rPr>
                <w:rFonts w:ascii="宋体" w:hAnsi="宋体" w:cs="宋体"/>
                <w:kern w:val="0"/>
                <w:sz w:val="16"/>
                <w:szCs w:val="16"/>
              </w:rPr>
            </w:pPr>
          </w:p>
        </w:tc>
        <w:tc>
          <w:tcPr>
            <w:tcW w:w="311" w:type="pct"/>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考核</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体育与健康</w:t>
            </w:r>
          </w:p>
        </w:tc>
        <w:tc>
          <w:tcPr>
            <w:tcW w:w="413"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w:t>
            </w:r>
            <w:r w:rsidRPr="00F91FD5">
              <w:rPr>
                <w:rFonts w:ascii="宋体" w:hAnsi="宋体" w:cs="宋体"/>
                <w:kern w:val="0"/>
                <w:sz w:val="16"/>
                <w:szCs w:val="16"/>
              </w:rPr>
              <w:t>0</w:t>
            </w:r>
            <w:r w:rsidRPr="00F91FD5">
              <w:rPr>
                <w:rFonts w:ascii="宋体" w:hAnsi="宋体" w:cs="宋体" w:hint="eastAsia"/>
                <w:kern w:val="0"/>
                <w:sz w:val="16"/>
                <w:szCs w:val="16"/>
              </w:rPr>
              <w:t>112</w:t>
            </w: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180</w:t>
            </w:r>
          </w:p>
        </w:tc>
        <w:tc>
          <w:tcPr>
            <w:tcW w:w="27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6"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2"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2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1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考核</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健康教育</w:t>
            </w:r>
          </w:p>
        </w:tc>
        <w:tc>
          <w:tcPr>
            <w:tcW w:w="413" w:type="pct"/>
            <w:vAlign w:val="center"/>
          </w:tcPr>
          <w:p w:rsidR="00132279" w:rsidRPr="00F91FD5" w:rsidRDefault="00132279" w:rsidP="00B26677">
            <w:pPr>
              <w:widowControl/>
              <w:jc w:val="center"/>
              <w:rPr>
                <w:rFonts w:ascii="宋体" w:hAnsi="宋体" w:cs="宋体"/>
                <w:kern w:val="0"/>
                <w:sz w:val="16"/>
                <w:szCs w:val="16"/>
              </w:rPr>
            </w:pP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36</w:t>
            </w:r>
          </w:p>
        </w:tc>
        <w:tc>
          <w:tcPr>
            <w:tcW w:w="277" w:type="pct"/>
            <w:vAlign w:val="center"/>
          </w:tcPr>
          <w:p w:rsidR="00132279" w:rsidRPr="00F91FD5" w:rsidRDefault="00132279" w:rsidP="00B26677">
            <w:pPr>
              <w:widowControl/>
              <w:jc w:val="center"/>
              <w:rPr>
                <w:rFonts w:ascii="宋体" w:hAnsi="宋体" w:cs="宋体"/>
                <w:kern w:val="0"/>
                <w:sz w:val="16"/>
                <w:szCs w:val="16"/>
              </w:rPr>
            </w:pPr>
          </w:p>
        </w:tc>
        <w:tc>
          <w:tcPr>
            <w:tcW w:w="296" w:type="pct"/>
            <w:vAlign w:val="center"/>
          </w:tcPr>
          <w:p w:rsidR="00132279" w:rsidRPr="00F91FD5" w:rsidRDefault="00132279" w:rsidP="00B26677">
            <w:pPr>
              <w:widowControl/>
              <w:jc w:val="center"/>
              <w:rPr>
                <w:rFonts w:ascii="宋体" w:hAnsi="宋体" w:cs="宋体"/>
                <w:kern w:val="0"/>
                <w:sz w:val="16"/>
                <w:szCs w:val="16"/>
              </w:rPr>
            </w:pPr>
          </w:p>
        </w:tc>
        <w:tc>
          <w:tcPr>
            <w:tcW w:w="292" w:type="pct"/>
            <w:vAlign w:val="center"/>
          </w:tcPr>
          <w:p w:rsidR="00132279" w:rsidRPr="00F91FD5" w:rsidRDefault="00132279" w:rsidP="00B26677">
            <w:pPr>
              <w:widowControl/>
              <w:jc w:val="center"/>
              <w:rPr>
                <w:rFonts w:ascii="宋体" w:hAnsi="宋体" w:cs="宋体"/>
                <w:kern w:val="0"/>
                <w:sz w:val="16"/>
                <w:szCs w:val="16"/>
              </w:rPr>
            </w:pPr>
          </w:p>
        </w:tc>
        <w:tc>
          <w:tcPr>
            <w:tcW w:w="321" w:type="pct"/>
            <w:vAlign w:val="center"/>
          </w:tcPr>
          <w:p w:rsidR="00132279" w:rsidRPr="00F91FD5" w:rsidRDefault="00132279" w:rsidP="00B26677">
            <w:pPr>
              <w:widowControl/>
              <w:jc w:val="center"/>
              <w:rPr>
                <w:rFonts w:ascii="宋体" w:hAnsi="宋体" w:cs="宋体"/>
                <w:kern w:val="0"/>
                <w:sz w:val="16"/>
                <w:szCs w:val="16"/>
              </w:rPr>
            </w:pPr>
          </w:p>
        </w:tc>
        <w:tc>
          <w:tcPr>
            <w:tcW w:w="311" w:type="pct"/>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30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劳动专题教育</w:t>
            </w:r>
          </w:p>
        </w:tc>
        <w:tc>
          <w:tcPr>
            <w:tcW w:w="413" w:type="pct"/>
            <w:vAlign w:val="center"/>
          </w:tcPr>
          <w:p w:rsidR="00132279" w:rsidRPr="00F91FD5" w:rsidRDefault="00132279" w:rsidP="00B26677">
            <w:pPr>
              <w:widowControl/>
              <w:jc w:val="center"/>
              <w:rPr>
                <w:rFonts w:ascii="宋体" w:hAnsi="宋体" w:cs="宋体"/>
                <w:kern w:val="0"/>
                <w:sz w:val="16"/>
                <w:szCs w:val="16"/>
              </w:rPr>
            </w:pPr>
          </w:p>
        </w:tc>
        <w:tc>
          <w:tcPr>
            <w:tcW w:w="320" w:type="pct"/>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16</w:t>
            </w:r>
          </w:p>
        </w:tc>
        <w:tc>
          <w:tcPr>
            <w:tcW w:w="277" w:type="pct"/>
            <w:vAlign w:val="center"/>
          </w:tcPr>
          <w:p w:rsidR="00132279" w:rsidRPr="00F91FD5" w:rsidRDefault="00132279" w:rsidP="00B26677">
            <w:pPr>
              <w:widowControl/>
              <w:jc w:val="center"/>
              <w:rPr>
                <w:rFonts w:ascii="宋体" w:hAnsi="宋体" w:cs="宋体"/>
                <w:kern w:val="0"/>
                <w:sz w:val="16"/>
                <w:szCs w:val="16"/>
              </w:rPr>
            </w:pPr>
          </w:p>
        </w:tc>
        <w:tc>
          <w:tcPr>
            <w:tcW w:w="296" w:type="pct"/>
            <w:vAlign w:val="center"/>
          </w:tcPr>
          <w:p w:rsidR="00132279" w:rsidRPr="00F91FD5" w:rsidRDefault="00132279" w:rsidP="00B26677">
            <w:pPr>
              <w:widowControl/>
              <w:jc w:val="center"/>
              <w:rPr>
                <w:rFonts w:ascii="宋体" w:hAnsi="宋体" w:cs="宋体"/>
                <w:kern w:val="0"/>
                <w:sz w:val="16"/>
                <w:szCs w:val="16"/>
              </w:rPr>
            </w:pPr>
          </w:p>
        </w:tc>
        <w:tc>
          <w:tcPr>
            <w:tcW w:w="292" w:type="pct"/>
            <w:vAlign w:val="center"/>
          </w:tcPr>
          <w:p w:rsidR="00132279" w:rsidRPr="00F91FD5" w:rsidRDefault="00132279" w:rsidP="00B26677">
            <w:pPr>
              <w:widowControl/>
              <w:jc w:val="center"/>
              <w:rPr>
                <w:rFonts w:ascii="宋体" w:hAnsi="宋体" w:cs="宋体"/>
                <w:kern w:val="0"/>
                <w:sz w:val="16"/>
                <w:szCs w:val="16"/>
              </w:rPr>
            </w:pPr>
          </w:p>
        </w:tc>
        <w:tc>
          <w:tcPr>
            <w:tcW w:w="321" w:type="pct"/>
            <w:vAlign w:val="center"/>
          </w:tcPr>
          <w:p w:rsidR="00132279" w:rsidRPr="00F91FD5" w:rsidRDefault="00132279" w:rsidP="00B26677">
            <w:pPr>
              <w:widowControl/>
              <w:jc w:val="center"/>
              <w:rPr>
                <w:rFonts w:ascii="宋体" w:hAnsi="宋体" w:cs="宋体"/>
                <w:kern w:val="0"/>
                <w:sz w:val="16"/>
                <w:szCs w:val="16"/>
              </w:rPr>
            </w:pPr>
          </w:p>
        </w:tc>
        <w:tc>
          <w:tcPr>
            <w:tcW w:w="311" w:type="pct"/>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436" w:type="pct"/>
            <w:gridSpan w:val="2"/>
            <w:vMerge/>
            <w:vAlign w:val="center"/>
          </w:tcPr>
          <w:p w:rsidR="00132279" w:rsidRPr="00F91FD5" w:rsidRDefault="00132279" w:rsidP="00B26677">
            <w:pPr>
              <w:widowControl/>
              <w:jc w:val="center"/>
              <w:rPr>
                <w:rFonts w:ascii="宋体" w:hAnsi="宋体" w:cs="宋体"/>
                <w:kern w:val="0"/>
                <w:sz w:val="16"/>
                <w:szCs w:val="16"/>
              </w:rPr>
            </w:pPr>
          </w:p>
        </w:tc>
        <w:tc>
          <w:tcPr>
            <w:tcW w:w="1740" w:type="pct"/>
            <w:gridSpan w:val="3"/>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b/>
                <w:bCs/>
                <w:kern w:val="0"/>
                <w:sz w:val="16"/>
                <w:szCs w:val="16"/>
              </w:rPr>
              <w:t>小计</w:t>
            </w:r>
          </w:p>
        </w:tc>
        <w:tc>
          <w:tcPr>
            <w:tcW w:w="320" w:type="pc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1260</w:t>
            </w:r>
          </w:p>
        </w:tc>
        <w:tc>
          <w:tcPr>
            <w:tcW w:w="277" w:type="pc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w:t>
            </w:r>
            <w:r w:rsidRPr="00F91FD5">
              <w:rPr>
                <w:rFonts w:ascii="宋体" w:hAnsi="宋体" w:cs="宋体"/>
                <w:b/>
                <w:bCs/>
                <w:kern w:val="0"/>
                <w:sz w:val="16"/>
                <w:szCs w:val="16"/>
              </w:rPr>
              <w:t>7</w:t>
            </w:r>
          </w:p>
        </w:tc>
        <w:tc>
          <w:tcPr>
            <w:tcW w:w="296" w:type="pc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w:t>
            </w:r>
            <w:r w:rsidRPr="00F91FD5">
              <w:rPr>
                <w:rFonts w:ascii="宋体" w:hAnsi="宋体" w:cs="宋体"/>
                <w:b/>
                <w:bCs/>
                <w:kern w:val="0"/>
                <w:sz w:val="16"/>
                <w:szCs w:val="16"/>
              </w:rPr>
              <w:t>7</w:t>
            </w:r>
          </w:p>
        </w:tc>
        <w:tc>
          <w:tcPr>
            <w:tcW w:w="292" w:type="pc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w:t>
            </w:r>
            <w:r w:rsidRPr="00F91FD5">
              <w:rPr>
                <w:rFonts w:ascii="宋体" w:hAnsi="宋体" w:cs="宋体"/>
                <w:b/>
                <w:bCs/>
                <w:kern w:val="0"/>
                <w:sz w:val="16"/>
                <w:szCs w:val="16"/>
              </w:rPr>
              <w:t>4</w:t>
            </w:r>
          </w:p>
        </w:tc>
        <w:tc>
          <w:tcPr>
            <w:tcW w:w="321" w:type="pc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w:t>
            </w:r>
            <w:r w:rsidRPr="00F91FD5">
              <w:rPr>
                <w:rFonts w:ascii="宋体" w:hAnsi="宋体" w:cs="宋体"/>
                <w:b/>
                <w:bCs/>
                <w:kern w:val="0"/>
                <w:sz w:val="16"/>
                <w:szCs w:val="16"/>
              </w:rPr>
              <w:t>3</w:t>
            </w:r>
          </w:p>
        </w:tc>
        <w:tc>
          <w:tcPr>
            <w:tcW w:w="311" w:type="pc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9</w:t>
            </w: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16"/>
          <w:jc w:val="center"/>
        </w:trPr>
        <w:tc>
          <w:tcPr>
            <w:tcW w:w="191" w:type="pct"/>
            <w:vMerge w:val="restar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专业（技能）课程</w:t>
            </w:r>
          </w:p>
        </w:tc>
        <w:tc>
          <w:tcPr>
            <w:tcW w:w="245" w:type="pct"/>
            <w:vMerge w:val="restar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专业核</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心</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课</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程</w:t>
            </w:r>
          </w:p>
        </w:tc>
        <w:tc>
          <w:tcPr>
            <w:tcW w:w="307" w:type="pct"/>
            <w:shd w:val="clear" w:color="auto" w:fill="auto"/>
            <w:vAlign w:val="center"/>
          </w:tcPr>
          <w:p w:rsidR="00132279" w:rsidRPr="00F91FD5" w:rsidRDefault="00132279" w:rsidP="00B26677">
            <w:pPr>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建筑设计与构造</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020213</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108</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4</w:t>
            </w: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restar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3</w:t>
            </w:r>
            <w:r>
              <w:rPr>
                <w:rFonts w:ascii="宋体" w:hAnsi="宋体" w:cs="宋体"/>
                <w:b/>
                <w:bCs/>
                <w:kern w:val="0"/>
                <w:sz w:val="16"/>
                <w:szCs w:val="16"/>
              </w:rPr>
              <w:t>4</w:t>
            </w:r>
            <w:r w:rsidRPr="00F91FD5">
              <w:rPr>
                <w:rFonts w:ascii="宋体" w:hAnsi="宋体" w:cs="宋体" w:hint="eastAsia"/>
                <w:b/>
                <w:bCs/>
                <w:kern w:val="0"/>
                <w:sz w:val="16"/>
                <w:szCs w:val="16"/>
              </w:rPr>
              <w:t>.3%</w:t>
            </w:r>
          </w:p>
        </w:tc>
      </w:tr>
      <w:tr w:rsidR="00132279" w:rsidRPr="00F91FD5" w:rsidTr="00B26677">
        <w:trPr>
          <w:trHeight w:val="90"/>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建筑制图</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020214</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72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4</w:t>
            </w: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建筑识图</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020215</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72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4</w:t>
            </w: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建筑材料</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020216</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7</w:t>
            </w:r>
            <w:r>
              <w:rPr>
                <w:rFonts w:ascii="宋体" w:hAnsi="宋体" w:cs="宋体"/>
                <w:kern w:val="0"/>
                <w:sz w:val="16"/>
                <w:szCs w:val="16"/>
              </w:rPr>
              <w:t>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4</w:t>
            </w: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ind w:firstLine="320"/>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ind w:firstLine="320"/>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建筑力学</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020217</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108</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kern w:val="0"/>
                <w:sz w:val="16"/>
                <w:szCs w:val="16"/>
              </w:rPr>
              <w:t>6</w:t>
            </w: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rPr>
                <w:rFonts w:ascii="宋体" w:hAnsi="宋体" w:cs="宋体"/>
                <w:kern w:val="0"/>
                <w:sz w:val="16"/>
                <w:szCs w:val="16"/>
              </w:rPr>
            </w:pPr>
            <w:r>
              <w:rPr>
                <w:rFonts w:ascii="宋体" w:hAnsi="宋体" w:cs="宋体" w:hint="eastAsia"/>
                <w:kern w:val="0"/>
                <w:sz w:val="16"/>
                <w:szCs w:val="16"/>
              </w:rPr>
              <w:t xml:space="preserve"> </w:t>
            </w:r>
            <w:r>
              <w:rPr>
                <w:rFonts w:ascii="宋体" w:hAnsi="宋体" w:cs="宋体"/>
                <w:kern w:val="0"/>
                <w:sz w:val="16"/>
                <w:szCs w:val="16"/>
              </w:rPr>
              <w:t xml:space="preserve">  </w:t>
            </w:r>
            <w:r>
              <w:rPr>
                <w:rFonts w:ascii="宋体" w:hAnsi="宋体" w:cs="宋体" w:hint="eastAsia"/>
                <w:kern w:val="0"/>
                <w:sz w:val="16"/>
                <w:szCs w:val="16"/>
              </w:rPr>
              <w:t>建筑工程施工技术</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020218</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kern w:val="0"/>
                <w:sz w:val="16"/>
                <w:szCs w:val="16"/>
              </w:rPr>
              <w:t>108</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6</w:t>
            </w: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建筑工程计量与计价</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020219</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108</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6</w:t>
            </w: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建筑施工组织与管理</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020220</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108</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6</w:t>
            </w: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1740" w:type="pct"/>
            <w:gridSpan w:val="3"/>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b/>
                <w:bCs/>
                <w:kern w:val="0"/>
                <w:sz w:val="16"/>
                <w:szCs w:val="16"/>
              </w:rPr>
              <w:t>小计</w:t>
            </w:r>
          </w:p>
        </w:tc>
        <w:tc>
          <w:tcPr>
            <w:tcW w:w="320" w:type="pct"/>
            <w:shd w:val="clear" w:color="auto" w:fill="auto"/>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hint="eastAsia"/>
                <w:b/>
                <w:bCs/>
                <w:kern w:val="0"/>
                <w:sz w:val="16"/>
                <w:szCs w:val="16"/>
              </w:rPr>
              <w:t>7</w:t>
            </w:r>
            <w:r>
              <w:rPr>
                <w:rFonts w:ascii="宋体" w:hAnsi="宋体" w:cs="宋体"/>
                <w:b/>
                <w:bCs/>
                <w:kern w:val="0"/>
                <w:sz w:val="16"/>
                <w:szCs w:val="16"/>
              </w:rPr>
              <w:t>56</w:t>
            </w:r>
          </w:p>
        </w:tc>
        <w:tc>
          <w:tcPr>
            <w:tcW w:w="277"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b/>
                <w:bCs/>
                <w:kern w:val="0"/>
                <w:sz w:val="16"/>
                <w:szCs w:val="16"/>
              </w:rPr>
              <w:t>8</w:t>
            </w:r>
          </w:p>
        </w:tc>
        <w:tc>
          <w:tcPr>
            <w:tcW w:w="296"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10</w:t>
            </w:r>
          </w:p>
        </w:tc>
        <w:tc>
          <w:tcPr>
            <w:tcW w:w="292"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w:t>
            </w:r>
            <w:r>
              <w:rPr>
                <w:rFonts w:ascii="宋体" w:hAnsi="宋体" w:cs="宋体"/>
                <w:b/>
                <w:bCs/>
                <w:kern w:val="0"/>
                <w:sz w:val="16"/>
                <w:szCs w:val="16"/>
              </w:rPr>
              <w:t>2</w:t>
            </w:r>
          </w:p>
        </w:tc>
        <w:tc>
          <w:tcPr>
            <w:tcW w:w="321"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b/>
                <w:bCs/>
                <w:kern w:val="0"/>
                <w:sz w:val="16"/>
                <w:szCs w:val="16"/>
              </w:rPr>
              <w:t>12</w:t>
            </w:r>
          </w:p>
        </w:tc>
        <w:tc>
          <w:tcPr>
            <w:tcW w:w="311"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0</w:t>
            </w:r>
          </w:p>
        </w:tc>
        <w:tc>
          <w:tcPr>
            <w:tcW w:w="302" w:type="pct"/>
            <w:vAlign w:val="center"/>
          </w:tcPr>
          <w:p w:rsidR="00132279" w:rsidRPr="00F91FD5" w:rsidRDefault="00132279" w:rsidP="00B26677">
            <w:pPr>
              <w:widowControl/>
              <w:jc w:val="center"/>
              <w:rPr>
                <w:rFonts w:ascii="宋体" w:hAnsi="宋体" w:cs="宋体"/>
                <w:b/>
                <w:bCs/>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val="restar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专业技</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能</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课</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程</w:t>
            </w: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建筑测量</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020221</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108</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4</w:t>
            </w: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2</w:t>
            </w: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建筑C</w:t>
            </w:r>
            <w:r>
              <w:rPr>
                <w:rFonts w:ascii="宋体" w:hAnsi="宋体" w:cs="宋体"/>
                <w:kern w:val="0"/>
                <w:sz w:val="16"/>
                <w:szCs w:val="16"/>
              </w:rPr>
              <w:t>AD</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020222</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108</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4</w:t>
            </w: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2</w:t>
            </w: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建筑应用电工</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w:t>
            </w:r>
            <w:r w:rsidRPr="00F91FD5">
              <w:rPr>
                <w:rFonts w:ascii="宋体" w:hAnsi="宋体" w:cs="宋体"/>
                <w:kern w:val="0"/>
                <w:sz w:val="16"/>
                <w:szCs w:val="16"/>
              </w:rPr>
              <w:t>2</w:t>
            </w:r>
            <w:r w:rsidRPr="00F91FD5">
              <w:rPr>
                <w:rFonts w:ascii="宋体" w:hAnsi="宋体" w:cs="宋体" w:hint="eastAsia"/>
                <w:kern w:val="0"/>
                <w:sz w:val="16"/>
                <w:szCs w:val="16"/>
              </w:rPr>
              <w:t>23</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kern w:val="0"/>
                <w:sz w:val="16"/>
                <w:szCs w:val="16"/>
              </w:rPr>
              <w:t>72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4</w:t>
            </w: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ind w:firstLine="320"/>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ind w:firstLine="320"/>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jc w:val="center"/>
              <w:rPr>
                <w:rFonts w:ascii="宋体" w:hAnsi="宋体" w:cs="宋体"/>
                <w:kern w:val="0"/>
                <w:sz w:val="16"/>
                <w:szCs w:val="16"/>
              </w:rPr>
            </w:pPr>
            <w:r w:rsidRPr="00F91FD5">
              <w:rPr>
                <w:rFonts w:ascii="宋体" w:hAnsi="宋体" w:cs="宋体" w:hint="eastAsia"/>
                <w:kern w:val="0"/>
                <w:sz w:val="16"/>
                <w:szCs w:val="16"/>
              </w:rPr>
              <w:t>必修</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砌筑与抹灰工</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w:t>
            </w:r>
            <w:r w:rsidRPr="00F91FD5">
              <w:rPr>
                <w:rFonts w:ascii="宋体" w:hAnsi="宋体" w:cs="宋体"/>
                <w:kern w:val="0"/>
                <w:sz w:val="16"/>
                <w:szCs w:val="16"/>
              </w:rPr>
              <w:t>2</w:t>
            </w:r>
            <w:r w:rsidRPr="00F91FD5">
              <w:rPr>
                <w:rFonts w:ascii="宋体" w:hAnsi="宋体" w:cs="宋体" w:hint="eastAsia"/>
                <w:kern w:val="0"/>
                <w:sz w:val="16"/>
                <w:szCs w:val="16"/>
              </w:rPr>
              <w:t>24</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kern w:val="0"/>
                <w:sz w:val="16"/>
                <w:szCs w:val="16"/>
              </w:rPr>
              <w:t>72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4</w:t>
            </w: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考试</w:t>
            </w: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ind w:firstLine="320"/>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ind w:firstLine="320"/>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jc w:val="center"/>
              <w:rPr>
                <w:rFonts w:ascii="宋体" w:hAnsi="宋体" w:cs="宋体"/>
                <w:kern w:val="0"/>
                <w:sz w:val="16"/>
                <w:szCs w:val="16"/>
              </w:rPr>
            </w:pPr>
            <w:r>
              <w:rPr>
                <w:rFonts w:ascii="宋体" w:hAnsi="宋体" w:cs="宋体" w:hint="eastAsia"/>
                <w:kern w:val="0"/>
                <w:sz w:val="16"/>
                <w:szCs w:val="16"/>
              </w:rPr>
              <w:t>必修</w:t>
            </w:r>
          </w:p>
        </w:tc>
        <w:tc>
          <w:tcPr>
            <w:tcW w:w="1020" w:type="pct"/>
            <w:shd w:val="clear" w:color="auto" w:fill="auto"/>
            <w:vAlign w:val="center"/>
          </w:tcPr>
          <w:p w:rsidR="00132279" w:rsidRDefault="00132279" w:rsidP="00B26677">
            <w:pPr>
              <w:widowControl/>
              <w:jc w:val="center"/>
              <w:rPr>
                <w:rFonts w:ascii="宋体" w:hAnsi="宋体" w:cs="宋体"/>
                <w:kern w:val="0"/>
                <w:sz w:val="16"/>
                <w:szCs w:val="16"/>
              </w:rPr>
            </w:pPr>
            <w:r>
              <w:rPr>
                <w:rFonts w:ascii="宋体" w:hAnsi="宋体" w:cs="宋体" w:hint="eastAsia"/>
                <w:kern w:val="0"/>
                <w:sz w:val="16"/>
                <w:szCs w:val="16"/>
              </w:rPr>
              <w:t>钢筋工</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w:t>
            </w:r>
            <w:r w:rsidRPr="00F91FD5">
              <w:rPr>
                <w:rFonts w:ascii="宋体" w:hAnsi="宋体" w:cs="宋体"/>
                <w:kern w:val="0"/>
                <w:sz w:val="16"/>
                <w:szCs w:val="16"/>
              </w:rPr>
              <w:t>2</w:t>
            </w:r>
            <w:r w:rsidRPr="00F91FD5">
              <w:rPr>
                <w:rFonts w:ascii="宋体" w:hAnsi="宋体" w:cs="宋体" w:hint="eastAsia"/>
                <w:kern w:val="0"/>
                <w:sz w:val="16"/>
                <w:szCs w:val="16"/>
              </w:rPr>
              <w:t>25</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7</w:t>
            </w:r>
            <w:r>
              <w:rPr>
                <w:rFonts w:ascii="宋体" w:hAnsi="宋体" w:cs="宋体"/>
                <w:kern w:val="0"/>
                <w:sz w:val="16"/>
                <w:szCs w:val="16"/>
              </w:rPr>
              <w:t>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4</w:t>
            </w: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ind w:firstLine="320"/>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ind w:firstLine="320"/>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jc w:val="center"/>
              <w:rPr>
                <w:rFonts w:ascii="宋体" w:hAnsi="宋体" w:cs="宋体"/>
                <w:kern w:val="0"/>
                <w:sz w:val="16"/>
                <w:szCs w:val="16"/>
              </w:rPr>
            </w:pPr>
            <w:r>
              <w:rPr>
                <w:rFonts w:ascii="宋体" w:hAnsi="宋体" w:cs="宋体" w:hint="eastAsia"/>
                <w:kern w:val="0"/>
                <w:sz w:val="16"/>
                <w:szCs w:val="16"/>
              </w:rPr>
              <w:t>必修</w:t>
            </w:r>
          </w:p>
        </w:tc>
        <w:tc>
          <w:tcPr>
            <w:tcW w:w="1020" w:type="pct"/>
            <w:shd w:val="clear" w:color="auto" w:fill="auto"/>
            <w:vAlign w:val="center"/>
          </w:tcPr>
          <w:p w:rsidR="00132279" w:rsidRDefault="00132279" w:rsidP="00B26677">
            <w:pPr>
              <w:widowControl/>
              <w:jc w:val="center"/>
              <w:rPr>
                <w:rFonts w:ascii="宋体" w:hAnsi="宋体" w:cs="宋体"/>
                <w:kern w:val="0"/>
                <w:sz w:val="16"/>
                <w:szCs w:val="16"/>
              </w:rPr>
            </w:pPr>
            <w:r>
              <w:rPr>
                <w:rFonts w:ascii="宋体" w:hAnsi="宋体" w:cs="宋体" w:hint="eastAsia"/>
                <w:kern w:val="0"/>
                <w:sz w:val="16"/>
                <w:szCs w:val="16"/>
              </w:rPr>
              <w:t>架子工</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w:t>
            </w:r>
            <w:r w:rsidRPr="00F91FD5">
              <w:rPr>
                <w:rFonts w:ascii="宋体" w:hAnsi="宋体" w:cs="宋体"/>
                <w:kern w:val="0"/>
                <w:sz w:val="16"/>
                <w:szCs w:val="16"/>
              </w:rPr>
              <w:t>2</w:t>
            </w:r>
            <w:r w:rsidRPr="00F91FD5">
              <w:rPr>
                <w:rFonts w:ascii="宋体" w:hAnsi="宋体" w:cs="宋体" w:hint="eastAsia"/>
                <w:kern w:val="0"/>
                <w:sz w:val="16"/>
                <w:szCs w:val="16"/>
              </w:rPr>
              <w:t>2</w:t>
            </w:r>
            <w:r>
              <w:rPr>
                <w:rFonts w:ascii="宋体" w:hAnsi="宋体" w:cs="宋体"/>
                <w:kern w:val="0"/>
                <w:sz w:val="16"/>
                <w:szCs w:val="16"/>
              </w:rPr>
              <w:t>6</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7</w:t>
            </w:r>
            <w:r>
              <w:rPr>
                <w:rFonts w:ascii="宋体" w:hAnsi="宋体" w:cs="宋体"/>
                <w:kern w:val="0"/>
                <w:sz w:val="16"/>
                <w:szCs w:val="16"/>
              </w:rPr>
              <w:t>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4</w:t>
            </w:r>
          </w:p>
        </w:tc>
        <w:tc>
          <w:tcPr>
            <w:tcW w:w="302" w:type="pct"/>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302"/>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1740" w:type="pct"/>
            <w:gridSpan w:val="3"/>
            <w:shd w:val="clear" w:color="auto" w:fill="auto"/>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小计</w:t>
            </w:r>
          </w:p>
        </w:tc>
        <w:tc>
          <w:tcPr>
            <w:tcW w:w="320" w:type="pct"/>
            <w:shd w:val="clear" w:color="auto" w:fill="auto"/>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hint="eastAsia"/>
                <w:b/>
                <w:bCs/>
                <w:kern w:val="0"/>
                <w:sz w:val="16"/>
                <w:szCs w:val="16"/>
              </w:rPr>
              <w:t>5</w:t>
            </w:r>
            <w:r>
              <w:rPr>
                <w:rFonts w:ascii="宋体" w:hAnsi="宋体" w:cs="宋体"/>
                <w:b/>
                <w:bCs/>
                <w:kern w:val="0"/>
                <w:sz w:val="16"/>
                <w:szCs w:val="16"/>
              </w:rPr>
              <w:t>04</w:t>
            </w:r>
          </w:p>
        </w:tc>
        <w:tc>
          <w:tcPr>
            <w:tcW w:w="277"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b/>
                <w:bCs/>
                <w:kern w:val="0"/>
                <w:sz w:val="16"/>
                <w:szCs w:val="16"/>
              </w:rPr>
              <w:t>8</w:t>
            </w:r>
          </w:p>
        </w:tc>
        <w:tc>
          <w:tcPr>
            <w:tcW w:w="296"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b/>
                <w:bCs/>
                <w:kern w:val="0"/>
                <w:sz w:val="16"/>
                <w:szCs w:val="16"/>
              </w:rPr>
              <w:t>4</w:t>
            </w:r>
          </w:p>
        </w:tc>
        <w:tc>
          <w:tcPr>
            <w:tcW w:w="292"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b/>
                <w:bCs/>
                <w:kern w:val="0"/>
                <w:sz w:val="16"/>
                <w:szCs w:val="16"/>
              </w:rPr>
              <w:t>4</w:t>
            </w:r>
          </w:p>
        </w:tc>
        <w:tc>
          <w:tcPr>
            <w:tcW w:w="321"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b/>
                <w:bCs/>
                <w:kern w:val="0"/>
                <w:sz w:val="16"/>
                <w:szCs w:val="16"/>
              </w:rPr>
              <w:t>4</w:t>
            </w:r>
          </w:p>
        </w:tc>
        <w:tc>
          <w:tcPr>
            <w:tcW w:w="311"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b/>
                <w:bCs/>
                <w:kern w:val="0"/>
                <w:sz w:val="16"/>
                <w:szCs w:val="16"/>
              </w:rPr>
              <w:t>8</w:t>
            </w:r>
          </w:p>
        </w:tc>
        <w:tc>
          <w:tcPr>
            <w:tcW w:w="302" w:type="pct"/>
            <w:vAlign w:val="center"/>
          </w:tcPr>
          <w:p w:rsidR="00132279" w:rsidRPr="00F91FD5" w:rsidRDefault="00132279" w:rsidP="00B26677">
            <w:pPr>
              <w:widowControl/>
              <w:jc w:val="center"/>
              <w:rPr>
                <w:rFonts w:ascii="宋体" w:hAnsi="宋体" w:cs="宋体"/>
                <w:b/>
                <w:bCs/>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p>
        </w:tc>
        <w:tc>
          <w:tcPr>
            <w:tcW w:w="385" w:type="pct"/>
            <w:vMerge/>
            <w:vAlign w:val="center"/>
          </w:tcPr>
          <w:p w:rsidR="00132279" w:rsidRPr="00F91FD5" w:rsidRDefault="00132279" w:rsidP="00B26677">
            <w:pPr>
              <w:widowControl/>
              <w:jc w:val="center"/>
              <w:rPr>
                <w:rFonts w:ascii="宋体" w:hAnsi="宋体" w:cs="宋体"/>
                <w:kern w:val="0"/>
                <w:sz w:val="16"/>
                <w:szCs w:val="16"/>
              </w:rPr>
            </w:pPr>
          </w:p>
        </w:tc>
      </w:tr>
      <w:tr w:rsidR="00132279" w:rsidRPr="00F91FD5" w:rsidTr="00B26677">
        <w:trPr>
          <w:trHeight w:val="422"/>
          <w:jc w:val="center"/>
        </w:trPr>
        <w:tc>
          <w:tcPr>
            <w:tcW w:w="191" w:type="pct"/>
            <w:vMerge/>
            <w:shd w:val="clear" w:color="auto" w:fill="auto"/>
            <w:vAlign w:val="center"/>
          </w:tcPr>
          <w:p w:rsidR="00132279" w:rsidRPr="00F91FD5" w:rsidRDefault="00132279" w:rsidP="00B26677">
            <w:pPr>
              <w:jc w:val="center"/>
              <w:rPr>
                <w:rFonts w:ascii="宋体" w:hAnsi="宋体" w:cs="宋体"/>
                <w:kern w:val="0"/>
                <w:sz w:val="16"/>
                <w:szCs w:val="16"/>
              </w:rPr>
            </w:pPr>
          </w:p>
        </w:tc>
        <w:tc>
          <w:tcPr>
            <w:tcW w:w="245" w:type="pct"/>
            <w:vMerge w:val="restart"/>
            <w:shd w:val="clear" w:color="auto" w:fill="auto"/>
            <w:vAlign w:val="center"/>
          </w:tcPr>
          <w:p w:rsidR="00132279" w:rsidRPr="00F91FD5" w:rsidRDefault="00132279" w:rsidP="00B26677">
            <w:pPr>
              <w:jc w:val="center"/>
              <w:rPr>
                <w:rFonts w:ascii="宋体" w:hAnsi="宋体" w:cs="宋体"/>
                <w:kern w:val="0"/>
                <w:sz w:val="16"/>
                <w:szCs w:val="16"/>
              </w:rPr>
            </w:pPr>
            <w:r w:rsidRPr="00F91FD5">
              <w:rPr>
                <w:rFonts w:ascii="宋体" w:hAnsi="宋体" w:cs="宋体" w:hint="eastAsia"/>
                <w:kern w:val="0"/>
                <w:sz w:val="16"/>
                <w:szCs w:val="16"/>
              </w:rPr>
              <w:t>实</w:t>
            </w:r>
          </w:p>
          <w:p w:rsidR="00132279" w:rsidRPr="00F91FD5" w:rsidRDefault="00132279" w:rsidP="00B26677">
            <w:pPr>
              <w:jc w:val="center"/>
              <w:rPr>
                <w:rFonts w:ascii="宋体" w:hAnsi="宋体" w:cs="宋体"/>
                <w:kern w:val="0"/>
                <w:sz w:val="16"/>
                <w:szCs w:val="16"/>
              </w:rPr>
            </w:pPr>
            <w:r w:rsidRPr="00F91FD5">
              <w:rPr>
                <w:rFonts w:ascii="宋体" w:hAnsi="宋体" w:cs="宋体" w:hint="eastAsia"/>
                <w:kern w:val="0"/>
                <w:sz w:val="16"/>
                <w:szCs w:val="16"/>
              </w:rPr>
              <w:t>践</w:t>
            </w:r>
          </w:p>
          <w:p w:rsidR="00132279" w:rsidRPr="00F91FD5" w:rsidRDefault="00132279" w:rsidP="00B26677">
            <w:pPr>
              <w:jc w:val="center"/>
              <w:rPr>
                <w:rFonts w:ascii="宋体" w:hAnsi="宋体" w:cs="宋体"/>
                <w:kern w:val="0"/>
                <w:sz w:val="16"/>
                <w:szCs w:val="16"/>
              </w:rPr>
            </w:pPr>
            <w:r w:rsidRPr="00F91FD5">
              <w:rPr>
                <w:rFonts w:ascii="宋体" w:hAnsi="宋体" w:cs="宋体" w:hint="eastAsia"/>
                <w:kern w:val="0"/>
                <w:sz w:val="16"/>
                <w:szCs w:val="16"/>
              </w:rPr>
              <w:t>课</w:t>
            </w:r>
          </w:p>
          <w:p w:rsidR="00132279" w:rsidRPr="00F91FD5" w:rsidRDefault="00132279" w:rsidP="00B26677">
            <w:pPr>
              <w:jc w:val="center"/>
              <w:rPr>
                <w:rFonts w:ascii="宋体" w:hAnsi="宋体" w:cs="宋体"/>
                <w:kern w:val="0"/>
                <w:sz w:val="16"/>
                <w:szCs w:val="16"/>
              </w:rPr>
            </w:pPr>
            <w:r w:rsidRPr="00F91FD5">
              <w:rPr>
                <w:rFonts w:ascii="宋体" w:hAnsi="宋体" w:cs="宋体" w:hint="eastAsia"/>
                <w:kern w:val="0"/>
                <w:sz w:val="16"/>
                <w:szCs w:val="16"/>
              </w:rPr>
              <w:t>程</w:t>
            </w:r>
          </w:p>
        </w:tc>
        <w:tc>
          <w:tcPr>
            <w:tcW w:w="307" w:type="pct"/>
            <w:shd w:val="clear" w:color="auto" w:fill="auto"/>
            <w:vAlign w:val="center"/>
          </w:tcPr>
          <w:p w:rsidR="00132279" w:rsidRPr="00F91FD5" w:rsidRDefault="00132279" w:rsidP="00B26677">
            <w:pPr>
              <w:jc w:val="center"/>
              <w:rPr>
                <w:rFonts w:ascii="宋体" w:hAnsi="宋体" w:cs="宋体"/>
                <w:kern w:val="0"/>
                <w:sz w:val="16"/>
                <w:szCs w:val="16"/>
              </w:rPr>
            </w:pPr>
            <w:r w:rsidRPr="00F91FD5">
              <w:rPr>
                <w:rFonts w:ascii="宋体" w:hAnsi="宋体" w:cs="宋体" w:hint="eastAsia"/>
                <w:kern w:val="0"/>
                <w:sz w:val="16"/>
                <w:szCs w:val="16"/>
              </w:rPr>
              <w:t>实践</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识岗认知</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w:t>
            </w:r>
            <w:r w:rsidRPr="00F91FD5">
              <w:rPr>
                <w:rFonts w:ascii="宋体" w:hAnsi="宋体" w:cs="宋体"/>
                <w:kern w:val="0"/>
                <w:sz w:val="16"/>
                <w:szCs w:val="16"/>
              </w:rPr>
              <w:t>2</w:t>
            </w:r>
            <w:r w:rsidRPr="00F91FD5">
              <w:rPr>
                <w:rFonts w:ascii="宋体" w:hAnsi="宋体" w:cs="宋体" w:hint="eastAsia"/>
                <w:kern w:val="0"/>
                <w:sz w:val="16"/>
                <w:szCs w:val="16"/>
              </w:rPr>
              <w:t>2</w:t>
            </w:r>
            <w:r>
              <w:rPr>
                <w:rFonts w:ascii="宋体" w:hAnsi="宋体" w:cs="宋体"/>
                <w:kern w:val="0"/>
                <w:sz w:val="16"/>
                <w:szCs w:val="16"/>
              </w:rPr>
              <w:t>7</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36</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r w:rsidRPr="00F91FD5">
              <w:rPr>
                <w:rFonts w:ascii="宋体" w:hAnsi="宋体" w:cs="宋体" w:hint="eastAsia"/>
                <w:color w:val="000000"/>
                <w:kern w:val="0"/>
                <w:sz w:val="20"/>
                <w:szCs w:val="20"/>
              </w:rPr>
              <w:t>1W</w:t>
            </w: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302" w:type="pct"/>
            <w:vAlign w:val="center"/>
          </w:tcPr>
          <w:p w:rsidR="00132279" w:rsidRPr="00F91FD5" w:rsidRDefault="00132279" w:rsidP="00B26677">
            <w:pPr>
              <w:widowControl/>
              <w:jc w:val="center"/>
              <w:rPr>
                <w:rFonts w:ascii="宋体" w:hAnsi="宋体" w:cs="宋体"/>
                <w:kern w:val="0"/>
                <w:sz w:val="13"/>
                <w:szCs w:val="13"/>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考核</w:t>
            </w:r>
          </w:p>
        </w:tc>
        <w:tc>
          <w:tcPr>
            <w:tcW w:w="385" w:type="pct"/>
            <w:vMerge w:val="restart"/>
            <w:vAlign w:val="center"/>
          </w:tcPr>
          <w:p w:rsidR="00132279" w:rsidRPr="00F91FD5" w:rsidRDefault="00132279" w:rsidP="00B26677">
            <w:pPr>
              <w:jc w:val="center"/>
              <w:rPr>
                <w:rFonts w:ascii="宋体" w:hAnsi="宋体" w:cs="宋体"/>
                <w:b/>
                <w:bCs/>
                <w:kern w:val="0"/>
                <w:sz w:val="16"/>
                <w:szCs w:val="16"/>
              </w:rPr>
            </w:pPr>
            <w:r w:rsidRPr="00F91FD5">
              <w:rPr>
                <w:rFonts w:ascii="宋体" w:hAnsi="宋体" w:cs="宋体" w:hint="eastAsia"/>
                <w:b/>
                <w:bCs/>
                <w:kern w:val="0"/>
                <w:sz w:val="16"/>
                <w:szCs w:val="16"/>
              </w:rPr>
              <w:t>2</w:t>
            </w:r>
            <w:r>
              <w:rPr>
                <w:rFonts w:ascii="宋体" w:hAnsi="宋体" w:cs="宋体"/>
                <w:b/>
                <w:bCs/>
                <w:kern w:val="0"/>
                <w:sz w:val="16"/>
                <w:szCs w:val="16"/>
              </w:rPr>
              <w:t>0</w:t>
            </w:r>
            <w:r w:rsidRPr="00F91FD5">
              <w:rPr>
                <w:rFonts w:ascii="宋体" w:hAnsi="宋体" w:cs="宋体" w:hint="eastAsia"/>
                <w:b/>
                <w:bCs/>
                <w:kern w:val="0"/>
                <w:sz w:val="16"/>
                <w:szCs w:val="16"/>
              </w:rPr>
              <w:t>.6%</w:t>
            </w:r>
          </w:p>
        </w:tc>
      </w:tr>
      <w:tr w:rsidR="00132279" w:rsidRPr="00F91FD5" w:rsidTr="00B26677">
        <w:trPr>
          <w:trHeight w:val="358"/>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实践</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跟岗实践</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w:t>
            </w:r>
            <w:r w:rsidRPr="00F91FD5">
              <w:rPr>
                <w:rFonts w:ascii="宋体" w:hAnsi="宋体" w:cs="宋体"/>
                <w:kern w:val="0"/>
                <w:sz w:val="16"/>
                <w:szCs w:val="16"/>
              </w:rPr>
              <w:t>2</w:t>
            </w:r>
            <w:r w:rsidRPr="00F91FD5">
              <w:rPr>
                <w:rFonts w:ascii="宋体" w:hAnsi="宋体" w:cs="宋体" w:hint="eastAsia"/>
                <w:kern w:val="0"/>
                <w:sz w:val="16"/>
                <w:szCs w:val="16"/>
              </w:rPr>
              <w:t>2</w:t>
            </w:r>
            <w:r>
              <w:rPr>
                <w:rFonts w:ascii="宋体" w:hAnsi="宋体" w:cs="宋体"/>
                <w:kern w:val="0"/>
                <w:sz w:val="16"/>
                <w:szCs w:val="16"/>
              </w:rPr>
              <w:t>8</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72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r w:rsidRPr="0029656E">
              <w:rPr>
                <w:rFonts w:ascii="宋体" w:hAnsi="宋体" w:cs="宋体" w:hint="eastAsia"/>
                <w:kern w:val="0"/>
                <w:sz w:val="16"/>
                <w:szCs w:val="16"/>
              </w:rPr>
              <w:t>1</w:t>
            </w:r>
            <w:r w:rsidRPr="0029656E">
              <w:rPr>
                <w:rFonts w:ascii="宋体" w:hAnsi="宋体" w:cs="宋体"/>
                <w:kern w:val="0"/>
                <w:sz w:val="16"/>
                <w:szCs w:val="16"/>
              </w:rPr>
              <w:t>W</w:t>
            </w: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r w:rsidRPr="0029656E">
              <w:rPr>
                <w:rFonts w:ascii="宋体" w:hAnsi="宋体" w:cs="宋体" w:hint="eastAsia"/>
                <w:kern w:val="0"/>
                <w:sz w:val="16"/>
                <w:szCs w:val="16"/>
              </w:rPr>
              <w:t>1</w:t>
            </w:r>
            <w:r w:rsidRPr="0029656E">
              <w:rPr>
                <w:rFonts w:ascii="宋体" w:hAnsi="宋体" w:cs="宋体"/>
                <w:kern w:val="0"/>
                <w:sz w:val="16"/>
                <w:szCs w:val="16"/>
              </w:rPr>
              <w:t>W</w:t>
            </w: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r w:rsidRPr="0029656E">
              <w:rPr>
                <w:rFonts w:ascii="宋体" w:hAnsi="宋体" w:cs="宋体" w:hint="eastAsia"/>
                <w:kern w:val="0"/>
                <w:sz w:val="16"/>
                <w:szCs w:val="16"/>
              </w:rPr>
              <w:t>1</w:t>
            </w:r>
            <w:r w:rsidRPr="0029656E">
              <w:rPr>
                <w:rFonts w:ascii="宋体" w:hAnsi="宋体" w:cs="宋体"/>
                <w:kern w:val="0"/>
                <w:sz w:val="16"/>
                <w:szCs w:val="16"/>
              </w:rPr>
              <w:t>W</w:t>
            </w: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302" w:type="pct"/>
            <w:vAlign w:val="center"/>
          </w:tcPr>
          <w:p w:rsidR="00132279" w:rsidRPr="00F91FD5" w:rsidRDefault="00132279" w:rsidP="00B26677">
            <w:pPr>
              <w:widowControl/>
              <w:jc w:val="center"/>
              <w:rPr>
                <w:rFonts w:ascii="宋体" w:hAnsi="宋体" w:cs="宋体"/>
                <w:kern w:val="0"/>
                <w:sz w:val="16"/>
                <w:szCs w:val="16"/>
                <w:highlight w:val="yellow"/>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考核</w:t>
            </w:r>
          </w:p>
        </w:tc>
        <w:tc>
          <w:tcPr>
            <w:tcW w:w="385" w:type="pct"/>
            <w:vMerge/>
            <w:vAlign w:val="center"/>
          </w:tcPr>
          <w:p w:rsidR="00132279" w:rsidRPr="00F91FD5" w:rsidRDefault="00132279" w:rsidP="00B26677">
            <w:pPr>
              <w:ind w:firstLine="320"/>
              <w:jc w:val="center"/>
              <w:rPr>
                <w:rFonts w:ascii="宋体" w:hAnsi="宋体" w:cs="宋体"/>
                <w:kern w:val="0"/>
                <w:sz w:val="16"/>
                <w:szCs w:val="16"/>
              </w:rPr>
            </w:pPr>
          </w:p>
        </w:tc>
      </w:tr>
      <w:tr w:rsidR="00132279" w:rsidRPr="00F91FD5" w:rsidTr="00B26677">
        <w:trPr>
          <w:trHeight w:val="358"/>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实践</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顶岗实习</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w:t>
            </w:r>
            <w:r w:rsidRPr="00F91FD5">
              <w:rPr>
                <w:rFonts w:ascii="宋体" w:hAnsi="宋体" w:cs="宋体"/>
                <w:kern w:val="0"/>
                <w:sz w:val="16"/>
                <w:szCs w:val="16"/>
              </w:rPr>
              <w:t>2</w:t>
            </w:r>
            <w:r>
              <w:rPr>
                <w:rFonts w:ascii="宋体" w:hAnsi="宋体" w:cs="宋体"/>
                <w:kern w:val="0"/>
                <w:sz w:val="16"/>
                <w:szCs w:val="16"/>
              </w:rPr>
              <w:t>29</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612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302" w:type="pct"/>
            <w:vAlign w:val="center"/>
          </w:tcPr>
          <w:p w:rsidR="00132279" w:rsidRPr="00F91FD5" w:rsidRDefault="00132279" w:rsidP="00B26677">
            <w:pPr>
              <w:widowControl/>
              <w:jc w:val="center"/>
              <w:rPr>
                <w:rFonts w:ascii="宋体" w:hAnsi="宋体" w:cs="宋体"/>
                <w:color w:val="000000"/>
                <w:kern w:val="0"/>
                <w:sz w:val="18"/>
                <w:szCs w:val="20"/>
              </w:rPr>
            </w:pPr>
            <w:r w:rsidRPr="00F91FD5">
              <w:rPr>
                <w:rFonts w:ascii="宋体" w:hAnsi="宋体" w:cs="宋体" w:hint="eastAsia"/>
                <w:color w:val="000000"/>
                <w:kern w:val="0"/>
                <w:sz w:val="18"/>
                <w:szCs w:val="20"/>
              </w:rPr>
              <w:t>18</w:t>
            </w:r>
            <w:r w:rsidRPr="00F91FD5">
              <w:rPr>
                <w:rFonts w:ascii="宋体" w:hAnsi="宋体" w:cs="宋体"/>
                <w:color w:val="000000"/>
                <w:kern w:val="0"/>
                <w:sz w:val="18"/>
                <w:szCs w:val="20"/>
              </w:rPr>
              <w:t>W</w:t>
            </w: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考核</w:t>
            </w:r>
          </w:p>
        </w:tc>
        <w:tc>
          <w:tcPr>
            <w:tcW w:w="385" w:type="pct"/>
            <w:vMerge/>
            <w:vAlign w:val="center"/>
          </w:tcPr>
          <w:p w:rsidR="00132279" w:rsidRPr="00F91FD5" w:rsidRDefault="00132279" w:rsidP="00B26677">
            <w:pPr>
              <w:ind w:firstLine="320"/>
              <w:jc w:val="center"/>
              <w:rPr>
                <w:rFonts w:ascii="宋体" w:hAnsi="宋体" w:cs="宋体"/>
                <w:kern w:val="0"/>
                <w:sz w:val="16"/>
                <w:szCs w:val="16"/>
              </w:rPr>
            </w:pPr>
          </w:p>
        </w:tc>
      </w:tr>
      <w:tr w:rsidR="00132279" w:rsidRPr="00F91FD5" w:rsidTr="00B26677">
        <w:trPr>
          <w:trHeight w:val="358"/>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1740" w:type="pct"/>
            <w:gridSpan w:val="3"/>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b/>
                <w:bCs/>
                <w:kern w:val="0"/>
                <w:sz w:val="16"/>
                <w:szCs w:val="16"/>
              </w:rPr>
              <w:t>小计</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b/>
                <w:bCs/>
                <w:kern w:val="0"/>
                <w:sz w:val="16"/>
                <w:szCs w:val="16"/>
              </w:rPr>
              <w:t>7</w:t>
            </w:r>
            <w:r>
              <w:rPr>
                <w:rFonts w:ascii="宋体" w:hAnsi="宋体" w:cs="宋体"/>
                <w:b/>
                <w:bCs/>
                <w:kern w:val="0"/>
                <w:sz w:val="16"/>
                <w:szCs w:val="16"/>
              </w:rPr>
              <w:t>56</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r w:rsidRPr="00F91FD5">
              <w:rPr>
                <w:rFonts w:ascii="宋体" w:hAnsi="宋体" w:cs="宋体" w:hint="eastAsia"/>
                <w:b/>
                <w:bCs/>
                <w:kern w:val="0"/>
                <w:sz w:val="16"/>
                <w:szCs w:val="16"/>
              </w:rPr>
              <w:t>2</w:t>
            </w: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r w:rsidRPr="00F91FD5">
              <w:rPr>
                <w:rFonts w:ascii="宋体" w:hAnsi="宋体" w:cs="宋体" w:hint="eastAsia"/>
                <w:b/>
                <w:bCs/>
                <w:kern w:val="0"/>
                <w:sz w:val="16"/>
                <w:szCs w:val="16"/>
              </w:rPr>
              <w:t>2</w:t>
            </w: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r>
              <w:rPr>
                <w:rFonts w:ascii="宋体" w:hAnsi="宋体" w:cs="宋体"/>
                <w:b/>
                <w:bCs/>
                <w:kern w:val="0"/>
                <w:sz w:val="16"/>
                <w:szCs w:val="16"/>
              </w:rPr>
              <w:t>2</w:t>
            </w: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r w:rsidRPr="00F91FD5">
              <w:rPr>
                <w:rFonts w:ascii="宋体" w:hAnsi="宋体" w:cs="宋体" w:hint="eastAsia"/>
                <w:b/>
                <w:bCs/>
                <w:kern w:val="0"/>
                <w:sz w:val="16"/>
                <w:szCs w:val="16"/>
              </w:rPr>
              <w:t>2</w:t>
            </w: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highlight w:val="yellow"/>
              </w:rPr>
            </w:pPr>
          </w:p>
        </w:tc>
        <w:tc>
          <w:tcPr>
            <w:tcW w:w="302" w:type="pct"/>
            <w:vAlign w:val="center"/>
          </w:tcPr>
          <w:p w:rsidR="00132279" w:rsidRPr="00F91FD5" w:rsidRDefault="00132279" w:rsidP="00B26677">
            <w:pPr>
              <w:widowControl/>
              <w:jc w:val="center"/>
              <w:rPr>
                <w:rFonts w:ascii="宋体" w:hAnsi="宋体" w:cs="宋体"/>
                <w:kern w:val="0"/>
                <w:sz w:val="15"/>
                <w:szCs w:val="15"/>
              </w:rPr>
            </w:pPr>
            <w:r>
              <w:rPr>
                <w:rFonts w:ascii="宋体" w:hAnsi="宋体" w:cs="宋体" w:hint="eastAsia"/>
                <w:kern w:val="0"/>
                <w:sz w:val="15"/>
                <w:szCs w:val="15"/>
              </w:rPr>
              <w:t>3</w:t>
            </w:r>
            <w:r>
              <w:rPr>
                <w:rFonts w:ascii="宋体" w:hAnsi="宋体" w:cs="宋体"/>
                <w:kern w:val="0"/>
                <w:sz w:val="15"/>
                <w:szCs w:val="15"/>
              </w:rPr>
              <w:t>4</w:t>
            </w:r>
          </w:p>
        </w:tc>
        <w:tc>
          <w:tcPr>
            <w:tcW w:w="319" w:type="pct"/>
            <w:vAlign w:val="center"/>
          </w:tcPr>
          <w:p w:rsidR="00132279" w:rsidRPr="00F91FD5" w:rsidRDefault="00132279" w:rsidP="00B26677">
            <w:pPr>
              <w:widowControl/>
              <w:jc w:val="center"/>
              <w:rPr>
                <w:rFonts w:ascii="宋体" w:hAnsi="宋体" w:cs="宋体"/>
                <w:kern w:val="0"/>
                <w:sz w:val="16"/>
                <w:szCs w:val="16"/>
              </w:rPr>
            </w:pPr>
          </w:p>
        </w:tc>
        <w:tc>
          <w:tcPr>
            <w:tcW w:w="385" w:type="pct"/>
            <w:vMerge/>
            <w:vAlign w:val="center"/>
          </w:tcPr>
          <w:p w:rsidR="00132279" w:rsidRPr="00F91FD5" w:rsidRDefault="00132279" w:rsidP="00B26677">
            <w:pPr>
              <w:ind w:firstLine="320"/>
              <w:jc w:val="center"/>
              <w:rPr>
                <w:rFonts w:ascii="宋体" w:hAnsi="宋体" w:cs="宋体"/>
                <w:kern w:val="0"/>
                <w:sz w:val="16"/>
                <w:szCs w:val="16"/>
              </w:rPr>
            </w:pPr>
          </w:p>
        </w:tc>
      </w:tr>
      <w:tr w:rsidR="00132279" w:rsidRPr="00F91FD5" w:rsidTr="00B26677">
        <w:trPr>
          <w:trHeight w:val="90"/>
          <w:jc w:val="center"/>
        </w:trPr>
        <w:tc>
          <w:tcPr>
            <w:tcW w:w="191" w:type="pct"/>
            <w:vMerge w:val="restart"/>
            <w:shd w:val="clear" w:color="auto" w:fill="auto"/>
            <w:vAlign w:val="center"/>
          </w:tcPr>
          <w:p w:rsidR="00132279" w:rsidRPr="00F91FD5" w:rsidRDefault="00132279" w:rsidP="00B26677">
            <w:pPr>
              <w:jc w:val="center"/>
              <w:rPr>
                <w:rFonts w:ascii="宋体" w:hAnsi="宋体" w:cs="宋体"/>
                <w:kern w:val="0"/>
                <w:sz w:val="16"/>
                <w:szCs w:val="16"/>
              </w:rPr>
            </w:pPr>
            <w:r w:rsidRPr="00F91FD5">
              <w:rPr>
                <w:rFonts w:ascii="宋体" w:hAnsi="宋体" w:cs="宋体" w:hint="eastAsia"/>
                <w:kern w:val="0"/>
                <w:sz w:val="16"/>
                <w:szCs w:val="16"/>
              </w:rPr>
              <w:t>选修课程</w:t>
            </w:r>
          </w:p>
        </w:tc>
        <w:tc>
          <w:tcPr>
            <w:tcW w:w="245" w:type="pct"/>
            <w:vMerge w:val="restart"/>
            <w:shd w:val="clear" w:color="auto" w:fill="auto"/>
            <w:vAlign w:val="center"/>
          </w:tcPr>
          <w:p w:rsidR="00132279" w:rsidRPr="00F91FD5" w:rsidRDefault="00132279" w:rsidP="00B26677">
            <w:pPr>
              <w:jc w:val="center"/>
              <w:rPr>
                <w:rFonts w:ascii="Times New Roman" w:hAnsi="Times New Roman"/>
              </w:rPr>
            </w:pPr>
            <w:r w:rsidRPr="00F91FD5">
              <w:rPr>
                <w:rFonts w:ascii="宋体" w:hAnsi="宋体" w:cs="宋体" w:hint="eastAsia"/>
                <w:kern w:val="0"/>
                <w:sz w:val="16"/>
                <w:szCs w:val="16"/>
              </w:rPr>
              <w:t>专业选修课</w:t>
            </w: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限选</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施工机械</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02033</w:t>
            </w:r>
            <w:r>
              <w:rPr>
                <w:rFonts w:ascii="宋体" w:hAnsi="宋体" w:cs="宋体"/>
                <w:kern w:val="0"/>
                <w:sz w:val="16"/>
                <w:szCs w:val="16"/>
              </w:rPr>
              <w:t>0</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72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4</w:t>
            </w: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考查</w:t>
            </w:r>
          </w:p>
        </w:tc>
        <w:tc>
          <w:tcPr>
            <w:tcW w:w="385" w:type="pct"/>
            <w:vMerge w:val="restar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10.8%</w:t>
            </w:r>
          </w:p>
        </w:tc>
      </w:tr>
      <w:tr w:rsidR="00132279" w:rsidRPr="00F91FD5" w:rsidTr="00B26677">
        <w:trPr>
          <w:trHeight w:val="297"/>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限选</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工程建设监理概论</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02033</w:t>
            </w:r>
            <w:r>
              <w:rPr>
                <w:rFonts w:ascii="宋体" w:hAnsi="宋体" w:cs="宋体"/>
                <w:kern w:val="0"/>
                <w:sz w:val="16"/>
                <w:szCs w:val="16"/>
              </w:rPr>
              <w:t>1</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72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4</w:t>
            </w:r>
          </w:p>
        </w:tc>
        <w:tc>
          <w:tcPr>
            <w:tcW w:w="30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考查</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297"/>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限选</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建筑法律与法规</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02033</w:t>
            </w:r>
            <w:r>
              <w:rPr>
                <w:rFonts w:ascii="宋体" w:hAnsi="宋体" w:cs="宋体"/>
                <w:kern w:val="0"/>
                <w:sz w:val="16"/>
                <w:szCs w:val="16"/>
              </w:rPr>
              <w:t>2</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72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r>
              <w:rPr>
                <w:rFonts w:ascii="宋体" w:hAnsi="宋体" w:cs="宋体" w:hint="eastAsia"/>
                <w:kern w:val="0"/>
                <w:sz w:val="16"/>
                <w:szCs w:val="16"/>
              </w:rPr>
              <w:t>4</w:t>
            </w:r>
          </w:p>
        </w:tc>
        <w:tc>
          <w:tcPr>
            <w:tcW w:w="30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考查</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297"/>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1740" w:type="pct"/>
            <w:gridSpan w:val="3"/>
            <w:shd w:val="clear" w:color="auto" w:fill="auto"/>
            <w:vAlign w:val="center"/>
          </w:tcPr>
          <w:p w:rsidR="00132279" w:rsidRPr="00F91FD5" w:rsidRDefault="00132279" w:rsidP="00B26677">
            <w:pPr>
              <w:ind w:firstLine="320"/>
              <w:jc w:val="center"/>
              <w:rPr>
                <w:rFonts w:ascii="宋体" w:hAnsi="宋体" w:cs="宋体"/>
                <w:b/>
                <w:bCs/>
                <w:kern w:val="0"/>
                <w:sz w:val="16"/>
                <w:szCs w:val="16"/>
              </w:rPr>
            </w:pPr>
            <w:r w:rsidRPr="00F91FD5">
              <w:rPr>
                <w:rFonts w:ascii="宋体" w:hAnsi="宋体" w:cs="宋体" w:hint="eastAsia"/>
                <w:b/>
                <w:bCs/>
                <w:kern w:val="0"/>
                <w:sz w:val="16"/>
                <w:szCs w:val="16"/>
              </w:rPr>
              <w:t>小计</w:t>
            </w:r>
          </w:p>
        </w:tc>
        <w:tc>
          <w:tcPr>
            <w:tcW w:w="320" w:type="pct"/>
            <w:shd w:val="clear" w:color="auto" w:fill="auto"/>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216</w:t>
            </w:r>
          </w:p>
        </w:tc>
        <w:tc>
          <w:tcPr>
            <w:tcW w:w="277"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0</w:t>
            </w:r>
          </w:p>
        </w:tc>
        <w:tc>
          <w:tcPr>
            <w:tcW w:w="296"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hint="eastAsia"/>
                <w:b/>
                <w:bCs/>
                <w:kern w:val="0"/>
                <w:sz w:val="16"/>
                <w:szCs w:val="16"/>
              </w:rPr>
              <w:t>0</w:t>
            </w:r>
          </w:p>
        </w:tc>
        <w:tc>
          <w:tcPr>
            <w:tcW w:w="292"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4</w:t>
            </w:r>
          </w:p>
        </w:tc>
        <w:tc>
          <w:tcPr>
            <w:tcW w:w="321"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0</w:t>
            </w:r>
          </w:p>
        </w:tc>
        <w:tc>
          <w:tcPr>
            <w:tcW w:w="311"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Pr>
                <w:rFonts w:ascii="宋体" w:hAnsi="宋体" w:cs="宋体"/>
                <w:b/>
                <w:bCs/>
                <w:kern w:val="0"/>
                <w:sz w:val="16"/>
                <w:szCs w:val="16"/>
              </w:rPr>
              <w:t>8</w:t>
            </w:r>
          </w:p>
        </w:tc>
        <w:tc>
          <w:tcPr>
            <w:tcW w:w="302"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297"/>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val="restar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素</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养</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选</w:t>
            </w:r>
          </w:p>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修</w:t>
            </w: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限选</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中华优秀传统文化</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02033</w:t>
            </w:r>
            <w:r>
              <w:rPr>
                <w:rFonts w:ascii="宋体" w:hAnsi="宋体" w:cs="宋体"/>
                <w:kern w:val="0"/>
                <w:sz w:val="16"/>
                <w:szCs w:val="16"/>
              </w:rPr>
              <w:t>3</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72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w:t>
            </w: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w:t>
            </w: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2</w:t>
            </w: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考查</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297"/>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限选</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职业素养</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02033</w:t>
            </w:r>
            <w:r>
              <w:rPr>
                <w:rFonts w:ascii="宋体" w:hAnsi="宋体" w:cs="宋体"/>
                <w:kern w:val="0"/>
                <w:sz w:val="16"/>
                <w:szCs w:val="16"/>
              </w:rPr>
              <w:t>4</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72</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1</w:t>
            </w: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3</w:t>
            </w:r>
          </w:p>
        </w:tc>
        <w:tc>
          <w:tcPr>
            <w:tcW w:w="30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考查</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297"/>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307"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限选</w:t>
            </w:r>
          </w:p>
        </w:tc>
        <w:tc>
          <w:tcPr>
            <w:tcW w:w="10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普通话</w:t>
            </w:r>
          </w:p>
        </w:tc>
        <w:tc>
          <w:tcPr>
            <w:tcW w:w="413"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02033</w:t>
            </w:r>
            <w:r>
              <w:rPr>
                <w:rFonts w:ascii="宋体" w:hAnsi="宋体" w:cs="宋体"/>
                <w:kern w:val="0"/>
                <w:sz w:val="16"/>
                <w:szCs w:val="16"/>
              </w:rPr>
              <w:t>5</w:t>
            </w:r>
          </w:p>
        </w:tc>
        <w:tc>
          <w:tcPr>
            <w:tcW w:w="320" w:type="pct"/>
            <w:shd w:val="clear" w:color="auto" w:fill="auto"/>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36</w:t>
            </w:r>
          </w:p>
        </w:tc>
        <w:tc>
          <w:tcPr>
            <w:tcW w:w="277" w:type="pct"/>
            <w:shd w:val="clear" w:color="auto" w:fill="FFFFFF"/>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kern w:val="0"/>
                <w:sz w:val="16"/>
                <w:szCs w:val="16"/>
              </w:rPr>
              <w:t>2</w:t>
            </w:r>
          </w:p>
        </w:tc>
        <w:tc>
          <w:tcPr>
            <w:tcW w:w="296"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29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2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1"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02" w:type="pct"/>
            <w:shd w:val="clear" w:color="auto" w:fill="FFFFFF"/>
            <w:vAlign w:val="center"/>
          </w:tcPr>
          <w:p w:rsidR="00132279" w:rsidRPr="00F91FD5" w:rsidRDefault="00132279" w:rsidP="00B26677">
            <w:pPr>
              <w:widowControl/>
              <w:jc w:val="center"/>
              <w:rPr>
                <w:rFonts w:ascii="宋体" w:hAnsi="宋体" w:cs="宋体"/>
                <w:kern w:val="0"/>
                <w:sz w:val="16"/>
                <w:szCs w:val="16"/>
              </w:rPr>
            </w:pPr>
          </w:p>
        </w:tc>
        <w:tc>
          <w:tcPr>
            <w:tcW w:w="319"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考查</w:t>
            </w: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297"/>
          <w:jc w:val="center"/>
        </w:trPr>
        <w:tc>
          <w:tcPr>
            <w:tcW w:w="191"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245" w:type="pct"/>
            <w:vMerge/>
            <w:shd w:val="clear" w:color="auto" w:fill="auto"/>
            <w:vAlign w:val="center"/>
          </w:tcPr>
          <w:p w:rsidR="00132279" w:rsidRPr="00F91FD5" w:rsidRDefault="00132279" w:rsidP="00B26677">
            <w:pPr>
              <w:widowControl/>
              <w:jc w:val="center"/>
              <w:rPr>
                <w:rFonts w:ascii="宋体" w:hAnsi="宋体" w:cs="宋体"/>
                <w:kern w:val="0"/>
                <w:sz w:val="16"/>
                <w:szCs w:val="16"/>
              </w:rPr>
            </w:pPr>
          </w:p>
        </w:tc>
        <w:tc>
          <w:tcPr>
            <w:tcW w:w="1740" w:type="pct"/>
            <w:gridSpan w:val="3"/>
            <w:shd w:val="clear" w:color="auto" w:fill="auto"/>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小计</w:t>
            </w:r>
          </w:p>
        </w:tc>
        <w:tc>
          <w:tcPr>
            <w:tcW w:w="320" w:type="pct"/>
            <w:shd w:val="clear" w:color="auto" w:fill="auto"/>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180</w:t>
            </w:r>
          </w:p>
        </w:tc>
        <w:tc>
          <w:tcPr>
            <w:tcW w:w="277"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b/>
                <w:bCs/>
                <w:kern w:val="0"/>
                <w:sz w:val="16"/>
                <w:szCs w:val="16"/>
              </w:rPr>
              <w:t>3</w:t>
            </w:r>
          </w:p>
        </w:tc>
        <w:tc>
          <w:tcPr>
            <w:tcW w:w="296"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b/>
                <w:bCs/>
                <w:kern w:val="0"/>
                <w:sz w:val="16"/>
                <w:szCs w:val="16"/>
              </w:rPr>
              <w:t>1</w:t>
            </w:r>
          </w:p>
        </w:tc>
        <w:tc>
          <w:tcPr>
            <w:tcW w:w="292"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2</w:t>
            </w:r>
          </w:p>
        </w:tc>
        <w:tc>
          <w:tcPr>
            <w:tcW w:w="321"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w:t>
            </w:r>
          </w:p>
        </w:tc>
        <w:tc>
          <w:tcPr>
            <w:tcW w:w="311"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3</w:t>
            </w:r>
          </w:p>
        </w:tc>
        <w:tc>
          <w:tcPr>
            <w:tcW w:w="302" w:type="pct"/>
            <w:shd w:val="clear" w:color="auto" w:fill="FFFFFF"/>
            <w:vAlign w:val="center"/>
          </w:tcPr>
          <w:p w:rsidR="00132279" w:rsidRPr="00F91FD5" w:rsidRDefault="00132279" w:rsidP="00B26677">
            <w:pPr>
              <w:widowControl/>
              <w:jc w:val="center"/>
              <w:rPr>
                <w:rFonts w:ascii="宋体" w:hAnsi="宋体" w:cs="宋体"/>
                <w:b/>
                <w:bCs/>
                <w:kern w:val="0"/>
                <w:sz w:val="16"/>
                <w:szCs w:val="16"/>
              </w:rPr>
            </w:pPr>
          </w:p>
        </w:tc>
        <w:tc>
          <w:tcPr>
            <w:tcW w:w="319" w:type="pct"/>
            <w:vAlign w:val="center"/>
          </w:tcPr>
          <w:p w:rsidR="00132279" w:rsidRPr="00F91FD5" w:rsidRDefault="00132279" w:rsidP="00B26677">
            <w:pPr>
              <w:widowControl/>
              <w:jc w:val="center"/>
              <w:rPr>
                <w:rFonts w:ascii="宋体" w:hAnsi="宋体" w:cs="宋体"/>
                <w:b/>
                <w:bCs/>
                <w:kern w:val="0"/>
                <w:sz w:val="16"/>
                <w:szCs w:val="16"/>
              </w:rPr>
            </w:pPr>
          </w:p>
        </w:tc>
        <w:tc>
          <w:tcPr>
            <w:tcW w:w="385" w:type="pct"/>
            <w:vMerge/>
            <w:vAlign w:val="center"/>
          </w:tcPr>
          <w:p w:rsidR="00132279" w:rsidRPr="00F91FD5" w:rsidRDefault="00132279" w:rsidP="00B26677">
            <w:pPr>
              <w:widowControl/>
              <w:jc w:val="center"/>
              <w:rPr>
                <w:rFonts w:ascii="宋体" w:hAnsi="宋体" w:cs="宋体"/>
                <w:b/>
                <w:bCs/>
                <w:kern w:val="0"/>
                <w:sz w:val="16"/>
                <w:szCs w:val="16"/>
              </w:rPr>
            </w:pPr>
          </w:p>
        </w:tc>
      </w:tr>
      <w:tr w:rsidR="00132279" w:rsidRPr="00F91FD5" w:rsidTr="00B26677">
        <w:trPr>
          <w:trHeight w:val="297"/>
          <w:jc w:val="center"/>
        </w:trPr>
        <w:tc>
          <w:tcPr>
            <w:tcW w:w="191" w:type="pct"/>
            <w:vAlign w:val="center"/>
          </w:tcPr>
          <w:p w:rsidR="00132279" w:rsidRPr="00F91FD5" w:rsidRDefault="00132279" w:rsidP="00B26677">
            <w:pPr>
              <w:widowControl/>
              <w:jc w:val="center"/>
              <w:rPr>
                <w:rFonts w:ascii="宋体" w:hAnsi="宋体" w:cs="宋体"/>
                <w:kern w:val="0"/>
                <w:sz w:val="16"/>
                <w:szCs w:val="16"/>
              </w:rPr>
            </w:pPr>
          </w:p>
        </w:tc>
        <w:tc>
          <w:tcPr>
            <w:tcW w:w="1985" w:type="pct"/>
            <w:gridSpan w:val="4"/>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kern w:val="0"/>
                <w:sz w:val="16"/>
                <w:szCs w:val="16"/>
              </w:rPr>
              <w:t>总计</w:t>
            </w:r>
          </w:p>
        </w:tc>
        <w:tc>
          <w:tcPr>
            <w:tcW w:w="320" w:type="pct"/>
            <w:vAlign w:val="center"/>
          </w:tcPr>
          <w:p w:rsidR="00132279" w:rsidRPr="00F91FD5" w:rsidRDefault="00132279" w:rsidP="00B26677">
            <w:pPr>
              <w:widowControl/>
              <w:jc w:val="center"/>
              <w:rPr>
                <w:rFonts w:ascii="宋体" w:hAnsi="宋体" w:cs="宋体"/>
                <w:b/>
                <w:bCs/>
                <w:kern w:val="0"/>
                <w:sz w:val="15"/>
                <w:szCs w:val="15"/>
              </w:rPr>
            </w:pPr>
            <w:r w:rsidRPr="00F91FD5">
              <w:rPr>
                <w:rFonts w:ascii="宋体" w:hAnsi="宋体" w:cs="宋体" w:hint="eastAsia"/>
                <w:b/>
                <w:bCs/>
                <w:kern w:val="0"/>
                <w:sz w:val="15"/>
                <w:szCs w:val="15"/>
              </w:rPr>
              <w:t>3672</w:t>
            </w:r>
          </w:p>
        </w:tc>
        <w:tc>
          <w:tcPr>
            <w:tcW w:w="277"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b/>
                <w:bCs/>
                <w:kern w:val="0"/>
                <w:sz w:val="15"/>
                <w:szCs w:val="15"/>
              </w:rPr>
              <w:t>612</w:t>
            </w:r>
          </w:p>
        </w:tc>
        <w:tc>
          <w:tcPr>
            <w:tcW w:w="296"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b/>
                <w:bCs/>
                <w:kern w:val="0"/>
                <w:sz w:val="15"/>
                <w:szCs w:val="15"/>
              </w:rPr>
              <w:t>612</w:t>
            </w:r>
          </w:p>
        </w:tc>
        <w:tc>
          <w:tcPr>
            <w:tcW w:w="292"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b/>
                <w:bCs/>
                <w:kern w:val="0"/>
                <w:sz w:val="15"/>
                <w:szCs w:val="15"/>
              </w:rPr>
              <w:t>612</w:t>
            </w:r>
          </w:p>
        </w:tc>
        <w:tc>
          <w:tcPr>
            <w:tcW w:w="32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b/>
                <w:bCs/>
                <w:kern w:val="0"/>
                <w:sz w:val="15"/>
                <w:szCs w:val="15"/>
              </w:rPr>
              <w:t>612</w:t>
            </w:r>
          </w:p>
        </w:tc>
        <w:tc>
          <w:tcPr>
            <w:tcW w:w="311"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b/>
                <w:bCs/>
                <w:kern w:val="0"/>
                <w:sz w:val="15"/>
                <w:szCs w:val="15"/>
              </w:rPr>
              <w:t>612</w:t>
            </w:r>
          </w:p>
        </w:tc>
        <w:tc>
          <w:tcPr>
            <w:tcW w:w="302" w:type="pct"/>
            <w:vAlign w:val="center"/>
          </w:tcPr>
          <w:p w:rsidR="00132279" w:rsidRPr="00F91FD5" w:rsidRDefault="00132279" w:rsidP="00B26677">
            <w:pPr>
              <w:widowControl/>
              <w:jc w:val="center"/>
              <w:rPr>
                <w:rFonts w:ascii="宋体" w:hAnsi="宋体" w:cs="宋体"/>
                <w:kern w:val="0"/>
                <w:sz w:val="16"/>
                <w:szCs w:val="16"/>
              </w:rPr>
            </w:pPr>
            <w:r w:rsidRPr="00F91FD5">
              <w:rPr>
                <w:rFonts w:ascii="宋体" w:hAnsi="宋体" w:cs="宋体" w:hint="eastAsia"/>
                <w:b/>
                <w:bCs/>
                <w:kern w:val="0"/>
                <w:sz w:val="15"/>
                <w:szCs w:val="15"/>
              </w:rPr>
              <w:t>612</w:t>
            </w:r>
          </w:p>
        </w:tc>
        <w:tc>
          <w:tcPr>
            <w:tcW w:w="319" w:type="pct"/>
            <w:vAlign w:val="center"/>
          </w:tcPr>
          <w:p w:rsidR="00132279" w:rsidRPr="00F91FD5" w:rsidRDefault="00132279" w:rsidP="00B26677">
            <w:pPr>
              <w:widowControl/>
              <w:jc w:val="center"/>
              <w:rPr>
                <w:rFonts w:ascii="宋体" w:hAnsi="宋体" w:cs="宋体"/>
                <w:kern w:val="0"/>
                <w:sz w:val="16"/>
                <w:szCs w:val="16"/>
              </w:rPr>
            </w:pPr>
          </w:p>
        </w:tc>
        <w:tc>
          <w:tcPr>
            <w:tcW w:w="385" w:type="pct"/>
            <w:vAlign w:val="center"/>
          </w:tcPr>
          <w:p w:rsidR="00132279" w:rsidRPr="00F91FD5" w:rsidRDefault="00132279" w:rsidP="00B26677">
            <w:pPr>
              <w:widowControl/>
              <w:jc w:val="center"/>
              <w:rPr>
                <w:rFonts w:ascii="宋体" w:hAnsi="宋体" w:cs="宋体"/>
                <w:b/>
                <w:bCs/>
                <w:kern w:val="0"/>
                <w:sz w:val="16"/>
                <w:szCs w:val="16"/>
              </w:rPr>
            </w:pPr>
            <w:r w:rsidRPr="00F91FD5">
              <w:rPr>
                <w:rFonts w:ascii="宋体" w:hAnsi="宋体" w:cs="宋体" w:hint="eastAsia"/>
                <w:b/>
                <w:bCs/>
                <w:kern w:val="0"/>
                <w:sz w:val="16"/>
                <w:szCs w:val="16"/>
              </w:rPr>
              <w:t>100%</w:t>
            </w:r>
          </w:p>
        </w:tc>
      </w:tr>
    </w:tbl>
    <w:p w:rsidR="00132279" w:rsidRPr="00F91FD5" w:rsidRDefault="00132279" w:rsidP="00132279">
      <w:pPr>
        <w:spacing w:beforeLines="50" w:before="156"/>
        <w:ind w:firstLine="420"/>
        <w:rPr>
          <w:rFonts w:ascii="Times New Roman" w:hAnsi="等线"/>
          <w:b/>
          <w:bCs/>
          <w:color w:val="000000"/>
          <w:szCs w:val="21"/>
        </w:rPr>
      </w:pPr>
      <w:r w:rsidRPr="00F91FD5">
        <w:rPr>
          <w:rFonts w:ascii="Times New Roman" w:hAnsi="等线" w:hint="eastAsia"/>
          <w:b/>
          <w:bCs/>
          <w:color w:val="000000"/>
          <w:szCs w:val="21"/>
        </w:rPr>
        <w:t>备注：</w:t>
      </w:r>
    </w:p>
    <w:p w:rsidR="00132279" w:rsidRPr="00F91FD5" w:rsidRDefault="00132279" w:rsidP="00132279">
      <w:pPr>
        <w:ind w:firstLineChars="200" w:firstLine="420"/>
        <w:rPr>
          <w:rFonts w:ascii="宋体" w:hAnsi="宋体" w:cs="宋体"/>
          <w:color w:val="000000"/>
          <w:szCs w:val="21"/>
        </w:rPr>
      </w:pPr>
      <w:r>
        <w:rPr>
          <w:rFonts w:ascii="宋体" w:hAnsi="宋体" w:cs="宋体"/>
          <w:color w:val="000000"/>
          <w:szCs w:val="21"/>
        </w:rPr>
        <w:t>1.</w:t>
      </w:r>
      <w:r w:rsidRPr="00F91FD5">
        <w:rPr>
          <w:rFonts w:ascii="宋体" w:hAnsi="宋体" w:cs="宋体" w:hint="eastAsia"/>
          <w:color w:val="000000"/>
          <w:szCs w:val="21"/>
        </w:rPr>
        <w:t>军训、入学教育、分岗训练以及每学期的考试周次，均不计入本计划，每学年按照36周、每周按照34学时进行教学计划的编制。学年实际教学活动周数为40周。</w:t>
      </w:r>
    </w:p>
    <w:p w:rsidR="00132279" w:rsidRPr="00F91FD5" w:rsidRDefault="00132279" w:rsidP="00132279">
      <w:pPr>
        <w:tabs>
          <w:tab w:val="left" w:pos="312"/>
        </w:tabs>
        <w:ind w:left="420"/>
        <w:rPr>
          <w:rFonts w:ascii="宋体" w:hAnsi="宋体" w:cs="宋体"/>
          <w:color w:val="000000"/>
          <w:szCs w:val="21"/>
        </w:rPr>
      </w:pPr>
      <w:r>
        <w:rPr>
          <w:rFonts w:ascii="宋体" w:hAnsi="宋体" w:cs="宋体" w:hint="eastAsia"/>
          <w:color w:val="000000"/>
          <w:szCs w:val="21"/>
        </w:rPr>
        <w:t>2</w:t>
      </w:r>
      <w:r>
        <w:rPr>
          <w:rFonts w:ascii="宋体" w:hAnsi="宋体" w:cs="宋体"/>
          <w:color w:val="000000"/>
          <w:szCs w:val="21"/>
        </w:rPr>
        <w:t>.</w:t>
      </w:r>
      <w:r w:rsidRPr="00F91FD5">
        <w:rPr>
          <w:rFonts w:ascii="宋体" w:hAnsi="宋体" w:cs="宋体" w:hint="eastAsia"/>
          <w:color w:val="000000"/>
          <w:szCs w:val="21"/>
        </w:rPr>
        <w:t>“课程代码”：1、2位代表专业顺序，3、4位代表课程类别码（分为01公共基础课程、02专业课程、03选修课程），5、6位为课程顺序码。</w:t>
      </w:r>
    </w:p>
    <w:p w:rsidR="00132279" w:rsidRDefault="00132279" w:rsidP="00132279">
      <w:pPr>
        <w:tabs>
          <w:tab w:val="left" w:pos="312"/>
        </w:tabs>
        <w:ind w:firstLineChars="200" w:firstLine="420"/>
        <w:rPr>
          <w:rFonts w:hAnsi="等线"/>
          <w:color w:val="000000"/>
          <w:szCs w:val="21"/>
        </w:rPr>
      </w:pPr>
      <w:r>
        <w:rPr>
          <w:rFonts w:hAnsi="等线" w:hint="eastAsia"/>
          <w:color w:val="000000"/>
          <w:szCs w:val="21"/>
        </w:rPr>
        <w:t>3</w:t>
      </w:r>
      <w:r>
        <w:rPr>
          <w:rFonts w:hAnsi="等线"/>
          <w:color w:val="000000"/>
          <w:szCs w:val="21"/>
        </w:rPr>
        <w:t>.</w:t>
      </w:r>
      <w:r>
        <w:rPr>
          <w:rFonts w:hAnsi="等线" w:hint="eastAsia"/>
          <w:color w:val="000000"/>
          <w:szCs w:val="21"/>
        </w:rPr>
        <w:t>识岗实习与跟岗实习因实习场地限制，实习班级采用分组分批次轮流实习。</w:t>
      </w:r>
    </w:p>
    <w:p w:rsidR="00132279" w:rsidRDefault="00132279" w:rsidP="00132279">
      <w:pPr>
        <w:tabs>
          <w:tab w:val="left" w:pos="312"/>
        </w:tabs>
        <w:ind w:left="420"/>
        <w:rPr>
          <w:rFonts w:hAnsi="等线"/>
          <w:color w:val="000000"/>
          <w:szCs w:val="21"/>
        </w:rPr>
      </w:pPr>
      <w:r>
        <w:rPr>
          <w:rFonts w:hAnsi="等线" w:hint="eastAsia"/>
          <w:color w:val="000000"/>
          <w:szCs w:val="21"/>
        </w:rPr>
        <w:lastRenderedPageBreak/>
        <w:t>4</w:t>
      </w:r>
      <w:r>
        <w:rPr>
          <w:rFonts w:hAnsi="等线"/>
          <w:color w:val="000000"/>
          <w:szCs w:val="21"/>
        </w:rPr>
        <w:t>.</w:t>
      </w:r>
      <w:r>
        <w:rPr>
          <w:rFonts w:hAnsi="等线" w:hint="eastAsia"/>
          <w:color w:val="000000"/>
          <w:szCs w:val="21"/>
        </w:rPr>
        <w:t>劳动教育包含学校劳动、家庭劳动、社会劳动、专业劳动等课内外、校内外全方位开展，全过程进行教育，所有人员全员参与。</w:t>
      </w:r>
    </w:p>
    <w:p w:rsidR="00132279" w:rsidRDefault="00132279" w:rsidP="00132279">
      <w:pPr>
        <w:tabs>
          <w:tab w:val="left" w:pos="312"/>
        </w:tabs>
        <w:ind w:left="420"/>
        <w:rPr>
          <w:rFonts w:hAnsi="等线"/>
          <w:color w:val="000000"/>
          <w:szCs w:val="21"/>
        </w:rPr>
      </w:pPr>
      <w:r>
        <w:rPr>
          <w:rFonts w:hAnsi="等线" w:hint="eastAsia"/>
          <w:color w:val="000000"/>
          <w:szCs w:val="21"/>
        </w:rPr>
        <w:t>5</w:t>
      </w:r>
      <w:r>
        <w:rPr>
          <w:rFonts w:hAnsi="等线"/>
          <w:color w:val="000000"/>
          <w:szCs w:val="21"/>
        </w:rPr>
        <w:t>.</w:t>
      </w:r>
      <w:r>
        <w:rPr>
          <w:rFonts w:hAnsi="等线" w:hint="eastAsia"/>
          <w:color w:val="000000"/>
          <w:szCs w:val="21"/>
        </w:rPr>
        <w:t>顶岗实习一般为</w:t>
      </w:r>
      <w:r>
        <w:rPr>
          <w:rFonts w:hAnsi="等线" w:hint="eastAsia"/>
          <w:color w:val="000000"/>
          <w:szCs w:val="21"/>
        </w:rPr>
        <w:t>6</w:t>
      </w:r>
      <w:r>
        <w:rPr>
          <w:rFonts w:hAnsi="等线" w:hint="eastAsia"/>
          <w:color w:val="000000"/>
          <w:szCs w:val="21"/>
        </w:rPr>
        <w:t>个月，集中安排。</w:t>
      </w:r>
    </w:p>
    <w:p w:rsidR="00132279" w:rsidRPr="00365117" w:rsidRDefault="00132279" w:rsidP="00132279">
      <w:pPr>
        <w:pStyle w:val="a6"/>
        <w:ind w:firstLine="0"/>
        <w:rPr>
          <w:lang w:val="en-US"/>
        </w:rPr>
      </w:pPr>
    </w:p>
    <w:p w:rsidR="00132279" w:rsidRDefault="00132279" w:rsidP="00132279">
      <w:pPr>
        <w:pStyle w:val="a6"/>
        <w:ind w:firstLine="0"/>
        <w:rPr>
          <w:lang w:val="en-US"/>
        </w:rPr>
      </w:pPr>
    </w:p>
    <w:p w:rsidR="00132279" w:rsidRDefault="00132279" w:rsidP="00132279">
      <w:pPr>
        <w:pStyle w:val="a6"/>
        <w:ind w:firstLine="0"/>
        <w:rPr>
          <w:lang w:val="en-US"/>
        </w:rPr>
      </w:pPr>
    </w:p>
    <w:p w:rsidR="00132279" w:rsidRDefault="00132279" w:rsidP="00132279">
      <w:pPr>
        <w:pStyle w:val="a6"/>
        <w:ind w:firstLine="0"/>
        <w:rPr>
          <w:lang w:val="en-US"/>
        </w:rPr>
      </w:pPr>
    </w:p>
    <w:p w:rsidR="00132279" w:rsidRDefault="00132279" w:rsidP="00132279">
      <w:pPr>
        <w:pStyle w:val="a6"/>
        <w:ind w:firstLine="0"/>
        <w:rPr>
          <w:lang w:val="en-US"/>
        </w:rPr>
      </w:pPr>
    </w:p>
    <w:p w:rsidR="00132279" w:rsidRDefault="00132279" w:rsidP="00132279">
      <w:pPr>
        <w:pStyle w:val="a6"/>
        <w:ind w:firstLine="0"/>
        <w:rPr>
          <w:lang w:val="en-US"/>
        </w:rPr>
      </w:pPr>
    </w:p>
    <w:p w:rsidR="00132279" w:rsidRDefault="00132279" w:rsidP="00132279">
      <w:pPr>
        <w:pStyle w:val="a6"/>
        <w:ind w:firstLine="0"/>
        <w:rPr>
          <w:lang w:val="en-US"/>
        </w:rPr>
      </w:pPr>
    </w:p>
    <w:p w:rsidR="00132279" w:rsidRDefault="00132279" w:rsidP="00132279">
      <w:pPr>
        <w:pStyle w:val="a6"/>
        <w:ind w:firstLine="0"/>
        <w:rPr>
          <w:lang w:val="en-US"/>
        </w:rPr>
      </w:pPr>
    </w:p>
    <w:p w:rsidR="00132279" w:rsidRDefault="00132279" w:rsidP="00132279">
      <w:pPr>
        <w:pStyle w:val="a6"/>
        <w:ind w:firstLine="0"/>
        <w:rPr>
          <w:lang w:val="en-US"/>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Default="00132279" w:rsidP="00132279">
      <w:pPr>
        <w:rPr>
          <w:rFonts w:ascii="宋体" w:hAnsi="宋体" w:cs="宋体"/>
          <w:color w:val="000000"/>
          <w:sz w:val="28"/>
          <w:szCs w:val="28"/>
          <w:lang w:val="zh-CN"/>
        </w:rPr>
      </w:pPr>
    </w:p>
    <w:p w:rsidR="00132279" w:rsidRPr="00CD1758" w:rsidRDefault="00132279" w:rsidP="00132279">
      <w:pPr>
        <w:rPr>
          <w:rFonts w:ascii="宋体" w:hAnsi="宋体" w:cs="宋体"/>
          <w:color w:val="000000"/>
          <w:sz w:val="28"/>
          <w:szCs w:val="28"/>
          <w:lang w:val="zh-CN"/>
        </w:rPr>
      </w:pPr>
      <w:r w:rsidRPr="00CD1758">
        <w:rPr>
          <w:rFonts w:ascii="宋体" w:hAnsi="宋体" w:cs="宋体" w:hint="eastAsia"/>
          <w:color w:val="000000"/>
          <w:sz w:val="28"/>
          <w:szCs w:val="28"/>
          <w:lang w:val="zh-CN"/>
        </w:rPr>
        <w:lastRenderedPageBreak/>
        <w:t>附录</w:t>
      </w:r>
      <w:r w:rsidRPr="00CD1758">
        <w:rPr>
          <w:rFonts w:ascii="宋体" w:hAnsi="宋体" w:cs="宋体" w:hint="eastAsia"/>
          <w:color w:val="000000"/>
          <w:sz w:val="28"/>
          <w:szCs w:val="28"/>
        </w:rPr>
        <w:t>2</w:t>
      </w:r>
      <w:r w:rsidRPr="00CD1758">
        <w:rPr>
          <w:rFonts w:ascii="宋体" w:hAnsi="宋体" w:cs="宋体" w:hint="eastAsia"/>
          <w:color w:val="000000"/>
          <w:sz w:val="28"/>
          <w:szCs w:val="28"/>
          <w:lang w:val="zh-CN"/>
        </w:rPr>
        <w:t>：</w:t>
      </w:r>
    </w:p>
    <w:p w:rsidR="00132279" w:rsidRDefault="00804D09" w:rsidP="00132279">
      <w:pPr>
        <w:pStyle w:val="a6"/>
        <w:rPr>
          <w:rFonts w:hint="eastAsia"/>
          <w:lang w:val="en-US"/>
        </w:rPr>
      </w:pPr>
      <w:r>
        <w:rPr>
          <w:rFonts w:hint="eastAsia"/>
          <w:noProof/>
          <w:lang w:val="en-US"/>
        </w:rPr>
        <w:drawing>
          <wp:inline distT="0" distB="0" distL="0" distR="0">
            <wp:extent cx="5121993" cy="7035501"/>
            <wp:effectExtent l="19050" t="19050" r="21590" b="1333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筑变更.png"/>
                    <pic:cNvPicPr/>
                  </pic:nvPicPr>
                  <pic:blipFill>
                    <a:blip r:embed="rId120">
                      <a:extLst>
                        <a:ext uri="{28A0092B-C50C-407E-A947-70E740481C1C}">
                          <a14:useLocalDpi xmlns:a14="http://schemas.microsoft.com/office/drawing/2010/main" val="0"/>
                        </a:ext>
                      </a:extLst>
                    </a:blip>
                    <a:stretch>
                      <a:fillRect/>
                    </a:stretch>
                  </pic:blipFill>
                  <pic:spPr>
                    <a:xfrm>
                      <a:off x="0" y="0"/>
                      <a:ext cx="5122489" cy="7036182"/>
                    </a:xfrm>
                    <a:prstGeom prst="rect">
                      <a:avLst/>
                    </a:prstGeom>
                    <a:ln>
                      <a:solidFill>
                        <a:schemeClr val="bg1">
                          <a:lumMod val="85000"/>
                        </a:schemeClr>
                      </a:solidFill>
                    </a:ln>
                  </pic:spPr>
                </pic:pic>
              </a:graphicData>
            </a:graphic>
          </wp:inline>
        </w:drawing>
      </w:r>
    </w:p>
    <w:p w:rsidR="00804D09" w:rsidRDefault="00804D09" w:rsidP="00C43116">
      <w:pPr>
        <w:pStyle w:val="a6"/>
        <w:ind w:firstLine="0"/>
        <w:rPr>
          <w:rFonts w:hint="eastAsia"/>
          <w:lang w:val="en-US"/>
        </w:rPr>
      </w:pPr>
    </w:p>
    <w:p w:rsidR="00132279" w:rsidRPr="004F0E01" w:rsidRDefault="00132279" w:rsidP="00804D09">
      <w:pPr>
        <w:pStyle w:val="a6"/>
        <w:ind w:firstLine="0"/>
        <w:rPr>
          <w:lang w:val="en-US"/>
        </w:rPr>
      </w:pPr>
    </w:p>
    <w:p w:rsidR="00132279" w:rsidRDefault="00132279" w:rsidP="00132279">
      <w:pPr>
        <w:rPr>
          <w:rFonts w:ascii="宋体" w:hAnsi="宋体" w:cs="宋体" w:hint="eastAsia"/>
          <w:color w:val="000000"/>
          <w:sz w:val="28"/>
          <w:szCs w:val="28"/>
        </w:rPr>
      </w:pPr>
      <w:r w:rsidRPr="00CD1758">
        <w:rPr>
          <w:rFonts w:ascii="宋体" w:hAnsi="宋体" w:cs="宋体" w:hint="eastAsia"/>
          <w:color w:val="000000"/>
          <w:sz w:val="28"/>
          <w:szCs w:val="28"/>
        </w:rPr>
        <w:lastRenderedPageBreak/>
        <w:t>附录</w:t>
      </w:r>
      <w:r w:rsidRPr="00CD1758">
        <w:rPr>
          <w:rFonts w:ascii="Times New Roman" w:hAnsi="Times New Roman" w:cs="宋体" w:hint="eastAsia"/>
          <w:color w:val="000000"/>
          <w:sz w:val="28"/>
          <w:szCs w:val="28"/>
        </w:rPr>
        <w:t>3</w:t>
      </w:r>
      <w:r w:rsidRPr="00CD1758">
        <w:rPr>
          <w:rFonts w:ascii="宋体" w:hAnsi="宋体" w:cs="宋体" w:hint="eastAsia"/>
          <w:color w:val="000000"/>
          <w:sz w:val="28"/>
          <w:szCs w:val="28"/>
        </w:rPr>
        <w:t>：</w:t>
      </w:r>
    </w:p>
    <w:p w:rsidR="00804D09" w:rsidRPr="00804D09" w:rsidRDefault="00804D09" w:rsidP="00804D09">
      <w:pPr>
        <w:jc w:val="center"/>
        <w:rPr>
          <w:rFonts w:ascii="宋体" w:hAnsi="宋体" w:cs="宋体" w:hint="eastAsia"/>
          <w:color w:val="000000"/>
          <w:sz w:val="28"/>
          <w:szCs w:val="28"/>
        </w:rPr>
      </w:pPr>
      <w:r>
        <w:rPr>
          <w:rFonts w:ascii="宋体" w:hAnsi="宋体" w:cs="宋体" w:hint="eastAsia"/>
          <w:noProof/>
          <w:sz w:val="28"/>
          <w:szCs w:val="32"/>
        </w:rPr>
        <w:drawing>
          <wp:inline distT="0" distB="0" distL="0" distR="0" wp14:anchorId="047D431C" wp14:editId="54843B5F">
            <wp:extent cx="5121700" cy="7078532"/>
            <wp:effectExtent l="19050" t="19050" r="22225" b="2730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筑人培.png"/>
                    <pic:cNvPicPr/>
                  </pic:nvPicPr>
                  <pic:blipFill>
                    <a:blip r:embed="rId121">
                      <a:extLst>
                        <a:ext uri="{28A0092B-C50C-407E-A947-70E740481C1C}">
                          <a14:useLocalDpi xmlns:a14="http://schemas.microsoft.com/office/drawing/2010/main" val="0"/>
                        </a:ext>
                      </a:extLst>
                    </a:blip>
                    <a:stretch>
                      <a:fillRect/>
                    </a:stretch>
                  </pic:blipFill>
                  <pic:spPr>
                    <a:xfrm>
                      <a:off x="0" y="0"/>
                      <a:ext cx="5136129" cy="7098473"/>
                    </a:xfrm>
                    <a:prstGeom prst="rect">
                      <a:avLst/>
                    </a:prstGeom>
                    <a:ln>
                      <a:solidFill>
                        <a:schemeClr val="bg1">
                          <a:lumMod val="85000"/>
                        </a:schemeClr>
                      </a:solidFill>
                    </a:ln>
                  </pic:spPr>
                </pic:pic>
              </a:graphicData>
            </a:graphic>
          </wp:inline>
        </w:drawing>
      </w:r>
    </w:p>
    <w:p w:rsidR="00580307" w:rsidRPr="006C0F53" w:rsidRDefault="00FE0C1C" w:rsidP="00FE0C1C">
      <w:pPr>
        <w:ind w:firstLineChars="202" w:firstLine="566"/>
        <w:rPr>
          <w:rFonts w:ascii="宋体" w:eastAsia="宋体" w:hAnsi="宋体"/>
          <w:sz w:val="28"/>
        </w:rPr>
      </w:pPr>
      <w:r>
        <w:rPr>
          <w:rFonts w:ascii="宋体" w:hAnsi="宋体" w:cs="宋体"/>
          <w:sz w:val="28"/>
          <w:szCs w:val="32"/>
          <w:lang w:val="zh-CN" w:bidi="zh-CN"/>
        </w:rPr>
        <w:t>备注：本表一式三份，专业部、学科组、教务处各存一份</w:t>
      </w:r>
    </w:p>
    <w:p w:rsidR="00C24360" w:rsidRDefault="00C24360" w:rsidP="002C27A1">
      <w:pPr>
        <w:spacing w:line="500" w:lineRule="exact"/>
        <w:ind w:right="1280"/>
        <w:rPr>
          <w:rFonts w:ascii="仿宋" w:eastAsia="仿宋" w:hAnsi="仿宋"/>
          <w:szCs w:val="21"/>
        </w:rPr>
      </w:pPr>
    </w:p>
    <w:p w:rsidR="00C24360" w:rsidRPr="00C2383D"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tbl>
      <w:tblPr>
        <w:tblpPr w:leftFromText="187" w:rightFromText="187" w:vertAnchor="page" w:horzAnchor="page" w:tblpX="2619" w:tblpY="3212"/>
        <w:tblW w:w="4000" w:type="pct"/>
        <w:tblBorders>
          <w:left w:val="single" w:sz="12" w:space="0" w:color="4472C4"/>
        </w:tblBorders>
        <w:tblCellMar>
          <w:left w:w="144" w:type="dxa"/>
          <w:right w:w="115" w:type="dxa"/>
        </w:tblCellMar>
        <w:tblLook w:val="04A0" w:firstRow="1" w:lastRow="0" w:firstColumn="1" w:lastColumn="0" w:noHBand="0" w:noVBand="1"/>
      </w:tblPr>
      <w:tblGrid>
        <w:gridCol w:w="7259"/>
      </w:tblGrid>
      <w:tr w:rsidR="00C24360" w:rsidTr="009275CF">
        <w:tc>
          <w:tcPr>
            <w:tcW w:w="6896" w:type="dxa"/>
            <w:tcMar>
              <w:top w:w="216" w:type="dxa"/>
              <w:left w:w="115" w:type="dxa"/>
              <w:bottom w:w="216" w:type="dxa"/>
              <w:right w:w="115" w:type="dxa"/>
            </w:tcMar>
          </w:tcPr>
          <w:p w:rsidR="00C24360" w:rsidRDefault="00C24360" w:rsidP="009275CF">
            <w:pPr>
              <w:pStyle w:val="a9"/>
              <w:jc w:val="center"/>
              <w:rPr>
                <w:rFonts w:ascii="楷体" w:eastAsia="楷体" w:hAnsi="楷体"/>
                <w:color w:val="2F5496"/>
                <w:sz w:val="24"/>
              </w:rPr>
            </w:pPr>
            <w:r>
              <w:rPr>
                <w:rFonts w:ascii="方正小标宋简体" w:eastAsia="方正小标宋简体" w:hAnsi="方正小标宋简体" w:cs="方正小标宋简体" w:hint="eastAsia"/>
                <w:kern w:val="2"/>
                <w:sz w:val="32"/>
                <w:szCs w:val="40"/>
              </w:rPr>
              <w:t>遂宁市职业技术学校</w:t>
            </w:r>
          </w:p>
        </w:tc>
      </w:tr>
      <w:tr w:rsidR="00C24360" w:rsidTr="009275CF">
        <w:tc>
          <w:tcPr>
            <w:tcW w:w="6896" w:type="dxa"/>
          </w:tcPr>
          <w:p w:rsidR="00C24360" w:rsidRDefault="00C24360" w:rsidP="009275CF">
            <w:pPr>
              <w:ind w:hanging="30"/>
              <w:jc w:val="center"/>
              <w:rPr>
                <w:rFonts w:ascii="方正小标宋简体" w:eastAsia="方正小标宋简体" w:hAnsi="方正小标宋简体" w:cs="方正小标宋简体"/>
                <w:sz w:val="32"/>
                <w:szCs w:val="40"/>
              </w:rPr>
            </w:pPr>
            <w:r>
              <w:rPr>
                <w:rFonts w:ascii="方正小标宋简体" w:eastAsia="方正小标宋简体" w:hAnsi="方正小标宋简体" w:cs="方正小标宋简体" w:hint="eastAsia"/>
                <w:sz w:val="32"/>
                <w:szCs w:val="40"/>
              </w:rPr>
              <w:t>艺术设计与制作专业</w:t>
            </w:r>
          </w:p>
          <w:p w:rsidR="00C24360" w:rsidRDefault="001461E4" w:rsidP="009275CF">
            <w:pPr>
              <w:ind w:hanging="30"/>
              <w:jc w:val="center"/>
              <w:rPr>
                <w:rFonts w:ascii="宋体" w:eastAsia="方正小标宋简体" w:hAnsi="宋体"/>
                <w:color w:val="4472C4"/>
                <w:sz w:val="88"/>
                <w:szCs w:val="88"/>
              </w:rPr>
            </w:pPr>
            <w:r>
              <w:rPr>
                <w:rFonts w:ascii="方正小标宋简体" w:eastAsia="方正小标宋简体" w:hAnsi="方正小标宋简体" w:cs="方正小标宋简体" w:hint="eastAsia"/>
                <w:sz w:val="32"/>
                <w:szCs w:val="40"/>
              </w:rPr>
              <w:t>2021级</w:t>
            </w:r>
            <w:r w:rsidR="00C24360">
              <w:rPr>
                <w:rFonts w:ascii="方正小标宋简体" w:eastAsia="方正小标宋简体" w:hAnsi="方正小标宋简体" w:cs="方正小标宋简体" w:hint="eastAsia"/>
                <w:sz w:val="32"/>
                <w:szCs w:val="40"/>
              </w:rPr>
              <w:t>人才培养方案（修订）</w:t>
            </w:r>
          </w:p>
        </w:tc>
      </w:tr>
    </w:tbl>
    <w:p w:rsidR="00C24360" w:rsidRPr="00C2383D"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P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Pr="00C2383D"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Default="00C24360" w:rsidP="00C24360">
      <w:pPr>
        <w:ind w:firstLineChars="664" w:firstLine="2125"/>
        <w:rPr>
          <w:rFonts w:ascii="楷体_GB2312" w:eastAsia="楷体_GB2312" w:hAnsi="黑体"/>
          <w:bCs/>
          <w:sz w:val="32"/>
          <w:szCs w:val="32"/>
        </w:rPr>
      </w:pPr>
      <w:r>
        <w:rPr>
          <w:rFonts w:ascii="方正小标宋简体" w:eastAsia="方正小标宋简体" w:hAnsi="方正小标宋简体" w:cs="方正小标宋简体" w:hint="eastAsia"/>
          <w:sz w:val="32"/>
          <w:szCs w:val="40"/>
        </w:rPr>
        <w:t>方案撰写：</w:t>
      </w:r>
      <w:r>
        <w:rPr>
          <w:rFonts w:ascii="楷体_GB2312" w:eastAsia="楷体_GB2312" w:hAnsi="黑体" w:hint="eastAsia"/>
          <w:bCs/>
          <w:sz w:val="32"/>
          <w:szCs w:val="32"/>
        </w:rPr>
        <w:t>艺术设计与制作专业</w:t>
      </w:r>
    </w:p>
    <w:p w:rsidR="00C24360" w:rsidRDefault="00C24360" w:rsidP="00C24360">
      <w:pPr>
        <w:ind w:firstLineChars="1164" w:firstLine="3725"/>
        <w:rPr>
          <w:rFonts w:ascii="黑体" w:eastAsia="黑体" w:hAnsi="黑体"/>
          <w:b/>
          <w:sz w:val="36"/>
          <w:szCs w:val="36"/>
        </w:rPr>
      </w:pPr>
      <w:r>
        <w:rPr>
          <w:rFonts w:ascii="楷体_GB2312" w:eastAsia="楷体_GB2312" w:hAnsi="黑体" w:hint="eastAsia"/>
          <w:bCs/>
          <w:sz w:val="32"/>
          <w:szCs w:val="32"/>
        </w:rPr>
        <w:t>人才培养工作小组</w:t>
      </w:r>
    </w:p>
    <w:p w:rsidR="00C24360" w:rsidRDefault="00C24360" w:rsidP="00C24360">
      <w:pPr>
        <w:ind w:firstLineChars="664" w:firstLine="2133"/>
        <w:rPr>
          <w:rFonts w:ascii="黑体" w:eastAsia="黑体" w:hAnsi="黑体"/>
          <w:b/>
          <w:sz w:val="32"/>
          <w:szCs w:val="32"/>
        </w:rPr>
      </w:pPr>
    </w:p>
    <w:p w:rsidR="00C24360" w:rsidRDefault="00C24360" w:rsidP="00C24360">
      <w:pPr>
        <w:ind w:firstLineChars="664" w:firstLine="2125"/>
        <w:rPr>
          <w:rFonts w:ascii="黑体" w:eastAsia="方正小标宋简体" w:hAnsi="黑体"/>
          <w:b/>
          <w:sz w:val="36"/>
          <w:szCs w:val="36"/>
        </w:rPr>
      </w:pPr>
      <w:r>
        <w:rPr>
          <w:rFonts w:ascii="方正小标宋简体" w:eastAsia="方正小标宋简体" w:hAnsi="方正小标宋简体" w:cs="方正小标宋简体" w:hint="eastAsia"/>
          <w:sz w:val="32"/>
          <w:szCs w:val="40"/>
        </w:rPr>
        <w:t>合作企业：</w:t>
      </w:r>
      <w:r>
        <w:rPr>
          <w:rFonts w:ascii="楷体_GB2312" w:eastAsia="楷体_GB2312" w:hAnsi="黑体" w:hint="eastAsia"/>
          <w:bCs/>
          <w:sz w:val="32"/>
          <w:szCs w:val="32"/>
        </w:rPr>
        <w:t>四川顽美思享广告有限公司</w:t>
      </w:r>
    </w:p>
    <w:p w:rsidR="00C24360" w:rsidRDefault="00C24360" w:rsidP="00C24360">
      <w:pPr>
        <w:widowControl/>
        <w:ind w:firstLineChars="664" w:firstLine="2125"/>
        <w:rPr>
          <w:rFonts w:ascii="楷体_GB2312" w:eastAsia="楷体_GB2312" w:hAnsi="黑体"/>
          <w:sz w:val="32"/>
          <w:szCs w:val="32"/>
        </w:rPr>
      </w:pPr>
    </w:p>
    <w:p w:rsidR="00C24360" w:rsidRDefault="00C24360" w:rsidP="00C24360">
      <w:pPr>
        <w:ind w:firstLineChars="664" w:firstLine="2125"/>
        <w:rPr>
          <w:rFonts w:ascii="黑体" w:eastAsia="黑体" w:hAnsi="黑体"/>
          <w:b/>
          <w:sz w:val="36"/>
          <w:szCs w:val="36"/>
        </w:rPr>
      </w:pPr>
      <w:r>
        <w:rPr>
          <w:rFonts w:ascii="方正小标宋简体" w:eastAsia="方正小标宋简体" w:hAnsi="方正小标宋简体" w:cs="方正小标宋简体" w:hint="eastAsia"/>
          <w:sz w:val="32"/>
          <w:szCs w:val="40"/>
        </w:rPr>
        <w:t>方案审定：</w:t>
      </w:r>
      <w:r>
        <w:rPr>
          <w:rFonts w:ascii="楷体_GB2312" w:eastAsia="楷体_GB2312" w:hAnsi="黑体" w:hint="eastAsia"/>
          <w:bCs/>
          <w:sz w:val="32"/>
          <w:szCs w:val="32"/>
        </w:rPr>
        <w:t>遂宁市职业技术学校党委</w:t>
      </w:r>
    </w:p>
    <w:p w:rsidR="00C24360" w:rsidRPr="00C2383D" w:rsidRDefault="00C24360" w:rsidP="00C24360">
      <w:pPr>
        <w:pStyle w:val="a6"/>
        <w:rPr>
          <w:lang w:val="en-US"/>
        </w:rPr>
      </w:pPr>
    </w:p>
    <w:tbl>
      <w:tblPr>
        <w:tblpPr w:leftFromText="187" w:rightFromText="187" w:vertAnchor="page" w:horzAnchor="margin" w:tblpXSpec="center" w:tblpY="12821"/>
        <w:tblW w:w="3857" w:type="pct"/>
        <w:tblLook w:val="04A0" w:firstRow="1" w:lastRow="0" w:firstColumn="1" w:lastColumn="0" w:noHBand="0" w:noVBand="1"/>
      </w:tblPr>
      <w:tblGrid>
        <w:gridCol w:w="7000"/>
      </w:tblGrid>
      <w:tr w:rsidR="00805E75" w:rsidTr="00805E75">
        <w:tc>
          <w:tcPr>
            <w:tcW w:w="7000" w:type="dxa"/>
            <w:tcMar>
              <w:top w:w="216" w:type="dxa"/>
              <w:left w:w="115" w:type="dxa"/>
              <w:bottom w:w="216" w:type="dxa"/>
              <w:right w:w="115" w:type="dxa"/>
            </w:tcMar>
          </w:tcPr>
          <w:p w:rsidR="00805E75" w:rsidRDefault="00805E75" w:rsidP="00805E75">
            <w:pPr>
              <w:jc w:val="center"/>
              <w:rPr>
                <w:rFonts w:ascii="楷体_GB2312" w:eastAsia="楷体_GB2312" w:hAnsi="黑体"/>
                <w:bCs/>
                <w:sz w:val="32"/>
                <w:szCs w:val="32"/>
              </w:rPr>
            </w:pPr>
            <w:r>
              <w:rPr>
                <w:rFonts w:ascii="楷体_GB2312" w:eastAsia="楷体_GB2312" w:hAnsi="黑体" w:hint="eastAsia"/>
                <w:bCs/>
                <w:sz w:val="32"/>
                <w:szCs w:val="32"/>
                <w:lang w:val="zh-CN"/>
              </w:rPr>
              <w:t>20</w:t>
            </w:r>
            <w:r>
              <w:rPr>
                <w:rFonts w:ascii="楷体_GB2312" w:eastAsia="楷体_GB2312" w:hAnsi="黑体" w:hint="eastAsia"/>
                <w:bCs/>
                <w:sz w:val="32"/>
                <w:szCs w:val="32"/>
              </w:rPr>
              <w:t>21</w:t>
            </w:r>
            <w:r>
              <w:rPr>
                <w:rFonts w:ascii="楷体_GB2312" w:eastAsia="楷体_GB2312" w:hAnsi="黑体" w:hint="eastAsia"/>
                <w:bCs/>
                <w:sz w:val="32"/>
                <w:szCs w:val="32"/>
                <w:lang w:val="zh-CN"/>
              </w:rPr>
              <w:t>年0</w:t>
            </w:r>
            <w:r>
              <w:rPr>
                <w:rFonts w:ascii="楷体_GB2312" w:eastAsia="楷体_GB2312" w:hAnsi="黑体" w:hint="eastAsia"/>
                <w:bCs/>
                <w:sz w:val="32"/>
                <w:szCs w:val="32"/>
              </w:rPr>
              <w:t>8</w:t>
            </w:r>
            <w:r>
              <w:rPr>
                <w:rFonts w:ascii="楷体_GB2312" w:eastAsia="楷体_GB2312" w:hAnsi="黑体" w:hint="eastAsia"/>
                <w:bCs/>
                <w:sz w:val="32"/>
                <w:szCs w:val="32"/>
                <w:lang w:val="zh-CN"/>
              </w:rPr>
              <w:t>月</w:t>
            </w:r>
          </w:p>
          <w:p w:rsidR="00805E75" w:rsidRDefault="00805E75" w:rsidP="00805E75">
            <w:pPr>
              <w:rPr>
                <w:rFonts w:ascii="宋体" w:hAnsi="宋体"/>
                <w:color w:val="4472C4"/>
              </w:rPr>
            </w:pPr>
          </w:p>
        </w:tc>
      </w:tr>
    </w:tbl>
    <w:p w:rsid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C24360" w:rsidRDefault="00C24360" w:rsidP="00C24360">
      <w:pPr>
        <w:pStyle w:val="a6"/>
        <w:rPr>
          <w:lang w:val="en-US"/>
        </w:rPr>
      </w:pPr>
    </w:p>
    <w:p w:rsidR="00805E75" w:rsidRDefault="00805E75" w:rsidP="00C24360">
      <w:pPr>
        <w:pStyle w:val="a6"/>
        <w:rPr>
          <w:lang w:val="en-US"/>
        </w:rPr>
      </w:pPr>
    </w:p>
    <w:p w:rsidR="00805E75" w:rsidRDefault="00805E75" w:rsidP="00C24360">
      <w:pPr>
        <w:pStyle w:val="a6"/>
        <w:rPr>
          <w:lang w:val="en-US"/>
        </w:rPr>
      </w:pPr>
    </w:p>
    <w:p w:rsidR="00805E75" w:rsidRDefault="00805E75" w:rsidP="002C27A1">
      <w:pPr>
        <w:spacing w:line="500" w:lineRule="exact"/>
        <w:ind w:right="1280"/>
        <w:rPr>
          <w:rFonts w:ascii="仿宋" w:eastAsia="仿宋" w:hAnsi="仿宋"/>
          <w:szCs w:val="21"/>
        </w:rPr>
        <w:sectPr w:rsidR="00805E75" w:rsidSect="009822C5">
          <w:pgSz w:w="11906" w:h="16838"/>
          <w:pgMar w:top="2098" w:right="1474" w:bottom="1985" w:left="1588" w:header="851" w:footer="992" w:gutter="0"/>
          <w:pgNumType w:fmt="numberInDash"/>
          <w:cols w:space="425"/>
          <w:docGrid w:type="lines" w:linePitch="312"/>
        </w:sectPr>
      </w:pPr>
    </w:p>
    <w:p w:rsidR="00726279" w:rsidRPr="00AE6E46" w:rsidRDefault="00726279" w:rsidP="00AE6E46">
      <w:pPr>
        <w:pStyle w:val="af3"/>
      </w:pPr>
      <w:bookmarkStart w:id="573" w:name="_Toc54944853"/>
      <w:bookmarkStart w:id="574" w:name="_Toc55471987"/>
      <w:bookmarkStart w:id="575" w:name="_Toc55827701"/>
      <w:bookmarkStart w:id="576" w:name="_Toc88664975"/>
      <w:r w:rsidRPr="00AE6E46">
        <w:rPr>
          <w:rFonts w:hint="eastAsia"/>
        </w:rPr>
        <w:lastRenderedPageBreak/>
        <w:t xml:space="preserve">第十章  </w:t>
      </w:r>
      <w:r w:rsidR="00AE6E46" w:rsidRPr="00AE6E46">
        <w:rPr>
          <w:rFonts w:hint="eastAsia"/>
        </w:rPr>
        <w:t>艺</w:t>
      </w:r>
      <w:r w:rsidRPr="00AE6E46">
        <w:rPr>
          <w:rFonts w:hint="eastAsia"/>
        </w:rPr>
        <w:t>术设计与制作专业人才培养方案</w:t>
      </w:r>
      <w:bookmarkEnd w:id="573"/>
      <w:bookmarkEnd w:id="574"/>
      <w:bookmarkEnd w:id="575"/>
      <w:r w:rsidR="00AE6E46" w:rsidRPr="00AE6E46">
        <w:rPr>
          <w:rFonts w:hint="eastAsia"/>
        </w:rPr>
        <w:t>(2021级)</w:t>
      </w:r>
      <w:bookmarkEnd w:id="576"/>
    </w:p>
    <w:p w:rsidR="00726279" w:rsidRPr="00A6138C" w:rsidRDefault="00726279" w:rsidP="00726279">
      <w:pPr>
        <w:pStyle w:val="12"/>
        <w:ind w:firstLine="560"/>
        <w:rPr>
          <w:b w:val="0"/>
        </w:rPr>
      </w:pPr>
      <w:r w:rsidRPr="00A6138C">
        <w:rPr>
          <w:rFonts w:hint="eastAsia"/>
          <w:b w:val="0"/>
        </w:rPr>
        <w:t>一、专业名称及代码</w:t>
      </w:r>
    </w:p>
    <w:p w:rsidR="00726279" w:rsidRDefault="00726279" w:rsidP="00726279">
      <w:pPr>
        <w:widowControl/>
        <w:wordWrap w:val="0"/>
        <w:spacing w:line="360" w:lineRule="auto"/>
        <w:ind w:firstLineChars="200" w:firstLine="560"/>
        <w:jc w:val="left"/>
        <w:rPr>
          <w:rFonts w:ascii="宋体" w:hAnsi="宋体" w:cs="宋体"/>
          <w:color w:val="000000"/>
          <w:kern w:val="0"/>
          <w:sz w:val="28"/>
          <w:szCs w:val="28"/>
        </w:rPr>
      </w:pPr>
      <w:r>
        <w:rPr>
          <w:rFonts w:ascii="宋体" w:hAnsi="宋体" w:cs="宋体" w:hint="eastAsia"/>
          <w:color w:val="000000"/>
          <w:kern w:val="0"/>
          <w:sz w:val="28"/>
          <w:szCs w:val="28"/>
        </w:rPr>
        <w:t>专业名称：</w:t>
      </w:r>
      <w:r w:rsidR="00A17351">
        <w:rPr>
          <w:rFonts w:ascii="宋体" w:hAnsi="宋体" w:cs="宋体" w:hint="eastAsia"/>
          <w:color w:val="000000"/>
          <w:kern w:val="0"/>
          <w:sz w:val="28"/>
          <w:szCs w:val="28"/>
        </w:rPr>
        <w:t>艺术</w:t>
      </w:r>
      <w:r>
        <w:rPr>
          <w:rFonts w:ascii="宋体" w:hAnsi="宋体" w:cs="宋体" w:hint="eastAsia"/>
          <w:color w:val="000000"/>
          <w:kern w:val="0"/>
          <w:sz w:val="28"/>
          <w:szCs w:val="28"/>
        </w:rPr>
        <w:t xml:space="preserve">设计与制作 </w:t>
      </w:r>
    </w:p>
    <w:p w:rsidR="00726279" w:rsidRDefault="00726279" w:rsidP="00726279">
      <w:pPr>
        <w:widowControl/>
        <w:wordWrap w:val="0"/>
        <w:spacing w:line="360" w:lineRule="auto"/>
        <w:ind w:firstLineChars="200" w:firstLine="560"/>
        <w:jc w:val="left"/>
        <w:rPr>
          <w:rFonts w:ascii="宋体" w:hAnsi="宋体" w:cs="宋体"/>
          <w:color w:val="000000"/>
          <w:kern w:val="0"/>
          <w:sz w:val="28"/>
          <w:szCs w:val="28"/>
        </w:rPr>
      </w:pPr>
      <w:r>
        <w:rPr>
          <w:rFonts w:ascii="宋体" w:hAnsi="宋体" w:cs="宋体" w:hint="eastAsia"/>
          <w:color w:val="000000"/>
          <w:kern w:val="0"/>
          <w:sz w:val="28"/>
          <w:szCs w:val="28"/>
        </w:rPr>
        <w:t>专业代码：</w:t>
      </w:r>
      <w:r w:rsidR="009B21FC">
        <w:rPr>
          <w:rFonts w:ascii="宋体" w:hAnsi="宋体" w:cs="宋体" w:hint="eastAsia"/>
          <w:kern w:val="0"/>
          <w:sz w:val="24"/>
        </w:rPr>
        <w:t>750101</w:t>
      </w:r>
    </w:p>
    <w:p w:rsidR="00726279" w:rsidRPr="00A6138C" w:rsidRDefault="00726279" w:rsidP="00726279">
      <w:pPr>
        <w:pStyle w:val="12"/>
        <w:ind w:firstLine="560"/>
        <w:rPr>
          <w:rFonts w:ascii="宋体" w:cs="宋体"/>
          <w:b w:val="0"/>
          <w:sz w:val="24"/>
        </w:rPr>
      </w:pPr>
      <w:r w:rsidRPr="00A6138C">
        <w:rPr>
          <w:rFonts w:hint="eastAsia"/>
          <w:b w:val="0"/>
        </w:rPr>
        <w:t>二、入学要求</w:t>
      </w:r>
      <w:r w:rsidRPr="00A6138C">
        <w:rPr>
          <w:rFonts w:ascii="宋体" w:eastAsia="宋体" w:cs="宋体" w:hint="eastAsia"/>
          <w:b w:val="0"/>
          <w:sz w:val="24"/>
          <w:szCs w:val="24"/>
        </w:rPr>
        <w:t xml:space="preserve"> </w:t>
      </w:r>
    </w:p>
    <w:p w:rsidR="00726279" w:rsidRDefault="00726279" w:rsidP="00726279">
      <w:pPr>
        <w:widowControl/>
        <w:wordWrap w:val="0"/>
        <w:spacing w:line="360" w:lineRule="auto"/>
        <w:ind w:firstLineChars="200" w:firstLine="560"/>
        <w:jc w:val="left"/>
        <w:rPr>
          <w:rFonts w:ascii="宋体" w:hAnsi="宋体" w:cs="宋体"/>
          <w:color w:val="000000"/>
          <w:kern w:val="0"/>
          <w:sz w:val="28"/>
          <w:szCs w:val="28"/>
        </w:rPr>
      </w:pPr>
      <w:r>
        <w:rPr>
          <w:rFonts w:ascii="宋体" w:hAnsi="宋体" w:cs="宋体" w:hint="eastAsia"/>
          <w:color w:val="000000"/>
          <w:kern w:val="0"/>
          <w:sz w:val="28"/>
          <w:szCs w:val="28"/>
        </w:rPr>
        <w:t>初中毕业生或具有同等学力者</w:t>
      </w:r>
    </w:p>
    <w:p w:rsidR="00726279" w:rsidRPr="00A6138C" w:rsidRDefault="00726279" w:rsidP="00726279">
      <w:pPr>
        <w:pStyle w:val="12"/>
        <w:ind w:firstLine="560"/>
        <w:rPr>
          <w:b w:val="0"/>
        </w:rPr>
      </w:pPr>
      <w:r w:rsidRPr="00A6138C">
        <w:rPr>
          <w:rFonts w:hint="eastAsia"/>
          <w:b w:val="0"/>
        </w:rPr>
        <w:t>三、修业年限</w:t>
      </w:r>
    </w:p>
    <w:p w:rsidR="00726279" w:rsidRDefault="00726279" w:rsidP="00726279">
      <w:pPr>
        <w:widowControl/>
        <w:wordWrap w:val="0"/>
        <w:spacing w:line="360" w:lineRule="auto"/>
        <w:ind w:firstLineChars="200" w:firstLine="560"/>
        <w:jc w:val="left"/>
        <w:rPr>
          <w:rFonts w:ascii="宋体" w:hAnsi="宋体" w:cs="宋体"/>
          <w:color w:val="000000"/>
          <w:kern w:val="0"/>
          <w:sz w:val="24"/>
        </w:rPr>
      </w:pPr>
      <w:r>
        <w:rPr>
          <w:rFonts w:ascii="宋体" w:hAnsi="宋体" w:cs="宋体" w:hint="eastAsia"/>
          <w:color w:val="000000"/>
          <w:kern w:val="0"/>
          <w:sz w:val="28"/>
          <w:szCs w:val="28"/>
        </w:rPr>
        <w:t>3年</w:t>
      </w:r>
      <w:r>
        <w:rPr>
          <w:rFonts w:ascii="宋体" w:hAnsi="宋体" w:cs="宋体" w:hint="eastAsia"/>
          <w:color w:val="000000"/>
          <w:kern w:val="0"/>
          <w:sz w:val="24"/>
        </w:rPr>
        <w:t xml:space="preserve"> </w:t>
      </w:r>
    </w:p>
    <w:p w:rsidR="00726279" w:rsidRPr="00A6138C" w:rsidRDefault="00726279" w:rsidP="00726279">
      <w:pPr>
        <w:pStyle w:val="12"/>
        <w:ind w:firstLine="560"/>
        <w:rPr>
          <w:b w:val="0"/>
        </w:rPr>
      </w:pPr>
      <w:r w:rsidRPr="00A6138C">
        <w:rPr>
          <w:rFonts w:hint="eastAsia"/>
          <w:b w:val="0"/>
        </w:rPr>
        <w:t>四、职业目标</w:t>
      </w:r>
    </w:p>
    <w:p w:rsidR="009B21FC" w:rsidRPr="009B21FC" w:rsidRDefault="009B21FC" w:rsidP="009B21FC">
      <w:pPr>
        <w:pStyle w:val="aa"/>
        <w:spacing w:before="6" w:line="360" w:lineRule="auto"/>
        <w:ind w:firstLineChars="200" w:firstLine="560"/>
        <w:outlineLvl w:val="0"/>
        <w:rPr>
          <w:rFonts w:ascii="宋体" w:eastAsia="宋体" w:hAnsi="宋体"/>
        </w:rPr>
      </w:pPr>
      <w:bookmarkStart w:id="577" w:name="_Toc11363"/>
      <w:bookmarkStart w:id="578" w:name="_Toc21386"/>
      <w:r w:rsidRPr="009B21FC">
        <w:rPr>
          <w:rFonts w:ascii="宋体" w:eastAsia="宋体" w:hAnsi="宋体"/>
        </w:rPr>
        <w:t>面向各类</w:t>
      </w:r>
      <w:r w:rsidRPr="009B21FC">
        <w:rPr>
          <w:rFonts w:ascii="宋体" w:eastAsia="宋体" w:hAnsi="宋体" w:cs="宋体" w:hint="eastAsia"/>
          <w:spacing w:val="-12"/>
        </w:rPr>
        <w:t>文化创意设计行业的企事业单位，培养从事广告设计、艺术设计、影视后期</w:t>
      </w:r>
      <w:r w:rsidRPr="009B21FC">
        <w:rPr>
          <w:rFonts w:ascii="宋体" w:eastAsia="宋体" w:hAnsi="宋体" w:cs="宋体" w:hint="eastAsia"/>
        </w:rPr>
        <w:t>、文创设计、绘画制作、动漫设计制作等工作，德智体美劳全面发展的高素质劳动者和技能型人才</w:t>
      </w:r>
      <w:r w:rsidRPr="009B21FC">
        <w:rPr>
          <w:rFonts w:ascii="宋体" w:eastAsia="宋体" w:hAnsi="宋体"/>
        </w:rPr>
        <w:t>。</w:t>
      </w:r>
      <w:bookmarkEnd w:id="577"/>
      <w:bookmarkEnd w:id="578"/>
    </w:p>
    <w:p w:rsidR="00726279" w:rsidRPr="00A17351" w:rsidRDefault="00726279" w:rsidP="00726279">
      <w:pPr>
        <w:pStyle w:val="aa"/>
        <w:spacing w:before="6" w:line="360" w:lineRule="auto"/>
        <w:ind w:leftChars="200" w:left="420"/>
        <w:jc w:val="center"/>
        <w:rPr>
          <w:rFonts w:ascii="宋体" w:eastAsia="宋体" w:hAnsi="宋体" w:cs="微软雅黑"/>
          <w:b/>
          <w:bCs/>
          <w:sz w:val="36"/>
        </w:rPr>
      </w:pPr>
      <w:r w:rsidRPr="00A17351">
        <w:rPr>
          <w:rFonts w:ascii="宋体" w:eastAsia="宋体" w:hAnsi="宋体" w:hint="eastAsia"/>
          <w:b/>
          <w:color w:val="000000"/>
          <w:sz w:val="24"/>
          <w:szCs w:val="21"/>
        </w:rPr>
        <w:t>表1：</w:t>
      </w:r>
      <w:r w:rsidR="00F46181">
        <w:rPr>
          <w:rFonts w:ascii="宋体" w:eastAsia="宋体" w:hAnsi="宋体" w:hint="eastAsia"/>
          <w:b/>
          <w:color w:val="000000"/>
          <w:sz w:val="24"/>
          <w:szCs w:val="21"/>
          <w:lang w:val="en-US"/>
        </w:rPr>
        <w:t>艺术</w:t>
      </w:r>
      <w:r w:rsidRPr="00A17351">
        <w:rPr>
          <w:rFonts w:ascii="宋体" w:eastAsia="宋体" w:hAnsi="宋体" w:hint="eastAsia"/>
          <w:b/>
          <w:color w:val="000000"/>
          <w:sz w:val="24"/>
          <w:szCs w:val="21"/>
          <w:lang w:val="en-US"/>
        </w:rPr>
        <w:t>设计与制作</w:t>
      </w:r>
      <w:r w:rsidRPr="00A17351">
        <w:rPr>
          <w:rFonts w:ascii="宋体" w:eastAsia="宋体" w:hAnsi="宋体" w:hint="eastAsia"/>
          <w:b/>
          <w:color w:val="000000"/>
          <w:sz w:val="24"/>
          <w:szCs w:val="21"/>
        </w:rPr>
        <w:t>专业职业面向分析表</w:t>
      </w:r>
    </w:p>
    <w:tbl>
      <w:tblPr>
        <w:tblpPr w:leftFromText="180" w:rightFromText="180" w:vertAnchor="text" w:horzAnchor="page" w:tblpX="1134" w:tblpY="356"/>
        <w:tblOverlap w:val="never"/>
        <w:tblW w:w="968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4A0" w:firstRow="1" w:lastRow="0" w:firstColumn="1" w:lastColumn="0" w:noHBand="0" w:noVBand="1"/>
      </w:tblPr>
      <w:tblGrid>
        <w:gridCol w:w="859"/>
        <w:gridCol w:w="2432"/>
        <w:gridCol w:w="3795"/>
        <w:gridCol w:w="2595"/>
      </w:tblGrid>
      <w:tr w:rsidR="00F46181" w:rsidTr="00B26677">
        <w:trPr>
          <w:trHeight w:val="437"/>
        </w:trPr>
        <w:tc>
          <w:tcPr>
            <w:tcW w:w="859" w:type="dxa"/>
          </w:tcPr>
          <w:p w:rsidR="00F46181" w:rsidRDefault="00F46181" w:rsidP="00F46181">
            <w:pPr>
              <w:pStyle w:val="TableParagraph"/>
              <w:spacing w:before="59" w:line="360" w:lineRule="auto"/>
              <w:ind w:left="10"/>
              <w:jc w:val="center"/>
              <w:rPr>
                <w:w w:val="106"/>
                <w:sz w:val="24"/>
              </w:rPr>
            </w:pPr>
            <w:r>
              <w:rPr>
                <w:rFonts w:hint="eastAsia"/>
                <w:w w:val="106"/>
                <w:sz w:val="24"/>
              </w:rPr>
              <w:t>序号</w:t>
            </w:r>
          </w:p>
        </w:tc>
        <w:tc>
          <w:tcPr>
            <w:tcW w:w="2432" w:type="dxa"/>
          </w:tcPr>
          <w:p w:rsidR="00F46181" w:rsidRDefault="00F46181" w:rsidP="00F46181">
            <w:pPr>
              <w:pStyle w:val="TableParagraph"/>
              <w:spacing w:before="60" w:line="360" w:lineRule="auto"/>
              <w:jc w:val="center"/>
              <w:rPr>
                <w:sz w:val="24"/>
                <w:lang w:val="en-US"/>
              </w:rPr>
            </w:pPr>
            <w:r>
              <w:rPr>
                <w:rFonts w:hint="eastAsia"/>
                <w:sz w:val="24"/>
              </w:rPr>
              <w:t>对应职业（岗位）</w:t>
            </w:r>
          </w:p>
        </w:tc>
        <w:tc>
          <w:tcPr>
            <w:tcW w:w="3795" w:type="dxa"/>
            <w:tcBorders>
              <w:bottom w:val="single" w:sz="4" w:space="0" w:color="auto"/>
            </w:tcBorders>
          </w:tcPr>
          <w:p w:rsidR="00F46181" w:rsidRDefault="00F46181" w:rsidP="00F46181">
            <w:pPr>
              <w:pStyle w:val="TableParagraph"/>
              <w:spacing w:before="60" w:line="360" w:lineRule="auto"/>
              <w:jc w:val="center"/>
              <w:rPr>
                <w:sz w:val="24"/>
                <w:lang w:val="en-US"/>
              </w:rPr>
            </w:pPr>
            <w:r>
              <w:rPr>
                <w:rFonts w:hint="eastAsia"/>
                <w:sz w:val="24"/>
                <w:lang w:val="en-US"/>
              </w:rPr>
              <w:t>1+X</w:t>
            </w:r>
            <w:r>
              <w:rPr>
                <w:rFonts w:hint="eastAsia"/>
                <w:sz w:val="24"/>
              </w:rPr>
              <w:t>证书</w:t>
            </w:r>
            <w:r>
              <w:rPr>
                <w:rFonts w:hint="eastAsia"/>
                <w:sz w:val="24"/>
                <w:lang w:val="en-US"/>
              </w:rPr>
              <w:t>及职业资格证</w:t>
            </w:r>
            <w:r>
              <w:rPr>
                <w:rFonts w:hint="eastAsia"/>
                <w:sz w:val="24"/>
              </w:rPr>
              <w:t>举例</w:t>
            </w:r>
          </w:p>
        </w:tc>
        <w:tc>
          <w:tcPr>
            <w:tcW w:w="2595" w:type="dxa"/>
            <w:tcBorders>
              <w:bottom w:val="single" w:sz="4" w:space="0" w:color="auto"/>
            </w:tcBorders>
          </w:tcPr>
          <w:p w:rsidR="00F46181" w:rsidRDefault="00F46181" w:rsidP="00F46181">
            <w:pPr>
              <w:pStyle w:val="TableParagraph"/>
              <w:spacing w:before="60" w:line="360" w:lineRule="auto"/>
              <w:jc w:val="center"/>
              <w:rPr>
                <w:sz w:val="24"/>
                <w:lang w:val="en-US"/>
              </w:rPr>
            </w:pPr>
            <w:r>
              <w:rPr>
                <w:rFonts w:hint="eastAsia"/>
                <w:sz w:val="24"/>
              </w:rPr>
              <w:t>专业（技能）方向</w:t>
            </w:r>
          </w:p>
        </w:tc>
      </w:tr>
      <w:tr w:rsidR="00F46181" w:rsidTr="00B26677">
        <w:trPr>
          <w:trHeight w:val="436"/>
        </w:trPr>
        <w:tc>
          <w:tcPr>
            <w:tcW w:w="859" w:type="dxa"/>
          </w:tcPr>
          <w:p w:rsidR="00F46181" w:rsidRDefault="00F46181" w:rsidP="00F46181">
            <w:pPr>
              <w:pStyle w:val="TableParagraph"/>
              <w:spacing w:before="59" w:line="360" w:lineRule="auto"/>
              <w:ind w:left="10"/>
              <w:jc w:val="center"/>
              <w:rPr>
                <w:w w:val="106"/>
                <w:sz w:val="24"/>
              </w:rPr>
            </w:pPr>
            <w:r>
              <w:rPr>
                <w:rFonts w:hint="eastAsia"/>
                <w:w w:val="106"/>
                <w:sz w:val="24"/>
              </w:rPr>
              <w:t>1</w:t>
            </w:r>
          </w:p>
        </w:tc>
        <w:tc>
          <w:tcPr>
            <w:tcW w:w="2432" w:type="dxa"/>
          </w:tcPr>
          <w:p w:rsidR="00F46181" w:rsidRDefault="00F46181" w:rsidP="00F46181">
            <w:pPr>
              <w:pStyle w:val="TableParagraph"/>
              <w:spacing w:before="59" w:line="360" w:lineRule="auto"/>
              <w:jc w:val="center"/>
              <w:rPr>
                <w:sz w:val="24"/>
                <w:lang w:val="en-US"/>
              </w:rPr>
            </w:pPr>
            <w:r>
              <w:rPr>
                <w:rFonts w:hint="eastAsia"/>
                <w:sz w:val="24"/>
                <w:lang w:val="en-US"/>
              </w:rPr>
              <w:t>游戏美术设计师</w:t>
            </w:r>
          </w:p>
        </w:tc>
        <w:tc>
          <w:tcPr>
            <w:tcW w:w="3795" w:type="dxa"/>
            <w:tcBorders>
              <w:bottom w:val="single" w:sz="4" w:space="0" w:color="auto"/>
            </w:tcBorders>
          </w:tcPr>
          <w:p w:rsidR="00F46181" w:rsidRDefault="00F46181" w:rsidP="00F46181">
            <w:pPr>
              <w:pStyle w:val="TableParagraph"/>
              <w:spacing w:line="360" w:lineRule="auto"/>
              <w:ind w:right="135"/>
              <w:jc w:val="center"/>
              <w:rPr>
                <w:sz w:val="24"/>
                <w:lang w:val="en-US"/>
              </w:rPr>
            </w:pPr>
            <w:r>
              <w:rPr>
                <w:rFonts w:hint="eastAsia"/>
                <w:sz w:val="24"/>
                <w:lang w:val="en-US"/>
              </w:rPr>
              <w:t>3-68：游戏美术设计</w:t>
            </w:r>
          </w:p>
        </w:tc>
        <w:tc>
          <w:tcPr>
            <w:tcW w:w="2595" w:type="dxa"/>
            <w:tcBorders>
              <w:bottom w:val="single" w:sz="4" w:space="0" w:color="auto"/>
            </w:tcBorders>
          </w:tcPr>
          <w:p w:rsidR="00F46181" w:rsidRDefault="00F46181" w:rsidP="00F46181">
            <w:pPr>
              <w:pStyle w:val="TableParagraph"/>
              <w:spacing w:before="1" w:line="360" w:lineRule="auto"/>
              <w:jc w:val="center"/>
              <w:rPr>
                <w:sz w:val="24"/>
                <w:lang w:val="en-US"/>
              </w:rPr>
            </w:pPr>
            <w:r>
              <w:rPr>
                <w:rFonts w:hint="eastAsia"/>
                <w:sz w:val="24"/>
                <w:lang w:val="en-US"/>
              </w:rPr>
              <w:t>视觉艺术</w:t>
            </w:r>
          </w:p>
        </w:tc>
      </w:tr>
      <w:tr w:rsidR="00F46181" w:rsidTr="00B26677">
        <w:trPr>
          <w:trHeight w:val="397"/>
        </w:trPr>
        <w:tc>
          <w:tcPr>
            <w:tcW w:w="859" w:type="dxa"/>
          </w:tcPr>
          <w:p w:rsidR="00F46181" w:rsidRDefault="00F46181" w:rsidP="00F46181">
            <w:pPr>
              <w:pStyle w:val="TableParagraph"/>
              <w:spacing w:before="59" w:line="360" w:lineRule="auto"/>
              <w:ind w:left="11"/>
              <w:jc w:val="center"/>
              <w:rPr>
                <w:w w:val="106"/>
                <w:sz w:val="24"/>
              </w:rPr>
            </w:pPr>
            <w:r>
              <w:rPr>
                <w:rFonts w:hint="eastAsia"/>
                <w:w w:val="106"/>
                <w:sz w:val="24"/>
              </w:rPr>
              <w:t>2</w:t>
            </w:r>
          </w:p>
        </w:tc>
        <w:tc>
          <w:tcPr>
            <w:tcW w:w="2432" w:type="dxa"/>
          </w:tcPr>
          <w:p w:rsidR="00F46181" w:rsidRDefault="00F46181" w:rsidP="00F46181">
            <w:pPr>
              <w:pStyle w:val="TableParagraph"/>
              <w:spacing w:before="59" w:line="360" w:lineRule="auto"/>
              <w:jc w:val="center"/>
              <w:rPr>
                <w:sz w:val="24"/>
                <w:lang w:val="en-US"/>
              </w:rPr>
            </w:pPr>
            <w:r>
              <w:rPr>
                <w:rFonts w:hint="eastAsia"/>
                <w:sz w:val="24"/>
                <w:lang w:val="en-US"/>
              </w:rPr>
              <w:t>艺术</w:t>
            </w:r>
            <w:r>
              <w:rPr>
                <w:rFonts w:hint="eastAsia"/>
                <w:sz w:val="24"/>
              </w:rPr>
              <w:t>设计人员</w:t>
            </w:r>
          </w:p>
        </w:tc>
        <w:tc>
          <w:tcPr>
            <w:tcW w:w="3795" w:type="dxa"/>
            <w:tcBorders>
              <w:bottom w:val="single" w:sz="4" w:space="0" w:color="auto"/>
            </w:tcBorders>
          </w:tcPr>
          <w:p w:rsidR="00F46181" w:rsidRDefault="00F46181" w:rsidP="00F46181">
            <w:pPr>
              <w:pStyle w:val="TableParagraph"/>
              <w:spacing w:line="360" w:lineRule="auto"/>
              <w:ind w:leftChars="100" w:left="210" w:right="136"/>
              <w:jc w:val="center"/>
              <w:rPr>
                <w:sz w:val="24"/>
                <w:lang w:val="en-US"/>
              </w:rPr>
            </w:pPr>
            <w:r>
              <w:rPr>
                <w:rFonts w:hint="eastAsia"/>
                <w:sz w:val="24"/>
                <w:lang w:val="en-US"/>
              </w:rPr>
              <w:t>4-122：室内设计</w:t>
            </w:r>
          </w:p>
        </w:tc>
        <w:tc>
          <w:tcPr>
            <w:tcW w:w="2595" w:type="dxa"/>
            <w:tcBorders>
              <w:bottom w:val="single" w:sz="4" w:space="0" w:color="auto"/>
            </w:tcBorders>
          </w:tcPr>
          <w:p w:rsidR="00F46181" w:rsidRDefault="00F46181" w:rsidP="00F46181">
            <w:pPr>
              <w:pStyle w:val="TableParagraph"/>
              <w:spacing w:before="1" w:line="360" w:lineRule="auto"/>
              <w:jc w:val="center"/>
              <w:rPr>
                <w:sz w:val="24"/>
                <w:lang w:val="en-US"/>
              </w:rPr>
            </w:pPr>
            <w:r>
              <w:rPr>
                <w:rFonts w:hint="eastAsia"/>
                <w:sz w:val="24"/>
              </w:rPr>
              <w:t>视觉传达</w:t>
            </w:r>
          </w:p>
        </w:tc>
      </w:tr>
      <w:tr w:rsidR="00F46181" w:rsidTr="00B26677">
        <w:trPr>
          <w:trHeight w:val="420"/>
        </w:trPr>
        <w:tc>
          <w:tcPr>
            <w:tcW w:w="859" w:type="dxa"/>
          </w:tcPr>
          <w:p w:rsidR="00F46181" w:rsidRDefault="00F46181" w:rsidP="00F46181">
            <w:pPr>
              <w:pStyle w:val="TableParagraph"/>
              <w:spacing w:before="59" w:line="360" w:lineRule="auto"/>
              <w:ind w:left="11"/>
              <w:jc w:val="center"/>
              <w:rPr>
                <w:w w:val="106"/>
                <w:sz w:val="24"/>
              </w:rPr>
            </w:pPr>
            <w:r>
              <w:rPr>
                <w:rFonts w:hint="eastAsia"/>
                <w:w w:val="105"/>
                <w:sz w:val="24"/>
              </w:rPr>
              <w:t>3</w:t>
            </w:r>
          </w:p>
        </w:tc>
        <w:tc>
          <w:tcPr>
            <w:tcW w:w="2432" w:type="dxa"/>
          </w:tcPr>
          <w:p w:rsidR="00F46181" w:rsidRDefault="00F46181" w:rsidP="00F46181">
            <w:pPr>
              <w:pStyle w:val="TableParagraph"/>
              <w:spacing w:before="59" w:line="360" w:lineRule="auto"/>
              <w:jc w:val="center"/>
              <w:rPr>
                <w:sz w:val="24"/>
                <w:lang w:val="en-US"/>
              </w:rPr>
            </w:pPr>
            <w:r>
              <w:rPr>
                <w:rFonts w:hint="eastAsia"/>
                <w:sz w:val="24"/>
                <w:lang w:val="en-US"/>
              </w:rPr>
              <w:t>动画设计师</w:t>
            </w:r>
          </w:p>
        </w:tc>
        <w:tc>
          <w:tcPr>
            <w:tcW w:w="3795" w:type="dxa"/>
            <w:tcBorders>
              <w:bottom w:val="single" w:sz="4" w:space="0" w:color="auto"/>
            </w:tcBorders>
          </w:tcPr>
          <w:p w:rsidR="00F46181" w:rsidRDefault="00F46181" w:rsidP="00F46181">
            <w:pPr>
              <w:spacing w:line="360" w:lineRule="auto"/>
              <w:jc w:val="center"/>
              <w:rPr>
                <w:rFonts w:cs="宋体"/>
                <w:sz w:val="24"/>
              </w:rPr>
            </w:pPr>
            <w:r>
              <w:rPr>
                <w:rFonts w:ascii="宋体" w:hAnsi="宋体" w:cs="宋体" w:hint="eastAsia"/>
                <w:sz w:val="24"/>
              </w:rPr>
              <w:t>4-238：动画制作</w:t>
            </w:r>
          </w:p>
        </w:tc>
        <w:tc>
          <w:tcPr>
            <w:tcW w:w="2595" w:type="dxa"/>
            <w:tcBorders>
              <w:bottom w:val="single" w:sz="4" w:space="0" w:color="auto"/>
            </w:tcBorders>
          </w:tcPr>
          <w:p w:rsidR="00F46181" w:rsidRDefault="00F46181" w:rsidP="00F46181">
            <w:pPr>
              <w:spacing w:line="360" w:lineRule="auto"/>
              <w:jc w:val="center"/>
              <w:rPr>
                <w:rFonts w:ascii="宋体" w:hAnsi="宋体" w:cs="宋体"/>
                <w:sz w:val="24"/>
              </w:rPr>
            </w:pPr>
            <w:r>
              <w:rPr>
                <w:rFonts w:ascii="宋体" w:hAnsi="宋体" w:cs="宋体" w:hint="eastAsia"/>
                <w:sz w:val="24"/>
              </w:rPr>
              <w:t>动漫设计</w:t>
            </w:r>
          </w:p>
        </w:tc>
      </w:tr>
      <w:tr w:rsidR="00F46181" w:rsidTr="00B26677">
        <w:trPr>
          <w:trHeight w:val="412"/>
        </w:trPr>
        <w:tc>
          <w:tcPr>
            <w:tcW w:w="859" w:type="dxa"/>
          </w:tcPr>
          <w:p w:rsidR="00F46181" w:rsidRDefault="00F46181" w:rsidP="00F46181">
            <w:pPr>
              <w:pStyle w:val="TableParagraph"/>
              <w:spacing w:before="59" w:line="360" w:lineRule="auto"/>
              <w:ind w:left="11"/>
              <w:jc w:val="center"/>
              <w:rPr>
                <w:sz w:val="24"/>
              </w:rPr>
            </w:pPr>
            <w:r>
              <w:rPr>
                <w:rFonts w:hint="eastAsia"/>
                <w:w w:val="107"/>
                <w:sz w:val="24"/>
                <w:lang w:val="en-US"/>
              </w:rPr>
              <w:t>4</w:t>
            </w:r>
          </w:p>
        </w:tc>
        <w:tc>
          <w:tcPr>
            <w:tcW w:w="2432" w:type="dxa"/>
          </w:tcPr>
          <w:p w:rsidR="00F46181" w:rsidRDefault="00F46181" w:rsidP="00F46181">
            <w:pPr>
              <w:pStyle w:val="TableParagraph"/>
              <w:spacing w:before="59" w:line="360" w:lineRule="auto"/>
              <w:jc w:val="center"/>
              <w:rPr>
                <w:sz w:val="24"/>
              </w:rPr>
            </w:pPr>
            <w:r>
              <w:rPr>
                <w:rFonts w:hint="eastAsia"/>
                <w:sz w:val="24"/>
                <w:lang w:val="en-US"/>
              </w:rPr>
              <w:t>广告设计师</w:t>
            </w:r>
          </w:p>
        </w:tc>
        <w:tc>
          <w:tcPr>
            <w:tcW w:w="3795" w:type="dxa"/>
            <w:tcBorders>
              <w:bottom w:val="single" w:sz="4" w:space="0" w:color="auto"/>
            </w:tcBorders>
          </w:tcPr>
          <w:p w:rsidR="00F46181" w:rsidRDefault="00F46181" w:rsidP="00F46181">
            <w:pPr>
              <w:pStyle w:val="TableParagraph"/>
              <w:spacing w:line="360" w:lineRule="auto"/>
              <w:ind w:right="136"/>
              <w:jc w:val="center"/>
              <w:rPr>
                <w:sz w:val="24"/>
                <w:lang w:val="en-US"/>
              </w:rPr>
            </w:pPr>
            <w:r>
              <w:rPr>
                <w:rFonts w:hint="eastAsia"/>
                <w:sz w:val="24"/>
                <w:lang w:val="en-US"/>
              </w:rPr>
              <w:t>4-239：数字艺术创作</w:t>
            </w:r>
          </w:p>
        </w:tc>
        <w:tc>
          <w:tcPr>
            <w:tcW w:w="2595" w:type="dxa"/>
            <w:tcBorders>
              <w:bottom w:val="single" w:sz="4" w:space="0" w:color="auto"/>
            </w:tcBorders>
          </w:tcPr>
          <w:p w:rsidR="00F46181" w:rsidRDefault="00F46181" w:rsidP="00F46181">
            <w:pPr>
              <w:pStyle w:val="TableParagraph"/>
              <w:spacing w:before="1" w:line="360" w:lineRule="auto"/>
              <w:jc w:val="center"/>
              <w:rPr>
                <w:sz w:val="24"/>
              </w:rPr>
            </w:pPr>
            <w:r>
              <w:rPr>
                <w:rFonts w:hint="eastAsia"/>
                <w:sz w:val="24"/>
              </w:rPr>
              <w:t>视觉传达</w:t>
            </w:r>
          </w:p>
        </w:tc>
      </w:tr>
      <w:tr w:rsidR="00F46181" w:rsidTr="00B26677">
        <w:trPr>
          <w:trHeight w:val="442"/>
        </w:trPr>
        <w:tc>
          <w:tcPr>
            <w:tcW w:w="859" w:type="dxa"/>
          </w:tcPr>
          <w:p w:rsidR="00F46181" w:rsidRDefault="00F46181" w:rsidP="00F46181">
            <w:pPr>
              <w:pStyle w:val="TableParagraph"/>
              <w:spacing w:before="59" w:line="360" w:lineRule="auto"/>
              <w:jc w:val="center"/>
              <w:rPr>
                <w:sz w:val="24"/>
              </w:rPr>
            </w:pPr>
            <w:r>
              <w:rPr>
                <w:rFonts w:hint="eastAsia"/>
                <w:sz w:val="24"/>
                <w:lang w:val="en-US"/>
              </w:rPr>
              <w:t>5</w:t>
            </w:r>
          </w:p>
        </w:tc>
        <w:tc>
          <w:tcPr>
            <w:tcW w:w="2432" w:type="dxa"/>
          </w:tcPr>
          <w:p w:rsidR="00F46181" w:rsidRDefault="00F46181" w:rsidP="00F46181">
            <w:pPr>
              <w:spacing w:line="360" w:lineRule="auto"/>
              <w:jc w:val="center"/>
              <w:rPr>
                <w:rFonts w:ascii="宋体" w:hAnsi="宋体" w:cs="宋体"/>
                <w:sz w:val="24"/>
              </w:rPr>
            </w:pPr>
            <w:r>
              <w:rPr>
                <w:rFonts w:cs="宋体" w:hint="eastAsia"/>
                <w:sz w:val="24"/>
              </w:rPr>
              <w:t>文创设计师</w:t>
            </w:r>
          </w:p>
        </w:tc>
        <w:tc>
          <w:tcPr>
            <w:tcW w:w="3795" w:type="dxa"/>
            <w:tcBorders>
              <w:top w:val="single" w:sz="4" w:space="0" w:color="auto"/>
              <w:bottom w:val="single" w:sz="4" w:space="0" w:color="auto"/>
            </w:tcBorders>
          </w:tcPr>
          <w:p w:rsidR="00F46181" w:rsidRDefault="00F46181" w:rsidP="00F46181">
            <w:pPr>
              <w:pStyle w:val="TableParagraph"/>
              <w:spacing w:before="59" w:line="360" w:lineRule="auto"/>
              <w:jc w:val="center"/>
              <w:rPr>
                <w:sz w:val="24"/>
                <w:lang w:val="en-US"/>
              </w:rPr>
            </w:pPr>
            <w:r>
              <w:rPr>
                <w:rFonts w:hint="eastAsia"/>
                <w:sz w:val="24"/>
                <w:lang w:val="en-US"/>
              </w:rPr>
              <w:t>4-240：文创产品数字化设计</w:t>
            </w:r>
          </w:p>
        </w:tc>
        <w:tc>
          <w:tcPr>
            <w:tcW w:w="2595" w:type="dxa"/>
            <w:tcBorders>
              <w:top w:val="single" w:sz="4" w:space="0" w:color="auto"/>
              <w:bottom w:val="single" w:sz="4" w:space="0" w:color="auto"/>
            </w:tcBorders>
          </w:tcPr>
          <w:p w:rsidR="00F46181" w:rsidRDefault="00F46181" w:rsidP="00F46181">
            <w:pPr>
              <w:pStyle w:val="TableParagraph"/>
              <w:spacing w:before="59" w:line="360" w:lineRule="auto"/>
              <w:jc w:val="center"/>
              <w:rPr>
                <w:sz w:val="24"/>
              </w:rPr>
            </w:pPr>
            <w:r>
              <w:rPr>
                <w:rFonts w:hint="eastAsia"/>
                <w:sz w:val="24"/>
                <w:lang w:val="en-US"/>
              </w:rPr>
              <w:t>文创设计</w:t>
            </w:r>
          </w:p>
        </w:tc>
      </w:tr>
      <w:tr w:rsidR="00F46181" w:rsidTr="00B26677">
        <w:trPr>
          <w:trHeight w:val="333"/>
        </w:trPr>
        <w:tc>
          <w:tcPr>
            <w:tcW w:w="859" w:type="dxa"/>
          </w:tcPr>
          <w:p w:rsidR="00F46181" w:rsidRDefault="00F46181" w:rsidP="00F46181">
            <w:pPr>
              <w:pStyle w:val="TableParagraph"/>
              <w:spacing w:before="59" w:line="360" w:lineRule="auto"/>
              <w:ind w:left="11"/>
              <w:jc w:val="center"/>
              <w:rPr>
                <w:sz w:val="24"/>
                <w:lang w:val="en-US"/>
              </w:rPr>
            </w:pPr>
            <w:r>
              <w:rPr>
                <w:rFonts w:hint="eastAsia"/>
                <w:sz w:val="24"/>
                <w:lang w:val="en-US"/>
              </w:rPr>
              <w:t>6</w:t>
            </w:r>
          </w:p>
        </w:tc>
        <w:tc>
          <w:tcPr>
            <w:tcW w:w="2432" w:type="dxa"/>
          </w:tcPr>
          <w:p w:rsidR="00F46181" w:rsidRDefault="00F46181" w:rsidP="00F46181">
            <w:pPr>
              <w:spacing w:line="360" w:lineRule="auto"/>
              <w:jc w:val="center"/>
              <w:rPr>
                <w:rFonts w:ascii="宋体" w:hAnsi="宋体" w:cs="宋体"/>
                <w:sz w:val="24"/>
              </w:rPr>
            </w:pPr>
            <w:r>
              <w:rPr>
                <w:rFonts w:ascii="宋体" w:hAnsi="宋体" w:cs="宋体" w:hint="eastAsia"/>
                <w:sz w:val="24"/>
              </w:rPr>
              <w:t>摄影师</w:t>
            </w:r>
          </w:p>
        </w:tc>
        <w:tc>
          <w:tcPr>
            <w:tcW w:w="3795" w:type="dxa"/>
            <w:tcBorders>
              <w:top w:val="single" w:sz="4" w:space="0" w:color="auto"/>
              <w:bottom w:val="single" w:sz="4" w:space="0" w:color="auto"/>
            </w:tcBorders>
          </w:tcPr>
          <w:p w:rsidR="00F46181" w:rsidRDefault="00F46181" w:rsidP="00F46181">
            <w:pPr>
              <w:pStyle w:val="TableParagraph"/>
              <w:spacing w:before="59" w:line="360" w:lineRule="auto"/>
              <w:jc w:val="center"/>
              <w:rPr>
                <w:sz w:val="24"/>
                <w:lang w:val="en-US"/>
              </w:rPr>
            </w:pPr>
            <w:r>
              <w:rPr>
                <w:rFonts w:hint="eastAsia"/>
                <w:sz w:val="24"/>
                <w:lang w:val="en-US"/>
              </w:rPr>
              <w:t>4-242：数字影像处理</w:t>
            </w:r>
          </w:p>
        </w:tc>
        <w:tc>
          <w:tcPr>
            <w:tcW w:w="2595" w:type="dxa"/>
            <w:tcBorders>
              <w:top w:val="single" w:sz="4" w:space="0" w:color="auto"/>
              <w:bottom w:val="single" w:sz="4" w:space="0" w:color="auto"/>
            </w:tcBorders>
          </w:tcPr>
          <w:p w:rsidR="00F46181" w:rsidRDefault="00F46181" w:rsidP="00F46181">
            <w:pPr>
              <w:pStyle w:val="TableParagraph"/>
              <w:spacing w:before="59" w:line="360" w:lineRule="auto"/>
              <w:jc w:val="center"/>
              <w:rPr>
                <w:sz w:val="24"/>
                <w:lang w:val="en-US"/>
              </w:rPr>
            </w:pPr>
            <w:r>
              <w:rPr>
                <w:rFonts w:hint="eastAsia"/>
                <w:sz w:val="24"/>
                <w:lang w:val="en-US"/>
              </w:rPr>
              <w:t>数字媒体、摄影</w:t>
            </w:r>
          </w:p>
        </w:tc>
      </w:tr>
      <w:tr w:rsidR="00F46181" w:rsidTr="00B26677">
        <w:trPr>
          <w:trHeight w:val="412"/>
        </w:trPr>
        <w:tc>
          <w:tcPr>
            <w:tcW w:w="859" w:type="dxa"/>
          </w:tcPr>
          <w:p w:rsidR="00F46181" w:rsidRDefault="00F46181" w:rsidP="00F46181">
            <w:pPr>
              <w:pStyle w:val="TableParagraph"/>
              <w:spacing w:before="59" w:line="360" w:lineRule="auto"/>
              <w:ind w:left="11"/>
              <w:jc w:val="center"/>
              <w:rPr>
                <w:sz w:val="24"/>
                <w:lang w:val="en-US"/>
              </w:rPr>
            </w:pPr>
            <w:r>
              <w:rPr>
                <w:rFonts w:hint="eastAsia"/>
                <w:sz w:val="24"/>
                <w:lang w:val="en-US"/>
              </w:rPr>
              <w:t>7</w:t>
            </w:r>
          </w:p>
        </w:tc>
        <w:tc>
          <w:tcPr>
            <w:tcW w:w="2432" w:type="dxa"/>
          </w:tcPr>
          <w:p w:rsidR="00F46181" w:rsidRDefault="00F46181" w:rsidP="00F46181">
            <w:pPr>
              <w:pStyle w:val="TableParagraph"/>
              <w:spacing w:before="59" w:line="360" w:lineRule="auto"/>
              <w:jc w:val="center"/>
              <w:rPr>
                <w:sz w:val="24"/>
                <w:lang w:val="en-US"/>
              </w:rPr>
            </w:pPr>
            <w:r>
              <w:rPr>
                <w:rFonts w:hint="eastAsia"/>
                <w:sz w:val="24"/>
              </w:rPr>
              <w:t>多媒体设计师</w:t>
            </w:r>
          </w:p>
        </w:tc>
        <w:tc>
          <w:tcPr>
            <w:tcW w:w="3795" w:type="dxa"/>
            <w:tcBorders>
              <w:top w:val="single" w:sz="4" w:space="0" w:color="auto"/>
              <w:bottom w:val="single" w:sz="4" w:space="0" w:color="auto"/>
            </w:tcBorders>
          </w:tcPr>
          <w:p w:rsidR="00F46181" w:rsidRDefault="00F46181" w:rsidP="00F46181">
            <w:pPr>
              <w:spacing w:line="360" w:lineRule="auto"/>
              <w:jc w:val="center"/>
              <w:rPr>
                <w:rFonts w:ascii="宋体" w:hAnsi="宋体" w:cs="宋体"/>
                <w:sz w:val="24"/>
              </w:rPr>
            </w:pPr>
            <w:r>
              <w:rPr>
                <w:rFonts w:ascii="宋体" w:hAnsi="宋体" w:cs="宋体" w:hint="eastAsia"/>
                <w:sz w:val="24"/>
              </w:rPr>
              <w:t>Adobe国际认证（ACP）</w:t>
            </w:r>
          </w:p>
        </w:tc>
        <w:tc>
          <w:tcPr>
            <w:tcW w:w="2595" w:type="dxa"/>
            <w:tcBorders>
              <w:top w:val="single" w:sz="4" w:space="0" w:color="auto"/>
              <w:bottom w:val="single" w:sz="4" w:space="0" w:color="auto"/>
            </w:tcBorders>
          </w:tcPr>
          <w:p w:rsidR="00F46181" w:rsidRDefault="00F46181" w:rsidP="00F46181">
            <w:pPr>
              <w:pStyle w:val="TableParagraph"/>
              <w:spacing w:before="59" w:line="360" w:lineRule="auto"/>
              <w:jc w:val="center"/>
              <w:rPr>
                <w:sz w:val="24"/>
              </w:rPr>
            </w:pPr>
            <w:r>
              <w:rPr>
                <w:rFonts w:hint="eastAsia"/>
                <w:sz w:val="24"/>
              </w:rPr>
              <w:t>多媒体设计制作</w:t>
            </w:r>
          </w:p>
        </w:tc>
      </w:tr>
    </w:tbl>
    <w:p w:rsidR="00726279" w:rsidRDefault="00726279" w:rsidP="00463B23">
      <w:pPr>
        <w:spacing w:before="86" w:line="360" w:lineRule="auto"/>
        <w:jc w:val="left"/>
        <w:rPr>
          <w:rFonts w:ascii="黑体" w:eastAsia="黑体" w:hAnsi="黑体" w:cs="黑体"/>
          <w:b/>
          <w:bCs/>
          <w:color w:val="000000"/>
          <w:kern w:val="0"/>
          <w:sz w:val="28"/>
          <w:szCs w:val="28"/>
        </w:rPr>
      </w:pPr>
      <w:r w:rsidRPr="004E4014">
        <w:rPr>
          <w:rFonts w:ascii="宋体" w:hAnsi="宋体" w:cs="宋体" w:hint="eastAsia"/>
          <w:color w:val="231F20"/>
          <w:szCs w:val="21"/>
        </w:rPr>
        <w:lastRenderedPageBreak/>
        <w:t xml:space="preserve">说明：可根据区域实际情况和专业（技能）方向取得 </w:t>
      </w:r>
      <w:r w:rsidRPr="004E4014">
        <w:rPr>
          <w:rFonts w:ascii="宋体" w:hAnsi="宋体" w:cs="宋体" w:hint="eastAsia"/>
          <w:color w:val="231F20"/>
          <w:w w:val="120"/>
          <w:szCs w:val="21"/>
        </w:rPr>
        <w:t xml:space="preserve">1 </w:t>
      </w:r>
      <w:r w:rsidRPr="004E4014">
        <w:rPr>
          <w:rFonts w:ascii="宋体" w:hAnsi="宋体" w:cs="宋体" w:hint="eastAsia"/>
          <w:color w:val="231F20"/>
          <w:szCs w:val="21"/>
        </w:rPr>
        <w:t>或 2 个证书。</w:t>
      </w:r>
    </w:p>
    <w:p w:rsidR="00F46181" w:rsidRPr="00A6138C" w:rsidRDefault="00F46181" w:rsidP="00F46181">
      <w:pPr>
        <w:pStyle w:val="12"/>
        <w:ind w:firstLine="560"/>
        <w:rPr>
          <w:b w:val="0"/>
        </w:rPr>
      </w:pPr>
      <w:r w:rsidRPr="00A6138C">
        <w:rPr>
          <w:rFonts w:hint="eastAsia"/>
          <w:b w:val="0"/>
        </w:rPr>
        <w:t>五、</w:t>
      </w:r>
      <w:r>
        <w:rPr>
          <w:rFonts w:hint="eastAsia"/>
          <w:b w:val="0"/>
        </w:rPr>
        <w:t>主要衔接专业</w:t>
      </w:r>
    </w:p>
    <w:p w:rsidR="00F46181" w:rsidRPr="00F46181" w:rsidRDefault="00F46181" w:rsidP="00F46181">
      <w:pPr>
        <w:widowControl/>
        <w:wordWrap w:val="0"/>
        <w:spacing w:line="360" w:lineRule="auto"/>
        <w:ind w:firstLineChars="200" w:firstLine="524"/>
        <w:jc w:val="left"/>
        <w:rPr>
          <w:rFonts w:ascii="宋体" w:eastAsia="宋体" w:hAnsi="宋体" w:cs="宋体"/>
          <w:sz w:val="28"/>
        </w:rPr>
      </w:pPr>
      <w:r w:rsidRPr="00F46181">
        <w:rPr>
          <w:rFonts w:ascii="宋体" w:eastAsia="宋体" w:hAnsi="宋体" w:cs="宋体" w:hint="eastAsia"/>
          <w:spacing w:val="-9"/>
          <w:sz w:val="28"/>
        </w:rPr>
        <w:t>高职：图形图像制作、视觉传达、数字传媒艺术、</w:t>
      </w:r>
      <w:r w:rsidRPr="00F46181">
        <w:rPr>
          <w:rFonts w:ascii="宋体" w:eastAsia="宋体" w:hAnsi="宋体" w:cs="宋体" w:hint="eastAsia"/>
          <w:sz w:val="28"/>
        </w:rPr>
        <w:t>动漫设计与制作</w:t>
      </w:r>
    </w:p>
    <w:p w:rsidR="00726279" w:rsidRPr="00A02E07" w:rsidRDefault="00726279" w:rsidP="00726279">
      <w:pPr>
        <w:pStyle w:val="12"/>
        <w:ind w:firstLine="560"/>
        <w:rPr>
          <w:b w:val="0"/>
        </w:rPr>
      </w:pPr>
      <w:r w:rsidRPr="00A02E07">
        <w:rPr>
          <w:rFonts w:hint="eastAsia"/>
          <w:b w:val="0"/>
        </w:rPr>
        <w:t>六、培养目标与培养规格</w:t>
      </w:r>
    </w:p>
    <w:p w:rsidR="00726279" w:rsidRDefault="00726279" w:rsidP="00726279">
      <w:pPr>
        <w:pStyle w:val="22"/>
        <w:rPr>
          <w:shd w:val="clear" w:color="auto" w:fill="FFFFFF"/>
        </w:rPr>
      </w:pPr>
      <w:r>
        <w:rPr>
          <w:rFonts w:hint="eastAsia"/>
        </w:rPr>
        <w:t>（一）</w:t>
      </w:r>
      <w:r>
        <w:rPr>
          <w:rFonts w:eastAsia="宋体" w:hint="eastAsia"/>
        </w:rPr>
        <w:t>培养目标</w:t>
      </w:r>
    </w:p>
    <w:p w:rsidR="00463B23" w:rsidRPr="00463B23" w:rsidRDefault="00463B23" w:rsidP="00463B23">
      <w:pPr>
        <w:pStyle w:val="22"/>
        <w:ind w:left="0" w:firstLineChars="202" w:firstLine="566"/>
        <w:rPr>
          <w:rFonts w:ascii="宋体" w:eastAsiaTheme="minorEastAsia" w:hAnsi="宋体" w:cstheme="minorBidi"/>
          <w:b w:val="0"/>
          <w:bCs w:val="0"/>
        </w:rPr>
      </w:pPr>
      <w:r w:rsidRPr="00463B23">
        <w:rPr>
          <w:rFonts w:ascii="宋体" w:eastAsiaTheme="minorEastAsia" w:hAnsi="宋体" w:cstheme="minorBidi" w:hint="eastAsia"/>
          <w:b w:val="0"/>
          <w:bCs w:val="0"/>
        </w:rPr>
        <w:t>本专业主要培养从事广告设计、艺术设计、影视后期、文创设计、绘画制作、动漫设计制作等设计制作工作，德智体美劳全面发展的高素质劳动者和技能型人才。具有较强的市场就业竞争力。</w:t>
      </w:r>
    </w:p>
    <w:p w:rsidR="00463B23" w:rsidRDefault="00463B23" w:rsidP="00463B23">
      <w:pPr>
        <w:pStyle w:val="22"/>
        <w:ind w:left="0" w:firstLineChars="202" w:firstLine="566"/>
        <w:rPr>
          <w:rFonts w:ascii="宋体" w:eastAsiaTheme="minorEastAsia" w:hAnsi="宋体" w:cstheme="minorBidi"/>
          <w:b w:val="0"/>
          <w:bCs w:val="0"/>
        </w:rPr>
      </w:pPr>
      <w:r w:rsidRPr="00463B23">
        <w:rPr>
          <w:rFonts w:ascii="宋体" w:eastAsiaTheme="minorEastAsia" w:hAnsi="宋体" w:cstheme="minorBidi" w:hint="eastAsia"/>
          <w:b w:val="0"/>
          <w:bCs w:val="0"/>
        </w:rPr>
        <w:t>专业建设项目组根据学校《人才培养模式改革指导意见》，在专业建设指导委员会的引导下，通过对设计行业企事业单位、中职学校、高职学校的广泛调研，在形成调研报告的基础之上，将本专业的人才培养新模式确定为“三融合、两对接”，即融合“文化知识基础、新时代职业能力、思想政治素养”，通过深化校企合作，学生知识、能力、素养与设计制作职业岗位需求对接；学生知识、能力、素养与高职升学需求对接“两对接”的人才培养模式，以此实现教学内容与岗位需求和高职升学的“零距离”对接，并使学生具有广阔的发展空间。</w:t>
      </w:r>
    </w:p>
    <w:p w:rsidR="00726279" w:rsidRDefault="00726279" w:rsidP="00463B23">
      <w:pPr>
        <w:pStyle w:val="22"/>
        <w:ind w:left="0" w:firstLineChars="202" w:firstLine="568"/>
      </w:pPr>
      <w:r>
        <w:rPr>
          <w:rFonts w:hint="eastAsia"/>
        </w:rPr>
        <w:t>（二）培养规格</w:t>
      </w:r>
    </w:p>
    <w:p w:rsidR="00726279" w:rsidRDefault="00726279" w:rsidP="00726279">
      <w:pPr>
        <w:ind w:firstLineChars="200" w:firstLine="560"/>
        <w:rPr>
          <w:rFonts w:ascii="宋体" w:hAnsi="宋体" w:cs="宋体"/>
          <w:sz w:val="28"/>
          <w:szCs w:val="28"/>
        </w:rPr>
      </w:pPr>
      <w:r>
        <w:rPr>
          <w:rFonts w:ascii="宋体" w:hAnsi="宋体" w:cs="宋体" w:hint="eastAsia"/>
          <w:sz w:val="28"/>
          <w:szCs w:val="28"/>
        </w:rPr>
        <w:t>本专业中职毕业生应具备以下的知识、能力、素质和思政要求：</w:t>
      </w:r>
    </w:p>
    <w:p w:rsidR="00726279" w:rsidRDefault="00726279" w:rsidP="00726279">
      <w:pPr>
        <w:ind w:firstLineChars="200" w:firstLine="562"/>
        <w:outlineLvl w:val="0"/>
        <w:rPr>
          <w:rFonts w:ascii="宋体" w:hAnsi="宋体" w:cs="宋体"/>
          <w:b/>
          <w:sz w:val="28"/>
          <w:szCs w:val="28"/>
        </w:rPr>
      </w:pPr>
      <w:r>
        <w:rPr>
          <w:rFonts w:ascii="宋体" w:hAnsi="宋体" w:cs="宋体" w:hint="eastAsia"/>
          <w:b/>
          <w:sz w:val="28"/>
          <w:szCs w:val="28"/>
        </w:rPr>
        <w:t>1.知识要求</w:t>
      </w:r>
    </w:p>
    <w:p w:rsidR="00726279" w:rsidRDefault="00726279" w:rsidP="00726279">
      <w:pPr>
        <w:ind w:firstLineChars="200" w:firstLine="560"/>
        <w:outlineLvl w:val="0"/>
        <w:rPr>
          <w:rFonts w:ascii="宋体" w:hAnsi="宋体" w:cs="宋体"/>
          <w:bCs/>
          <w:sz w:val="28"/>
          <w:szCs w:val="28"/>
        </w:rPr>
      </w:pPr>
      <w:r>
        <w:rPr>
          <w:rFonts w:ascii="宋体" w:hAnsi="宋体" w:cs="宋体" w:hint="eastAsia"/>
          <w:bCs/>
          <w:sz w:val="28"/>
          <w:szCs w:val="28"/>
        </w:rPr>
        <w:t>理解和掌握本专业必要的科学文化知识，为继续学习和终身学习奠定</w:t>
      </w:r>
      <w:r>
        <w:rPr>
          <w:rFonts w:ascii="宋体" w:hAnsi="宋体" w:cs="宋体" w:hint="eastAsia"/>
          <w:bCs/>
          <w:sz w:val="28"/>
          <w:szCs w:val="28"/>
        </w:rPr>
        <w:lastRenderedPageBreak/>
        <w:t>基础。</w:t>
      </w:r>
    </w:p>
    <w:p w:rsidR="00A04848" w:rsidRPr="00A04848" w:rsidRDefault="00A04848" w:rsidP="00A04848">
      <w:pPr>
        <w:spacing w:line="360" w:lineRule="auto"/>
        <w:ind w:firstLineChars="202" w:firstLine="566"/>
        <w:outlineLvl w:val="0"/>
        <w:rPr>
          <w:rFonts w:ascii="宋体" w:hAnsi="宋体" w:cs="宋体"/>
          <w:bCs/>
          <w:sz w:val="28"/>
        </w:rPr>
      </w:pPr>
      <w:bookmarkStart w:id="579" w:name="_Toc6284"/>
      <w:bookmarkStart w:id="580" w:name="_Toc11659"/>
      <w:bookmarkStart w:id="581" w:name="_Toc29819"/>
      <w:r w:rsidRPr="00A04848">
        <w:rPr>
          <w:rFonts w:ascii="宋体" w:hAnsi="宋体" w:cs="宋体" w:hint="eastAsia"/>
          <w:bCs/>
          <w:sz w:val="28"/>
        </w:rPr>
        <w:t>(1)掌握本专业必要的科学文化知识，为继续学习和终身学习奠定基础。</w:t>
      </w:r>
      <w:bookmarkEnd w:id="579"/>
      <w:bookmarkEnd w:id="580"/>
      <w:bookmarkEnd w:id="581"/>
    </w:p>
    <w:p w:rsidR="00A04848" w:rsidRPr="00A04848" w:rsidRDefault="00A04848" w:rsidP="00A04848">
      <w:pPr>
        <w:spacing w:line="360" w:lineRule="auto"/>
        <w:ind w:firstLineChars="202" w:firstLine="566"/>
        <w:outlineLvl w:val="0"/>
        <w:rPr>
          <w:rFonts w:ascii="宋体" w:hAnsi="宋体" w:cs="宋体"/>
          <w:sz w:val="28"/>
        </w:rPr>
      </w:pPr>
      <w:bookmarkStart w:id="582" w:name="_Toc24815"/>
      <w:bookmarkStart w:id="583" w:name="_Toc23637"/>
      <w:bookmarkStart w:id="584" w:name="_Toc3401"/>
      <w:r w:rsidRPr="00A04848">
        <w:rPr>
          <w:rFonts w:ascii="宋体" w:hAnsi="宋体" w:cs="宋体" w:hint="eastAsia"/>
          <w:sz w:val="28"/>
        </w:rPr>
        <w:t>(2)具有美术手绘和美术设计的基基础知识。</w:t>
      </w:r>
      <w:bookmarkEnd w:id="582"/>
      <w:bookmarkEnd w:id="583"/>
      <w:bookmarkEnd w:id="584"/>
    </w:p>
    <w:p w:rsidR="00A04848" w:rsidRPr="00A04848" w:rsidRDefault="00A04848" w:rsidP="00A04848">
      <w:pPr>
        <w:spacing w:line="360" w:lineRule="auto"/>
        <w:ind w:firstLineChars="202" w:firstLine="566"/>
        <w:outlineLvl w:val="0"/>
        <w:rPr>
          <w:rFonts w:ascii="宋体" w:hAnsi="宋体" w:cs="宋体"/>
          <w:sz w:val="28"/>
        </w:rPr>
      </w:pPr>
      <w:bookmarkStart w:id="585" w:name="_Toc4052"/>
      <w:bookmarkStart w:id="586" w:name="_Toc22396"/>
      <w:bookmarkStart w:id="587" w:name="_Toc7038"/>
      <w:bookmarkStart w:id="588" w:name="_Toc23851"/>
      <w:r w:rsidRPr="00A04848">
        <w:rPr>
          <w:rFonts w:ascii="宋体" w:hAnsi="宋体" w:cs="宋体" w:hint="eastAsia"/>
          <w:sz w:val="28"/>
        </w:rPr>
        <w:t>(3)掌握平面构成、色彩构成、立体构成的基础知识。</w:t>
      </w:r>
      <w:bookmarkEnd w:id="585"/>
      <w:bookmarkEnd w:id="586"/>
      <w:bookmarkEnd w:id="587"/>
      <w:bookmarkEnd w:id="588"/>
    </w:p>
    <w:p w:rsidR="00A04848" w:rsidRPr="00A04848" w:rsidRDefault="00A04848" w:rsidP="00A04848">
      <w:pPr>
        <w:spacing w:line="360" w:lineRule="auto"/>
        <w:ind w:firstLineChars="202" w:firstLine="566"/>
        <w:outlineLvl w:val="0"/>
        <w:rPr>
          <w:rFonts w:ascii="宋体" w:hAnsi="宋体" w:cs="宋体"/>
          <w:sz w:val="28"/>
        </w:rPr>
      </w:pPr>
      <w:bookmarkStart w:id="589" w:name="_Toc6749"/>
      <w:bookmarkStart w:id="590" w:name="_Toc19732"/>
      <w:bookmarkStart w:id="591" w:name="_Toc1985"/>
      <w:bookmarkStart w:id="592" w:name="_Toc6379"/>
      <w:r w:rsidRPr="00A04848">
        <w:rPr>
          <w:rFonts w:ascii="宋体" w:hAnsi="宋体" w:cs="宋体" w:hint="eastAsia"/>
          <w:sz w:val="28"/>
        </w:rPr>
        <w:t>(4)掌握图案设计的基础知识。</w:t>
      </w:r>
      <w:bookmarkEnd w:id="589"/>
      <w:bookmarkEnd w:id="590"/>
      <w:bookmarkEnd w:id="591"/>
      <w:bookmarkEnd w:id="592"/>
    </w:p>
    <w:p w:rsidR="00A04848" w:rsidRPr="00A04848" w:rsidRDefault="00A04848" w:rsidP="00A04848">
      <w:pPr>
        <w:autoSpaceDN w:val="0"/>
        <w:spacing w:line="360" w:lineRule="auto"/>
        <w:ind w:firstLineChars="202" w:firstLine="566"/>
        <w:rPr>
          <w:rFonts w:ascii="宋体" w:hAnsi="宋体" w:cs="宋体"/>
          <w:sz w:val="28"/>
        </w:rPr>
      </w:pPr>
      <w:r w:rsidRPr="00A04848">
        <w:rPr>
          <w:rFonts w:ascii="宋体" w:hAnsi="宋体" w:cs="宋体" w:hint="eastAsia"/>
          <w:sz w:val="28"/>
        </w:rPr>
        <w:t>(5)具有平面设计、包装设计、网络图片设计的相关知识。</w:t>
      </w:r>
    </w:p>
    <w:p w:rsidR="00A04848" w:rsidRPr="00A04848" w:rsidRDefault="00A04848" w:rsidP="00A04848">
      <w:pPr>
        <w:spacing w:line="360" w:lineRule="auto"/>
        <w:ind w:firstLineChars="202" w:firstLine="566"/>
        <w:outlineLvl w:val="0"/>
        <w:rPr>
          <w:rFonts w:ascii="宋体" w:hAnsi="宋体" w:cs="宋体"/>
          <w:sz w:val="28"/>
        </w:rPr>
      </w:pPr>
      <w:bookmarkStart w:id="593" w:name="_Toc14654"/>
      <w:bookmarkStart w:id="594" w:name="_Toc29459"/>
      <w:bookmarkStart w:id="595" w:name="_Toc31123"/>
      <w:bookmarkStart w:id="596" w:name="_Toc26360"/>
      <w:r w:rsidRPr="00A04848">
        <w:rPr>
          <w:rFonts w:ascii="宋体" w:hAnsi="宋体" w:cs="宋体" w:hint="eastAsia"/>
          <w:sz w:val="28"/>
        </w:rPr>
        <w:t>(6)具有信息化技术的基础知识。</w:t>
      </w:r>
      <w:bookmarkEnd w:id="593"/>
      <w:bookmarkEnd w:id="594"/>
      <w:bookmarkEnd w:id="595"/>
      <w:bookmarkEnd w:id="596"/>
    </w:p>
    <w:p w:rsidR="00A04848" w:rsidRPr="00A04848" w:rsidRDefault="00A04848" w:rsidP="00A04848">
      <w:pPr>
        <w:spacing w:line="360" w:lineRule="auto"/>
        <w:ind w:firstLineChars="202" w:firstLine="566"/>
        <w:outlineLvl w:val="0"/>
        <w:rPr>
          <w:rFonts w:ascii="宋体" w:hAnsi="宋体" w:cs="宋体"/>
          <w:bCs/>
          <w:sz w:val="28"/>
        </w:rPr>
      </w:pPr>
      <w:bookmarkStart w:id="597" w:name="_Toc28349"/>
      <w:bookmarkStart w:id="598" w:name="_Toc8956"/>
      <w:bookmarkStart w:id="599" w:name="_Toc17651"/>
      <w:bookmarkStart w:id="600" w:name="_Toc5239"/>
      <w:r w:rsidRPr="00A04848">
        <w:rPr>
          <w:rFonts w:ascii="宋体" w:hAnsi="宋体" w:cs="宋体" w:hint="eastAsia"/>
          <w:sz w:val="28"/>
        </w:rPr>
        <w:t>(7)具有一定的美术鉴赏基础知识。</w:t>
      </w:r>
      <w:bookmarkEnd w:id="597"/>
      <w:bookmarkEnd w:id="598"/>
      <w:bookmarkEnd w:id="599"/>
      <w:bookmarkEnd w:id="600"/>
    </w:p>
    <w:p w:rsidR="00726279" w:rsidRDefault="00726279" w:rsidP="00726279">
      <w:pPr>
        <w:ind w:firstLineChars="300" w:firstLine="843"/>
        <w:rPr>
          <w:rFonts w:ascii="宋体" w:hAnsi="宋体" w:cs="宋体"/>
          <w:b/>
          <w:bCs/>
          <w:color w:val="000000"/>
          <w:sz w:val="28"/>
          <w:szCs w:val="28"/>
        </w:rPr>
      </w:pPr>
      <w:r>
        <w:rPr>
          <w:rFonts w:ascii="宋体" w:hAnsi="宋体" w:cs="宋体" w:hint="eastAsia"/>
          <w:b/>
          <w:bCs/>
          <w:color w:val="000000"/>
          <w:sz w:val="28"/>
          <w:szCs w:val="28"/>
        </w:rPr>
        <w:t>2.能力要求</w:t>
      </w:r>
    </w:p>
    <w:p w:rsidR="00F11805" w:rsidRPr="00F11805" w:rsidRDefault="00F11805" w:rsidP="00F11805">
      <w:pPr>
        <w:ind w:firstLineChars="200" w:firstLine="560"/>
        <w:rPr>
          <w:rFonts w:ascii="宋体" w:hAnsi="宋体"/>
          <w:sz w:val="28"/>
          <w:szCs w:val="28"/>
        </w:rPr>
      </w:pPr>
      <w:r w:rsidRPr="00F11805">
        <w:rPr>
          <w:rFonts w:ascii="宋体" w:hAnsi="宋体" w:hint="eastAsia"/>
          <w:sz w:val="28"/>
          <w:szCs w:val="28"/>
        </w:rPr>
        <w:t>(1)具有较强的语言沟通能力和理解能力。</w:t>
      </w:r>
    </w:p>
    <w:p w:rsidR="00F11805" w:rsidRPr="00F11805" w:rsidRDefault="00F11805" w:rsidP="00F11805">
      <w:pPr>
        <w:ind w:firstLineChars="200" w:firstLine="560"/>
        <w:rPr>
          <w:rFonts w:ascii="宋体" w:hAnsi="宋体"/>
          <w:sz w:val="28"/>
          <w:szCs w:val="28"/>
        </w:rPr>
      </w:pPr>
      <w:r w:rsidRPr="00F11805">
        <w:rPr>
          <w:rFonts w:ascii="宋体" w:hAnsi="宋体" w:hint="eastAsia"/>
          <w:sz w:val="28"/>
          <w:szCs w:val="28"/>
        </w:rPr>
        <w:t>(2)比较系统地掌握美术设计的手绘基本技能。</w:t>
      </w:r>
    </w:p>
    <w:p w:rsidR="00F11805" w:rsidRPr="00F11805" w:rsidRDefault="00F11805" w:rsidP="00F11805">
      <w:pPr>
        <w:ind w:firstLineChars="200" w:firstLine="560"/>
        <w:rPr>
          <w:rFonts w:ascii="宋体" w:hAnsi="宋体"/>
          <w:sz w:val="28"/>
          <w:szCs w:val="28"/>
        </w:rPr>
      </w:pPr>
      <w:r w:rsidRPr="00F11805">
        <w:rPr>
          <w:rFonts w:ascii="宋体" w:hAnsi="宋体" w:hint="eastAsia"/>
          <w:sz w:val="28"/>
          <w:szCs w:val="28"/>
        </w:rPr>
        <w:t>(3)具有操作CORDRAW、PHOTOSHOP、ILLUSTRATOR等美术设计相关软件的技能。</w:t>
      </w:r>
    </w:p>
    <w:p w:rsidR="00F11805" w:rsidRPr="00F11805" w:rsidRDefault="00F11805" w:rsidP="00F11805">
      <w:pPr>
        <w:ind w:firstLineChars="200" w:firstLine="560"/>
        <w:rPr>
          <w:rFonts w:ascii="宋体" w:hAnsi="宋体"/>
          <w:sz w:val="28"/>
          <w:szCs w:val="28"/>
        </w:rPr>
      </w:pPr>
      <w:r w:rsidRPr="00F11805">
        <w:rPr>
          <w:rFonts w:ascii="宋体" w:hAnsi="宋体" w:hint="eastAsia"/>
          <w:sz w:val="28"/>
          <w:szCs w:val="28"/>
        </w:rPr>
        <w:t>(4)具有较强的图形理解和制作能力。</w:t>
      </w:r>
    </w:p>
    <w:p w:rsidR="00F11805" w:rsidRPr="00F11805" w:rsidRDefault="00F11805" w:rsidP="00F11805">
      <w:pPr>
        <w:ind w:firstLineChars="200" w:firstLine="560"/>
        <w:rPr>
          <w:rFonts w:ascii="宋体" w:hAnsi="宋体"/>
          <w:sz w:val="28"/>
          <w:szCs w:val="28"/>
        </w:rPr>
      </w:pPr>
      <w:r w:rsidRPr="00F11805">
        <w:rPr>
          <w:rFonts w:ascii="宋体" w:hAnsi="宋体" w:hint="eastAsia"/>
          <w:sz w:val="28"/>
          <w:szCs w:val="28"/>
        </w:rPr>
        <w:t>(5)具有较强的文案设计能力。</w:t>
      </w:r>
    </w:p>
    <w:p w:rsidR="00F11805" w:rsidRDefault="00F11805" w:rsidP="00F11805">
      <w:pPr>
        <w:ind w:firstLineChars="200" w:firstLine="560"/>
        <w:rPr>
          <w:rFonts w:ascii="宋体" w:hAnsi="宋体"/>
          <w:sz w:val="28"/>
          <w:szCs w:val="28"/>
        </w:rPr>
      </w:pPr>
      <w:r w:rsidRPr="00F11805">
        <w:rPr>
          <w:rFonts w:ascii="宋体" w:hAnsi="宋体" w:hint="eastAsia"/>
          <w:sz w:val="28"/>
          <w:szCs w:val="28"/>
        </w:rPr>
        <w:t>(6)具有良好的服务意识和较强的应变能力。</w:t>
      </w:r>
    </w:p>
    <w:p w:rsidR="00726279" w:rsidRDefault="00726279" w:rsidP="00F11805">
      <w:pPr>
        <w:ind w:firstLineChars="200" w:firstLine="562"/>
        <w:rPr>
          <w:rFonts w:ascii="宋体" w:hAnsi="宋体" w:cs="宋体"/>
          <w:b/>
          <w:sz w:val="28"/>
          <w:szCs w:val="28"/>
        </w:rPr>
      </w:pPr>
      <w:r>
        <w:rPr>
          <w:rFonts w:ascii="宋体" w:hAnsi="宋体" w:cs="宋体" w:hint="eastAsia"/>
          <w:b/>
          <w:sz w:val="28"/>
          <w:szCs w:val="28"/>
        </w:rPr>
        <w:t>3.素质要求</w:t>
      </w:r>
    </w:p>
    <w:p w:rsidR="00F11805" w:rsidRPr="00F11805" w:rsidRDefault="00F11805" w:rsidP="00F11805">
      <w:pPr>
        <w:pStyle w:val="aa"/>
        <w:ind w:firstLineChars="200" w:firstLine="560"/>
        <w:rPr>
          <w:rFonts w:ascii="宋体" w:eastAsiaTheme="minorEastAsia" w:hAnsi="宋体" w:cs="宋体"/>
          <w:lang w:val="en-US" w:bidi="ar-SA"/>
        </w:rPr>
      </w:pPr>
      <w:r w:rsidRPr="00F11805">
        <w:rPr>
          <w:rFonts w:ascii="宋体" w:eastAsiaTheme="minorEastAsia" w:hAnsi="宋体" w:cs="宋体" w:hint="eastAsia"/>
          <w:lang w:val="en-US" w:bidi="ar-SA"/>
        </w:rPr>
        <w:t xml:space="preserve">（1）具有良好的社会公德意识和职业道德意识，遵守行业法规、规范和广告设计机构相关规章制度。 </w:t>
      </w:r>
    </w:p>
    <w:p w:rsidR="00F11805" w:rsidRPr="00F11805" w:rsidRDefault="00F11805" w:rsidP="00F11805">
      <w:pPr>
        <w:pStyle w:val="aa"/>
        <w:ind w:firstLineChars="200" w:firstLine="560"/>
        <w:rPr>
          <w:rFonts w:ascii="宋体" w:eastAsiaTheme="minorEastAsia" w:hAnsi="宋体" w:cs="宋体"/>
          <w:lang w:val="en-US" w:bidi="ar-SA"/>
        </w:rPr>
      </w:pPr>
      <w:r w:rsidRPr="00F11805">
        <w:rPr>
          <w:rFonts w:ascii="宋体" w:eastAsiaTheme="minorEastAsia" w:hAnsi="宋体" w:cs="宋体" w:hint="eastAsia"/>
          <w:lang w:val="en-US" w:bidi="ar-SA"/>
        </w:rPr>
        <w:lastRenderedPageBreak/>
        <w:t>（2）善于与人交流合作。</w:t>
      </w:r>
    </w:p>
    <w:p w:rsidR="00F11805" w:rsidRPr="00F11805" w:rsidRDefault="00F11805" w:rsidP="00F11805">
      <w:pPr>
        <w:pStyle w:val="aa"/>
        <w:ind w:firstLineChars="200" w:firstLine="560"/>
        <w:rPr>
          <w:rFonts w:ascii="宋体" w:eastAsiaTheme="minorEastAsia" w:hAnsi="宋体" w:cs="宋体"/>
          <w:lang w:val="en-US" w:bidi="ar-SA"/>
        </w:rPr>
      </w:pPr>
      <w:r w:rsidRPr="00F11805">
        <w:rPr>
          <w:rFonts w:ascii="宋体" w:eastAsiaTheme="minorEastAsia" w:hAnsi="宋体" w:cs="宋体" w:hint="eastAsia"/>
          <w:lang w:val="en-US" w:bidi="ar-SA"/>
        </w:rPr>
        <w:t>（4）具有良好的诚信品质和敬业精神、责任意识。</w:t>
      </w:r>
    </w:p>
    <w:p w:rsidR="00F11805" w:rsidRPr="00F11805" w:rsidRDefault="00F11805" w:rsidP="00F11805">
      <w:pPr>
        <w:pStyle w:val="aa"/>
        <w:ind w:firstLineChars="200" w:firstLine="560"/>
        <w:rPr>
          <w:rFonts w:ascii="宋体" w:eastAsiaTheme="minorEastAsia" w:hAnsi="宋体" w:cs="宋体"/>
          <w:lang w:val="en-US" w:bidi="ar-SA"/>
        </w:rPr>
      </w:pPr>
      <w:r w:rsidRPr="00F11805">
        <w:rPr>
          <w:rFonts w:ascii="宋体" w:eastAsiaTheme="minorEastAsia" w:hAnsi="宋体" w:cs="宋体" w:hint="eastAsia"/>
          <w:lang w:val="en-US" w:bidi="ar-SA"/>
        </w:rPr>
        <w:t>（5）具有一定的自我心理调整能力，有良好的心理素质,有健康的心理和体魄，能吃苦耐劳，能够适应科技进步、社会发展和职业岗位变化。</w:t>
      </w:r>
    </w:p>
    <w:p w:rsidR="00726279" w:rsidRPr="00A17351" w:rsidRDefault="00F11805" w:rsidP="00F11805">
      <w:pPr>
        <w:pStyle w:val="aa"/>
        <w:ind w:firstLineChars="200" w:firstLine="560"/>
        <w:rPr>
          <w:rFonts w:ascii="宋体" w:eastAsia="宋体" w:hAnsi="宋体"/>
        </w:rPr>
      </w:pPr>
      <w:r w:rsidRPr="00F11805">
        <w:rPr>
          <w:rFonts w:ascii="宋体" w:eastAsiaTheme="minorEastAsia" w:hAnsi="宋体" w:cs="宋体" w:hint="eastAsia"/>
          <w:lang w:val="en-US" w:bidi="ar-SA"/>
        </w:rPr>
        <w:t>（6）在生活和职业情境中感受和领会艺术，激发想象力，形成创造性思维，尝试艺术创新，促进专业发展，提升生活品质；形成基本的审美能力，自觉抵制不良内容，具有健康的审美情趣；理解文化艺术作品蕴含的思想观念和历史文化价值，坚定文化自信。</w:t>
      </w:r>
    </w:p>
    <w:p w:rsidR="00726279" w:rsidRDefault="00726279" w:rsidP="00726279">
      <w:pPr>
        <w:ind w:firstLineChars="201" w:firstLine="565"/>
        <w:rPr>
          <w:rFonts w:ascii="宋体" w:hAnsi="宋体" w:cs="宋体"/>
          <w:b/>
          <w:bCs/>
          <w:color w:val="000000"/>
          <w:sz w:val="28"/>
          <w:szCs w:val="28"/>
        </w:rPr>
      </w:pPr>
      <w:r>
        <w:rPr>
          <w:rFonts w:ascii="宋体" w:hAnsi="宋体" w:cs="宋体" w:hint="eastAsia"/>
          <w:b/>
          <w:bCs/>
          <w:color w:val="000000"/>
          <w:sz w:val="28"/>
          <w:szCs w:val="28"/>
        </w:rPr>
        <w:t>4.思政要求</w:t>
      </w:r>
    </w:p>
    <w:p w:rsidR="003758B8" w:rsidRPr="003758B8" w:rsidRDefault="003758B8" w:rsidP="003758B8">
      <w:pPr>
        <w:ind w:firstLineChars="150" w:firstLine="420"/>
        <w:outlineLvl w:val="0"/>
        <w:rPr>
          <w:rFonts w:ascii="宋体" w:hAnsi="宋体" w:cs="宋体"/>
          <w:sz w:val="28"/>
          <w:szCs w:val="28"/>
        </w:rPr>
      </w:pPr>
      <w:r w:rsidRPr="003758B8">
        <w:rPr>
          <w:rFonts w:ascii="宋体" w:hAnsi="宋体" w:cs="宋体" w:hint="eastAsia"/>
          <w:sz w:val="28"/>
          <w:szCs w:val="28"/>
        </w:rPr>
        <w:t>（1）拥护中国共产党的领导，坚持马克思主义世界观和方法论，领会中国特色社会主义理论体系，坚定习近平新时代中国特色社会主义思想，增进对伟大祖国、中华民族、中华文化、中国共产党、中国特色社会主义的认同，坚定只有中国特色社会主义能够发展中国理想信念，坚定特色社会主义道路自信、理论自信、制度自信、文化自信政治素养。坚持社会主义核心价值体系，自觉培育和践行社会主义核心价值观；</w:t>
      </w:r>
    </w:p>
    <w:p w:rsidR="003758B8" w:rsidRPr="003758B8" w:rsidRDefault="003758B8" w:rsidP="003758B8">
      <w:pPr>
        <w:ind w:firstLineChars="150" w:firstLine="420"/>
        <w:outlineLvl w:val="0"/>
        <w:rPr>
          <w:rFonts w:ascii="宋体" w:hAnsi="宋体" w:cs="宋体"/>
          <w:sz w:val="28"/>
          <w:szCs w:val="28"/>
        </w:rPr>
      </w:pPr>
      <w:r w:rsidRPr="003758B8">
        <w:rPr>
          <w:rFonts w:ascii="宋体" w:hAnsi="宋体" w:cs="宋体" w:hint="eastAsia"/>
          <w:sz w:val="28"/>
          <w:szCs w:val="28"/>
        </w:rPr>
        <w:t>（2）具有正确的世界观、人生观、价值观，初步形成正确的审美观，能够将良好审美观运用于美术设计学习与探究，并将其作为认识和解决现实问题的指导思想；能够在不同的文化框架下，理解和而不同、文化包容。</w:t>
      </w:r>
    </w:p>
    <w:p w:rsidR="003758B8" w:rsidRPr="003758B8" w:rsidRDefault="003758B8" w:rsidP="003758B8">
      <w:pPr>
        <w:ind w:firstLineChars="150" w:firstLine="420"/>
        <w:outlineLvl w:val="0"/>
        <w:rPr>
          <w:rFonts w:ascii="宋体" w:hAnsi="宋体" w:cs="宋体"/>
          <w:sz w:val="28"/>
          <w:szCs w:val="28"/>
        </w:rPr>
      </w:pPr>
      <w:r w:rsidRPr="003758B8">
        <w:rPr>
          <w:rFonts w:ascii="宋体" w:hAnsi="宋体" w:cs="宋体" w:hint="eastAsia"/>
          <w:sz w:val="28"/>
          <w:szCs w:val="28"/>
        </w:rPr>
        <w:t>（3）具有积极心理品质和自尊自信、理性平和、积极向上的心态，能自我调节和管理情绪，做到自立自强、坚韧乐观，提高心理健康水平和职</w:t>
      </w:r>
      <w:r w:rsidRPr="003758B8">
        <w:rPr>
          <w:rFonts w:ascii="宋体" w:hAnsi="宋体" w:cs="宋体" w:hint="eastAsia"/>
          <w:sz w:val="28"/>
          <w:szCs w:val="28"/>
        </w:rPr>
        <w:lastRenderedPageBreak/>
        <w:t>业心理素质。</w:t>
      </w:r>
    </w:p>
    <w:p w:rsidR="00726279" w:rsidRDefault="003758B8" w:rsidP="003758B8">
      <w:pPr>
        <w:ind w:firstLineChars="150" w:firstLine="420"/>
        <w:outlineLvl w:val="0"/>
        <w:rPr>
          <w:rFonts w:ascii="宋体" w:hAnsi="宋体" w:cs="宋体"/>
          <w:sz w:val="28"/>
          <w:szCs w:val="28"/>
          <w:shd w:val="clear" w:color="auto" w:fill="FFFFFF"/>
        </w:rPr>
      </w:pPr>
      <w:r w:rsidRPr="003758B8">
        <w:rPr>
          <w:rFonts w:ascii="宋体" w:hAnsi="宋体" w:cs="宋体" w:hint="eastAsia"/>
          <w:sz w:val="28"/>
          <w:szCs w:val="28"/>
        </w:rPr>
        <w:t>（4）具有进取心、责任心及吃苦耐劳精神，立志做具有完整的美术设计理论知识和技能的应用型人才。</w:t>
      </w:r>
    </w:p>
    <w:p w:rsidR="00726279" w:rsidRPr="006C1389" w:rsidRDefault="00AF5249" w:rsidP="00726279">
      <w:pPr>
        <w:pStyle w:val="12"/>
        <w:ind w:firstLine="560"/>
        <w:rPr>
          <w:rFonts w:ascii="宋体" w:cs="宋体"/>
          <w:b w:val="0"/>
          <w:sz w:val="24"/>
        </w:rPr>
      </w:pPr>
      <w:r>
        <w:rPr>
          <w:rFonts w:hint="eastAsia"/>
          <w:b w:val="0"/>
        </w:rPr>
        <w:t>七</w:t>
      </w:r>
      <w:r w:rsidR="00726279" w:rsidRPr="006C1389">
        <w:rPr>
          <w:rFonts w:hint="eastAsia"/>
          <w:b w:val="0"/>
        </w:rPr>
        <w:t>、课程结构</w:t>
      </w:r>
      <w:r w:rsidR="00726279" w:rsidRPr="006C1389">
        <w:rPr>
          <w:rFonts w:ascii="宋体" w:eastAsia="宋体" w:cs="宋体" w:hint="eastAsia"/>
          <w:b w:val="0"/>
          <w:sz w:val="24"/>
          <w:szCs w:val="24"/>
        </w:rPr>
        <w:t xml:space="preserve"> </w:t>
      </w:r>
    </w:p>
    <w:p w:rsidR="00726279" w:rsidRPr="00112A20" w:rsidRDefault="00726279" w:rsidP="00726279">
      <w:pPr>
        <w:widowControl/>
        <w:wordWrap w:val="0"/>
        <w:jc w:val="center"/>
        <w:rPr>
          <w:rFonts w:ascii="宋体" w:hAnsi="宋体" w:cs="宋体"/>
          <w:b/>
          <w:bCs/>
          <w:color w:val="000000"/>
          <w:kern w:val="0"/>
          <w:sz w:val="24"/>
        </w:rPr>
      </w:pPr>
      <w:r>
        <w:rPr>
          <w:rFonts w:ascii="宋体" w:hAnsi="宋体" w:hint="eastAsia"/>
          <w:szCs w:val="21"/>
        </w:rPr>
        <w:t>图</w:t>
      </w:r>
      <w:r w:rsidR="00AF5249">
        <w:rPr>
          <w:rFonts w:ascii="宋体" w:hAnsi="宋体" w:hint="eastAsia"/>
          <w:szCs w:val="21"/>
        </w:rPr>
        <w:t>1</w:t>
      </w:r>
      <w:r>
        <w:rPr>
          <w:rFonts w:ascii="宋体" w:hAnsi="宋体" w:hint="eastAsia"/>
          <w:szCs w:val="21"/>
        </w:rPr>
        <w:t>：课程结构图</w:t>
      </w:r>
    </w:p>
    <w:p w:rsidR="00726279" w:rsidRDefault="00AF5249" w:rsidP="00726279">
      <w:pPr>
        <w:pStyle w:val="aa"/>
      </w:pPr>
      <w:r>
        <w:rPr>
          <w:rFonts w:ascii="宋体" w:hAnsi="宋体" w:cs="宋体" w:hint="eastAsia"/>
          <w:noProof/>
          <w:lang w:val="en-US" w:bidi="ar-SA"/>
        </w:rPr>
        <w:drawing>
          <wp:inline distT="0" distB="0" distL="114300" distR="114300" wp14:anchorId="6955C8FD" wp14:editId="1B0C8886">
            <wp:extent cx="5615940" cy="5982899"/>
            <wp:effectExtent l="0" t="0" r="3810" b="0"/>
            <wp:docPr id="96" name="图片 96" descr="F:\赵映恩\2021教学能力比赛\赵\思维图1_01.jpg思维图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赵映恩\2021教学能力比赛\赵\思维图1_01.jpg思维图1_01"/>
                    <pic:cNvPicPr>
                      <a:picLocks noChangeAspect="1"/>
                    </pic:cNvPicPr>
                  </pic:nvPicPr>
                  <pic:blipFill>
                    <a:blip r:embed="rId122">
                      <a:lum bright="-18000" contrast="36000"/>
                    </a:blip>
                    <a:srcRect/>
                    <a:stretch>
                      <a:fillRect/>
                    </a:stretch>
                  </pic:blipFill>
                  <pic:spPr>
                    <a:xfrm>
                      <a:off x="0" y="0"/>
                      <a:ext cx="5615940" cy="5982899"/>
                    </a:xfrm>
                    <a:prstGeom prst="rect">
                      <a:avLst/>
                    </a:prstGeom>
                  </pic:spPr>
                </pic:pic>
              </a:graphicData>
            </a:graphic>
          </wp:inline>
        </w:drawing>
      </w:r>
    </w:p>
    <w:p w:rsidR="00726279" w:rsidRPr="00447CE0" w:rsidRDefault="00AF5249" w:rsidP="00726279">
      <w:pPr>
        <w:pStyle w:val="12"/>
        <w:ind w:firstLine="560"/>
        <w:rPr>
          <w:b w:val="0"/>
        </w:rPr>
      </w:pPr>
      <w:r>
        <w:rPr>
          <w:rFonts w:hint="eastAsia"/>
          <w:b w:val="0"/>
        </w:rPr>
        <w:lastRenderedPageBreak/>
        <w:t>八</w:t>
      </w:r>
      <w:r w:rsidR="00726279" w:rsidRPr="00447CE0">
        <w:rPr>
          <w:rFonts w:hint="eastAsia"/>
          <w:b w:val="0"/>
        </w:rPr>
        <w:t>、课程设置及要求</w:t>
      </w:r>
    </w:p>
    <w:p w:rsidR="00726279" w:rsidRPr="00A17351" w:rsidRDefault="00726279" w:rsidP="00726279">
      <w:pPr>
        <w:pStyle w:val="aa"/>
        <w:spacing w:before="55"/>
        <w:ind w:firstLineChars="202" w:firstLine="566"/>
        <w:rPr>
          <w:rFonts w:ascii="宋体" w:eastAsia="宋体" w:hAnsi="宋体"/>
        </w:rPr>
      </w:pPr>
      <w:r w:rsidRPr="00A17351">
        <w:rPr>
          <w:rFonts w:ascii="宋体" w:eastAsia="宋体" w:hAnsi="宋体"/>
          <w:color w:val="231F20"/>
        </w:rPr>
        <w:t>本专业课程设置分为公共基础课和专业技能课。</w:t>
      </w:r>
    </w:p>
    <w:p w:rsidR="00726279" w:rsidRDefault="00726279" w:rsidP="00726279">
      <w:pPr>
        <w:ind w:firstLineChars="200" w:firstLine="560"/>
        <w:rPr>
          <w:rFonts w:ascii="宋体" w:hAnsi="宋体" w:cs="宋体"/>
          <w:color w:val="000000"/>
          <w:sz w:val="28"/>
          <w:szCs w:val="28"/>
        </w:rPr>
      </w:pPr>
      <w:r>
        <w:rPr>
          <w:color w:val="231F20"/>
          <w:sz w:val="28"/>
          <w:szCs w:val="28"/>
        </w:rPr>
        <w:t>公共基础课包括德育课、文化课、体育与健康课、公共艺术课和公共选修课</w:t>
      </w:r>
      <w:r>
        <w:rPr>
          <w:rFonts w:hint="eastAsia"/>
          <w:color w:val="231F20"/>
          <w:sz w:val="28"/>
          <w:szCs w:val="28"/>
        </w:rPr>
        <w:t>。</w:t>
      </w:r>
      <w:r>
        <w:rPr>
          <w:rFonts w:ascii="宋体" w:hAnsi="宋体" w:cs="宋体" w:hint="eastAsia"/>
          <w:color w:val="000000"/>
          <w:sz w:val="28"/>
          <w:szCs w:val="28"/>
        </w:rPr>
        <w:t>选修课包括专业选修课程和人文素养选修课程。</w:t>
      </w:r>
    </w:p>
    <w:p w:rsidR="00726279" w:rsidRDefault="00726279" w:rsidP="00726279">
      <w:pPr>
        <w:pStyle w:val="22"/>
      </w:pPr>
      <w:r>
        <w:rPr>
          <w:rFonts w:hint="eastAsia"/>
        </w:rPr>
        <w:t>（一）公共基础课程</w:t>
      </w:r>
    </w:p>
    <w:p w:rsidR="00726279" w:rsidRPr="00A17351" w:rsidRDefault="00726279" w:rsidP="00726279">
      <w:pPr>
        <w:pStyle w:val="aa"/>
        <w:ind w:firstLineChars="202" w:firstLine="566"/>
        <w:rPr>
          <w:rFonts w:ascii="宋体" w:eastAsia="宋体" w:hAnsi="宋体"/>
          <w:color w:val="000000"/>
        </w:rPr>
      </w:pPr>
      <w:r w:rsidRPr="00A17351">
        <w:rPr>
          <w:rFonts w:ascii="宋体" w:eastAsia="宋体" w:hAnsi="宋体" w:hint="eastAsia"/>
        </w:rPr>
        <w:t>依据教育部办公厅关于印发《中等职业学校公共基础课程方案》的通知（教职成厅〔2019〕6号）精神，按照《思想政治》《语文》《数学》《英语》《历史》《信息技术》《体育与健康》《艺术》等课程标准，以及《劳动教育指导纲要》和《健康教育指导纲要》，开设公共基础课程。</w:t>
      </w:r>
    </w:p>
    <w:p w:rsidR="00726279" w:rsidRDefault="00726279" w:rsidP="00726279">
      <w:pPr>
        <w:jc w:val="center"/>
        <w:rPr>
          <w:b/>
          <w:bCs/>
          <w:sz w:val="24"/>
        </w:rPr>
      </w:pPr>
      <w:r>
        <w:rPr>
          <w:rFonts w:ascii="宋体" w:hAnsi="宋体" w:cs="宋体" w:hint="eastAsia"/>
          <w:b/>
          <w:bCs/>
          <w:sz w:val="24"/>
        </w:rPr>
        <w:t>表2 公共基础课开设情况一览表</w:t>
      </w: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9"/>
        <w:gridCol w:w="1147"/>
        <w:gridCol w:w="1410"/>
        <w:gridCol w:w="75"/>
        <w:gridCol w:w="3093"/>
        <w:gridCol w:w="327"/>
        <w:gridCol w:w="555"/>
        <w:gridCol w:w="264"/>
        <w:gridCol w:w="21"/>
        <w:gridCol w:w="285"/>
        <w:gridCol w:w="786"/>
      </w:tblGrid>
      <w:tr w:rsidR="00AF5249" w:rsidTr="00B26677">
        <w:trPr>
          <w:trHeight w:val="495"/>
          <w:jc w:val="center"/>
        </w:trPr>
        <w:tc>
          <w:tcPr>
            <w:tcW w:w="1199" w:type="dxa"/>
            <w:tcBorders>
              <w:bottom w:val="single" w:sz="4" w:space="0" w:color="auto"/>
            </w:tcBorders>
            <w:vAlign w:val="center"/>
          </w:tcPr>
          <w:p w:rsidR="00AF5249" w:rsidRDefault="00AF5249" w:rsidP="00B26677">
            <w:pPr>
              <w:spacing w:line="360" w:lineRule="auto"/>
              <w:jc w:val="center"/>
              <w:rPr>
                <w:rFonts w:ascii="宋体" w:hAnsi="宋体" w:cs="宋体"/>
                <w:b/>
                <w:szCs w:val="21"/>
              </w:rPr>
            </w:pPr>
            <w:r>
              <w:rPr>
                <w:rFonts w:ascii="宋体" w:hAnsi="宋体" w:cs="宋体" w:hint="eastAsia"/>
                <w:b/>
                <w:szCs w:val="21"/>
              </w:rPr>
              <w:t>课程名称</w:t>
            </w:r>
          </w:p>
        </w:tc>
        <w:tc>
          <w:tcPr>
            <w:tcW w:w="7963" w:type="dxa"/>
            <w:gridSpan w:val="10"/>
            <w:tcBorders>
              <w:bottom w:val="single" w:sz="4" w:space="0" w:color="auto"/>
            </w:tcBorders>
            <w:vAlign w:val="center"/>
          </w:tcPr>
          <w:p w:rsidR="00AF5249" w:rsidRDefault="00AF5249" w:rsidP="00B26677">
            <w:pPr>
              <w:spacing w:line="360" w:lineRule="auto"/>
              <w:jc w:val="center"/>
              <w:rPr>
                <w:rFonts w:ascii="宋体" w:hAnsi="宋体" w:cs="宋体"/>
                <w:b/>
                <w:szCs w:val="21"/>
              </w:rPr>
            </w:pPr>
            <w:r>
              <w:rPr>
                <w:rFonts w:ascii="宋体" w:hAnsi="宋体" w:cs="宋体" w:hint="eastAsia"/>
                <w:b/>
                <w:szCs w:val="21"/>
              </w:rPr>
              <w:t>课程概况</w:t>
            </w:r>
          </w:p>
        </w:tc>
      </w:tr>
      <w:tr w:rsidR="00AF5249" w:rsidTr="00B26677">
        <w:trPr>
          <w:trHeight w:val="633"/>
          <w:jc w:val="center"/>
        </w:trPr>
        <w:tc>
          <w:tcPr>
            <w:tcW w:w="1199"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思想政治</w:t>
            </w:r>
          </w:p>
        </w:tc>
        <w:tc>
          <w:tcPr>
            <w:tcW w:w="1147" w:type="dxa"/>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学科核心</w:t>
            </w:r>
          </w:p>
          <w:p w:rsidR="00AF5249" w:rsidRDefault="00AF5249" w:rsidP="00B26677">
            <w:pPr>
              <w:spacing w:line="360" w:lineRule="auto"/>
              <w:jc w:val="center"/>
              <w:rPr>
                <w:rFonts w:ascii="宋体" w:hAnsi="宋体" w:cs="宋体"/>
                <w:szCs w:val="21"/>
              </w:rPr>
            </w:pPr>
            <w:r>
              <w:rPr>
                <w:rFonts w:ascii="宋体" w:hAnsi="宋体" w:cs="宋体" w:hint="eastAsia"/>
                <w:szCs w:val="21"/>
              </w:rPr>
              <w:t>素养</w:t>
            </w:r>
          </w:p>
        </w:tc>
        <w:tc>
          <w:tcPr>
            <w:tcW w:w="6816" w:type="dxa"/>
            <w:gridSpan w:val="9"/>
            <w:tcBorders>
              <w:bottom w:val="single" w:sz="4" w:space="0" w:color="auto"/>
            </w:tcBorders>
            <w:vAlign w:val="center"/>
          </w:tcPr>
          <w:p w:rsidR="00AF5249" w:rsidRDefault="00AF5249" w:rsidP="00B26677">
            <w:pPr>
              <w:spacing w:line="360" w:lineRule="auto"/>
              <w:rPr>
                <w:rFonts w:ascii="宋体" w:hAnsi="宋体" w:cs="宋体"/>
                <w:szCs w:val="21"/>
              </w:rPr>
            </w:pPr>
            <w:r>
              <w:rPr>
                <w:rFonts w:ascii="宋体" w:hAnsi="宋体" w:cs="宋体" w:hint="eastAsia"/>
                <w:szCs w:val="21"/>
              </w:rPr>
              <w:t>政治认同、职业精神、法治意识、健全人格、公共参与</w:t>
            </w:r>
          </w:p>
        </w:tc>
      </w:tr>
      <w:tr w:rsidR="00AF5249" w:rsidTr="00B26677">
        <w:trPr>
          <w:trHeight w:val="484"/>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7963" w:type="dxa"/>
            <w:gridSpan w:val="10"/>
            <w:vAlign w:val="center"/>
          </w:tcPr>
          <w:p w:rsidR="00AF5249" w:rsidRDefault="00AF5249" w:rsidP="00B26677">
            <w:pPr>
              <w:spacing w:line="360" w:lineRule="auto"/>
              <w:jc w:val="center"/>
              <w:rPr>
                <w:rFonts w:ascii="宋体" w:hAnsi="宋体" w:cs="宋体"/>
                <w:b/>
                <w:bCs/>
                <w:szCs w:val="21"/>
              </w:rPr>
            </w:pPr>
            <w:r>
              <w:rPr>
                <w:rFonts w:ascii="宋体" w:hAnsi="宋体" w:cs="宋体" w:hint="eastAsia"/>
                <w:b/>
                <w:bCs/>
                <w:szCs w:val="21"/>
              </w:rPr>
              <w:t>中国特色社会主义</w:t>
            </w:r>
          </w:p>
        </w:tc>
      </w:tr>
      <w:tr w:rsidR="00AF5249" w:rsidTr="00B26677">
        <w:trPr>
          <w:trHeight w:val="159"/>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Borders>
              <w:bottom w:val="single" w:sz="4" w:space="0" w:color="auto"/>
            </w:tcBorders>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1.正确认识我国发展新的历史方位和社会主要矛盾的变化，理解习近平新时代中国特色社会主义思想是党和国家必须长期坚持的指导思想；</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2.拥护党的领导，领会中国共产党领导是中国特色社会主义最本质的特征和中国特色社会主义制度的最大优势，理解新时代中国共产党的历史使命；</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3.坚信坚持和发展中国特色社会主义是当代中国发展进步的根本方向，认同和拥护中国特色社会主义制度，坚定中国特色社会主义道路自信、理论自信、制度自信、文化自信；</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4.坚持社会主义核心价值体系，自觉培育和践行社会主义核心价值观；</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5.热爱伟大祖国，自觉弘扬和实践爱国主义精神，树立远大志向，在</w:t>
            </w:r>
            <w:r>
              <w:rPr>
                <w:rFonts w:ascii="宋体" w:hAnsi="宋体" w:cs="宋体" w:hint="eastAsia"/>
                <w:szCs w:val="21"/>
              </w:rPr>
              <w:lastRenderedPageBreak/>
              <w:t>实现中国梦的伟大实践中创造自己精彩人生；</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6.具有人民当家作主的主人翁意识，积极参与民主选举、民主管理、民主决策、民主监督的实践，提高对话协商、沟通合作、表达诉求和解决问题的能力。</w:t>
            </w:r>
          </w:p>
        </w:tc>
      </w:tr>
      <w:tr w:rsidR="00AF5249" w:rsidTr="00B26677">
        <w:trPr>
          <w:trHeight w:val="159"/>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中国特色社会主义的创立发展和完善</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78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r>
      <w:tr w:rsidR="00AF5249" w:rsidTr="00B26677">
        <w:trPr>
          <w:trHeight w:val="159"/>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中国特色社会主义经济</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8</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9"/>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中国特色社会主义政治</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8</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9"/>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中国特色社会主义文化</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9"/>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中国特色社会主义社会建设与生态文明建设</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9"/>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Borders>
              <w:bottom w:val="single" w:sz="4" w:space="0" w:color="auto"/>
            </w:tcBorders>
            <w:vAlign w:val="center"/>
          </w:tcPr>
          <w:p w:rsidR="00AF5249" w:rsidRDefault="00AF5249" w:rsidP="00B26677">
            <w:pPr>
              <w:spacing w:line="360" w:lineRule="auto"/>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踏上新征程共圆中国梦</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2</w:t>
            </w:r>
          </w:p>
        </w:tc>
        <w:tc>
          <w:tcPr>
            <w:tcW w:w="786" w:type="dxa"/>
            <w:vMerge/>
            <w:tcBorders>
              <w:bottom w:val="single" w:sz="4" w:space="0" w:color="auto"/>
            </w:tcBorders>
            <w:vAlign w:val="center"/>
          </w:tcPr>
          <w:p w:rsidR="00AF5249" w:rsidRDefault="00AF5249" w:rsidP="00B26677">
            <w:pPr>
              <w:spacing w:line="360" w:lineRule="auto"/>
              <w:jc w:val="center"/>
              <w:rPr>
                <w:rFonts w:ascii="宋体" w:hAnsi="宋体" w:cs="宋体"/>
                <w:szCs w:val="21"/>
              </w:rPr>
            </w:pPr>
          </w:p>
        </w:tc>
      </w:tr>
      <w:tr w:rsidR="00AF5249" w:rsidTr="00B26677">
        <w:trPr>
          <w:trHeight w:val="328"/>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学业要求</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1.学生能够正确认识中华民族近代以来从站起来到富起来再到强起来的发展进程；</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2.明确中国特色社会主义制度的显著优势，坚决拥护中国共产党的领导，坚定中国特色社会主义道路自信、理论自信、制度自信、文化自信；</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3.认清自己在实现中国特色社会主义新时代发展目标中的历史机遇与使命担当，以热爱祖国为立身之本、成才之基，在新时代新征程中健康成长、成才报国。</w:t>
            </w:r>
          </w:p>
        </w:tc>
      </w:tr>
      <w:tr w:rsidR="00AF5249" w:rsidTr="00B26677">
        <w:trPr>
          <w:trHeight w:val="471"/>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7963" w:type="dxa"/>
            <w:gridSpan w:val="10"/>
            <w:vAlign w:val="center"/>
          </w:tcPr>
          <w:p w:rsidR="00AF5249" w:rsidRDefault="00AF5249" w:rsidP="00B26677">
            <w:pPr>
              <w:spacing w:line="360" w:lineRule="auto"/>
              <w:jc w:val="center"/>
              <w:rPr>
                <w:rFonts w:ascii="宋体" w:hAnsi="宋体" w:cs="宋体"/>
                <w:b/>
                <w:bCs/>
                <w:szCs w:val="21"/>
              </w:rPr>
            </w:pPr>
            <w:r>
              <w:rPr>
                <w:rFonts w:ascii="宋体" w:hAnsi="宋体" w:cs="宋体" w:hint="eastAsia"/>
                <w:b/>
                <w:bCs/>
                <w:szCs w:val="21"/>
              </w:rPr>
              <w:t>心理健康与职业生涯</w:t>
            </w: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Borders>
              <w:bottom w:val="single" w:sz="4" w:space="0" w:color="auto"/>
            </w:tcBorders>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1.具有自立自强、敬业乐群的心理品质和自尊自信、理性平和、积极向上的良好心态；</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2.能够正确认识自我，正确处理个人与他人、个人与社会的关系，确立符合社会需要和自身实际的积极生活目标，选择正确的人生发展道路；</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3.能够适应环境、应对挫折、把握机遇、勇于创新，正确处理在生活、成长、学习和求职就业过程中出现的心理和行为问题，增强调控情绪、自主自助和积极适应社会发展变化的能力；</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4.学会根据社会发展需要和自身特点进行职业生涯规划，正确处理人生发展过程中遇到的问题，养成良好职业道德行为习惯，自觉践行劳动</w:t>
            </w:r>
            <w:r>
              <w:rPr>
                <w:rFonts w:ascii="宋体" w:hAnsi="宋体" w:cs="宋体" w:hint="eastAsia"/>
                <w:szCs w:val="21"/>
              </w:rPr>
              <w:lastRenderedPageBreak/>
              <w:t>精神、劳模精神和工匠精神，不断提升职业道德境界。</w:t>
            </w: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restart"/>
            <w:vAlign w:val="center"/>
          </w:tcPr>
          <w:p w:rsidR="00AF5249" w:rsidRDefault="00AF5249" w:rsidP="00B26677">
            <w:pPr>
              <w:spacing w:line="360" w:lineRule="auto"/>
              <w:rPr>
                <w:rFonts w:ascii="宋体" w:hAnsi="宋体" w:cs="宋体"/>
                <w:szCs w:val="21"/>
              </w:rPr>
            </w:pPr>
            <w:r>
              <w:rPr>
                <w:rFonts w:ascii="宋体" w:hAnsi="宋体" w:cs="宋体" w:hint="eastAsia"/>
                <w:szCs w:val="21"/>
              </w:rPr>
              <w:t>主要内容</w:t>
            </w: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时代导航生涯筑梦</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4</w:t>
            </w:r>
          </w:p>
        </w:tc>
        <w:tc>
          <w:tcPr>
            <w:tcW w:w="78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认识自我健康成长</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8</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立足专业谋划发展</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4</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和谐交往快乐生活</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8</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和谐交往快乐生活</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Borders>
              <w:bottom w:val="single" w:sz="4" w:space="0" w:color="auto"/>
            </w:tcBorders>
            <w:vAlign w:val="center"/>
          </w:tcPr>
          <w:p w:rsidR="00AF5249" w:rsidRDefault="00AF5249" w:rsidP="00B26677">
            <w:pPr>
              <w:spacing w:line="360" w:lineRule="auto"/>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规划生涯放飞理想</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786" w:type="dxa"/>
            <w:vMerge/>
            <w:tcBorders>
              <w:bottom w:val="single" w:sz="4" w:space="0" w:color="auto"/>
            </w:tcBorders>
            <w:vAlign w:val="center"/>
          </w:tcPr>
          <w:p w:rsidR="00AF5249" w:rsidRDefault="00AF5249" w:rsidP="00B26677">
            <w:pPr>
              <w:spacing w:line="360" w:lineRule="auto"/>
              <w:jc w:val="center"/>
              <w:rPr>
                <w:rFonts w:ascii="宋体" w:hAnsi="宋体" w:cs="宋体"/>
                <w:szCs w:val="21"/>
              </w:rPr>
            </w:pPr>
          </w:p>
        </w:tc>
      </w:tr>
      <w:tr w:rsidR="00AF5249" w:rsidTr="00B26677">
        <w:trPr>
          <w:trHeight w:val="2958"/>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学业要求</w:t>
            </w:r>
          </w:p>
        </w:tc>
        <w:tc>
          <w:tcPr>
            <w:tcW w:w="6816" w:type="dxa"/>
            <w:gridSpan w:val="9"/>
            <w:tcBorders>
              <w:bottom w:val="single" w:sz="4" w:space="0" w:color="auto"/>
            </w:tcBorders>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学生应能结合活动体验和社会实践，了解心理健康、职业生涯的基本知识，树立心理健康意识，掌握心理调适方法，形成适应时代发展的职业理想和职业发展观，探寻符合自身实际和社会发展的积极生活目标，养成自立自强、敬业乐群的心理品质和自尊自信、理性平和、积极向上的良好心态，提高应对挫折与适应社会的能力，掌握制订和执行职业生涯规划的方法，提升职业素养，为顺利就业创业创造条件。</w:t>
            </w:r>
          </w:p>
        </w:tc>
      </w:tr>
      <w:tr w:rsidR="00AF5249" w:rsidTr="00B26677">
        <w:trPr>
          <w:trHeight w:val="436"/>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7963" w:type="dxa"/>
            <w:gridSpan w:val="10"/>
            <w:vAlign w:val="center"/>
          </w:tcPr>
          <w:p w:rsidR="00AF5249" w:rsidRDefault="00AF5249" w:rsidP="00B26677">
            <w:pPr>
              <w:spacing w:line="360" w:lineRule="auto"/>
              <w:jc w:val="center"/>
              <w:rPr>
                <w:rFonts w:ascii="宋体" w:hAnsi="宋体" w:cs="宋体"/>
                <w:b/>
                <w:bCs/>
                <w:szCs w:val="21"/>
              </w:rPr>
            </w:pPr>
            <w:r>
              <w:rPr>
                <w:rFonts w:ascii="宋体" w:hAnsi="宋体" w:cs="宋体" w:hint="eastAsia"/>
                <w:b/>
                <w:bCs/>
                <w:szCs w:val="21"/>
              </w:rPr>
              <w:t>哲学与人生</w:t>
            </w:r>
          </w:p>
        </w:tc>
      </w:tr>
      <w:tr w:rsidR="00AF5249" w:rsidTr="00B26677">
        <w:trPr>
          <w:trHeight w:val="1556"/>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Borders>
              <w:bottom w:val="single" w:sz="4" w:space="0" w:color="auto"/>
            </w:tcBorders>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初步掌握辩证唯物主义和历史唯物主义基本原理，运用马克思主义立场、观点和方法，观察分析经济、政治、文化、社会、生态文明等现象，对社会现实和人生问题进行正确价值判断和行为选择。</w:t>
            </w: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立足客观实际，树立人生理想</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8</w:t>
            </w:r>
          </w:p>
        </w:tc>
        <w:tc>
          <w:tcPr>
            <w:tcW w:w="78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辩证看问题，走好人生路</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10</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实践出真知，创新增才干</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8</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9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Borders>
              <w:bottom w:val="single" w:sz="4" w:space="0" w:color="auto"/>
            </w:tcBorders>
            <w:vAlign w:val="center"/>
          </w:tcPr>
          <w:p w:rsidR="00AF5249" w:rsidRDefault="00AF5249" w:rsidP="00B26677">
            <w:pPr>
              <w:spacing w:line="360" w:lineRule="auto"/>
              <w:jc w:val="center"/>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坚持唯物史观，在奉献中实现人生价值</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10</w:t>
            </w:r>
          </w:p>
        </w:tc>
        <w:tc>
          <w:tcPr>
            <w:tcW w:w="786" w:type="dxa"/>
            <w:vMerge/>
            <w:tcBorders>
              <w:bottom w:val="single" w:sz="4" w:space="0" w:color="auto"/>
            </w:tcBorders>
            <w:vAlign w:val="center"/>
          </w:tcPr>
          <w:p w:rsidR="00AF5249" w:rsidRDefault="00AF5249" w:rsidP="00B26677">
            <w:pPr>
              <w:spacing w:line="360" w:lineRule="auto"/>
              <w:jc w:val="center"/>
              <w:rPr>
                <w:rFonts w:ascii="宋体" w:hAnsi="宋体" w:cs="宋体"/>
                <w:szCs w:val="21"/>
              </w:rPr>
            </w:pPr>
          </w:p>
        </w:tc>
      </w:tr>
      <w:tr w:rsidR="00AF5249" w:rsidTr="00B26677">
        <w:trPr>
          <w:trHeight w:val="2898"/>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学业要求</w:t>
            </w:r>
          </w:p>
        </w:tc>
        <w:tc>
          <w:tcPr>
            <w:tcW w:w="6816" w:type="dxa"/>
            <w:gridSpan w:val="9"/>
            <w:tcBorders>
              <w:bottom w:val="single" w:sz="4" w:space="0" w:color="auto"/>
            </w:tcBorders>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学生能够了解马克思主义哲学基本原理，运用辩证唯物主义和历史唯物主义观点认识世界，坚持实践第一的观点，一切从实际出发、实事求是，学会用具体问题具体分析等方法，正确认识社会问题，分析和处理个人成长中的人生问题，在生活中做出正确的价值判断和行为选择，自觉弘扬和践行社会主义核心价值观，为形成正确的世界观、人生观和价值观奠定基础。</w:t>
            </w:r>
          </w:p>
        </w:tc>
      </w:tr>
      <w:tr w:rsidR="00AF5249" w:rsidTr="00B26677">
        <w:trPr>
          <w:trHeight w:val="43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7963" w:type="dxa"/>
            <w:gridSpan w:val="10"/>
            <w:vAlign w:val="center"/>
          </w:tcPr>
          <w:p w:rsidR="00AF5249" w:rsidRDefault="00AF5249" w:rsidP="00B26677">
            <w:pPr>
              <w:spacing w:line="360" w:lineRule="auto"/>
              <w:jc w:val="center"/>
              <w:rPr>
                <w:rFonts w:ascii="宋体" w:hAnsi="宋体" w:cs="宋体"/>
                <w:b/>
                <w:bCs/>
                <w:szCs w:val="21"/>
              </w:rPr>
            </w:pPr>
            <w:r>
              <w:rPr>
                <w:rFonts w:ascii="宋体" w:hAnsi="宋体" w:cs="宋体" w:hint="eastAsia"/>
                <w:b/>
                <w:bCs/>
                <w:szCs w:val="21"/>
              </w:rPr>
              <w:t>职业道德与法治</w:t>
            </w:r>
          </w:p>
        </w:tc>
      </w:tr>
      <w:tr w:rsidR="00AF5249" w:rsidTr="00B26677">
        <w:trPr>
          <w:trHeight w:val="4224"/>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Borders>
              <w:bottom w:val="single" w:sz="4" w:space="0" w:color="auto"/>
            </w:tcBorders>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1.正确认识劳动在人类社会发展中的作用，理解正确的职业理想对国家以及人生发展的作用，明确职业生涯规划对实现职业理想的重要性，懂得职业道德对职业发展和人生成长的意义；</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2.树立正确的劳动观、职业观、就业观、创业观和成才观，强化无论从事什么劳动和职业，都要有干一行、爱一行、钻一行的意识，增强职业道德意识，确立通过辛勤劳动、诚实劳动、创造性劳动实现自身发展的信念；</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3.了解与日常生活和职业活动密切相关的法律知识，理解法治是党领导人民治理国家的基本方式，明确建设社会主义法治国家的战略目标；</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4.树立宪法法律至上、法律面前人人平等的法治理念，形成法治让社会更和谐、生活更美好的认知和情感；学会从法的角度去认识和理解社会，养成依法行使权利、履行法定义务的思维方式和行为习惯；</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5.正确行使公民权利，自觉履行公民义务，热心公益事业，弘扬集体主义精神；</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6.遵守社会规则和公共道德，有序参与公共事务；</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7.乐于为人民服务，勇于担当社会责任。</w:t>
            </w: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感悟道德力量</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78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践行职业道德基本规范</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提升职业道德境界</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4</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坚持唯物史观，在奉献中实现人生价值</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4</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坚持全面依法治国</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4</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7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维护宪法尊严</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4</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57"/>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Borders>
              <w:bottom w:val="single" w:sz="4" w:space="0" w:color="auto"/>
            </w:tcBorders>
            <w:vAlign w:val="center"/>
          </w:tcPr>
          <w:p w:rsidR="00AF5249" w:rsidRDefault="00AF5249" w:rsidP="00B26677">
            <w:pPr>
              <w:spacing w:line="360" w:lineRule="auto"/>
              <w:jc w:val="center"/>
              <w:rPr>
                <w:rFonts w:ascii="宋体" w:hAnsi="宋体" w:cs="宋体"/>
                <w:szCs w:val="21"/>
              </w:rPr>
            </w:pPr>
          </w:p>
        </w:tc>
        <w:tc>
          <w:tcPr>
            <w:tcW w:w="4905" w:type="dxa"/>
            <w:gridSpan w:val="4"/>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遵循法律规范</w:t>
            </w:r>
          </w:p>
        </w:tc>
        <w:tc>
          <w:tcPr>
            <w:tcW w:w="1125" w:type="dxa"/>
            <w:gridSpan w:val="4"/>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8</w:t>
            </w:r>
          </w:p>
        </w:tc>
        <w:tc>
          <w:tcPr>
            <w:tcW w:w="786" w:type="dxa"/>
            <w:vMerge/>
            <w:tcBorders>
              <w:bottom w:val="single" w:sz="4" w:space="0" w:color="auto"/>
            </w:tcBorders>
            <w:vAlign w:val="center"/>
          </w:tcPr>
          <w:p w:rsidR="00AF5249" w:rsidRDefault="00AF5249" w:rsidP="00B26677">
            <w:pPr>
              <w:spacing w:line="360" w:lineRule="auto"/>
              <w:jc w:val="center"/>
              <w:rPr>
                <w:rFonts w:ascii="宋体" w:hAnsi="宋体" w:cs="宋体"/>
                <w:szCs w:val="21"/>
              </w:rPr>
            </w:pPr>
          </w:p>
        </w:tc>
      </w:tr>
      <w:tr w:rsidR="00AF5249" w:rsidTr="00B26677">
        <w:trPr>
          <w:trHeight w:val="157"/>
          <w:jc w:val="center"/>
        </w:trPr>
        <w:tc>
          <w:tcPr>
            <w:tcW w:w="1199" w:type="dxa"/>
            <w:vMerge/>
            <w:tcBorders>
              <w:bottom w:val="single" w:sz="4" w:space="0" w:color="auto"/>
            </w:tcBorders>
            <w:vAlign w:val="center"/>
          </w:tcPr>
          <w:p w:rsidR="00AF5249" w:rsidRDefault="00AF5249" w:rsidP="00B26677">
            <w:pPr>
              <w:spacing w:line="360" w:lineRule="auto"/>
              <w:jc w:val="center"/>
              <w:rPr>
                <w:rFonts w:ascii="宋体" w:hAnsi="宋体" w:cs="宋体"/>
                <w:szCs w:val="21"/>
              </w:rPr>
            </w:pPr>
          </w:p>
        </w:tc>
        <w:tc>
          <w:tcPr>
            <w:tcW w:w="1147" w:type="dxa"/>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16" w:type="dxa"/>
            <w:gridSpan w:val="9"/>
            <w:tcBorders>
              <w:bottom w:val="single" w:sz="4" w:space="0" w:color="auto"/>
            </w:tcBorders>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学生能够理解全面依法治国的总目标，了解我国新时代加强公民道德建设、践行职业道德的主要内容及其重要意义；能够掌握加强职业道德修养的主要方法，初步具备依法维权和有序参与公共事务的能力；能够根据社会发展需要、结合自身实际，以道德和法律的要求规范自己的言行，做恪守道德规范、尊法学法守法用法的好公民。</w:t>
            </w:r>
          </w:p>
        </w:tc>
      </w:tr>
      <w:tr w:rsidR="00AF5249" w:rsidTr="00B26677">
        <w:trPr>
          <w:trHeight w:val="633"/>
          <w:jc w:val="center"/>
        </w:trPr>
        <w:tc>
          <w:tcPr>
            <w:tcW w:w="1199" w:type="dxa"/>
            <w:vMerge w:val="restart"/>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语文</w:t>
            </w:r>
          </w:p>
        </w:tc>
        <w:tc>
          <w:tcPr>
            <w:tcW w:w="1147" w:type="dxa"/>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学科核心</w:t>
            </w:r>
          </w:p>
          <w:p w:rsidR="00AF5249" w:rsidRDefault="00AF5249" w:rsidP="00B26677">
            <w:pPr>
              <w:spacing w:line="360" w:lineRule="auto"/>
              <w:jc w:val="center"/>
              <w:rPr>
                <w:rFonts w:ascii="宋体" w:hAnsi="宋体" w:cs="宋体"/>
                <w:szCs w:val="21"/>
              </w:rPr>
            </w:pPr>
            <w:r>
              <w:rPr>
                <w:rFonts w:ascii="宋体" w:hAnsi="宋体" w:cs="宋体" w:hint="eastAsia"/>
                <w:szCs w:val="21"/>
              </w:rPr>
              <w:t>素养</w:t>
            </w:r>
          </w:p>
        </w:tc>
        <w:tc>
          <w:tcPr>
            <w:tcW w:w="6816" w:type="dxa"/>
            <w:gridSpan w:val="9"/>
            <w:tcBorders>
              <w:bottom w:val="single" w:sz="4" w:space="0" w:color="auto"/>
            </w:tcBorders>
          </w:tcPr>
          <w:p w:rsidR="00AF5249" w:rsidRDefault="00AF5249" w:rsidP="00B26677">
            <w:pPr>
              <w:spacing w:line="360" w:lineRule="auto"/>
              <w:rPr>
                <w:rFonts w:ascii="宋体" w:hAnsi="宋体" w:cs="宋体"/>
                <w:szCs w:val="21"/>
              </w:rPr>
            </w:pPr>
            <w:r>
              <w:rPr>
                <w:rFonts w:ascii="宋体" w:hAnsi="宋体" w:cs="宋体" w:hint="eastAsia"/>
                <w:szCs w:val="21"/>
              </w:rPr>
              <w:t>语言理解与运用、思维发展与提升、审美发现与鉴赏、文化传承与参与</w:t>
            </w:r>
          </w:p>
        </w:tc>
      </w:tr>
      <w:tr w:rsidR="00AF5249" w:rsidTr="00B26677">
        <w:trPr>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Pr>
          <w:p w:rsidR="00AF5249" w:rsidRDefault="00AF5249" w:rsidP="00B26677">
            <w:pPr>
              <w:widowControl/>
              <w:spacing w:line="360" w:lineRule="auto"/>
              <w:ind w:firstLineChars="100" w:firstLine="210"/>
              <w:rPr>
                <w:rFonts w:ascii="宋体" w:hAnsi="宋体" w:cs="宋体"/>
                <w:szCs w:val="21"/>
              </w:rPr>
            </w:pPr>
            <w:r>
              <w:rPr>
                <w:rFonts w:ascii="宋体" w:hAnsi="宋体" w:cs="宋体" w:hint="eastAsia"/>
                <w:szCs w:val="21"/>
              </w:rPr>
              <w:t>学生通过阅读与欣赏、表达与交流及语文综合实践等活动，在语言理解与运用、思维发展与提升、审美发现与鉴赏、文化传承与参与几个方面都获得持续发展，自觉弘扬社会主义核心价值观，坚定文化自信，树立正确的人生理想，涵养职业精神，为适应个人终身发展和社会发展需要提供支撑。</w:t>
            </w:r>
          </w:p>
        </w:tc>
      </w:tr>
      <w:tr w:rsidR="00AF5249" w:rsidTr="00B26677">
        <w:trPr>
          <w:trHeight w:val="30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1410" w:type="dxa"/>
            <w:vMerge w:val="restart"/>
            <w:vAlign w:val="center"/>
          </w:tcPr>
          <w:p w:rsidR="00AF5249" w:rsidRDefault="00AF5249" w:rsidP="00B26677">
            <w:pPr>
              <w:widowControl/>
              <w:spacing w:line="360" w:lineRule="auto"/>
              <w:jc w:val="center"/>
              <w:rPr>
                <w:rFonts w:ascii="宋体" w:hAnsi="宋体" w:cs="宋体"/>
                <w:szCs w:val="21"/>
              </w:rPr>
            </w:pPr>
            <w:r>
              <w:rPr>
                <w:rFonts w:ascii="宋体" w:hAnsi="宋体" w:cs="宋体" w:hint="eastAsia"/>
                <w:szCs w:val="21"/>
              </w:rPr>
              <w:t>基础模块</w:t>
            </w:r>
          </w:p>
        </w:tc>
        <w:tc>
          <w:tcPr>
            <w:tcW w:w="3495" w:type="dxa"/>
            <w:gridSpan w:val="3"/>
            <w:vAlign w:val="center"/>
          </w:tcPr>
          <w:p w:rsidR="00AF5249" w:rsidRDefault="00AF5249" w:rsidP="00B26677">
            <w:pPr>
              <w:widowControl/>
              <w:spacing w:line="360" w:lineRule="auto"/>
              <w:rPr>
                <w:rFonts w:ascii="宋体" w:hAnsi="宋体" w:cs="宋体"/>
                <w:szCs w:val="21"/>
              </w:rPr>
            </w:pPr>
            <w:r>
              <w:rPr>
                <w:rFonts w:ascii="宋体" w:hAnsi="宋体" w:cs="宋体" w:hint="eastAsia"/>
                <w:szCs w:val="21"/>
              </w:rPr>
              <w:t>专题1：语感与语言习得</w:t>
            </w:r>
          </w:p>
        </w:tc>
        <w:tc>
          <w:tcPr>
            <w:tcW w:w="1125" w:type="dxa"/>
            <w:gridSpan w:val="4"/>
            <w:vMerge w:val="restart"/>
            <w:vAlign w:val="center"/>
          </w:tcPr>
          <w:p w:rsidR="00AF5249" w:rsidRDefault="00AF5249" w:rsidP="00B26677">
            <w:pPr>
              <w:widowControl/>
              <w:spacing w:line="360" w:lineRule="auto"/>
              <w:jc w:val="center"/>
              <w:rPr>
                <w:rFonts w:ascii="宋体" w:hAnsi="宋体" w:cs="宋体"/>
                <w:szCs w:val="21"/>
              </w:rPr>
            </w:pPr>
            <w:r>
              <w:rPr>
                <w:rFonts w:ascii="宋体" w:hAnsi="宋体" w:cs="宋体" w:hint="eastAsia"/>
                <w:szCs w:val="21"/>
              </w:rPr>
              <w:t>288</w:t>
            </w:r>
          </w:p>
        </w:tc>
        <w:tc>
          <w:tcPr>
            <w:tcW w:w="786" w:type="dxa"/>
            <w:vMerge w:val="restart"/>
            <w:vAlign w:val="center"/>
          </w:tcPr>
          <w:p w:rsidR="00AF5249" w:rsidRDefault="00AF5249" w:rsidP="00B26677">
            <w:pPr>
              <w:widowControl/>
              <w:spacing w:line="360" w:lineRule="auto"/>
              <w:jc w:val="center"/>
              <w:rPr>
                <w:rFonts w:ascii="宋体" w:hAnsi="宋体" w:cs="宋体"/>
                <w:szCs w:val="21"/>
              </w:rPr>
            </w:pPr>
            <w:r>
              <w:rPr>
                <w:rFonts w:ascii="宋体" w:hAnsi="宋体" w:cs="宋体" w:hint="eastAsia"/>
                <w:szCs w:val="21"/>
              </w:rPr>
              <w:t>360</w:t>
            </w:r>
          </w:p>
        </w:tc>
      </w:tr>
      <w:tr w:rsidR="00AF5249" w:rsidTr="00B26677">
        <w:trPr>
          <w:trHeight w:val="308"/>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专题2：中外文学作品选读</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30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widowControl/>
              <w:spacing w:line="360" w:lineRule="auto"/>
              <w:rPr>
                <w:rFonts w:ascii="宋体" w:hAnsi="宋体" w:cs="宋体"/>
                <w:szCs w:val="21"/>
              </w:rPr>
            </w:pPr>
            <w:r>
              <w:rPr>
                <w:rFonts w:ascii="宋体" w:hAnsi="宋体" w:cs="宋体" w:hint="eastAsia"/>
                <w:szCs w:val="21"/>
              </w:rPr>
              <w:t>专题3：实用性阅读与交流</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31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专题4：古代诗文选读</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19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专题5：中国革命传统作品选读</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7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widowControl/>
              <w:spacing w:line="360" w:lineRule="auto"/>
              <w:rPr>
                <w:rFonts w:ascii="宋体" w:hAnsi="宋体" w:cs="宋体"/>
                <w:szCs w:val="21"/>
              </w:rPr>
            </w:pPr>
            <w:r>
              <w:rPr>
                <w:rFonts w:ascii="宋体" w:hAnsi="宋体" w:cs="宋体" w:hint="eastAsia"/>
                <w:szCs w:val="21"/>
              </w:rPr>
              <w:t>专题6：社会主义先进文化作品选读</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7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专题7：整本书阅读与研讨</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7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专题8：跨媒介阅读与交流</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33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restart"/>
            <w:vAlign w:val="center"/>
          </w:tcPr>
          <w:p w:rsidR="00AF5249" w:rsidRDefault="00AF5249" w:rsidP="00B26677">
            <w:pPr>
              <w:widowControl/>
              <w:spacing w:line="360" w:lineRule="auto"/>
              <w:jc w:val="center"/>
              <w:rPr>
                <w:rFonts w:ascii="宋体" w:hAnsi="宋体" w:cs="宋体"/>
                <w:szCs w:val="21"/>
              </w:rPr>
            </w:pPr>
            <w:r>
              <w:rPr>
                <w:rFonts w:ascii="宋体" w:hAnsi="宋体" w:cs="宋体" w:hint="eastAsia"/>
                <w:szCs w:val="21"/>
              </w:rPr>
              <w:t>职业模块</w:t>
            </w:r>
          </w:p>
        </w:tc>
        <w:tc>
          <w:tcPr>
            <w:tcW w:w="3495" w:type="dxa"/>
            <w:gridSpan w:val="3"/>
            <w:vAlign w:val="center"/>
          </w:tcPr>
          <w:p w:rsidR="00AF5249" w:rsidRDefault="00AF5249" w:rsidP="00B26677">
            <w:pPr>
              <w:widowControl/>
              <w:spacing w:line="360" w:lineRule="auto"/>
              <w:rPr>
                <w:rFonts w:ascii="宋体" w:hAnsi="宋体" w:cs="宋体"/>
                <w:szCs w:val="21"/>
              </w:rPr>
            </w:pPr>
            <w:r>
              <w:rPr>
                <w:rFonts w:ascii="宋体" w:hAnsi="宋体" w:cs="宋体" w:hint="eastAsia"/>
                <w:szCs w:val="21"/>
              </w:rPr>
              <w:t>专题1：劳模精神工匠精神作品研读</w:t>
            </w:r>
          </w:p>
        </w:tc>
        <w:tc>
          <w:tcPr>
            <w:tcW w:w="1125" w:type="dxa"/>
            <w:gridSpan w:val="4"/>
            <w:vMerge w:val="restart"/>
            <w:vAlign w:val="center"/>
          </w:tcPr>
          <w:p w:rsidR="00AF5249" w:rsidRDefault="00AF5249" w:rsidP="00B26677">
            <w:pPr>
              <w:widowControl/>
              <w:spacing w:line="360" w:lineRule="auto"/>
              <w:jc w:val="center"/>
              <w:rPr>
                <w:rFonts w:ascii="宋体" w:hAnsi="宋体" w:cs="宋体"/>
                <w:szCs w:val="21"/>
              </w:rPr>
            </w:pPr>
            <w:r>
              <w:rPr>
                <w:rFonts w:ascii="宋体" w:hAnsi="宋体" w:cs="宋体" w:hint="eastAsia"/>
                <w:szCs w:val="21"/>
              </w:rPr>
              <w:t>72</w:t>
            </w: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33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widowControl/>
              <w:spacing w:line="360" w:lineRule="auto"/>
              <w:rPr>
                <w:rFonts w:ascii="宋体" w:hAnsi="宋体" w:cs="宋体"/>
                <w:szCs w:val="21"/>
              </w:rPr>
            </w:pPr>
            <w:r>
              <w:rPr>
                <w:rFonts w:ascii="宋体" w:hAnsi="宋体" w:cs="宋体" w:hint="eastAsia"/>
                <w:szCs w:val="21"/>
              </w:rPr>
              <w:t>专题2：职场应用写作与交流</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7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widowControl/>
              <w:spacing w:line="360" w:lineRule="auto"/>
              <w:rPr>
                <w:rFonts w:ascii="宋体" w:hAnsi="宋体" w:cs="宋体"/>
                <w:szCs w:val="21"/>
              </w:rPr>
            </w:pPr>
            <w:r>
              <w:rPr>
                <w:rFonts w:ascii="宋体" w:hAnsi="宋体" w:cs="宋体" w:hint="eastAsia"/>
                <w:szCs w:val="21"/>
              </w:rPr>
              <w:t>专题3：微写作</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7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专题4：科普作品选读</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7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widowControl/>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专题5：其它</w:t>
            </w:r>
          </w:p>
        </w:tc>
        <w:tc>
          <w:tcPr>
            <w:tcW w:w="1125" w:type="dxa"/>
            <w:gridSpan w:val="4"/>
            <w:vMerge/>
            <w:vAlign w:val="center"/>
          </w:tcPr>
          <w:p w:rsidR="00AF5249" w:rsidRDefault="00AF5249" w:rsidP="00B26677">
            <w:pPr>
              <w:widowControl/>
              <w:spacing w:line="360" w:lineRule="auto"/>
              <w:jc w:val="center"/>
              <w:rPr>
                <w:rFonts w:ascii="宋体" w:hAnsi="宋体" w:cs="宋体"/>
                <w:szCs w:val="21"/>
              </w:rPr>
            </w:pPr>
          </w:p>
        </w:tc>
        <w:tc>
          <w:tcPr>
            <w:tcW w:w="786" w:type="dxa"/>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坚持立德树人，发挥语文课程独特的育人功能。引导学生树立正确的历史观、民族观、国家观、文化观，培养爱党爱国爱人民的深厚感情和积极的人生态度，增强社会责任感和历史使命感。</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整体把握语文学科核心素养，合理设计教学活动，深刻领会并树立发展学科核心素养的教学理念，要加强模块间的衔接与整合，与课程发展同步提高课程开发设计等专业能力。</w:t>
            </w:r>
          </w:p>
          <w:p w:rsidR="00AF5249" w:rsidRDefault="00AF5249" w:rsidP="00B26677">
            <w:pPr>
              <w:spacing w:line="360" w:lineRule="auto"/>
              <w:rPr>
                <w:rFonts w:ascii="宋体" w:hAnsi="宋体" w:cs="宋体"/>
                <w:szCs w:val="21"/>
              </w:rPr>
            </w:pPr>
            <w:r>
              <w:rPr>
                <w:rFonts w:ascii="宋体" w:hAnsi="宋体" w:cs="宋体" w:hint="eastAsia"/>
                <w:szCs w:val="21"/>
              </w:rPr>
              <w:t>以学生发展为本，根据学生认知特点和能力水平组织教学。重视启发式、讨论式教学，强化关键能力培养，加强必要的基础知识教学和基本技能训练，引导学生自主、积极、愉快地参与或开展积极的言语实践，引导学生独立思考，自主学习，培养逻辑推理、信息加工能力，提高口语交际和文字写作的素养。</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体现职业教育特点，加强实践与应用。采用语文综合实践教学组织形式，要打破时空与学科界限，有意识地加强课程内容与专业教育、职业生活的联系和配合，自然融入职业道德、职业精神教育，创设与行业企业相近的教学情境，逐步掌握运用语言文字的规律。</w:t>
            </w:r>
          </w:p>
          <w:p w:rsidR="00AF5249" w:rsidRDefault="00AF5249" w:rsidP="00B26677">
            <w:pPr>
              <w:widowControl/>
              <w:spacing w:line="360" w:lineRule="auto"/>
              <w:ind w:firstLineChars="100" w:firstLine="210"/>
              <w:rPr>
                <w:rFonts w:ascii="宋体" w:hAnsi="宋体" w:cs="宋体"/>
                <w:szCs w:val="21"/>
              </w:rPr>
            </w:pPr>
            <w:r>
              <w:rPr>
                <w:rFonts w:ascii="宋体" w:hAnsi="宋体" w:cs="宋体" w:hint="eastAsia"/>
                <w:szCs w:val="21"/>
              </w:rPr>
              <w:t>提高信息素养，探索信息化背景下教与学方式的转变。创设更生动、逼真的学习情境，引导学生有效整合语文学习资源，开展基于网络的多种阅读与欣赏、表达与交流、语文综合实践等活动,改善师生的互动方式，提高自主学习的能力。适应新一代信息技术的发展趋势，优化语文学习环境，不断思考和探寻现代信息技术下的语文教学新模式。</w:t>
            </w:r>
          </w:p>
        </w:tc>
      </w:tr>
      <w:tr w:rsidR="00AF5249" w:rsidTr="00B26677">
        <w:trPr>
          <w:jc w:val="center"/>
        </w:trPr>
        <w:tc>
          <w:tcPr>
            <w:tcW w:w="1199"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数学</w:t>
            </w: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学科核心</w:t>
            </w:r>
          </w:p>
          <w:p w:rsidR="00AF5249" w:rsidRDefault="00AF5249" w:rsidP="00B26677">
            <w:pPr>
              <w:spacing w:line="360" w:lineRule="auto"/>
              <w:jc w:val="center"/>
              <w:rPr>
                <w:rFonts w:ascii="宋体" w:hAnsi="宋体" w:cs="宋体"/>
                <w:szCs w:val="21"/>
              </w:rPr>
            </w:pPr>
            <w:r>
              <w:rPr>
                <w:rFonts w:ascii="宋体" w:hAnsi="宋体" w:cs="宋体" w:hint="eastAsia"/>
                <w:szCs w:val="21"/>
              </w:rPr>
              <w:t>素养</w:t>
            </w:r>
          </w:p>
        </w:tc>
        <w:tc>
          <w:tcPr>
            <w:tcW w:w="6816" w:type="dxa"/>
            <w:gridSpan w:val="9"/>
            <w:vAlign w:val="center"/>
          </w:tcPr>
          <w:p w:rsidR="00AF5249" w:rsidRDefault="00AF5249" w:rsidP="00B26677">
            <w:pPr>
              <w:spacing w:line="360" w:lineRule="auto"/>
              <w:rPr>
                <w:rFonts w:ascii="宋体" w:hAnsi="宋体" w:cs="宋体"/>
                <w:szCs w:val="21"/>
              </w:rPr>
            </w:pPr>
            <w:r>
              <w:rPr>
                <w:rFonts w:ascii="宋体" w:hAnsi="宋体" w:cs="宋体" w:hint="eastAsia"/>
                <w:szCs w:val="21"/>
              </w:rPr>
              <w:t>数学运算、直观想象、逻辑推理、数学抽象、数据分析、数学建模</w:t>
            </w:r>
          </w:p>
        </w:tc>
      </w:tr>
      <w:tr w:rsidR="00AF5249" w:rsidTr="00B26677">
        <w:trPr>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在完成义务教育的基础上，通过中等职业学校数学课程的学习，使学生获得继续学习、未来工作和发展所 ，现和提出问题的能力、运用数学</w:t>
            </w:r>
            <w:r>
              <w:rPr>
                <w:rFonts w:ascii="宋体" w:hAnsi="宋体" w:cs="宋体" w:hint="eastAsia"/>
                <w:szCs w:val="21"/>
              </w:rPr>
              <w:lastRenderedPageBreak/>
              <w:t>知识和思想方法分析和解决问题的能力。</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通过中等职业学校数学课程的学习，提高学生学习数学的兴趣，增强学好数学的主动性和自信心，养成理性思维、敢于质疑、善于思考的科学精神和精益求精的工匠精神，加深对数学的科学价值、应用价值、文化价值和审美价值的认识。</w:t>
            </w:r>
          </w:p>
          <w:p w:rsidR="00AF5249" w:rsidRDefault="00AF5249" w:rsidP="00B26677">
            <w:pPr>
              <w:spacing w:line="360" w:lineRule="auto"/>
              <w:rPr>
                <w:rFonts w:ascii="宋体" w:hAnsi="宋体" w:cs="宋体"/>
                <w:szCs w:val="21"/>
              </w:rPr>
            </w:pPr>
            <w:r>
              <w:rPr>
                <w:rFonts w:ascii="宋体" w:hAnsi="宋体" w:cs="宋体" w:hint="eastAsia"/>
                <w:szCs w:val="21"/>
              </w:rPr>
              <w:t>学生在数学知识学习和数学能力培养的过程中，逐步提高数学运算、直观想象、逻辑排理、数学抽象、数据分析和数学建模等数学学科核心素养，初步学会用数学眼光观察世界、用数学思维分析世界、用数学语言表达世界。</w:t>
            </w: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141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基础模块</w:t>
            </w: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基础知识</w:t>
            </w:r>
          </w:p>
        </w:tc>
        <w:tc>
          <w:tcPr>
            <w:tcW w:w="1125" w:type="dxa"/>
            <w:gridSpan w:val="4"/>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180</w:t>
            </w:r>
          </w:p>
        </w:tc>
        <w:tc>
          <w:tcPr>
            <w:tcW w:w="78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270</w:t>
            </w: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函数</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几何与代数</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概率与统计</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拓展模块一</w:t>
            </w: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基础知识</w:t>
            </w:r>
          </w:p>
        </w:tc>
        <w:tc>
          <w:tcPr>
            <w:tcW w:w="1125" w:type="dxa"/>
            <w:gridSpan w:val="4"/>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54</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函数</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几何与代数</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概率与统计</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拓展模块二</w:t>
            </w: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专题与案例</w:t>
            </w:r>
          </w:p>
        </w:tc>
        <w:tc>
          <w:tcPr>
            <w:tcW w:w="1125" w:type="dxa"/>
            <w:gridSpan w:val="4"/>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1.落实立德树人，聚焦核心素养。教师要将社会主义核心价值观贯穿于发展学生数学学科核心素养的过程中，培养学生逐步形成正确的价值观念，要深刻理解数学学科核心素养的内涵、育人价值，将课程目标、教学内容、教学形式、教学方法和教学手段等聚焦于培养和发展学生的学科素养上。</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2.突出主体地位，改进教学方式。教师要实施以学生为中心的教学模式，根据学科特点、学生认识规律和专业特点，采用多种教学方式，采取低起点、重衔接、小梯度的教学策略。</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lastRenderedPageBreak/>
              <w:t>3.体现职教特色，注重实践应用。教学中，加强教学内容与社会生活、专业课程和职业应用的联系，创设或选择关联的教学情境，增加学生数学应用意识；选择或建立合适的数学模型，以解决问题为主线的教学方式培养运用数学解决实际问题的能力。</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4.利用信息技术，提高教学效果。教师要不断提高课堂教学的信息化程度，重视利用软件和工具进行数据计算统计分析，善于利用网络平台获取资源，引导学生在网络中学习，创新教学方式、教学方式和教学评价。</w:t>
            </w:r>
          </w:p>
        </w:tc>
      </w:tr>
      <w:tr w:rsidR="00AF5249" w:rsidTr="00B26677">
        <w:trPr>
          <w:jc w:val="center"/>
        </w:trPr>
        <w:tc>
          <w:tcPr>
            <w:tcW w:w="1199"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lastRenderedPageBreak/>
              <w:t>英语</w:t>
            </w: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学科核心</w:t>
            </w:r>
          </w:p>
          <w:p w:rsidR="00AF5249" w:rsidRDefault="00AF5249" w:rsidP="00B26677">
            <w:pPr>
              <w:spacing w:line="360" w:lineRule="auto"/>
              <w:jc w:val="center"/>
              <w:rPr>
                <w:rFonts w:ascii="宋体" w:hAnsi="宋体" w:cs="宋体"/>
                <w:szCs w:val="21"/>
              </w:rPr>
            </w:pPr>
            <w:r>
              <w:rPr>
                <w:rFonts w:ascii="宋体" w:hAnsi="宋体" w:cs="宋体" w:hint="eastAsia"/>
                <w:szCs w:val="21"/>
              </w:rPr>
              <w:t>素养</w:t>
            </w:r>
          </w:p>
        </w:tc>
        <w:tc>
          <w:tcPr>
            <w:tcW w:w="6816" w:type="dxa"/>
            <w:gridSpan w:val="9"/>
            <w:vAlign w:val="center"/>
          </w:tcPr>
          <w:p w:rsidR="00AF5249" w:rsidRDefault="00AF5249" w:rsidP="00B26677">
            <w:pPr>
              <w:spacing w:line="360" w:lineRule="auto"/>
              <w:rPr>
                <w:rFonts w:ascii="宋体" w:hAnsi="宋体" w:cs="宋体"/>
                <w:szCs w:val="21"/>
              </w:rPr>
            </w:pPr>
            <w:r>
              <w:rPr>
                <w:rFonts w:ascii="宋体" w:hAnsi="宋体" w:cs="宋体" w:hint="eastAsia"/>
                <w:szCs w:val="21"/>
              </w:rPr>
              <w:t>职场语言沟通、思维差异感知、跨文化理解、自主学习</w:t>
            </w:r>
          </w:p>
        </w:tc>
      </w:tr>
      <w:tr w:rsidR="00AF5249" w:rsidTr="00B26677">
        <w:trPr>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1.职场语言沟通目标：在日常英语的基础上，围绕职场相关主题，能运用所学语言知识，理解不同类型语篇所传递的意义和情感；能以口头或书面形式进行基本的沟通；能在职场中综合运用语言知识和技能进行交流。</w:t>
            </w:r>
          </w:p>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szCs w:val="21"/>
              </w:rPr>
              <w:t>2.思维差异感知目标：能理解英语在表达方式上体现出的中西思维差异；能理解英语在逻辑论证上体现出的中西思维差异；在了解中西思维差异的基础上，能客观对待不同观点，做出止确价值判断。</w:t>
            </w:r>
          </w:p>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szCs w:val="21"/>
              </w:rPr>
              <w:t>3.跨文化理解目标：能了解世界文化的多样性：能了解中外文化及中外企业文化；能进行基本的跨文化交流；能用英语讲述中国故事，促进中华优秀文化传播。</w:t>
            </w:r>
          </w:p>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szCs w:val="21"/>
              </w:rPr>
              <w:t>4.自主学习目标：能树立正确的英语学习观，具有明确的学习目标；能多渠道获取英语学习资源；能有效规划个人的学习，选择恰当的学习策略和方法；能监控、评价、反思和调整自己的学习内容和进程，提高学习效率。</w:t>
            </w: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141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基础模块</w:t>
            </w: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自我与他人</w:t>
            </w:r>
          </w:p>
        </w:tc>
        <w:tc>
          <w:tcPr>
            <w:tcW w:w="1125" w:type="dxa"/>
            <w:gridSpan w:val="4"/>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198</w:t>
            </w:r>
          </w:p>
        </w:tc>
        <w:tc>
          <w:tcPr>
            <w:tcW w:w="78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270</w:t>
            </w: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学习与生活</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社会交往</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社会服务</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历史与文化</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科学与技术</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自然与环境</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可持续发展</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职业模块</w:t>
            </w: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求职应聘</w:t>
            </w:r>
          </w:p>
        </w:tc>
        <w:tc>
          <w:tcPr>
            <w:tcW w:w="1125" w:type="dxa"/>
            <w:gridSpan w:val="4"/>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职场礼仪</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职场服务</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设备操作</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技术应用</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职场安全</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危机应对</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33"/>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职业规划</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33"/>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拓展模块</w:t>
            </w: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自我发展</w:t>
            </w:r>
          </w:p>
        </w:tc>
        <w:tc>
          <w:tcPr>
            <w:tcW w:w="1125" w:type="dxa"/>
            <w:gridSpan w:val="4"/>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33"/>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技术创新</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33"/>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环境保护</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1.坚持立德树人，发挥英语课程育人功能。通过合理的教学活动，帮助学生学习语言的同时，形成对外国优秀文化的正确认识和对中华优秀文化的深刻认识，拓展国际视野，坚定文化自信。</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2.开展活动导向教学，落实学科核心素养。教师应深刻领会英语学科核心素养内涵，设计符合学生实际、目的明确、操作性强、丰富多样的课内外教学活动和任务，开展活动导向教学，引导学生在解决真是问题与完成实际任务的过程中，提升能力。</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3.尊重差异，促进学生的发展。教师应根据学生个体差异，有效整合课程内容，选择适当的教学方法和教学模式，为学生提供多样化的学习选择，让不同类型、不同层次的学生都能享受学习英语的乐趣。</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lastRenderedPageBreak/>
              <w:t>4.突出职业教育特点，重视实践应用。教师应根据英语课程目标与人才培养规格，有意识加强英语课程与专业教育和职业生活的联系，探索融合的教学新模式，重视学生语言实践英语能力培养。</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5.运用信息技术，促进教与学方式转变。将信息技术与英语课程深度融合，善于利用网络平台和教学资源，开展主动、个性化的学习活动，有效实施信息化教学。</w:t>
            </w:r>
          </w:p>
        </w:tc>
      </w:tr>
      <w:tr w:rsidR="00AF5249" w:rsidTr="00B26677">
        <w:trPr>
          <w:jc w:val="center"/>
        </w:trPr>
        <w:tc>
          <w:tcPr>
            <w:tcW w:w="1199"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lastRenderedPageBreak/>
              <w:t>信息技术</w:t>
            </w: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学科核心</w:t>
            </w:r>
          </w:p>
          <w:p w:rsidR="00AF5249" w:rsidRDefault="00AF5249" w:rsidP="00B26677">
            <w:pPr>
              <w:spacing w:line="360" w:lineRule="auto"/>
              <w:jc w:val="center"/>
              <w:rPr>
                <w:rFonts w:ascii="宋体" w:hAnsi="宋体" w:cs="宋体"/>
                <w:szCs w:val="21"/>
              </w:rPr>
            </w:pPr>
            <w:r>
              <w:rPr>
                <w:rFonts w:ascii="宋体" w:hAnsi="宋体" w:cs="宋体" w:hint="eastAsia"/>
                <w:szCs w:val="21"/>
              </w:rPr>
              <w:t>素养</w:t>
            </w:r>
          </w:p>
        </w:tc>
        <w:tc>
          <w:tcPr>
            <w:tcW w:w="6816" w:type="dxa"/>
            <w:gridSpan w:val="9"/>
            <w:vAlign w:val="center"/>
          </w:tcPr>
          <w:p w:rsidR="00AF5249" w:rsidRDefault="00AF5249" w:rsidP="00B26677">
            <w:pPr>
              <w:spacing w:line="360" w:lineRule="auto"/>
              <w:rPr>
                <w:rFonts w:ascii="宋体" w:hAnsi="宋体" w:cs="宋体"/>
                <w:szCs w:val="21"/>
              </w:rPr>
            </w:pPr>
            <w:r>
              <w:rPr>
                <w:rFonts w:ascii="宋体" w:hAnsi="宋体" w:cs="宋体" w:hint="eastAsia"/>
                <w:szCs w:val="21"/>
              </w:rPr>
              <w:t>信息意识、计算思维、数字化学习与创新、信息社会与责任</w:t>
            </w:r>
          </w:p>
        </w:tc>
      </w:tr>
      <w:tr w:rsidR="00AF5249" w:rsidTr="00B26677">
        <w:trPr>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szCs w:val="21"/>
              </w:rPr>
              <w:t>通过多样化的教学形式，帮助学生认识信息技术对当今人类生产、生活的重要作用，理解信息技术、信息社会等概念和信息社会特征与规范，掌握信息技术设备与系统操作、网络应用、图文编辑、数据处理，程序设计、数字媒体技术应用、信息安个和人工智能等相关知识与技能，综合应用信息技术解决生产、生活和学习情境中各种问题；在数字化学习与创新过程中培养独立思考和主动探究能力，不断强化认知、合作、创新能力，为职业能力的提升奠定基础。</w:t>
            </w: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141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基础模块</w:t>
            </w: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信息技术应用基础</w:t>
            </w:r>
          </w:p>
        </w:tc>
        <w:tc>
          <w:tcPr>
            <w:tcW w:w="1125" w:type="dxa"/>
            <w:gridSpan w:val="4"/>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108</w:t>
            </w:r>
          </w:p>
        </w:tc>
        <w:tc>
          <w:tcPr>
            <w:tcW w:w="78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144</w:t>
            </w: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网络应用</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图文编辑</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数据处理</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程序设计入门</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数字媒体技术应用</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信息安全基础</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人工智能初步</w:t>
            </w:r>
          </w:p>
        </w:tc>
        <w:tc>
          <w:tcPr>
            <w:tcW w:w="1125" w:type="dxa"/>
            <w:gridSpan w:val="4"/>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拓展模块</w:t>
            </w: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计算机与移动终端维护</w:t>
            </w:r>
          </w:p>
        </w:tc>
        <w:tc>
          <w:tcPr>
            <w:tcW w:w="1125" w:type="dxa"/>
            <w:gridSpan w:val="4"/>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小型网络系统搭建</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实用图册制作</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三维数字模型绘制</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数据报表编制</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数字媒体创意</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0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演示文稿制作</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33"/>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个人网店开设</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133"/>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10" w:type="dxa"/>
            <w:vMerge/>
            <w:vAlign w:val="center"/>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信息安全保护</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266"/>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tcPr>
          <w:p w:rsidR="00AF5249" w:rsidRDefault="00AF5249" w:rsidP="00B26677">
            <w:pPr>
              <w:spacing w:line="360" w:lineRule="auto"/>
              <w:rPr>
                <w:rFonts w:ascii="宋体" w:hAnsi="宋体" w:cs="宋体"/>
                <w:szCs w:val="21"/>
              </w:rPr>
            </w:pPr>
          </w:p>
        </w:tc>
        <w:tc>
          <w:tcPr>
            <w:tcW w:w="1410" w:type="dxa"/>
            <w:vMerge/>
          </w:tcPr>
          <w:p w:rsidR="00AF5249" w:rsidRDefault="00AF5249" w:rsidP="00B26677">
            <w:pPr>
              <w:spacing w:line="360" w:lineRule="auto"/>
              <w:jc w:val="center"/>
              <w:rPr>
                <w:rFonts w:ascii="宋体" w:hAnsi="宋体" w:cs="宋体"/>
                <w:szCs w:val="21"/>
              </w:rPr>
            </w:pPr>
          </w:p>
        </w:tc>
        <w:tc>
          <w:tcPr>
            <w:tcW w:w="3495"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机器人操作</w:t>
            </w:r>
          </w:p>
        </w:tc>
        <w:tc>
          <w:tcPr>
            <w:tcW w:w="1125" w:type="dxa"/>
            <w:gridSpan w:val="4"/>
            <w:vMerge/>
          </w:tcPr>
          <w:p w:rsidR="00AF5249" w:rsidRDefault="00AF5249" w:rsidP="00B26677">
            <w:pPr>
              <w:spacing w:line="360" w:lineRule="auto"/>
              <w:rPr>
                <w:rFonts w:ascii="宋体" w:hAnsi="宋体" w:cs="宋体"/>
                <w:szCs w:val="21"/>
              </w:rPr>
            </w:pPr>
          </w:p>
        </w:tc>
        <w:tc>
          <w:tcPr>
            <w:tcW w:w="786" w:type="dxa"/>
            <w:vMerge/>
          </w:tcPr>
          <w:p w:rsidR="00AF5249" w:rsidRDefault="00AF5249" w:rsidP="00B26677">
            <w:pPr>
              <w:spacing w:line="360" w:lineRule="auto"/>
              <w:rPr>
                <w:rFonts w:ascii="宋体" w:hAnsi="宋体" w:cs="宋体"/>
                <w:szCs w:val="21"/>
              </w:rPr>
            </w:pPr>
          </w:p>
        </w:tc>
      </w:tr>
      <w:tr w:rsidR="00AF5249" w:rsidTr="00B26677">
        <w:trPr>
          <w:trHeight w:val="8201"/>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1.坚持立德树人，聚焦核心素养。要为学生创设感知和体验信息技术的应用情境，引导学生将问题与技术融合关联，找出解决方案，提炼计算思维的形成过程和表现形式，将其作为实施项目教学的线索，引导学生在解决问题的过程中经历分析思考、实践验证、反馈调整、逐步形成计算思维。</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2.立足岗位需求，培养信息能力。结合学生专业，与学生职业发展需求深度融合，以实践项目为引领，以典型任务为驱动，实施行动导向教学，引导学生关联信息技术与职业知识，掌握岗位和任务情境中运用信息技术解决问题的综合技能。</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3.体现职业教育特点，注重实践技能训练。基础模块打好信息素养基础，分层实施知识性教学，注重运用信息工具强化实践技能训练和解决生产生活问题。拓展模块强化职业岗位情境中的实践技能训练，熟练运用信息技术完成相关的职业任务，培养所需的综合与迁移能力。</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4.创设数字化学习情境，强化自主学习与创新能力。积极运用信息化教学理念，创设以学生为中心的数字化学习情境，有机融合各种教学要素，合理设计教学环节，加强教学全过程的信息采集与诊断分析，鼓励学生积极进行数字化学习与创新实践，促进教与学的立体互动。</w:t>
            </w:r>
          </w:p>
        </w:tc>
      </w:tr>
      <w:tr w:rsidR="00AF5249" w:rsidTr="00B26677">
        <w:trPr>
          <w:jc w:val="center"/>
        </w:trPr>
        <w:tc>
          <w:tcPr>
            <w:tcW w:w="1199" w:type="dxa"/>
            <w:vMerge w:val="restart"/>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历史</w:t>
            </w:r>
          </w:p>
        </w:tc>
        <w:tc>
          <w:tcPr>
            <w:tcW w:w="1147" w:type="dxa"/>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学科核心</w:t>
            </w:r>
          </w:p>
          <w:p w:rsidR="00AF5249" w:rsidRDefault="00AF5249" w:rsidP="00B26677">
            <w:pPr>
              <w:spacing w:line="312" w:lineRule="auto"/>
              <w:jc w:val="center"/>
              <w:rPr>
                <w:rFonts w:ascii="宋体" w:hAnsi="宋体" w:cs="宋体"/>
                <w:szCs w:val="21"/>
              </w:rPr>
            </w:pPr>
            <w:r>
              <w:rPr>
                <w:rFonts w:ascii="宋体" w:hAnsi="宋体" w:cs="宋体" w:hint="eastAsia"/>
                <w:szCs w:val="21"/>
              </w:rPr>
              <w:t>素养</w:t>
            </w:r>
          </w:p>
        </w:tc>
        <w:tc>
          <w:tcPr>
            <w:tcW w:w="6816" w:type="dxa"/>
            <w:gridSpan w:val="9"/>
            <w:vAlign w:val="center"/>
          </w:tcPr>
          <w:p w:rsidR="00AF5249" w:rsidRDefault="00AF5249" w:rsidP="00B26677">
            <w:pPr>
              <w:spacing w:line="312" w:lineRule="auto"/>
              <w:rPr>
                <w:rFonts w:ascii="宋体" w:hAnsi="宋体" w:cs="宋体"/>
                <w:szCs w:val="21"/>
              </w:rPr>
            </w:pPr>
            <w:r>
              <w:rPr>
                <w:rFonts w:ascii="宋体" w:hAnsi="宋体" w:cs="宋体" w:hint="eastAsia"/>
                <w:szCs w:val="21"/>
              </w:rPr>
              <w:t>唯物史观、时空观念、史料实证、历史解释、家国情怀</w:t>
            </w:r>
          </w:p>
        </w:tc>
      </w:tr>
      <w:tr w:rsidR="00AF5249" w:rsidTr="00B26677">
        <w:trPr>
          <w:trHeight w:val="70"/>
          <w:jc w:val="center"/>
        </w:trPr>
        <w:tc>
          <w:tcPr>
            <w:tcW w:w="1199" w:type="dxa"/>
            <w:vMerge/>
            <w:vAlign w:val="center"/>
          </w:tcPr>
          <w:p w:rsidR="00AF5249" w:rsidRDefault="00AF5249" w:rsidP="00B26677">
            <w:pPr>
              <w:spacing w:line="312" w:lineRule="auto"/>
              <w:jc w:val="center"/>
              <w:rPr>
                <w:rFonts w:ascii="宋体" w:hAnsi="宋体" w:cs="宋体"/>
                <w:szCs w:val="21"/>
              </w:rPr>
            </w:pPr>
          </w:p>
        </w:tc>
        <w:tc>
          <w:tcPr>
            <w:tcW w:w="1147" w:type="dxa"/>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课程目标</w:t>
            </w:r>
          </w:p>
        </w:tc>
        <w:tc>
          <w:tcPr>
            <w:tcW w:w="6816" w:type="dxa"/>
            <w:gridSpan w:val="9"/>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firstLineChars="100" w:firstLine="210"/>
              <w:jc w:val="left"/>
              <w:rPr>
                <w:rFonts w:ascii="宋体" w:hAnsi="宋体" w:cs="宋体"/>
                <w:szCs w:val="21"/>
              </w:rPr>
            </w:pPr>
            <w:r>
              <w:rPr>
                <w:rFonts w:ascii="宋体" w:hAnsi="宋体" w:cs="宋体" w:hint="eastAsia"/>
                <w:szCs w:val="21"/>
              </w:rPr>
              <w:t>1.了解唯物史观的基本观点和方法，初步形成正确的历史观，能够将唯物史观运用于历史的学习和探究中，并将唯物史观作为认识和解释现实问题的指导思想。</w:t>
            </w:r>
          </w:p>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firstLineChars="100" w:firstLine="210"/>
              <w:jc w:val="left"/>
              <w:rPr>
                <w:rFonts w:ascii="宋体" w:hAnsi="宋体" w:cs="宋体"/>
                <w:szCs w:val="21"/>
              </w:rPr>
            </w:pPr>
            <w:r>
              <w:rPr>
                <w:rFonts w:ascii="宋体" w:hAnsi="宋体" w:cs="宋体" w:hint="eastAsia"/>
                <w:szCs w:val="21"/>
              </w:rPr>
              <w:t>2.知道特定的史事是与特定的时间和空间相联系的，知道划分历史时间与空间的多种方式，能够在不同的时空框架下理解历史的变化与延续、统一与多样、局部与整体，在认识现实社会或职业问题时，能够将认识的对象置于具体的时空条件下进行考察。</w:t>
            </w:r>
          </w:p>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firstLineChars="100" w:firstLine="210"/>
              <w:jc w:val="left"/>
              <w:rPr>
                <w:rFonts w:ascii="宋体" w:hAnsi="宋体" w:cs="宋体"/>
                <w:szCs w:val="21"/>
              </w:rPr>
            </w:pPr>
            <w:r>
              <w:rPr>
                <w:rFonts w:ascii="宋体" w:hAnsi="宋体" w:cs="宋体" w:hint="eastAsia"/>
                <w:szCs w:val="21"/>
              </w:rPr>
              <w:t>3.知道史料是通向历史认识的桥梁；了解史料的多种类型；能够尝试搜集、整理、运用可信的史料作为历史论述的证据；能够以实证精神对待现实问题。</w:t>
            </w:r>
          </w:p>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firstLineChars="100" w:firstLine="210"/>
              <w:jc w:val="left"/>
              <w:rPr>
                <w:rFonts w:ascii="宋体" w:hAnsi="宋体" w:cs="宋体"/>
                <w:szCs w:val="21"/>
              </w:rPr>
            </w:pPr>
            <w:r>
              <w:rPr>
                <w:rFonts w:ascii="宋体" w:hAnsi="宋体" w:cs="宋体" w:hint="eastAsia"/>
                <w:szCs w:val="21"/>
              </w:rPr>
              <w:t>4.能够依据史实与史料对史事表达自己的看法；能够对同一史事的不同解释加以评析；学会从历史表象中发现问题，对史事之间的内在联系做出解释；能够全面客观地评价历史人物；能够实事求是地认识和评判现实社会与职业发展中的问题。</w:t>
            </w:r>
          </w:p>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firstLineChars="100" w:firstLine="210"/>
              <w:jc w:val="left"/>
              <w:rPr>
                <w:rFonts w:ascii="宋体" w:hAnsi="宋体" w:cs="宋体"/>
                <w:szCs w:val="21"/>
              </w:rPr>
            </w:pPr>
            <w:r>
              <w:rPr>
                <w:rFonts w:ascii="宋体" w:hAnsi="宋体" w:cs="宋体" w:hint="eastAsia"/>
                <w:szCs w:val="21"/>
              </w:rPr>
              <w:t>5.树立正确的国家观，增强对祖国的认同感；认识中华民族 多元一体的历史发展进程，形成民族认同和正确的民族观，铸牢中华民族共同体意识；了解并认同中华先进文化，引导学生传承民族气节、崇尚英雄气概，认识中华文明的历史价值和现实意义；拥护中国共产党领导，认同社会主义核心价值观，树立“四个自信”；了解世界历史发展的基本进程，形成开阔的国际视野和人类命运共同体的意识；能够确立积极进取的人生态度，树立劳动光荣的观念，养成良好职业精神，树立正确世界观、人生观和价值观。</w:t>
            </w:r>
          </w:p>
        </w:tc>
      </w:tr>
      <w:tr w:rsidR="00AF5249" w:rsidTr="00B26677">
        <w:trPr>
          <w:trHeight w:val="60"/>
          <w:jc w:val="center"/>
        </w:trPr>
        <w:tc>
          <w:tcPr>
            <w:tcW w:w="1199" w:type="dxa"/>
            <w:vMerge/>
            <w:vAlign w:val="center"/>
          </w:tcPr>
          <w:p w:rsidR="00AF5249" w:rsidRDefault="00AF5249" w:rsidP="00B26677">
            <w:pPr>
              <w:spacing w:line="312" w:lineRule="auto"/>
              <w:jc w:val="center"/>
              <w:rPr>
                <w:rFonts w:ascii="宋体" w:hAnsi="宋体" w:cs="宋体"/>
                <w:szCs w:val="21"/>
              </w:rPr>
            </w:pPr>
          </w:p>
        </w:tc>
        <w:tc>
          <w:tcPr>
            <w:tcW w:w="1147" w:type="dxa"/>
            <w:vMerge w:val="restart"/>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主要内容</w:t>
            </w:r>
          </w:p>
        </w:tc>
        <w:tc>
          <w:tcPr>
            <w:tcW w:w="1410" w:type="dxa"/>
            <w:vMerge w:val="restart"/>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基础模块</w:t>
            </w:r>
          </w:p>
        </w:tc>
        <w:tc>
          <w:tcPr>
            <w:tcW w:w="3495" w:type="dxa"/>
            <w:gridSpan w:val="3"/>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中国历史</w:t>
            </w:r>
          </w:p>
        </w:tc>
        <w:tc>
          <w:tcPr>
            <w:tcW w:w="1125" w:type="dxa"/>
            <w:gridSpan w:val="4"/>
            <w:vMerge w:val="restart"/>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72</w:t>
            </w:r>
          </w:p>
        </w:tc>
        <w:tc>
          <w:tcPr>
            <w:tcW w:w="786" w:type="dxa"/>
            <w:vMerge w:val="restart"/>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72</w:t>
            </w:r>
          </w:p>
        </w:tc>
      </w:tr>
      <w:tr w:rsidR="00AF5249" w:rsidTr="00B26677">
        <w:trPr>
          <w:trHeight w:val="60"/>
          <w:jc w:val="center"/>
        </w:trPr>
        <w:tc>
          <w:tcPr>
            <w:tcW w:w="1199" w:type="dxa"/>
            <w:vMerge/>
            <w:vAlign w:val="center"/>
          </w:tcPr>
          <w:p w:rsidR="00AF5249" w:rsidRDefault="00AF5249" w:rsidP="00B26677">
            <w:pPr>
              <w:spacing w:line="312" w:lineRule="auto"/>
              <w:jc w:val="center"/>
              <w:rPr>
                <w:rFonts w:ascii="宋体" w:hAnsi="宋体" w:cs="宋体"/>
                <w:szCs w:val="21"/>
              </w:rPr>
            </w:pPr>
          </w:p>
        </w:tc>
        <w:tc>
          <w:tcPr>
            <w:tcW w:w="1147" w:type="dxa"/>
            <w:vMerge/>
            <w:vAlign w:val="center"/>
          </w:tcPr>
          <w:p w:rsidR="00AF5249" w:rsidRDefault="00AF5249" w:rsidP="00B26677">
            <w:pPr>
              <w:spacing w:line="312" w:lineRule="auto"/>
              <w:jc w:val="center"/>
              <w:rPr>
                <w:rFonts w:ascii="宋体" w:hAnsi="宋体" w:cs="宋体"/>
                <w:szCs w:val="21"/>
              </w:rPr>
            </w:pPr>
          </w:p>
        </w:tc>
        <w:tc>
          <w:tcPr>
            <w:tcW w:w="1410" w:type="dxa"/>
            <w:vMerge/>
            <w:vAlign w:val="center"/>
          </w:tcPr>
          <w:p w:rsidR="00AF5249" w:rsidRDefault="00AF5249" w:rsidP="00B26677">
            <w:pPr>
              <w:spacing w:line="312" w:lineRule="auto"/>
              <w:jc w:val="center"/>
              <w:rPr>
                <w:rFonts w:ascii="宋体" w:hAnsi="宋体" w:cs="宋体"/>
                <w:szCs w:val="21"/>
              </w:rPr>
            </w:pPr>
          </w:p>
        </w:tc>
        <w:tc>
          <w:tcPr>
            <w:tcW w:w="3495" w:type="dxa"/>
            <w:gridSpan w:val="3"/>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世界历史</w:t>
            </w:r>
          </w:p>
        </w:tc>
        <w:tc>
          <w:tcPr>
            <w:tcW w:w="1125" w:type="dxa"/>
            <w:gridSpan w:val="4"/>
            <w:vMerge/>
            <w:vAlign w:val="center"/>
          </w:tcPr>
          <w:p w:rsidR="00AF5249" w:rsidRDefault="00AF5249" w:rsidP="00B26677">
            <w:pPr>
              <w:spacing w:line="312" w:lineRule="auto"/>
              <w:jc w:val="center"/>
              <w:rPr>
                <w:rFonts w:ascii="宋体" w:hAnsi="宋体" w:cs="宋体"/>
                <w:szCs w:val="21"/>
              </w:rPr>
            </w:pPr>
          </w:p>
        </w:tc>
        <w:tc>
          <w:tcPr>
            <w:tcW w:w="786" w:type="dxa"/>
            <w:vMerge/>
            <w:vAlign w:val="center"/>
          </w:tcPr>
          <w:p w:rsidR="00AF5249" w:rsidRDefault="00AF5249" w:rsidP="00B26677">
            <w:pPr>
              <w:spacing w:line="312" w:lineRule="auto"/>
              <w:jc w:val="center"/>
              <w:rPr>
                <w:rFonts w:ascii="宋体" w:hAnsi="宋体" w:cs="宋体"/>
                <w:szCs w:val="21"/>
              </w:rPr>
            </w:pPr>
          </w:p>
        </w:tc>
      </w:tr>
      <w:tr w:rsidR="00AF5249" w:rsidTr="00B26677">
        <w:trPr>
          <w:jc w:val="center"/>
        </w:trPr>
        <w:tc>
          <w:tcPr>
            <w:tcW w:w="1199" w:type="dxa"/>
            <w:vMerge/>
            <w:vAlign w:val="center"/>
          </w:tcPr>
          <w:p w:rsidR="00AF5249" w:rsidRDefault="00AF5249" w:rsidP="00B26677">
            <w:pPr>
              <w:spacing w:line="312" w:lineRule="auto"/>
              <w:jc w:val="center"/>
              <w:rPr>
                <w:rFonts w:ascii="宋体" w:hAnsi="宋体" w:cs="宋体"/>
                <w:szCs w:val="21"/>
              </w:rPr>
            </w:pPr>
          </w:p>
        </w:tc>
        <w:tc>
          <w:tcPr>
            <w:tcW w:w="1147" w:type="dxa"/>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教学要求</w:t>
            </w:r>
          </w:p>
        </w:tc>
        <w:tc>
          <w:tcPr>
            <w:tcW w:w="6816" w:type="dxa"/>
            <w:gridSpan w:val="9"/>
          </w:tcPr>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1.基于历史学科核心素养设计教学。结合不同教学内容所蕴含的历史学科核心素养的不同方面，合理设计教学目标、教学过程、教学评价，既注重对某一核心素养的专门培养，也注重对学科核心素养的综合培养。</w:t>
            </w:r>
          </w:p>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2.倡导多元化的教学方式。结合教学内容，创新教学形式、教学过程和教学方法；鼓励学生开展自主学习、探究学习和合作学习，在做中教、做中学，调动和发挥学生学习的积极性、主动性和创造性。</w:t>
            </w:r>
          </w:p>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3.注重历史学习与学生职业发展的融合。教师应结合专业人才培养方</w:t>
            </w:r>
            <w:r>
              <w:rPr>
                <w:rFonts w:ascii="宋体" w:hAnsi="宋体" w:cs="宋体" w:hint="eastAsia"/>
                <w:szCs w:val="21"/>
              </w:rPr>
              <w:lastRenderedPageBreak/>
              <w:t>案，创设与行业、专业相近的教学情境，设计体验未来职场的教学活动，探索课堂教学与专业实习实训相融合的教学模式。</w:t>
            </w:r>
          </w:p>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4.加强现代信息技术在教学中的应用。教师应有效运用现代信息技术，创设历史情境，指导学生充分利用各种信息资源，开展基于网络的自主学习，教师实时、动态监测与评价学习过程与结果，提供及时和针对性的指导，促进深度学习。</w:t>
            </w:r>
          </w:p>
        </w:tc>
      </w:tr>
      <w:tr w:rsidR="00AF5249" w:rsidTr="00B26677">
        <w:trPr>
          <w:jc w:val="center"/>
        </w:trPr>
        <w:tc>
          <w:tcPr>
            <w:tcW w:w="1199" w:type="dxa"/>
            <w:vMerge w:val="restart"/>
            <w:shd w:val="clear" w:color="auto" w:fill="auto"/>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lastRenderedPageBreak/>
              <w:t>艺术</w:t>
            </w:r>
          </w:p>
        </w:tc>
        <w:tc>
          <w:tcPr>
            <w:tcW w:w="1147" w:type="dxa"/>
            <w:shd w:val="clear" w:color="auto" w:fill="auto"/>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学科核心</w:t>
            </w:r>
          </w:p>
          <w:p w:rsidR="00AF5249" w:rsidRDefault="00AF5249" w:rsidP="00B26677">
            <w:pPr>
              <w:spacing w:line="312" w:lineRule="auto"/>
              <w:jc w:val="center"/>
              <w:rPr>
                <w:rFonts w:ascii="宋体" w:hAnsi="宋体" w:cs="宋体"/>
                <w:szCs w:val="21"/>
              </w:rPr>
            </w:pPr>
            <w:r>
              <w:rPr>
                <w:rFonts w:ascii="宋体" w:hAnsi="宋体" w:cs="宋体" w:hint="eastAsia"/>
                <w:szCs w:val="21"/>
              </w:rPr>
              <w:t>素养</w:t>
            </w:r>
          </w:p>
        </w:tc>
        <w:tc>
          <w:tcPr>
            <w:tcW w:w="6816" w:type="dxa"/>
            <w:gridSpan w:val="9"/>
            <w:shd w:val="clear" w:color="auto" w:fill="auto"/>
            <w:vAlign w:val="center"/>
          </w:tcPr>
          <w:p w:rsidR="00AF5249" w:rsidRDefault="00AF5249" w:rsidP="00B26677">
            <w:pPr>
              <w:spacing w:line="312" w:lineRule="auto"/>
              <w:rPr>
                <w:rFonts w:ascii="宋体" w:hAnsi="宋体" w:cs="宋体"/>
                <w:szCs w:val="21"/>
              </w:rPr>
            </w:pPr>
            <w:r>
              <w:rPr>
                <w:rFonts w:ascii="宋体" w:hAnsi="宋体" w:cs="宋体" w:hint="eastAsia"/>
                <w:szCs w:val="21"/>
              </w:rPr>
              <w:t>艺术感知、审美判断、创意表达、文化理解</w:t>
            </w:r>
          </w:p>
        </w:tc>
      </w:tr>
      <w:tr w:rsidR="00AF5249" w:rsidTr="00B26677">
        <w:trPr>
          <w:jc w:val="center"/>
        </w:trPr>
        <w:tc>
          <w:tcPr>
            <w:tcW w:w="1199" w:type="dxa"/>
            <w:vMerge/>
            <w:shd w:val="clear" w:color="auto" w:fill="auto"/>
            <w:vAlign w:val="center"/>
          </w:tcPr>
          <w:p w:rsidR="00AF5249" w:rsidRDefault="00AF5249" w:rsidP="00B26677">
            <w:pPr>
              <w:spacing w:line="312" w:lineRule="auto"/>
              <w:jc w:val="center"/>
              <w:rPr>
                <w:rFonts w:ascii="宋体" w:hAnsi="宋体" w:cs="宋体"/>
                <w:szCs w:val="21"/>
              </w:rPr>
            </w:pPr>
          </w:p>
        </w:tc>
        <w:tc>
          <w:tcPr>
            <w:tcW w:w="1147" w:type="dxa"/>
            <w:shd w:val="clear" w:color="auto" w:fill="auto"/>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课程目标</w:t>
            </w:r>
          </w:p>
        </w:tc>
        <w:tc>
          <w:tcPr>
            <w:tcW w:w="6816" w:type="dxa"/>
            <w:gridSpan w:val="9"/>
            <w:shd w:val="clear" w:color="auto" w:fill="auto"/>
          </w:tcPr>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1.通过课程学习，参与艺术实践活动，掌握必备的艺术知识和表现技能。运用观赏、体验、联系、比较、讨论等方法，感受艺术作品的形象及情感表现，识别不同艺术的表现特征和风格特点，体会不同地域、不同时代艺术的风采。</w:t>
            </w:r>
          </w:p>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2.结合艺术情境，依据艺术原理和其他知识对艺术作品和现实中的审美对象进行描述、分析、解释和判断，丰富审美经验，增强审美理解，提高审美判断能力，陶冶道德情操，塑造美好心灵，形成健康的审美情趣。</w:t>
            </w:r>
          </w:p>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3.根据一个主题或一项任务，运用特定媒介、材料和艺术表现手段或方法进行创意表达，尝试解决学习、工作和生活中的问题，美化生活，具有创新意识与表现能力。</w:t>
            </w:r>
          </w:p>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4.从文化的角度分析和理解作品，认识文化与艺术的关系，了解中国文化的源远流长和博大精深，热爱中华优秀文化，增进文化认同，坚定文化自信，尊重人类文化的多样性。</w:t>
            </w:r>
          </w:p>
        </w:tc>
      </w:tr>
      <w:tr w:rsidR="00AF5249" w:rsidTr="00B26677">
        <w:trPr>
          <w:trHeight w:val="60"/>
          <w:jc w:val="center"/>
        </w:trPr>
        <w:tc>
          <w:tcPr>
            <w:tcW w:w="1199" w:type="dxa"/>
            <w:vMerge/>
            <w:shd w:val="clear" w:color="auto" w:fill="auto"/>
            <w:vAlign w:val="center"/>
          </w:tcPr>
          <w:p w:rsidR="00AF5249" w:rsidRDefault="00AF5249" w:rsidP="00B26677">
            <w:pPr>
              <w:spacing w:line="312" w:lineRule="auto"/>
              <w:jc w:val="center"/>
              <w:rPr>
                <w:rFonts w:ascii="宋体" w:hAnsi="宋体" w:cs="宋体"/>
                <w:szCs w:val="21"/>
              </w:rPr>
            </w:pPr>
          </w:p>
        </w:tc>
        <w:tc>
          <w:tcPr>
            <w:tcW w:w="1147" w:type="dxa"/>
            <w:vMerge w:val="restart"/>
            <w:shd w:val="clear" w:color="auto" w:fill="auto"/>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主要内容</w:t>
            </w:r>
          </w:p>
        </w:tc>
        <w:tc>
          <w:tcPr>
            <w:tcW w:w="1410" w:type="dxa"/>
            <w:vMerge w:val="restart"/>
            <w:shd w:val="clear" w:color="auto" w:fill="auto"/>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基础模块</w:t>
            </w:r>
          </w:p>
        </w:tc>
        <w:tc>
          <w:tcPr>
            <w:tcW w:w="3495" w:type="dxa"/>
            <w:gridSpan w:val="3"/>
            <w:shd w:val="clear" w:color="auto" w:fill="auto"/>
          </w:tcPr>
          <w:p w:rsidR="00AF5249" w:rsidRDefault="00AF5249" w:rsidP="00B26677">
            <w:pPr>
              <w:spacing w:line="312" w:lineRule="auto"/>
              <w:jc w:val="center"/>
              <w:rPr>
                <w:rFonts w:ascii="宋体" w:hAnsi="宋体" w:cs="宋体"/>
                <w:szCs w:val="21"/>
              </w:rPr>
            </w:pPr>
            <w:r>
              <w:rPr>
                <w:rFonts w:ascii="宋体" w:hAnsi="宋体" w:cs="宋体" w:hint="eastAsia"/>
                <w:szCs w:val="21"/>
              </w:rPr>
              <w:t>音乐鉴赏与实践</w:t>
            </w:r>
          </w:p>
        </w:tc>
        <w:tc>
          <w:tcPr>
            <w:tcW w:w="1125" w:type="dxa"/>
            <w:gridSpan w:val="4"/>
            <w:vMerge w:val="restart"/>
            <w:shd w:val="clear" w:color="auto" w:fill="auto"/>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36</w:t>
            </w:r>
          </w:p>
        </w:tc>
        <w:tc>
          <w:tcPr>
            <w:tcW w:w="786" w:type="dxa"/>
            <w:vMerge w:val="restart"/>
            <w:shd w:val="clear" w:color="auto" w:fill="auto"/>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72</w:t>
            </w:r>
          </w:p>
        </w:tc>
      </w:tr>
      <w:tr w:rsidR="00AF5249" w:rsidTr="00B26677">
        <w:trPr>
          <w:trHeight w:val="60"/>
          <w:jc w:val="center"/>
        </w:trPr>
        <w:tc>
          <w:tcPr>
            <w:tcW w:w="1199" w:type="dxa"/>
            <w:vMerge/>
            <w:shd w:val="clear" w:color="auto" w:fill="auto"/>
            <w:vAlign w:val="center"/>
          </w:tcPr>
          <w:p w:rsidR="00AF5249" w:rsidRDefault="00AF5249" w:rsidP="00B26677">
            <w:pPr>
              <w:spacing w:line="312" w:lineRule="auto"/>
              <w:jc w:val="center"/>
              <w:rPr>
                <w:rFonts w:ascii="宋体" w:hAnsi="宋体" w:cs="宋体"/>
                <w:szCs w:val="21"/>
              </w:rPr>
            </w:pPr>
          </w:p>
        </w:tc>
        <w:tc>
          <w:tcPr>
            <w:tcW w:w="1147" w:type="dxa"/>
            <w:vMerge/>
            <w:shd w:val="clear" w:color="auto" w:fill="auto"/>
            <w:vAlign w:val="center"/>
          </w:tcPr>
          <w:p w:rsidR="00AF5249" w:rsidRDefault="00AF5249" w:rsidP="00B26677">
            <w:pPr>
              <w:spacing w:line="312" w:lineRule="auto"/>
              <w:jc w:val="center"/>
              <w:rPr>
                <w:rFonts w:ascii="宋体" w:hAnsi="宋体" w:cs="宋体"/>
                <w:szCs w:val="21"/>
              </w:rPr>
            </w:pPr>
          </w:p>
        </w:tc>
        <w:tc>
          <w:tcPr>
            <w:tcW w:w="1410" w:type="dxa"/>
            <w:vMerge/>
            <w:shd w:val="clear" w:color="auto" w:fill="auto"/>
            <w:vAlign w:val="center"/>
          </w:tcPr>
          <w:p w:rsidR="00AF5249" w:rsidRDefault="00AF5249" w:rsidP="00B26677">
            <w:pPr>
              <w:spacing w:line="312" w:lineRule="auto"/>
              <w:jc w:val="center"/>
              <w:rPr>
                <w:rFonts w:ascii="宋体" w:hAnsi="宋体" w:cs="宋体"/>
                <w:szCs w:val="21"/>
              </w:rPr>
            </w:pPr>
          </w:p>
        </w:tc>
        <w:tc>
          <w:tcPr>
            <w:tcW w:w="3495" w:type="dxa"/>
            <w:gridSpan w:val="3"/>
            <w:shd w:val="clear" w:color="auto" w:fill="auto"/>
          </w:tcPr>
          <w:p w:rsidR="00AF5249" w:rsidRDefault="00AF5249" w:rsidP="00B26677">
            <w:pPr>
              <w:spacing w:line="312" w:lineRule="auto"/>
              <w:jc w:val="center"/>
              <w:rPr>
                <w:rFonts w:ascii="宋体" w:hAnsi="宋体" w:cs="宋体"/>
                <w:szCs w:val="21"/>
              </w:rPr>
            </w:pPr>
            <w:r>
              <w:rPr>
                <w:rFonts w:ascii="宋体" w:hAnsi="宋体" w:cs="宋体" w:hint="eastAsia"/>
                <w:szCs w:val="21"/>
              </w:rPr>
              <w:t>美术鉴赏与实践</w:t>
            </w:r>
          </w:p>
        </w:tc>
        <w:tc>
          <w:tcPr>
            <w:tcW w:w="1125" w:type="dxa"/>
            <w:gridSpan w:val="4"/>
            <w:vMerge/>
            <w:shd w:val="clear" w:color="auto" w:fill="auto"/>
            <w:vAlign w:val="center"/>
          </w:tcPr>
          <w:p w:rsidR="00AF5249" w:rsidRDefault="00AF5249" w:rsidP="00B26677">
            <w:pPr>
              <w:spacing w:line="312" w:lineRule="auto"/>
              <w:jc w:val="center"/>
              <w:rPr>
                <w:rFonts w:ascii="宋体" w:hAnsi="宋体" w:cs="宋体"/>
                <w:szCs w:val="21"/>
              </w:rPr>
            </w:pPr>
          </w:p>
        </w:tc>
        <w:tc>
          <w:tcPr>
            <w:tcW w:w="786" w:type="dxa"/>
            <w:vMerge/>
            <w:shd w:val="clear" w:color="auto" w:fill="auto"/>
            <w:vAlign w:val="center"/>
          </w:tcPr>
          <w:p w:rsidR="00AF5249" w:rsidRDefault="00AF5249" w:rsidP="00B26677">
            <w:pPr>
              <w:spacing w:line="312" w:lineRule="auto"/>
              <w:jc w:val="center"/>
              <w:rPr>
                <w:rFonts w:ascii="宋体" w:hAnsi="宋体" w:cs="宋体"/>
                <w:szCs w:val="21"/>
              </w:rPr>
            </w:pPr>
          </w:p>
        </w:tc>
      </w:tr>
      <w:tr w:rsidR="00AF5249" w:rsidTr="00B26677">
        <w:trPr>
          <w:trHeight w:val="420"/>
          <w:jc w:val="center"/>
        </w:trPr>
        <w:tc>
          <w:tcPr>
            <w:tcW w:w="1199" w:type="dxa"/>
            <w:vMerge/>
            <w:shd w:val="clear" w:color="auto" w:fill="auto"/>
            <w:vAlign w:val="center"/>
          </w:tcPr>
          <w:p w:rsidR="00AF5249" w:rsidRDefault="00AF5249" w:rsidP="00B26677">
            <w:pPr>
              <w:spacing w:line="312" w:lineRule="auto"/>
              <w:jc w:val="center"/>
              <w:rPr>
                <w:rFonts w:ascii="宋体" w:hAnsi="宋体" w:cs="宋体"/>
                <w:szCs w:val="21"/>
              </w:rPr>
            </w:pPr>
          </w:p>
        </w:tc>
        <w:tc>
          <w:tcPr>
            <w:tcW w:w="1147" w:type="dxa"/>
            <w:vMerge/>
            <w:shd w:val="clear" w:color="auto" w:fill="auto"/>
            <w:vAlign w:val="center"/>
          </w:tcPr>
          <w:p w:rsidR="00AF5249" w:rsidRDefault="00AF5249" w:rsidP="00B26677">
            <w:pPr>
              <w:spacing w:line="312" w:lineRule="auto"/>
              <w:jc w:val="center"/>
              <w:rPr>
                <w:rFonts w:ascii="宋体" w:hAnsi="宋体" w:cs="宋体"/>
                <w:szCs w:val="21"/>
              </w:rPr>
            </w:pPr>
          </w:p>
        </w:tc>
        <w:tc>
          <w:tcPr>
            <w:tcW w:w="1410" w:type="dxa"/>
            <w:shd w:val="clear" w:color="auto" w:fill="auto"/>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拓展模块</w:t>
            </w:r>
          </w:p>
        </w:tc>
        <w:tc>
          <w:tcPr>
            <w:tcW w:w="3495" w:type="dxa"/>
            <w:gridSpan w:val="3"/>
            <w:shd w:val="clear" w:color="auto" w:fill="auto"/>
          </w:tcPr>
          <w:p w:rsidR="00AF5249" w:rsidRDefault="00AF5249" w:rsidP="00B26677">
            <w:pPr>
              <w:spacing w:line="312" w:lineRule="auto"/>
              <w:rPr>
                <w:rFonts w:ascii="宋体" w:hAnsi="宋体" w:cs="宋体"/>
                <w:szCs w:val="21"/>
              </w:rPr>
            </w:pPr>
            <w:r>
              <w:rPr>
                <w:rFonts w:ascii="宋体" w:hAnsi="宋体" w:cs="宋体" w:hint="eastAsia"/>
                <w:szCs w:val="21"/>
              </w:rPr>
              <w:t>歌唱、演奏、舞蹈、设计、中国书画、中国传统工艺、戏剧、影视、其它</w:t>
            </w:r>
          </w:p>
        </w:tc>
        <w:tc>
          <w:tcPr>
            <w:tcW w:w="1125" w:type="dxa"/>
            <w:gridSpan w:val="4"/>
            <w:shd w:val="clear" w:color="auto" w:fill="auto"/>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36</w:t>
            </w:r>
          </w:p>
        </w:tc>
        <w:tc>
          <w:tcPr>
            <w:tcW w:w="786" w:type="dxa"/>
            <w:vMerge/>
            <w:shd w:val="clear" w:color="auto" w:fill="auto"/>
            <w:vAlign w:val="center"/>
          </w:tcPr>
          <w:p w:rsidR="00AF5249" w:rsidRDefault="00AF5249" w:rsidP="00B26677">
            <w:pPr>
              <w:spacing w:line="312" w:lineRule="auto"/>
              <w:jc w:val="center"/>
              <w:rPr>
                <w:rFonts w:ascii="宋体" w:hAnsi="宋体" w:cs="宋体"/>
                <w:szCs w:val="21"/>
              </w:rPr>
            </w:pPr>
          </w:p>
        </w:tc>
      </w:tr>
      <w:tr w:rsidR="00AF5249" w:rsidTr="00B26677">
        <w:trPr>
          <w:jc w:val="center"/>
        </w:trPr>
        <w:tc>
          <w:tcPr>
            <w:tcW w:w="1199" w:type="dxa"/>
            <w:vMerge/>
            <w:shd w:val="clear" w:color="auto" w:fill="auto"/>
            <w:vAlign w:val="center"/>
          </w:tcPr>
          <w:p w:rsidR="00AF5249" w:rsidRDefault="00AF5249" w:rsidP="00B26677">
            <w:pPr>
              <w:spacing w:line="312" w:lineRule="auto"/>
              <w:jc w:val="center"/>
              <w:rPr>
                <w:rFonts w:ascii="宋体" w:hAnsi="宋体" w:cs="宋体"/>
                <w:szCs w:val="21"/>
              </w:rPr>
            </w:pPr>
          </w:p>
        </w:tc>
        <w:tc>
          <w:tcPr>
            <w:tcW w:w="1147" w:type="dxa"/>
            <w:shd w:val="clear" w:color="auto" w:fill="auto"/>
            <w:vAlign w:val="center"/>
          </w:tcPr>
          <w:p w:rsidR="00AF5249" w:rsidRDefault="00AF5249" w:rsidP="00B26677">
            <w:pPr>
              <w:spacing w:line="312" w:lineRule="auto"/>
              <w:jc w:val="center"/>
              <w:rPr>
                <w:rFonts w:ascii="宋体" w:hAnsi="宋体" w:cs="宋体"/>
                <w:szCs w:val="21"/>
              </w:rPr>
            </w:pPr>
            <w:r>
              <w:rPr>
                <w:rFonts w:ascii="宋体" w:hAnsi="宋体" w:cs="宋体" w:hint="eastAsia"/>
                <w:szCs w:val="21"/>
              </w:rPr>
              <w:t>教学要求</w:t>
            </w:r>
          </w:p>
        </w:tc>
        <w:tc>
          <w:tcPr>
            <w:tcW w:w="6816" w:type="dxa"/>
            <w:gridSpan w:val="9"/>
            <w:shd w:val="clear" w:color="auto" w:fill="auto"/>
          </w:tcPr>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1.准确理解艺术学科核心素养，科学制定教学目标。正确把握课程性质与任务、目标与内涵，认识到四项学科核心素养既独立又融通，是具有内在逻辑关系的有机整体。教师要结合学情，将学科核心素养培养作为教学的出发点和落脚点，注重单项核心素养培养，也注重综合培育。</w:t>
            </w:r>
          </w:p>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2.深入分析艺术课程结构内容，加强课程衔接整合。基础模块重视知</w:t>
            </w:r>
            <w:r>
              <w:rPr>
                <w:rFonts w:ascii="宋体" w:hAnsi="宋体" w:cs="宋体" w:hint="eastAsia"/>
                <w:szCs w:val="21"/>
              </w:rPr>
              <w:lastRenderedPageBreak/>
              <w:t>识积累，丰富审美体验，加深艺术理解，树立正确的价值取向，提高艺术鉴赏与实践能力，服务终身发展。拓展模块满足多元化发展需求，突出差异性和层次性，激发兴趣，提升艺术潜能。</w:t>
            </w:r>
          </w:p>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3.遵循身心发展和学习规律，精心设计组织教学。坚持“做中学、学中做”，创设合适教学情境，合理运用教学策略，通过多种教学形式，引导学生开展自主学习、探究学习和合作学习。合理利用现代信息技术，整合资源，拓展时空，丰富手段，优化课题教学，提升教学成效。</w:t>
            </w:r>
          </w:p>
          <w:p w:rsidR="00AF5249" w:rsidRDefault="00AF5249" w:rsidP="00B26677">
            <w:pPr>
              <w:spacing w:line="312" w:lineRule="auto"/>
              <w:ind w:firstLineChars="100" w:firstLine="210"/>
              <w:rPr>
                <w:rFonts w:ascii="宋体" w:hAnsi="宋体" w:cs="宋体"/>
                <w:szCs w:val="21"/>
              </w:rPr>
            </w:pPr>
            <w:r>
              <w:rPr>
                <w:rFonts w:ascii="宋体" w:hAnsi="宋体" w:cs="宋体" w:hint="eastAsia"/>
                <w:szCs w:val="21"/>
              </w:rPr>
              <w:t>4.积极适应学生职业发展需要，体现职业教育特色。</w:t>
            </w:r>
          </w:p>
        </w:tc>
      </w:tr>
      <w:tr w:rsidR="00AF5249" w:rsidTr="00B26677">
        <w:trPr>
          <w:trHeight w:val="90"/>
          <w:jc w:val="center"/>
        </w:trPr>
        <w:tc>
          <w:tcPr>
            <w:tcW w:w="1199" w:type="dxa"/>
            <w:vMerge w:val="restart"/>
            <w:shd w:val="clear" w:color="auto" w:fill="auto"/>
            <w:vAlign w:val="center"/>
          </w:tcPr>
          <w:p w:rsidR="00AF5249" w:rsidRDefault="00AF5249" w:rsidP="00B26677">
            <w:pPr>
              <w:spacing w:line="336" w:lineRule="auto"/>
              <w:jc w:val="center"/>
              <w:rPr>
                <w:rFonts w:ascii="宋体" w:hAnsi="宋体" w:cs="宋体"/>
                <w:szCs w:val="21"/>
              </w:rPr>
            </w:pPr>
            <w:r>
              <w:rPr>
                <w:rFonts w:ascii="宋体" w:hAnsi="宋体" w:cs="宋体" w:hint="eastAsia"/>
                <w:szCs w:val="21"/>
              </w:rPr>
              <w:lastRenderedPageBreak/>
              <w:t>普通话</w:t>
            </w:r>
          </w:p>
        </w:tc>
        <w:tc>
          <w:tcPr>
            <w:tcW w:w="1147" w:type="dxa"/>
            <w:shd w:val="clear" w:color="auto" w:fill="auto"/>
            <w:vAlign w:val="center"/>
          </w:tcPr>
          <w:p w:rsidR="00AF5249" w:rsidRDefault="00AF5249" w:rsidP="00B26677">
            <w:pPr>
              <w:spacing w:line="336" w:lineRule="auto"/>
              <w:jc w:val="center"/>
              <w:rPr>
                <w:rFonts w:ascii="宋体" w:hAnsi="宋体" w:cs="宋体"/>
                <w:szCs w:val="21"/>
              </w:rPr>
            </w:pPr>
            <w:r>
              <w:rPr>
                <w:rFonts w:ascii="宋体" w:hAnsi="宋体" w:cs="宋体" w:hint="eastAsia"/>
                <w:szCs w:val="21"/>
              </w:rPr>
              <w:t>基本理念</w:t>
            </w:r>
          </w:p>
        </w:tc>
        <w:tc>
          <w:tcPr>
            <w:tcW w:w="6816" w:type="dxa"/>
            <w:gridSpan w:val="9"/>
            <w:shd w:val="clear" w:color="auto" w:fill="auto"/>
          </w:tcPr>
          <w:p w:rsidR="00AF5249" w:rsidRDefault="00AF5249" w:rsidP="00B26677">
            <w:pPr>
              <w:spacing w:line="336" w:lineRule="auto"/>
              <w:ind w:firstLineChars="100" w:firstLine="210"/>
              <w:rPr>
                <w:rFonts w:ascii="宋体" w:hAnsi="宋体" w:cs="宋体"/>
                <w:szCs w:val="21"/>
              </w:rPr>
            </w:pPr>
            <w:r>
              <w:rPr>
                <w:rFonts w:ascii="宋体" w:hAnsi="宋体" w:cs="宋体" w:hint="eastAsia"/>
                <w:szCs w:val="21"/>
              </w:rPr>
              <w:t>语言规范、口语表达</w:t>
            </w:r>
          </w:p>
        </w:tc>
      </w:tr>
      <w:tr w:rsidR="00AF5249" w:rsidTr="00B26677">
        <w:trPr>
          <w:jc w:val="center"/>
        </w:trPr>
        <w:tc>
          <w:tcPr>
            <w:tcW w:w="1199" w:type="dxa"/>
            <w:vMerge/>
            <w:shd w:val="clear" w:color="auto" w:fill="auto"/>
            <w:vAlign w:val="center"/>
          </w:tcPr>
          <w:p w:rsidR="00AF5249" w:rsidRDefault="00AF5249" w:rsidP="00B26677">
            <w:pPr>
              <w:spacing w:line="336" w:lineRule="auto"/>
              <w:jc w:val="center"/>
              <w:rPr>
                <w:rFonts w:ascii="宋体" w:hAnsi="宋体" w:cs="宋体"/>
                <w:szCs w:val="21"/>
              </w:rPr>
            </w:pPr>
          </w:p>
        </w:tc>
        <w:tc>
          <w:tcPr>
            <w:tcW w:w="1147" w:type="dxa"/>
            <w:shd w:val="clear" w:color="auto" w:fill="auto"/>
            <w:vAlign w:val="center"/>
          </w:tcPr>
          <w:p w:rsidR="00AF5249" w:rsidRDefault="00AF5249" w:rsidP="00B26677">
            <w:pPr>
              <w:spacing w:line="336" w:lineRule="auto"/>
              <w:jc w:val="center"/>
              <w:rPr>
                <w:rFonts w:ascii="宋体" w:hAnsi="宋体" w:cs="宋体"/>
                <w:szCs w:val="21"/>
              </w:rPr>
            </w:pPr>
            <w:r>
              <w:rPr>
                <w:rFonts w:ascii="宋体" w:hAnsi="宋体" w:cs="宋体" w:hint="eastAsia"/>
                <w:szCs w:val="21"/>
              </w:rPr>
              <w:t>课程目标</w:t>
            </w:r>
          </w:p>
        </w:tc>
        <w:tc>
          <w:tcPr>
            <w:tcW w:w="6816" w:type="dxa"/>
            <w:gridSpan w:val="9"/>
            <w:shd w:val="clear" w:color="auto" w:fill="auto"/>
          </w:tcPr>
          <w:p w:rsidR="00AF5249" w:rsidRDefault="00AF5249" w:rsidP="00B26677">
            <w:pPr>
              <w:spacing w:line="336" w:lineRule="auto"/>
              <w:ind w:firstLineChars="100" w:firstLine="210"/>
              <w:rPr>
                <w:rFonts w:ascii="宋体" w:hAnsi="宋体" w:cs="宋体"/>
                <w:szCs w:val="21"/>
              </w:rPr>
            </w:pPr>
            <w:r>
              <w:rPr>
                <w:rFonts w:ascii="宋体" w:hAnsi="宋体" w:cs="宋体" w:hint="eastAsia"/>
                <w:kern w:val="0"/>
                <w:szCs w:val="21"/>
              </w:rPr>
              <w:t>通过本门课程的学习，能够掌握普通话的标准定义，增强语言意识规范，系统掌握普通话语音基本知识和普通话声、韵、调、变音的发音要领，能用规范或比较规范的普通话进行朗读、说话、演讲及其他口语交际，具备一定的交际和职业口语素养。树立科学的用气发声观念。</w:t>
            </w:r>
          </w:p>
        </w:tc>
      </w:tr>
      <w:tr w:rsidR="00AF5249" w:rsidTr="00B26677">
        <w:trPr>
          <w:jc w:val="center"/>
        </w:trPr>
        <w:tc>
          <w:tcPr>
            <w:tcW w:w="1199" w:type="dxa"/>
            <w:vMerge/>
            <w:shd w:val="clear" w:color="auto" w:fill="auto"/>
            <w:vAlign w:val="center"/>
          </w:tcPr>
          <w:p w:rsidR="00AF5249" w:rsidRDefault="00AF5249" w:rsidP="00B26677">
            <w:pPr>
              <w:spacing w:line="336" w:lineRule="auto"/>
              <w:jc w:val="center"/>
              <w:rPr>
                <w:rFonts w:ascii="宋体" w:hAnsi="宋体" w:cs="宋体"/>
                <w:szCs w:val="21"/>
              </w:rPr>
            </w:pPr>
          </w:p>
        </w:tc>
        <w:tc>
          <w:tcPr>
            <w:tcW w:w="1147" w:type="dxa"/>
            <w:vMerge w:val="restart"/>
            <w:shd w:val="clear" w:color="auto" w:fill="auto"/>
            <w:vAlign w:val="center"/>
          </w:tcPr>
          <w:p w:rsidR="00AF5249" w:rsidRDefault="00AF5249" w:rsidP="00B26677">
            <w:pPr>
              <w:spacing w:line="336" w:lineRule="auto"/>
              <w:jc w:val="center"/>
              <w:rPr>
                <w:rFonts w:ascii="宋体" w:hAnsi="宋体" w:cs="宋体"/>
                <w:szCs w:val="21"/>
              </w:rPr>
            </w:pPr>
            <w:r>
              <w:rPr>
                <w:rFonts w:ascii="宋体" w:hAnsi="宋体" w:cs="宋体" w:hint="eastAsia"/>
                <w:szCs w:val="21"/>
              </w:rPr>
              <w:t>主要内容</w:t>
            </w:r>
          </w:p>
        </w:tc>
        <w:tc>
          <w:tcPr>
            <w:tcW w:w="4578" w:type="dxa"/>
            <w:gridSpan w:val="3"/>
            <w:shd w:val="clear" w:color="auto" w:fill="auto"/>
          </w:tcPr>
          <w:p w:rsidR="00AF5249" w:rsidRDefault="00AF5249" w:rsidP="00B26677">
            <w:pPr>
              <w:spacing w:line="336" w:lineRule="auto"/>
              <w:ind w:firstLineChars="100" w:firstLine="210"/>
              <w:rPr>
                <w:rFonts w:ascii="宋体" w:hAnsi="宋体" w:cs="宋体"/>
                <w:szCs w:val="21"/>
              </w:rPr>
            </w:pPr>
            <w:r>
              <w:rPr>
                <w:rFonts w:ascii="宋体" w:hAnsi="宋体" w:cs="宋体" w:hint="eastAsia"/>
                <w:szCs w:val="21"/>
              </w:rPr>
              <w:t>普通话基础知识及发音训练</w:t>
            </w:r>
          </w:p>
        </w:tc>
        <w:tc>
          <w:tcPr>
            <w:tcW w:w="1146" w:type="dxa"/>
            <w:gridSpan w:val="3"/>
            <w:shd w:val="clear" w:color="auto" w:fill="auto"/>
          </w:tcPr>
          <w:p w:rsidR="00AF5249" w:rsidRDefault="00AF5249" w:rsidP="00B26677">
            <w:pPr>
              <w:spacing w:line="336" w:lineRule="auto"/>
              <w:ind w:firstLineChars="100" w:firstLine="210"/>
              <w:rPr>
                <w:rFonts w:ascii="宋体" w:hAnsi="宋体" w:cs="宋体"/>
                <w:szCs w:val="21"/>
              </w:rPr>
            </w:pPr>
            <w:r>
              <w:rPr>
                <w:rFonts w:ascii="宋体" w:hAnsi="宋体" w:cs="宋体" w:hint="eastAsia"/>
                <w:szCs w:val="21"/>
              </w:rPr>
              <w:t>36</w:t>
            </w:r>
          </w:p>
        </w:tc>
        <w:tc>
          <w:tcPr>
            <w:tcW w:w="1092" w:type="dxa"/>
            <w:gridSpan w:val="3"/>
            <w:vMerge w:val="restart"/>
            <w:shd w:val="clear" w:color="auto" w:fill="auto"/>
            <w:vAlign w:val="center"/>
          </w:tcPr>
          <w:p w:rsidR="00AF5249" w:rsidRDefault="00AF5249" w:rsidP="00B26677">
            <w:pPr>
              <w:spacing w:line="336" w:lineRule="auto"/>
              <w:rPr>
                <w:rFonts w:ascii="宋体" w:hAnsi="宋体" w:cs="宋体"/>
                <w:szCs w:val="21"/>
              </w:rPr>
            </w:pPr>
            <w:r>
              <w:rPr>
                <w:rFonts w:ascii="宋体" w:hAnsi="宋体" w:cs="宋体" w:hint="eastAsia"/>
                <w:szCs w:val="21"/>
              </w:rPr>
              <w:t>72</w:t>
            </w:r>
          </w:p>
        </w:tc>
      </w:tr>
      <w:tr w:rsidR="00AF5249" w:rsidTr="00B26677">
        <w:trPr>
          <w:jc w:val="center"/>
        </w:trPr>
        <w:tc>
          <w:tcPr>
            <w:tcW w:w="1199" w:type="dxa"/>
            <w:vMerge/>
            <w:shd w:val="clear" w:color="auto" w:fill="auto"/>
            <w:vAlign w:val="center"/>
          </w:tcPr>
          <w:p w:rsidR="00AF5249" w:rsidRDefault="00AF5249" w:rsidP="00B26677">
            <w:pPr>
              <w:spacing w:line="336" w:lineRule="auto"/>
              <w:jc w:val="center"/>
              <w:rPr>
                <w:rFonts w:ascii="宋体" w:hAnsi="宋体" w:cs="宋体"/>
                <w:szCs w:val="21"/>
              </w:rPr>
            </w:pPr>
          </w:p>
        </w:tc>
        <w:tc>
          <w:tcPr>
            <w:tcW w:w="1147" w:type="dxa"/>
            <w:vMerge/>
            <w:shd w:val="clear" w:color="auto" w:fill="auto"/>
            <w:vAlign w:val="center"/>
          </w:tcPr>
          <w:p w:rsidR="00AF5249" w:rsidRDefault="00AF5249" w:rsidP="00B26677">
            <w:pPr>
              <w:spacing w:line="336" w:lineRule="auto"/>
              <w:jc w:val="center"/>
              <w:rPr>
                <w:rFonts w:ascii="宋体" w:hAnsi="宋体" w:cs="宋体"/>
                <w:szCs w:val="21"/>
              </w:rPr>
            </w:pPr>
          </w:p>
        </w:tc>
        <w:tc>
          <w:tcPr>
            <w:tcW w:w="4578" w:type="dxa"/>
            <w:gridSpan w:val="3"/>
            <w:shd w:val="clear" w:color="auto" w:fill="auto"/>
          </w:tcPr>
          <w:p w:rsidR="00AF5249" w:rsidRDefault="00AF5249" w:rsidP="00B26677">
            <w:pPr>
              <w:spacing w:line="336" w:lineRule="auto"/>
              <w:ind w:firstLineChars="100" w:firstLine="210"/>
              <w:rPr>
                <w:rFonts w:ascii="宋体" w:hAnsi="宋体" w:cs="宋体"/>
                <w:szCs w:val="21"/>
              </w:rPr>
            </w:pPr>
            <w:r>
              <w:rPr>
                <w:rFonts w:ascii="宋体" w:hAnsi="宋体" w:cs="宋体" w:hint="eastAsia"/>
                <w:szCs w:val="21"/>
              </w:rPr>
              <w:t>单音节、多音节、朗诵、命题说话训练</w:t>
            </w:r>
          </w:p>
        </w:tc>
        <w:tc>
          <w:tcPr>
            <w:tcW w:w="1146" w:type="dxa"/>
            <w:gridSpan w:val="3"/>
            <w:shd w:val="clear" w:color="auto" w:fill="auto"/>
          </w:tcPr>
          <w:p w:rsidR="00AF5249" w:rsidRDefault="00AF5249" w:rsidP="00B26677">
            <w:pPr>
              <w:spacing w:line="336" w:lineRule="auto"/>
              <w:ind w:firstLineChars="100" w:firstLine="210"/>
              <w:rPr>
                <w:rFonts w:ascii="宋体" w:hAnsi="宋体" w:cs="宋体"/>
                <w:szCs w:val="21"/>
              </w:rPr>
            </w:pPr>
            <w:r>
              <w:rPr>
                <w:rFonts w:ascii="宋体" w:hAnsi="宋体" w:cs="宋体" w:hint="eastAsia"/>
                <w:szCs w:val="21"/>
              </w:rPr>
              <w:t>30</w:t>
            </w:r>
          </w:p>
        </w:tc>
        <w:tc>
          <w:tcPr>
            <w:tcW w:w="1092" w:type="dxa"/>
            <w:gridSpan w:val="3"/>
            <w:vMerge/>
            <w:shd w:val="clear" w:color="auto" w:fill="auto"/>
          </w:tcPr>
          <w:p w:rsidR="00AF5249" w:rsidRDefault="00AF5249" w:rsidP="00B26677">
            <w:pPr>
              <w:spacing w:line="336" w:lineRule="auto"/>
              <w:ind w:firstLineChars="100" w:firstLine="210"/>
              <w:rPr>
                <w:rFonts w:ascii="宋体" w:hAnsi="宋体" w:cs="宋体"/>
                <w:szCs w:val="21"/>
              </w:rPr>
            </w:pPr>
          </w:p>
        </w:tc>
      </w:tr>
      <w:tr w:rsidR="00AF5249" w:rsidTr="00B26677">
        <w:trPr>
          <w:jc w:val="center"/>
        </w:trPr>
        <w:tc>
          <w:tcPr>
            <w:tcW w:w="1199" w:type="dxa"/>
            <w:vMerge/>
            <w:shd w:val="clear" w:color="auto" w:fill="auto"/>
            <w:vAlign w:val="center"/>
          </w:tcPr>
          <w:p w:rsidR="00AF5249" w:rsidRDefault="00AF5249" w:rsidP="00B26677">
            <w:pPr>
              <w:spacing w:line="336" w:lineRule="auto"/>
              <w:jc w:val="center"/>
              <w:rPr>
                <w:rFonts w:ascii="宋体" w:hAnsi="宋体" w:cs="宋体"/>
                <w:szCs w:val="21"/>
              </w:rPr>
            </w:pPr>
          </w:p>
        </w:tc>
        <w:tc>
          <w:tcPr>
            <w:tcW w:w="1147" w:type="dxa"/>
            <w:vMerge/>
            <w:shd w:val="clear" w:color="auto" w:fill="auto"/>
            <w:vAlign w:val="center"/>
          </w:tcPr>
          <w:p w:rsidR="00AF5249" w:rsidRDefault="00AF5249" w:rsidP="00B26677">
            <w:pPr>
              <w:spacing w:line="336" w:lineRule="auto"/>
              <w:jc w:val="center"/>
              <w:rPr>
                <w:rFonts w:ascii="宋体" w:hAnsi="宋体" w:cs="宋体"/>
                <w:szCs w:val="21"/>
              </w:rPr>
            </w:pPr>
          </w:p>
        </w:tc>
        <w:tc>
          <w:tcPr>
            <w:tcW w:w="4578" w:type="dxa"/>
            <w:gridSpan w:val="3"/>
            <w:shd w:val="clear" w:color="auto" w:fill="auto"/>
          </w:tcPr>
          <w:p w:rsidR="00AF5249" w:rsidRDefault="00AF5249" w:rsidP="00B26677">
            <w:pPr>
              <w:spacing w:line="336" w:lineRule="auto"/>
              <w:ind w:firstLineChars="100" w:firstLine="210"/>
              <w:rPr>
                <w:rFonts w:ascii="宋体" w:hAnsi="宋体" w:cs="宋体"/>
                <w:szCs w:val="21"/>
              </w:rPr>
            </w:pPr>
            <w:r>
              <w:rPr>
                <w:rFonts w:ascii="宋体" w:hAnsi="宋体" w:cs="宋体" w:hint="eastAsia"/>
                <w:szCs w:val="21"/>
              </w:rPr>
              <w:t>模拟测试</w:t>
            </w:r>
          </w:p>
        </w:tc>
        <w:tc>
          <w:tcPr>
            <w:tcW w:w="1146" w:type="dxa"/>
            <w:gridSpan w:val="3"/>
            <w:shd w:val="clear" w:color="auto" w:fill="auto"/>
          </w:tcPr>
          <w:p w:rsidR="00AF5249" w:rsidRDefault="00AF5249" w:rsidP="00B26677">
            <w:pPr>
              <w:spacing w:line="336" w:lineRule="auto"/>
              <w:ind w:firstLineChars="100" w:firstLine="210"/>
              <w:rPr>
                <w:rFonts w:ascii="宋体" w:hAnsi="宋体" w:cs="宋体"/>
                <w:szCs w:val="21"/>
              </w:rPr>
            </w:pPr>
            <w:r>
              <w:rPr>
                <w:rFonts w:ascii="宋体" w:hAnsi="宋体" w:cs="宋体" w:hint="eastAsia"/>
                <w:szCs w:val="21"/>
              </w:rPr>
              <w:t>4</w:t>
            </w:r>
          </w:p>
        </w:tc>
        <w:tc>
          <w:tcPr>
            <w:tcW w:w="1092" w:type="dxa"/>
            <w:gridSpan w:val="3"/>
            <w:vMerge/>
            <w:shd w:val="clear" w:color="auto" w:fill="auto"/>
          </w:tcPr>
          <w:p w:rsidR="00AF5249" w:rsidRDefault="00AF5249" w:rsidP="00B26677">
            <w:pPr>
              <w:spacing w:line="336" w:lineRule="auto"/>
              <w:ind w:firstLineChars="100" w:firstLine="210"/>
              <w:rPr>
                <w:rFonts w:ascii="宋体" w:hAnsi="宋体" w:cs="宋体"/>
                <w:szCs w:val="21"/>
              </w:rPr>
            </w:pPr>
          </w:p>
        </w:tc>
      </w:tr>
      <w:tr w:rsidR="00AF5249" w:rsidTr="00B26677">
        <w:trPr>
          <w:trHeight w:val="90"/>
          <w:jc w:val="center"/>
        </w:trPr>
        <w:tc>
          <w:tcPr>
            <w:tcW w:w="1199" w:type="dxa"/>
            <w:vMerge/>
            <w:shd w:val="clear" w:color="auto" w:fill="auto"/>
            <w:vAlign w:val="center"/>
          </w:tcPr>
          <w:p w:rsidR="00AF5249" w:rsidRDefault="00AF5249" w:rsidP="00B26677">
            <w:pPr>
              <w:spacing w:line="336" w:lineRule="auto"/>
              <w:jc w:val="center"/>
              <w:rPr>
                <w:rFonts w:ascii="宋体" w:hAnsi="宋体" w:cs="宋体"/>
                <w:szCs w:val="21"/>
              </w:rPr>
            </w:pPr>
          </w:p>
        </w:tc>
        <w:tc>
          <w:tcPr>
            <w:tcW w:w="1147" w:type="dxa"/>
            <w:shd w:val="clear" w:color="auto" w:fill="auto"/>
            <w:vAlign w:val="center"/>
          </w:tcPr>
          <w:p w:rsidR="00AF5249" w:rsidRDefault="00AF5249" w:rsidP="00B26677">
            <w:pPr>
              <w:spacing w:line="336" w:lineRule="auto"/>
              <w:jc w:val="center"/>
              <w:rPr>
                <w:rFonts w:ascii="宋体" w:hAnsi="宋体" w:cs="宋体"/>
                <w:szCs w:val="21"/>
              </w:rPr>
            </w:pPr>
            <w:r>
              <w:rPr>
                <w:rFonts w:ascii="宋体" w:hAnsi="宋体" w:cs="宋体" w:hint="eastAsia"/>
                <w:szCs w:val="21"/>
              </w:rPr>
              <w:t>教学要求</w:t>
            </w:r>
          </w:p>
        </w:tc>
        <w:tc>
          <w:tcPr>
            <w:tcW w:w="6816" w:type="dxa"/>
            <w:gridSpan w:val="9"/>
            <w:shd w:val="clear" w:color="auto" w:fill="auto"/>
          </w:tcPr>
          <w:p w:rsidR="00AF5249" w:rsidRDefault="00AF5249" w:rsidP="00B26677">
            <w:pPr>
              <w:spacing w:line="336" w:lineRule="auto"/>
              <w:ind w:firstLineChars="100" w:firstLine="210"/>
              <w:rPr>
                <w:rFonts w:ascii="宋体" w:hAnsi="宋体" w:cs="宋体"/>
                <w:szCs w:val="21"/>
              </w:rPr>
            </w:pPr>
            <w:r>
              <w:rPr>
                <w:rFonts w:ascii="宋体" w:hAnsi="宋体" w:cs="宋体" w:hint="eastAsia"/>
                <w:szCs w:val="21"/>
              </w:rPr>
              <w:t>本门课程旨在提高学生普通话水平、使学生顺利通过国家普通话水平测试的测试前培训课程。这是一门目的性、实践性很强的课程。本课程的中心任务是结合普通话水平测试的要求和方法进行教学，使学生不仅能掌握普通话的基本知识，普通话水平测试的方法和技巧，更重要的是让学生发现自己普通话发音存在的问题，掌握普通话练习和提高的方法，并通过大量的训练获得普通话口语表达的基本技能、克服不良发音习惯，养成正确发音习惯</w:t>
            </w:r>
          </w:p>
        </w:tc>
      </w:tr>
      <w:tr w:rsidR="00AF5249" w:rsidTr="00B26677">
        <w:trPr>
          <w:jc w:val="center"/>
        </w:trPr>
        <w:tc>
          <w:tcPr>
            <w:tcW w:w="1199"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体育与</w:t>
            </w:r>
          </w:p>
          <w:p w:rsidR="00AF5249" w:rsidRDefault="00AF5249" w:rsidP="00B26677">
            <w:pPr>
              <w:spacing w:line="360" w:lineRule="auto"/>
              <w:jc w:val="center"/>
              <w:rPr>
                <w:rFonts w:ascii="宋体" w:hAnsi="宋体" w:cs="宋体"/>
                <w:szCs w:val="21"/>
              </w:rPr>
            </w:pPr>
            <w:r>
              <w:rPr>
                <w:rFonts w:ascii="宋体" w:hAnsi="宋体" w:cs="宋体" w:hint="eastAsia"/>
                <w:szCs w:val="21"/>
              </w:rPr>
              <w:t>健康</w:t>
            </w: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学科核心</w:t>
            </w:r>
          </w:p>
          <w:p w:rsidR="00AF5249" w:rsidRDefault="00AF5249" w:rsidP="00B26677">
            <w:pPr>
              <w:spacing w:line="360" w:lineRule="auto"/>
              <w:jc w:val="center"/>
              <w:rPr>
                <w:rFonts w:ascii="宋体" w:hAnsi="宋体" w:cs="宋体"/>
                <w:szCs w:val="21"/>
              </w:rPr>
            </w:pPr>
            <w:r>
              <w:rPr>
                <w:rFonts w:ascii="宋体" w:hAnsi="宋体" w:cs="宋体" w:hint="eastAsia"/>
                <w:szCs w:val="21"/>
              </w:rPr>
              <w:t>素养</w:t>
            </w:r>
          </w:p>
        </w:tc>
        <w:tc>
          <w:tcPr>
            <w:tcW w:w="6816" w:type="dxa"/>
            <w:gridSpan w:val="9"/>
            <w:vAlign w:val="center"/>
          </w:tcPr>
          <w:p w:rsidR="00AF5249" w:rsidRDefault="00AF5249" w:rsidP="00B26677">
            <w:pPr>
              <w:spacing w:line="360" w:lineRule="auto"/>
              <w:rPr>
                <w:rFonts w:ascii="宋体" w:hAnsi="宋体" w:cs="宋体"/>
                <w:szCs w:val="21"/>
              </w:rPr>
            </w:pPr>
            <w:r>
              <w:rPr>
                <w:rFonts w:ascii="宋体" w:hAnsi="宋体" w:cs="宋体" w:hint="eastAsia"/>
                <w:szCs w:val="21"/>
              </w:rPr>
              <w:t>运动能力、健康行为、体育精神</w:t>
            </w:r>
          </w:p>
        </w:tc>
      </w:tr>
      <w:tr w:rsidR="00AF5249" w:rsidTr="00B26677">
        <w:trPr>
          <w:trHeight w:val="3104"/>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落实立德树人的根本任务，以体育人，增强学生体质。通过学习本课程，学生能够喜爱并积极参与体育运动，享受体育运动的乐趣，学会锻炼身体的科学方法，掌握1-2项体育运动技能，提升体育运动能力，提高职业体能水平；树立健康观念，掌握健康知识和与职业相关的健康安全知识，形成健康文明的生活方式：遵守体育道德规范和行为谁则，发扬体育精神，塑造良好的体育品格，增强责任意识、规则意识和团队意识。帮助学生在体育锻炼中享受乐趣、增强体质、健全人格、锤炼意志，使学生在运动能力、健康行为和体育精神三方面获得全面发展。</w:t>
            </w:r>
          </w:p>
        </w:tc>
      </w:tr>
      <w:tr w:rsidR="00AF5249" w:rsidTr="00B26677">
        <w:trPr>
          <w:trHeight w:val="6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1485" w:type="dxa"/>
            <w:gridSpan w:val="2"/>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基础模块</w:t>
            </w:r>
          </w:p>
        </w:tc>
        <w:tc>
          <w:tcPr>
            <w:tcW w:w="3420" w:type="dxa"/>
            <w:gridSpan w:val="2"/>
          </w:tcPr>
          <w:p w:rsidR="00AF5249" w:rsidRDefault="00AF5249" w:rsidP="00B26677">
            <w:pPr>
              <w:spacing w:line="360" w:lineRule="auto"/>
              <w:jc w:val="center"/>
              <w:rPr>
                <w:rFonts w:ascii="宋体" w:hAnsi="宋体" w:cs="宋体"/>
                <w:szCs w:val="21"/>
              </w:rPr>
            </w:pPr>
            <w:r>
              <w:rPr>
                <w:rFonts w:ascii="宋体" w:hAnsi="宋体" w:cs="宋体" w:hint="eastAsia"/>
                <w:szCs w:val="21"/>
              </w:rPr>
              <w:t>体能</w:t>
            </w:r>
          </w:p>
        </w:tc>
        <w:tc>
          <w:tcPr>
            <w:tcW w:w="555"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c>
          <w:tcPr>
            <w:tcW w:w="570" w:type="dxa"/>
            <w:gridSpan w:val="3"/>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72</w:t>
            </w:r>
          </w:p>
        </w:tc>
        <w:tc>
          <w:tcPr>
            <w:tcW w:w="78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216</w:t>
            </w:r>
          </w:p>
        </w:tc>
      </w:tr>
      <w:tr w:rsidR="00AF5249" w:rsidTr="00B26677">
        <w:trPr>
          <w:trHeight w:val="6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85" w:type="dxa"/>
            <w:gridSpan w:val="2"/>
            <w:vMerge/>
            <w:vAlign w:val="center"/>
          </w:tcPr>
          <w:p w:rsidR="00AF5249" w:rsidRDefault="00AF5249" w:rsidP="00B26677">
            <w:pPr>
              <w:spacing w:line="360" w:lineRule="auto"/>
              <w:jc w:val="center"/>
              <w:rPr>
                <w:rFonts w:ascii="宋体" w:hAnsi="宋体" w:cs="宋体"/>
                <w:szCs w:val="21"/>
              </w:rPr>
            </w:pPr>
          </w:p>
        </w:tc>
        <w:tc>
          <w:tcPr>
            <w:tcW w:w="3420" w:type="dxa"/>
            <w:gridSpan w:val="2"/>
          </w:tcPr>
          <w:p w:rsidR="00AF5249" w:rsidRDefault="00AF5249" w:rsidP="00B26677">
            <w:pPr>
              <w:spacing w:line="360" w:lineRule="auto"/>
              <w:jc w:val="center"/>
              <w:rPr>
                <w:rFonts w:ascii="宋体" w:hAnsi="宋体" w:cs="宋体"/>
                <w:szCs w:val="21"/>
              </w:rPr>
            </w:pPr>
            <w:r>
              <w:rPr>
                <w:rFonts w:ascii="宋体" w:hAnsi="宋体" w:cs="宋体" w:hint="eastAsia"/>
                <w:szCs w:val="21"/>
              </w:rPr>
              <w:t>健康教育</w:t>
            </w:r>
          </w:p>
        </w:tc>
        <w:tc>
          <w:tcPr>
            <w:tcW w:w="555"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c>
          <w:tcPr>
            <w:tcW w:w="570" w:type="dxa"/>
            <w:gridSpan w:val="3"/>
            <w:vMerge/>
            <w:vAlign w:val="center"/>
          </w:tcPr>
          <w:p w:rsidR="00AF5249" w:rsidRDefault="00AF5249" w:rsidP="00B26677">
            <w:pPr>
              <w:spacing w:line="360" w:lineRule="auto"/>
              <w:jc w:val="center"/>
              <w:rPr>
                <w:rFonts w:ascii="宋体" w:hAnsi="宋体" w:cs="宋体"/>
                <w:szCs w:val="21"/>
              </w:rPr>
            </w:pP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42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85"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拓展模块一</w:t>
            </w:r>
          </w:p>
        </w:tc>
        <w:tc>
          <w:tcPr>
            <w:tcW w:w="3420"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限选2项运动技能</w:t>
            </w:r>
          </w:p>
        </w:tc>
        <w:tc>
          <w:tcPr>
            <w:tcW w:w="555"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90</w:t>
            </w:r>
          </w:p>
        </w:tc>
        <w:tc>
          <w:tcPr>
            <w:tcW w:w="570" w:type="dxa"/>
            <w:gridSpan w:val="3"/>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90</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42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Merge/>
            <w:vAlign w:val="center"/>
          </w:tcPr>
          <w:p w:rsidR="00AF5249" w:rsidRDefault="00AF5249" w:rsidP="00B26677">
            <w:pPr>
              <w:spacing w:line="360" w:lineRule="auto"/>
              <w:jc w:val="center"/>
              <w:rPr>
                <w:rFonts w:ascii="宋体" w:hAnsi="宋体" w:cs="宋体"/>
                <w:szCs w:val="21"/>
              </w:rPr>
            </w:pPr>
          </w:p>
        </w:tc>
        <w:tc>
          <w:tcPr>
            <w:tcW w:w="1485"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拓展模块二</w:t>
            </w:r>
          </w:p>
        </w:tc>
        <w:tc>
          <w:tcPr>
            <w:tcW w:w="3420"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健康教育、劳动教育</w:t>
            </w:r>
          </w:p>
        </w:tc>
        <w:tc>
          <w:tcPr>
            <w:tcW w:w="555"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72</w:t>
            </w:r>
          </w:p>
        </w:tc>
        <w:tc>
          <w:tcPr>
            <w:tcW w:w="570" w:type="dxa"/>
            <w:gridSpan w:val="3"/>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54</w:t>
            </w:r>
          </w:p>
        </w:tc>
        <w:tc>
          <w:tcPr>
            <w:tcW w:w="786" w:type="dxa"/>
            <w:vMerge/>
            <w:vAlign w:val="center"/>
          </w:tcPr>
          <w:p w:rsidR="00AF5249" w:rsidRDefault="00AF5249" w:rsidP="00B26677">
            <w:pPr>
              <w:spacing w:line="360" w:lineRule="auto"/>
              <w:jc w:val="center"/>
              <w:rPr>
                <w:rFonts w:ascii="宋体" w:hAnsi="宋体" w:cs="宋体"/>
                <w:szCs w:val="21"/>
              </w:rPr>
            </w:pPr>
          </w:p>
        </w:tc>
      </w:tr>
      <w:tr w:rsidR="00AF5249" w:rsidTr="00B26677">
        <w:trPr>
          <w:trHeight w:val="3183"/>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1.坚持立德树人，发挥体育独特的育人功能。教师应加强对学生体育精神和体育品格的培养，培养团队合作意识和组织能力，体现中华优秀体育文化的精髓和内容，将体育教学过程变为目标、内容和方法有机融合的综合教学过程。</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2.遵循体育教学规律，提高学生运动能力。教师应加强运动技能形成的学理研究，具有难度递进的意识，优化设计运动技能模块的教学过程。要研究在技能教学中渗透学习知识或原理的方法，探索知识和实践活动有机结合的方法。保证运动负荷，提高学生课堂学习效果。</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3.把握课程结构，注重教学的整体设计。教师要把体育安全放在首位，通过项目模块选修、分组教学和分层教学等方法，因材施教，力争每个学生学有所获，学有所乐。掌握并运用各项体育素质的基本原理和练习方法，采用多样方式进行体能教学。要根据所学内容与学生实际，有效利用信息资源，丰富和拓展健康知识。</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4.强化职业教育特色，提高职业体能教学实践的针对性。根据体制健康标准，结合学生现状，采用多种锻炼方法，提升学生体能，指导学生</w:t>
            </w:r>
            <w:r>
              <w:rPr>
                <w:rFonts w:ascii="宋体" w:hAnsi="宋体" w:cs="宋体" w:hint="eastAsia"/>
                <w:szCs w:val="21"/>
              </w:rPr>
              <w:lastRenderedPageBreak/>
              <w:t>自我评价体能锻炼效果和改进计划。讨论研究常见职业性疾病的防治、职业安全等主题。</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5.倡导多元的学习方式，培养学生自主学习能力。教师要创设多元化情境，采用多种训练方式，激发学习热情，鼓励学生选择运动项目深入学习，发展运动爱好和专长。重视信息技术手段，开展多种形式的线上线下学习。构建家庭学校社会三位一体体育与健康教育平台，营造健康成长和全面发展的良好环境。</w:t>
            </w:r>
          </w:p>
        </w:tc>
      </w:tr>
      <w:tr w:rsidR="00AF5249" w:rsidTr="00B26677">
        <w:trPr>
          <w:trHeight w:val="1129"/>
          <w:jc w:val="center"/>
        </w:trPr>
        <w:tc>
          <w:tcPr>
            <w:tcW w:w="1199"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lastRenderedPageBreak/>
              <w:t>健康教育</w:t>
            </w: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基本理念</w:t>
            </w:r>
          </w:p>
        </w:tc>
        <w:tc>
          <w:tcPr>
            <w:tcW w:w="6816" w:type="dxa"/>
            <w:gridSpan w:val="9"/>
          </w:tcPr>
          <w:p w:rsidR="00AF5249" w:rsidRDefault="00AF5249" w:rsidP="00B26677">
            <w:pPr>
              <w:spacing w:line="360" w:lineRule="auto"/>
              <w:rPr>
                <w:rFonts w:ascii="宋体" w:hAnsi="宋体" w:cs="宋体"/>
                <w:szCs w:val="21"/>
              </w:rPr>
            </w:pPr>
            <w:r>
              <w:rPr>
                <w:rFonts w:ascii="宋体" w:hAnsi="宋体" w:cs="宋体" w:hint="eastAsia"/>
                <w:szCs w:val="21"/>
              </w:rPr>
              <w:t>健康意识与公共卫生意识；健康知识和技能；健康的行为和生活方式；减少或消除影响健康的危险因素；为一生的健康奠定坚实的基础。</w:t>
            </w:r>
          </w:p>
        </w:tc>
      </w:tr>
      <w:tr w:rsidR="00AF5249" w:rsidTr="00B26677">
        <w:trPr>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了解</w:t>
            </w:r>
            <w:hyperlink r:id="rId123" w:tgtFrame="_blank" w:history="1">
              <w:r>
                <w:rPr>
                  <w:rFonts w:ascii="宋体" w:hAnsi="宋体" w:cs="宋体" w:hint="eastAsia"/>
                  <w:szCs w:val="21"/>
                </w:rPr>
                <w:t>中国居民膳食指南</w:t>
              </w:r>
            </w:hyperlink>
            <w:r>
              <w:rPr>
                <w:rFonts w:ascii="宋体" w:hAnsi="宋体" w:cs="宋体" w:hint="eastAsia"/>
                <w:szCs w:val="21"/>
              </w:rPr>
              <w:t>，了解常见食物的选购知识，进一步了解预防艾滋病基本知识，正确对待</w:t>
            </w:r>
            <w:hyperlink r:id="rId124" w:tgtFrame="_blank" w:history="1">
              <w:r>
                <w:rPr>
                  <w:rFonts w:ascii="宋体" w:hAnsi="宋体" w:cs="宋体" w:hint="eastAsia"/>
                  <w:szCs w:val="21"/>
                </w:rPr>
                <w:t>艾滋病病毒感染者</w:t>
              </w:r>
            </w:hyperlink>
            <w:r>
              <w:rPr>
                <w:rFonts w:ascii="宋体" w:hAnsi="宋体" w:cs="宋体" w:hint="eastAsia"/>
                <w:szCs w:val="21"/>
              </w:rPr>
              <w:t>和患者；学会正确处理人际关系，培养有效的交流能力，掌握缓解压力等基本的心理调适技能；进一步了解青春期保健知识，认识婚前性行为对身心健康的危害，树立健康文明的性观念和性道德。</w:t>
            </w:r>
          </w:p>
        </w:tc>
      </w:tr>
      <w:tr w:rsidR="00AF5249" w:rsidTr="00B26677">
        <w:trPr>
          <w:trHeight w:val="90"/>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5745" w:type="dxa"/>
            <w:gridSpan w:val="7"/>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1.健康行为与生活方式：食品选购基本知识；中国居民膳食指南的内容。</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2.疾病预防：</w:t>
            </w:r>
            <w:hyperlink r:id="rId125" w:tgtFrame="_blank" w:history="1">
              <w:r>
                <w:rPr>
                  <w:rFonts w:ascii="宋体" w:hAnsi="宋体" w:cs="宋体" w:hint="eastAsia"/>
                  <w:szCs w:val="21"/>
                </w:rPr>
                <w:t>艾滋病</w:t>
              </w:r>
            </w:hyperlink>
            <w:r>
              <w:rPr>
                <w:rFonts w:ascii="宋体" w:hAnsi="宋体" w:cs="宋体" w:hint="eastAsia"/>
                <w:szCs w:val="21"/>
              </w:rPr>
              <w:t>的预防知识和方法；艾滋病的流行趋势及对社会经济带来的危害；HIV感染者与艾滋病病人的区别；艾滋病的</w:t>
            </w:r>
            <w:hyperlink r:id="rId126" w:tgtFrame="_blank" w:history="1">
              <w:r>
                <w:rPr>
                  <w:rFonts w:ascii="宋体" w:hAnsi="宋体" w:cs="宋体" w:hint="eastAsia"/>
                  <w:szCs w:val="21"/>
                </w:rPr>
                <w:t>窗口期</w:t>
              </w:r>
            </w:hyperlink>
            <w:r>
              <w:rPr>
                <w:rFonts w:ascii="宋体" w:hAnsi="宋体" w:cs="宋体" w:hint="eastAsia"/>
                <w:szCs w:val="21"/>
              </w:rPr>
              <w:t>和潜伏期；无偿献血知识；不歧视</w:t>
            </w:r>
            <w:hyperlink r:id="rId127" w:tgtFrame="_blank" w:history="1">
              <w:r>
                <w:rPr>
                  <w:rFonts w:ascii="宋体" w:hAnsi="宋体" w:cs="宋体" w:hint="eastAsia"/>
                  <w:szCs w:val="21"/>
                </w:rPr>
                <w:t>艾滋病病毒感染者</w:t>
              </w:r>
            </w:hyperlink>
            <w:r>
              <w:rPr>
                <w:rFonts w:ascii="宋体" w:hAnsi="宋体" w:cs="宋体" w:hint="eastAsia"/>
                <w:szCs w:val="21"/>
              </w:rPr>
              <w:t>与患者。</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3.心理健康：合理宣泄与倾诉的适宜途径，客观看待事物；人际交往中的原则和方法，做到主动、诚恳、公平、谦虚、宽厚地与人交往；缓解压力的基本方法；认识竞争的积极意义；正确应对失败和挫折；考试等特殊时期常见的心理问题与应对。</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4.生长发育与青春期保健：热爱生活，珍爱生命；青春期</w:t>
            </w:r>
            <w:r>
              <w:rPr>
                <w:rFonts w:ascii="宋体" w:hAnsi="宋体" w:cs="宋体" w:hint="eastAsia"/>
                <w:szCs w:val="21"/>
              </w:rPr>
              <w:lastRenderedPageBreak/>
              <w:t>常见的发育异常，发现不正常要及时就医；婚前性行为严重影响青少年身心健康；避免婚前性行为。</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5.安全应急与避险：</w:t>
            </w:r>
            <w:hyperlink r:id="rId128" w:tgtFrame="_blank" w:history="1">
              <w:r>
                <w:rPr>
                  <w:rFonts w:ascii="宋体" w:hAnsi="宋体" w:cs="宋体" w:hint="eastAsia"/>
                  <w:szCs w:val="21"/>
                </w:rPr>
                <w:t>网络交友</w:t>
              </w:r>
            </w:hyperlink>
            <w:r>
              <w:rPr>
                <w:rFonts w:ascii="宋体" w:hAnsi="宋体" w:cs="宋体" w:hint="eastAsia"/>
                <w:szCs w:val="21"/>
              </w:rPr>
              <w:t>的危险性。</w:t>
            </w:r>
          </w:p>
        </w:tc>
        <w:tc>
          <w:tcPr>
            <w:tcW w:w="1071"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lastRenderedPageBreak/>
              <w:t>36</w:t>
            </w:r>
          </w:p>
        </w:tc>
      </w:tr>
      <w:tr w:rsidR="00AF5249" w:rsidTr="00B26677">
        <w:trPr>
          <w:trHeight w:val="2775"/>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16" w:type="dxa"/>
            <w:gridSpan w:val="9"/>
          </w:tcPr>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通过学科教学和班会、团会、校会、升旗仪式、专题讲座、墙报、板报等多种宣传教育形式开展健康教育。学科教学每学期应安排6—7课时，主要载体课程为《体育与健康》，健康教育教学课时安排可有一定灵活性，如遇在下雨（雪）或高温（严寒）等不适宜户外</w:t>
            </w:r>
            <w:hyperlink r:id="rId129" w:tgtFrame="_blank" w:history="1">
              <w:r>
                <w:rPr>
                  <w:rFonts w:ascii="宋体" w:hAnsi="宋体" w:cs="宋体" w:hint="eastAsia"/>
                  <w:szCs w:val="21"/>
                </w:rPr>
                <w:t>体育教学</w:t>
              </w:r>
            </w:hyperlink>
            <w:r>
              <w:rPr>
                <w:rFonts w:ascii="宋体" w:hAnsi="宋体" w:cs="宋体" w:hint="eastAsia"/>
                <w:szCs w:val="21"/>
              </w:rPr>
              <w:t>的天气时可安排健康教育课。对无法在《体育与健康》等相关课程中渗透的健康教育内容，可以利用</w:t>
            </w:r>
            <w:hyperlink r:id="rId130" w:tgtFrame="_blank" w:history="1">
              <w:r>
                <w:rPr>
                  <w:rFonts w:ascii="宋体" w:hAnsi="宋体" w:cs="宋体" w:hint="eastAsia"/>
                  <w:szCs w:val="21"/>
                </w:rPr>
                <w:t>综合实践活动</w:t>
              </w:r>
            </w:hyperlink>
            <w:r>
              <w:rPr>
                <w:rFonts w:ascii="宋体" w:hAnsi="宋体" w:cs="宋体" w:hint="eastAsia"/>
                <w:szCs w:val="21"/>
              </w:rPr>
              <w:t>和</w:t>
            </w:r>
            <w:hyperlink r:id="rId131" w:tgtFrame="_blank" w:history="1">
              <w:r>
                <w:rPr>
                  <w:rFonts w:ascii="宋体" w:hAnsi="宋体" w:cs="宋体" w:hint="eastAsia"/>
                  <w:szCs w:val="21"/>
                </w:rPr>
                <w:t>地方课程</w:t>
              </w:r>
            </w:hyperlink>
            <w:r>
              <w:rPr>
                <w:rFonts w:ascii="宋体" w:hAnsi="宋体" w:cs="宋体" w:hint="eastAsia"/>
                <w:szCs w:val="21"/>
              </w:rPr>
              <w:t>的时间，采用多种形式，向学生传授健康知识和技能。</w:t>
            </w:r>
          </w:p>
        </w:tc>
      </w:tr>
      <w:tr w:rsidR="00AF5249" w:rsidTr="00B26677">
        <w:trPr>
          <w:trHeight w:val="819"/>
          <w:jc w:val="center"/>
        </w:trPr>
        <w:tc>
          <w:tcPr>
            <w:tcW w:w="1199"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劳动专题</w:t>
            </w:r>
          </w:p>
          <w:p w:rsidR="00AF5249" w:rsidRDefault="00AF5249" w:rsidP="00B26677">
            <w:pPr>
              <w:spacing w:line="360" w:lineRule="auto"/>
              <w:jc w:val="center"/>
              <w:rPr>
                <w:rFonts w:ascii="宋体" w:hAnsi="宋体" w:cs="宋体"/>
                <w:szCs w:val="21"/>
              </w:rPr>
            </w:pPr>
            <w:r>
              <w:rPr>
                <w:rFonts w:ascii="宋体" w:hAnsi="宋体" w:cs="宋体" w:hint="eastAsia"/>
                <w:szCs w:val="21"/>
              </w:rPr>
              <w:t>教育</w:t>
            </w: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基本理念</w:t>
            </w:r>
          </w:p>
        </w:tc>
        <w:tc>
          <w:tcPr>
            <w:tcW w:w="6816" w:type="dxa"/>
            <w:gridSpan w:val="9"/>
          </w:tcPr>
          <w:p w:rsidR="00AF5249" w:rsidRDefault="00AF5249" w:rsidP="00B26677">
            <w:pPr>
              <w:spacing w:line="360" w:lineRule="auto"/>
              <w:rPr>
                <w:rFonts w:ascii="宋体" w:hAnsi="宋体" w:cs="宋体"/>
                <w:szCs w:val="21"/>
              </w:rPr>
            </w:pPr>
            <w:r>
              <w:rPr>
                <w:rFonts w:ascii="宋体" w:hAnsi="宋体" w:cs="宋体" w:hint="eastAsia"/>
                <w:szCs w:val="21"/>
              </w:rPr>
              <w:t>强化劳动观念，弘扬劳动精神；强调身心参与，注重手脑并用；继承优良传统，彰显时代特征。</w:t>
            </w:r>
          </w:p>
        </w:tc>
      </w:tr>
      <w:tr w:rsidR="00AF5249" w:rsidTr="00B26677">
        <w:trPr>
          <w:trHeight w:val="3812"/>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16" w:type="dxa"/>
            <w:gridSpan w:val="9"/>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 xml:space="preserve">1.树立正确的劳动观念。正确理解劳动是人类发展和社会进步的根本力量，认识劳动创造人、劳动创造价值、创造财富、创造美好生活的道理，尊重劳动，尊重普通劳动者，牢固树立劳动最光荣、劳动最崇高、劳动最伟大、劳动最美丽的思想观念。 </w:t>
            </w:r>
          </w:p>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 xml:space="preserve">2.具有必备的劳动能力。掌握基本的劳动知识和技能，正确使用常见劳动工具，增强体力、智力和创造力，具备完成一定劳动任务所需要的设计、操作能力及团队合作能力。 </w:t>
            </w:r>
          </w:p>
          <w:p w:rsidR="00AF5249" w:rsidRDefault="00AF5249" w:rsidP="00B26677">
            <w:pPr>
              <w:widowControl/>
              <w:shd w:val="clear" w:color="auto" w:fill="FFFFFF"/>
              <w:spacing w:line="360" w:lineRule="auto"/>
              <w:jc w:val="left"/>
              <w:rPr>
                <w:rFonts w:ascii="宋体" w:hAnsi="宋体" w:cs="宋体"/>
                <w:szCs w:val="21"/>
              </w:rPr>
            </w:pPr>
            <w:r>
              <w:rPr>
                <w:rFonts w:ascii="宋体" w:hAnsi="宋体" w:cs="宋体" w:hint="eastAsia"/>
                <w:szCs w:val="21"/>
              </w:rPr>
              <w:t xml:space="preserve">3.培育积极的劳动精神。领会“幸福是奋斗出来的”内涵与意义，继承中华民族勤俭节约、敬业奉献的优良传统，弘扬开拓创新、砥砺奋进的时代精神。 </w:t>
            </w:r>
          </w:p>
          <w:p w:rsidR="00AF5249" w:rsidRDefault="00AF5249" w:rsidP="00B26677">
            <w:pPr>
              <w:spacing w:line="360" w:lineRule="auto"/>
              <w:ind w:firstLineChars="100" w:firstLine="210"/>
              <w:rPr>
                <w:rFonts w:ascii="宋体" w:hAnsi="宋体" w:cs="宋体"/>
                <w:szCs w:val="21"/>
              </w:rPr>
            </w:pPr>
            <w:r>
              <w:rPr>
                <w:rFonts w:ascii="宋体" w:hAnsi="宋体" w:cs="宋体" w:hint="eastAsia"/>
                <w:szCs w:val="21"/>
              </w:rPr>
              <w:t>4.养成良好的劳动习惯和品质。能够自觉自愿、认真负责、安全规范、坚持不懈地参与劳动，形成诚实守信、吃苦耐劳的品质。珍惜劳动成果，养成良好的消费习惯，杜绝浪费。</w:t>
            </w:r>
          </w:p>
        </w:tc>
      </w:tr>
      <w:tr w:rsidR="00AF5249" w:rsidTr="00B26677">
        <w:trPr>
          <w:trHeight w:val="841"/>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5745" w:type="dxa"/>
            <w:gridSpan w:val="7"/>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1.日常生活劳动教育：立足个人生活事务处理，结合开展新时代校园爱国卫生运动，注重生活能力和良好卫生习惯培</w:t>
            </w:r>
            <w:r>
              <w:rPr>
                <w:rFonts w:ascii="宋体" w:hAnsi="宋体" w:cs="宋体" w:hint="eastAsia"/>
                <w:szCs w:val="21"/>
              </w:rPr>
              <w:lastRenderedPageBreak/>
              <w:t>养，树立自立自强意识。</w:t>
            </w:r>
          </w:p>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2.生产劳动教育：要让学生在工农业生产过程中直接经历物质财富的创造过程，体验从简单劳动、原始劳动向复杂劳动、创造性劳动的发展过程，学会使用工具，掌握相关技术，感受劳动创造价值，增强产品质量意识，体会平凡劳动中的伟大。</w:t>
            </w:r>
          </w:p>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3.服务性劳动教育：让学生利用知识、技能等为他人和社会提供服务，在服务性岗位上见习实习，树立服务意识，实践服务技能；在公益劳动、志愿服务中强化社会责任感。</w:t>
            </w:r>
          </w:p>
        </w:tc>
        <w:tc>
          <w:tcPr>
            <w:tcW w:w="1071" w:type="dxa"/>
            <w:gridSpan w:val="2"/>
            <w:vAlign w:val="center"/>
          </w:tcPr>
          <w:p w:rsidR="00AF5249" w:rsidRDefault="00AF5249" w:rsidP="00B26677">
            <w:pPr>
              <w:widowControl/>
              <w:shd w:val="clear" w:color="auto" w:fill="FFFFFF"/>
              <w:spacing w:line="360" w:lineRule="auto"/>
              <w:jc w:val="center"/>
              <w:rPr>
                <w:rFonts w:ascii="宋体" w:hAnsi="宋体" w:cs="宋体"/>
                <w:szCs w:val="21"/>
              </w:rPr>
            </w:pPr>
            <w:r>
              <w:rPr>
                <w:rFonts w:ascii="宋体" w:hAnsi="宋体" w:cs="宋体" w:hint="eastAsia"/>
                <w:szCs w:val="21"/>
              </w:rPr>
              <w:lastRenderedPageBreak/>
              <w:t>16</w:t>
            </w:r>
          </w:p>
        </w:tc>
      </w:tr>
      <w:tr w:rsidR="00AF5249" w:rsidTr="00B26677">
        <w:trPr>
          <w:jc w:val="center"/>
        </w:trPr>
        <w:tc>
          <w:tcPr>
            <w:tcW w:w="1199" w:type="dxa"/>
            <w:vMerge/>
            <w:vAlign w:val="center"/>
          </w:tcPr>
          <w:p w:rsidR="00AF5249" w:rsidRDefault="00AF5249" w:rsidP="00B26677">
            <w:pPr>
              <w:spacing w:line="360" w:lineRule="auto"/>
              <w:jc w:val="center"/>
              <w:rPr>
                <w:rFonts w:ascii="宋体" w:hAnsi="宋体" w:cs="宋体"/>
                <w:szCs w:val="21"/>
              </w:rPr>
            </w:pPr>
          </w:p>
        </w:tc>
        <w:tc>
          <w:tcPr>
            <w:tcW w:w="1147"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16" w:type="dxa"/>
            <w:gridSpan w:val="9"/>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1.持续开展日常生活劳动，自我管理生活，提高劳动自立自强的意识和能力；</w:t>
            </w:r>
          </w:p>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2.定期开展校内外公益服务性劳动，做好校园环境秩序维护，运用专业技能为社会、为他人提供相关公益服务，培育社会公德，厚植爱国爱民的情怀；</w:t>
            </w:r>
          </w:p>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3.依托实习实训，参与真实的生产劳动和服务性劳动，增强职业认同感和劳动自豪感，提升创意物化能力，培育不断探索、精益求精、追求卓越的工匠精神和爱岗敬业的劳动态度，坚信“三百六十行，行行出状元”，体认劳动不分贵贱，任何职业都很光荣，都能出彩。</w:t>
            </w:r>
          </w:p>
        </w:tc>
      </w:tr>
      <w:tr w:rsidR="00AF5249" w:rsidTr="00B26677">
        <w:trPr>
          <w:jc w:val="center"/>
        </w:trPr>
        <w:tc>
          <w:tcPr>
            <w:tcW w:w="2346" w:type="dxa"/>
            <w:gridSpan w:val="2"/>
            <w:vAlign w:val="center"/>
          </w:tcPr>
          <w:p w:rsidR="00AF5249" w:rsidRDefault="00AF5249" w:rsidP="00B26677">
            <w:pPr>
              <w:pStyle w:val="HTML"/>
              <w:spacing w:line="360" w:lineRule="auto"/>
              <w:jc w:val="center"/>
              <w:rPr>
                <w:b/>
                <w:bCs/>
                <w:sz w:val="21"/>
                <w:szCs w:val="21"/>
              </w:rPr>
            </w:pPr>
            <w:r>
              <w:rPr>
                <w:rFonts w:hint="eastAsia"/>
                <w:b/>
                <w:bCs/>
                <w:sz w:val="21"/>
                <w:szCs w:val="21"/>
              </w:rPr>
              <w:t>说明</w:t>
            </w:r>
          </w:p>
        </w:tc>
        <w:tc>
          <w:tcPr>
            <w:tcW w:w="6816" w:type="dxa"/>
            <w:gridSpan w:val="9"/>
            <w:vAlign w:val="center"/>
          </w:tcPr>
          <w:p w:rsidR="00AF5249" w:rsidRDefault="00AF5249" w:rsidP="00B26677">
            <w:pPr>
              <w:pStyle w:val="HTML"/>
              <w:spacing w:line="360" w:lineRule="auto"/>
              <w:ind w:firstLineChars="100" w:firstLine="210"/>
              <w:rPr>
                <w:sz w:val="21"/>
                <w:szCs w:val="21"/>
              </w:rPr>
            </w:pPr>
            <w:r>
              <w:rPr>
                <w:rFonts w:hint="eastAsia"/>
                <w:sz w:val="21"/>
                <w:szCs w:val="21"/>
              </w:rPr>
              <w:t>1.</w:t>
            </w:r>
            <w:r>
              <w:rPr>
                <w:rFonts w:hint="eastAsia"/>
                <w:sz w:val="21"/>
                <w:szCs w:val="21"/>
              </w:rPr>
              <w:t>国家安全教育、国防教育、节能减排、绿色环保、金融知识、社会责任、人口资源、海洋科学、管理等人文素养和科学素养方面的教育，学校将通过专题讲座或活动的形式，将有关知识融入到专业教学和社会实践（军训）中，以提高教育的针对性。</w:t>
            </w:r>
          </w:p>
          <w:p w:rsidR="00AF5249" w:rsidRDefault="00AF5249" w:rsidP="00B26677">
            <w:pPr>
              <w:pStyle w:val="HTML"/>
              <w:spacing w:line="360" w:lineRule="auto"/>
              <w:ind w:firstLineChars="100" w:firstLine="210"/>
              <w:rPr>
                <w:sz w:val="21"/>
                <w:szCs w:val="21"/>
              </w:rPr>
            </w:pPr>
            <w:r>
              <w:rPr>
                <w:rFonts w:hint="eastAsia"/>
                <w:sz w:val="21"/>
                <w:szCs w:val="21"/>
              </w:rPr>
              <w:t>2.</w:t>
            </w:r>
            <w:r>
              <w:rPr>
                <w:rFonts w:hint="eastAsia"/>
                <w:sz w:val="21"/>
                <w:szCs w:val="21"/>
              </w:rPr>
              <w:t>精心组织劳动实践、创新创业实践、志愿服务及其他社会公益活动，并与德育教育和就业教育相结合，纳入学生管理和共青团的工作范畴，统一规划，分步实施。</w:t>
            </w:r>
          </w:p>
          <w:p w:rsidR="00AF5249" w:rsidRDefault="00AF5249" w:rsidP="00B26677">
            <w:pPr>
              <w:pStyle w:val="HTML"/>
              <w:spacing w:line="360" w:lineRule="auto"/>
              <w:ind w:firstLineChars="100" w:firstLine="210"/>
              <w:rPr>
                <w:sz w:val="21"/>
                <w:szCs w:val="21"/>
              </w:rPr>
            </w:pPr>
            <w:r>
              <w:rPr>
                <w:rFonts w:hint="eastAsia"/>
                <w:sz w:val="21"/>
                <w:szCs w:val="21"/>
              </w:rPr>
              <w:t>3.</w:t>
            </w:r>
            <w:r>
              <w:rPr>
                <w:rFonts w:hint="eastAsia"/>
                <w:sz w:val="21"/>
                <w:szCs w:val="21"/>
              </w:rPr>
              <w:t>健康教育的学科教学纳入体育与健康课程之中，利用下雨（雪）或高温（严寒）等时段进行，每学期保证</w:t>
            </w:r>
            <w:r>
              <w:rPr>
                <w:rFonts w:hint="eastAsia"/>
                <w:sz w:val="21"/>
                <w:szCs w:val="21"/>
              </w:rPr>
              <w:t>6</w:t>
            </w:r>
            <w:r>
              <w:rPr>
                <w:rFonts w:hint="eastAsia"/>
                <w:sz w:val="21"/>
                <w:szCs w:val="21"/>
              </w:rPr>
              <w:t>课时以上。</w:t>
            </w:r>
          </w:p>
        </w:tc>
      </w:tr>
    </w:tbl>
    <w:p w:rsidR="00726279" w:rsidRDefault="00726279" w:rsidP="00AF5249">
      <w:pPr>
        <w:spacing w:beforeLines="50" w:before="156"/>
        <w:jc w:val="center"/>
        <w:rPr>
          <w:rFonts w:ascii="宋体" w:hAnsi="宋体" w:cs="宋体"/>
          <w:b/>
          <w:bCs/>
          <w:szCs w:val="21"/>
        </w:rPr>
      </w:pPr>
      <w:r>
        <w:rPr>
          <w:rFonts w:ascii="宋体" w:hAnsi="宋体" w:cs="宋体" w:hint="eastAsia"/>
          <w:szCs w:val="21"/>
        </w:rPr>
        <w:lastRenderedPageBreak/>
        <w:t>表3 公共基础课程开设情况统计表</w:t>
      </w: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5"/>
        <w:gridCol w:w="2115"/>
        <w:gridCol w:w="1125"/>
        <w:gridCol w:w="5083"/>
      </w:tblGrid>
      <w:tr w:rsidR="00AF5249" w:rsidTr="00B26677">
        <w:trPr>
          <w:trHeight w:val="363"/>
          <w:jc w:val="center"/>
        </w:trPr>
        <w:tc>
          <w:tcPr>
            <w:tcW w:w="659" w:type="dxa"/>
            <w:vAlign w:val="center"/>
          </w:tcPr>
          <w:p w:rsidR="00AF5249" w:rsidRDefault="00AF5249" w:rsidP="00B26677">
            <w:pPr>
              <w:pStyle w:val="HTML"/>
              <w:adjustRightInd w:val="0"/>
              <w:snapToGrid w:val="0"/>
              <w:spacing w:line="288" w:lineRule="auto"/>
              <w:jc w:val="center"/>
              <w:rPr>
                <w:b/>
                <w:bCs/>
                <w:sz w:val="21"/>
                <w:szCs w:val="21"/>
              </w:rPr>
            </w:pPr>
            <w:r>
              <w:rPr>
                <w:rFonts w:hint="eastAsia"/>
                <w:b/>
                <w:bCs/>
                <w:sz w:val="21"/>
                <w:szCs w:val="21"/>
              </w:rPr>
              <w:t>序号</w:t>
            </w:r>
          </w:p>
        </w:tc>
        <w:tc>
          <w:tcPr>
            <w:tcW w:w="2520" w:type="dxa"/>
            <w:gridSpan w:val="2"/>
            <w:vAlign w:val="center"/>
          </w:tcPr>
          <w:p w:rsidR="00AF5249" w:rsidRDefault="00AF5249" w:rsidP="00B26677">
            <w:pPr>
              <w:pStyle w:val="HTML"/>
              <w:adjustRightInd w:val="0"/>
              <w:snapToGrid w:val="0"/>
              <w:spacing w:line="288" w:lineRule="auto"/>
              <w:jc w:val="center"/>
              <w:rPr>
                <w:b/>
                <w:bCs/>
                <w:sz w:val="21"/>
                <w:szCs w:val="21"/>
              </w:rPr>
            </w:pPr>
            <w:r>
              <w:rPr>
                <w:rFonts w:hint="eastAsia"/>
                <w:b/>
                <w:bCs/>
                <w:sz w:val="21"/>
                <w:szCs w:val="21"/>
              </w:rPr>
              <w:t>课程名称</w:t>
            </w:r>
          </w:p>
        </w:tc>
        <w:tc>
          <w:tcPr>
            <w:tcW w:w="1125" w:type="dxa"/>
            <w:vAlign w:val="center"/>
          </w:tcPr>
          <w:p w:rsidR="00AF5249" w:rsidRDefault="00AF5249" w:rsidP="00B26677">
            <w:pPr>
              <w:pStyle w:val="HTML"/>
              <w:adjustRightInd w:val="0"/>
              <w:snapToGrid w:val="0"/>
              <w:spacing w:line="288" w:lineRule="auto"/>
              <w:jc w:val="center"/>
              <w:rPr>
                <w:b/>
                <w:bCs/>
                <w:sz w:val="21"/>
                <w:szCs w:val="21"/>
              </w:rPr>
            </w:pPr>
            <w:r>
              <w:rPr>
                <w:rFonts w:hint="eastAsia"/>
                <w:b/>
                <w:bCs/>
                <w:sz w:val="21"/>
                <w:szCs w:val="21"/>
              </w:rPr>
              <w:t>开设时数</w:t>
            </w:r>
          </w:p>
        </w:tc>
        <w:tc>
          <w:tcPr>
            <w:tcW w:w="5083" w:type="dxa"/>
            <w:vAlign w:val="center"/>
          </w:tcPr>
          <w:p w:rsidR="00AF5249" w:rsidRDefault="00AF5249" w:rsidP="00B26677">
            <w:pPr>
              <w:pStyle w:val="HTML"/>
              <w:adjustRightInd w:val="0"/>
              <w:snapToGrid w:val="0"/>
              <w:spacing w:line="288" w:lineRule="auto"/>
              <w:jc w:val="center"/>
              <w:rPr>
                <w:b/>
                <w:bCs/>
                <w:sz w:val="21"/>
                <w:szCs w:val="21"/>
              </w:rPr>
            </w:pPr>
            <w:r>
              <w:rPr>
                <w:rFonts w:hint="eastAsia"/>
                <w:b/>
                <w:bCs/>
                <w:sz w:val="21"/>
                <w:szCs w:val="21"/>
              </w:rPr>
              <w:t>备注</w:t>
            </w: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1</w:t>
            </w:r>
          </w:p>
        </w:tc>
        <w:tc>
          <w:tcPr>
            <w:tcW w:w="405" w:type="dxa"/>
            <w:vMerge w:val="restart"/>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思想</w:t>
            </w:r>
          </w:p>
          <w:p w:rsidR="00AF5249" w:rsidRDefault="00AF5249" w:rsidP="00B26677">
            <w:pPr>
              <w:pStyle w:val="HTML"/>
              <w:adjustRightInd w:val="0"/>
              <w:snapToGrid w:val="0"/>
              <w:spacing w:line="288" w:lineRule="auto"/>
              <w:jc w:val="center"/>
              <w:rPr>
                <w:sz w:val="21"/>
                <w:szCs w:val="21"/>
              </w:rPr>
            </w:pPr>
            <w:r>
              <w:rPr>
                <w:rFonts w:hint="eastAsia"/>
                <w:sz w:val="21"/>
                <w:szCs w:val="21"/>
              </w:rPr>
              <w:t>政治</w:t>
            </w:r>
          </w:p>
        </w:tc>
        <w:tc>
          <w:tcPr>
            <w:tcW w:w="211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中国特色社会主义</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36</w:t>
            </w:r>
          </w:p>
        </w:tc>
        <w:tc>
          <w:tcPr>
            <w:tcW w:w="5083" w:type="dxa"/>
            <w:vAlign w:val="center"/>
          </w:tcPr>
          <w:p w:rsidR="00AF5249" w:rsidRDefault="00AF5249" w:rsidP="00B26677">
            <w:pPr>
              <w:pStyle w:val="HTML"/>
              <w:adjustRightInd w:val="0"/>
              <w:snapToGrid w:val="0"/>
              <w:spacing w:line="288" w:lineRule="auto"/>
              <w:rPr>
                <w:sz w:val="21"/>
                <w:szCs w:val="21"/>
              </w:rPr>
            </w:pP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2</w:t>
            </w:r>
          </w:p>
        </w:tc>
        <w:tc>
          <w:tcPr>
            <w:tcW w:w="405" w:type="dxa"/>
            <w:vMerge/>
            <w:vAlign w:val="center"/>
          </w:tcPr>
          <w:p w:rsidR="00AF5249" w:rsidRDefault="00AF5249" w:rsidP="00B26677">
            <w:pPr>
              <w:pStyle w:val="HTML"/>
              <w:adjustRightInd w:val="0"/>
              <w:snapToGrid w:val="0"/>
              <w:spacing w:line="288" w:lineRule="auto"/>
              <w:jc w:val="center"/>
              <w:rPr>
                <w:sz w:val="21"/>
                <w:szCs w:val="21"/>
              </w:rPr>
            </w:pPr>
          </w:p>
        </w:tc>
        <w:tc>
          <w:tcPr>
            <w:tcW w:w="211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心理健康与职业生涯</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36</w:t>
            </w:r>
          </w:p>
        </w:tc>
        <w:tc>
          <w:tcPr>
            <w:tcW w:w="5083" w:type="dxa"/>
            <w:vAlign w:val="center"/>
          </w:tcPr>
          <w:p w:rsidR="00AF5249" w:rsidRDefault="00AF5249" w:rsidP="00B26677">
            <w:pPr>
              <w:pStyle w:val="HTML"/>
              <w:adjustRightInd w:val="0"/>
              <w:snapToGrid w:val="0"/>
              <w:spacing w:line="288" w:lineRule="auto"/>
              <w:rPr>
                <w:sz w:val="21"/>
                <w:szCs w:val="21"/>
              </w:rPr>
            </w:pP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3</w:t>
            </w:r>
          </w:p>
        </w:tc>
        <w:tc>
          <w:tcPr>
            <w:tcW w:w="405" w:type="dxa"/>
            <w:vMerge/>
            <w:vAlign w:val="center"/>
          </w:tcPr>
          <w:p w:rsidR="00AF5249" w:rsidRDefault="00AF5249" w:rsidP="00B26677">
            <w:pPr>
              <w:pStyle w:val="HTML"/>
              <w:adjustRightInd w:val="0"/>
              <w:snapToGrid w:val="0"/>
              <w:spacing w:line="288" w:lineRule="auto"/>
              <w:jc w:val="center"/>
              <w:rPr>
                <w:sz w:val="21"/>
                <w:szCs w:val="21"/>
              </w:rPr>
            </w:pPr>
          </w:p>
        </w:tc>
        <w:tc>
          <w:tcPr>
            <w:tcW w:w="211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哲学与人生</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36</w:t>
            </w:r>
          </w:p>
        </w:tc>
        <w:tc>
          <w:tcPr>
            <w:tcW w:w="5083" w:type="dxa"/>
            <w:vAlign w:val="center"/>
          </w:tcPr>
          <w:p w:rsidR="00AF5249" w:rsidRDefault="00AF5249" w:rsidP="00B26677">
            <w:pPr>
              <w:pStyle w:val="HTML"/>
              <w:adjustRightInd w:val="0"/>
              <w:snapToGrid w:val="0"/>
              <w:spacing w:line="288" w:lineRule="auto"/>
              <w:rPr>
                <w:sz w:val="21"/>
                <w:szCs w:val="21"/>
              </w:rPr>
            </w:pP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4</w:t>
            </w:r>
          </w:p>
        </w:tc>
        <w:tc>
          <w:tcPr>
            <w:tcW w:w="405" w:type="dxa"/>
            <w:vMerge/>
            <w:vAlign w:val="center"/>
          </w:tcPr>
          <w:p w:rsidR="00AF5249" w:rsidRDefault="00AF5249" w:rsidP="00B26677">
            <w:pPr>
              <w:pStyle w:val="HTML"/>
              <w:adjustRightInd w:val="0"/>
              <w:snapToGrid w:val="0"/>
              <w:spacing w:line="288" w:lineRule="auto"/>
              <w:jc w:val="center"/>
              <w:rPr>
                <w:sz w:val="21"/>
                <w:szCs w:val="21"/>
              </w:rPr>
            </w:pPr>
          </w:p>
        </w:tc>
        <w:tc>
          <w:tcPr>
            <w:tcW w:w="211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职业道德与法治</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36</w:t>
            </w:r>
          </w:p>
        </w:tc>
        <w:tc>
          <w:tcPr>
            <w:tcW w:w="5083" w:type="dxa"/>
            <w:vAlign w:val="center"/>
          </w:tcPr>
          <w:p w:rsidR="00AF5249" w:rsidRDefault="00AF5249" w:rsidP="00B26677">
            <w:pPr>
              <w:pStyle w:val="HTML"/>
              <w:adjustRightInd w:val="0"/>
              <w:snapToGrid w:val="0"/>
              <w:spacing w:line="288" w:lineRule="auto"/>
              <w:rPr>
                <w:sz w:val="21"/>
                <w:szCs w:val="21"/>
              </w:rPr>
            </w:pP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5</w:t>
            </w:r>
          </w:p>
        </w:tc>
        <w:tc>
          <w:tcPr>
            <w:tcW w:w="2520" w:type="dxa"/>
            <w:gridSpan w:val="2"/>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语文</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360</w:t>
            </w:r>
          </w:p>
        </w:tc>
        <w:tc>
          <w:tcPr>
            <w:tcW w:w="5083" w:type="dxa"/>
            <w:vAlign w:val="center"/>
          </w:tcPr>
          <w:p w:rsidR="00AF5249" w:rsidRDefault="00AF5249" w:rsidP="00B26677">
            <w:pPr>
              <w:pStyle w:val="HTML"/>
              <w:adjustRightInd w:val="0"/>
              <w:snapToGrid w:val="0"/>
              <w:spacing w:line="288" w:lineRule="auto"/>
              <w:rPr>
                <w:sz w:val="21"/>
                <w:szCs w:val="21"/>
              </w:rPr>
            </w:pPr>
            <w:r>
              <w:rPr>
                <w:rFonts w:hint="eastAsia"/>
                <w:sz w:val="21"/>
                <w:szCs w:val="21"/>
              </w:rPr>
              <w:t>包括</w:t>
            </w:r>
            <w:r>
              <w:rPr>
                <w:rFonts w:hint="eastAsia"/>
                <w:sz w:val="21"/>
                <w:szCs w:val="21"/>
              </w:rPr>
              <w:t>72</w:t>
            </w:r>
            <w:r>
              <w:rPr>
                <w:rFonts w:hint="eastAsia"/>
                <w:sz w:val="21"/>
                <w:szCs w:val="21"/>
              </w:rPr>
              <w:t>学时职业模块</w:t>
            </w: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6</w:t>
            </w:r>
          </w:p>
        </w:tc>
        <w:tc>
          <w:tcPr>
            <w:tcW w:w="2520" w:type="dxa"/>
            <w:gridSpan w:val="2"/>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数学</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270</w:t>
            </w:r>
          </w:p>
        </w:tc>
        <w:tc>
          <w:tcPr>
            <w:tcW w:w="5083" w:type="dxa"/>
            <w:vAlign w:val="center"/>
          </w:tcPr>
          <w:p w:rsidR="00AF5249" w:rsidRDefault="00AF5249" w:rsidP="00B26677">
            <w:pPr>
              <w:pStyle w:val="HTML"/>
              <w:adjustRightInd w:val="0"/>
              <w:snapToGrid w:val="0"/>
              <w:spacing w:line="288" w:lineRule="auto"/>
              <w:rPr>
                <w:sz w:val="21"/>
                <w:szCs w:val="21"/>
              </w:rPr>
            </w:pPr>
            <w:r>
              <w:rPr>
                <w:rFonts w:hint="eastAsia"/>
                <w:sz w:val="21"/>
                <w:szCs w:val="21"/>
              </w:rPr>
              <w:t>包括</w:t>
            </w:r>
            <w:r>
              <w:rPr>
                <w:rFonts w:hint="eastAsia"/>
                <w:sz w:val="21"/>
                <w:szCs w:val="21"/>
              </w:rPr>
              <w:t>90</w:t>
            </w:r>
            <w:r>
              <w:rPr>
                <w:rFonts w:hint="eastAsia"/>
                <w:sz w:val="21"/>
                <w:szCs w:val="21"/>
              </w:rPr>
              <w:t>课时的拓展模块，根据专业特点确定具体内容</w:t>
            </w: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7</w:t>
            </w:r>
          </w:p>
        </w:tc>
        <w:tc>
          <w:tcPr>
            <w:tcW w:w="2520" w:type="dxa"/>
            <w:gridSpan w:val="2"/>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英语</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270</w:t>
            </w:r>
          </w:p>
        </w:tc>
        <w:tc>
          <w:tcPr>
            <w:tcW w:w="5083" w:type="dxa"/>
            <w:vAlign w:val="center"/>
          </w:tcPr>
          <w:p w:rsidR="00AF5249" w:rsidRDefault="00AF5249" w:rsidP="00B26677">
            <w:pPr>
              <w:pStyle w:val="HTML"/>
              <w:adjustRightInd w:val="0"/>
              <w:snapToGrid w:val="0"/>
              <w:spacing w:line="288" w:lineRule="auto"/>
              <w:rPr>
                <w:sz w:val="21"/>
                <w:szCs w:val="21"/>
              </w:rPr>
            </w:pPr>
            <w:r>
              <w:rPr>
                <w:rFonts w:hint="eastAsia"/>
                <w:sz w:val="21"/>
                <w:szCs w:val="21"/>
              </w:rPr>
              <w:t>包括</w:t>
            </w:r>
            <w:r>
              <w:rPr>
                <w:rFonts w:hint="eastAsia"/>
                <w:sz w:val="21"/>
                <w:szCs w:val="21"/>
              </w:rPr>
              <w:t>36</w:t>
            </w:r>
            <w:r>
              <w:rPr>
                <w:rFonts w:hint="eastAsia"/>
                <w:sz w:val="21"/>
                <w:szCs w:val="21"/>
              </w:rPr>
              <w:t>课时的拓展模块和</w:t>
            </w:r>
            <w:r>
              <w:rPr>
                <w:rFonts w:hint="eastAsia"/>
                <w:sz w:val="21"/>
                <w:szCs w:val="21"/>
              </w:rPr>
              <w:t>36</w:t>
            </w:r>
            <w:r>
              <w:rPr>
                <w:rFonts w:hint="eastAsia"/>
                <w:sz w:val="21"/>
                <w:szCs w:val="21"/>
              </w:rPr>
              <w:t>课时职业模块</w:t>
            </w: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8</w:t>
            </w:r>
          </w:p>
        </w:tc>
        <w:tc>
          <w:tcPr>
            <w:tcW w:w="2520" w:type="dxa"/>
            <w:gridSpan w:val="2"/>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信息技术</w:t>
            </w:r>
          </w:p>
        </w:tc>
        <w:tc>
          <w:tcPr>
            <w:tcW w:w="1125" w:type="dxa"/>
            <w:vAlign w:val="center"/>
          </w:tcPr>
          <w:p w:rsidR="00AF5249" w:rsidRDefault="00AF5249" w:rsidP="00B26677">
            <w:pPr>
              <w:pStyle w:val="HTML"/>
              <w:adjustRightInd w:val="0"/>
              <w:snapToGrid w:val="0"/>
              <w:spacing w:line="288" w:lineRule="auto"/>
              <w:jc w:val="center"/>
              <w:rPr>
                <w:sz w:val="21"/>
                <w:szCs w:val="21"/>
                <w:highlight w:val="yellow"/>
              </w:rPr>
            </w:pPr>
            <w:r>
              <w:rPr>
                <w:rFonts w:hint="eastAsia"/>
                <w:sz w:val="21"/>
                <w:szCs w:val="21"/>
              </w:rPr>
              <w:t>144</w:t>
            </w:r>
          </w:p>
        </w:tc>
        <w:tc>
          <w:tcPr>
            <w:tcW w:w="5083" w:type="dxa"/>
            <w:vAlign w:val="center"/>
          </w:tcPr>
          <w:p w:rsidR="00AF5249" w:rsidRDefault="00AF5249" w:rsidP="00B26677">
            <w:pPr>
              <w:pStyle w:val="HTML"/>
              <w:adjustRightInd w:val="0"/>
              <w:snapToGrid w:val="0"/>
              <w:spacing w:line="288" w:lineRule="auto"/>
              <w:rPr>
                <w:sz w:val="21"/>
                <w:szCs w:val="21"/>
              </w:rPr>
            </w:pPr>
            <w:r>
              <w:rPr>
                <w:rFonts w:hint="eastAsia"/>
                <w:sz w:val="21"/>
                <w:szCs w:val="21"/>
              </w:rPr>
              <w:t>包括</w:t>
            </w:r>
            <w:r>
              <w:rPr>
                <w:rFonts w:hint="eastAsia"/>
                <w:sz w:val="21"/>
                <w:szCs w:val="21"/>
              </w:rPr>
              <w:t>36</w:t>
            </w:r>
            <w:r>
              <w:rPr>
                <w:rFonts w:hint="eastAsia"/>
                <w:sz w:val="21"/>
                <w:szCs w:val="21"/>
              </w:rPr>
              <w:t>学时的自主拓展模块</w:t>
            </w: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9</w:t>
            </w:r>
          </w:p>
        </w:tc>
        <w:tc>
          <w:tcPr>
            <w:tcW w:w="2520" w:type="dxa"/>
            <w:gridSpan w:val="2"/>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历史</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72</w:t>
            </w:r>
          </w:p>
        </w:tc>
        <w:tc>
          <w:tcPr>
            <w:tcW w:w="5083" w:type="dxa"/>
            <w:vAlign w:val="center"/>
          </w:tcPr>
          <w:p w:rsidR="00AF5249" w:rsidRDefault="00AF5249" w:rsidP="00B26677">
            <w:pPr>
              <w:pStyle w:val="HTML"/>
              <w:adjustRightInd w:val="0"/>
              <w:snapToGrid w:val="0"/>
              <w:spacing w:line="288" w:lineRule="auto"/>
              <w:rPr>
                <w:sz w:val="21"/>
                <w:szCs w:val="21"/>
              </w:rPr>
            </w:pPr>
          </w:p>
        </w:tc>
      </w:tr>
      <w:tr w:rsidR="00AF5249" w:rsidTr="00B26677">
        <w:trPr>
          <w:jc w:val="center"/>
        </w:trPr>
        <w:tc>
          <w:tcPr>
            <w:tcW w:w="659" w:type="dxa"/>
            <w:shd w:val="clear" w:color="auto" w:fill="auto"/>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10</w:t>
            </w:r>
          </w:p>
        </w:tc>
        <w:tc>
          <w:tcPr>
            <w:tcW w:w="2520" w:type="dxa"/>
            <w:gridSpan w:val="2"/>
            <w:shd w:val="clear" w:color="auto" w:fill="auto"/>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艺术</w:t>
            </w:r>
          </w:p>
        </w:tc>
        <w:tc>
          <w:tcPr>
            <w:tcW w:w="1125" w:type="dxa"/>
            <w:shd w:val="clear" w:color="auto" w:fill="auto"/>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72</w:t>
            </w:r>
          </w:p>
        </w:tc>
        <w:tc>
          <w:tcPr>
            <w:tcW w:w="5083" w:type="dxa"/>
            <w:shd w:val="clear" w:color="auto" w:fill="auto"/>
            <w:vAlign w:val="center"/>
          </w:tcPr>
          <w:p w:rsidR="00AF5249" w:rsidRDefault="00AF5249" w:rsidP="00B26677">
            <w:pPr>
              <w:pStyle w:val="HTML"/>
              <w:adjustRightInd w:val="0"/>
              <w:snapToGrid w:val="0"/>
              <w:spacing w:line="288" w:lineRule="auto"/>
              <w:rPr>
                <w:sz w:val="21"/>
                <w:szCs w:val="21"/>
              </w:rPr>
            </w:pPr>
            <w:r>
              <w:rPr>
                <w:rFonts w:hint="eastAsia"/>
                <w:sz w:val="21"/>
                <w:szCs w:val="21"/>
              </w:rPr>
              <w:t>包括</w:t>
            </w:r>
            <w:r>
              <w:rPr>
                <w:rFonts w:hint="eastAsia"/>
                <w:sz w:val="21"/>
                <w:szCs w:val="21"/>
              </w:rPr>
              <w:t>36</w:t>
            </w:r>
            <w:r>
              <w:rPr>
                <w:rFonts w:hint="eastAsia"/>
                <w:sz w:val="21"/>
                <w:szCs w:val="21"/>
              </w:rPr>
              <w:t>课时的拓展模块</w:t>
            </w:r>
            <w:r>
              <w:rPr>
                <w:rFonts w:hint="eastAsia"/>
                <w:sz w:val="21"/>
                <w:szCs w:val="21"/>
              </w:rPr>
              <w:t>,</w:t>
            </w:r>
            <w:r>
              <w:rPr>
                <w:rFonts w:hint="eastAsia"/>
                <w:sz w:val="21"/>
                <w:szCs w:val="21"/>
              </w:rPr>
              <w:t>根据专业特点确定具体内容</w:t>
            </w:r>
          </w:p>
        </w:tc>
      </w:tr>
      <w:tr w:rsidR="00AF5249" w:rsidTr="00B26677">
        <w:trPr>
          <w:trHeight w:val="323"/>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11</w:t>
            </w:r>
          </w:p>
        </w:tc>
        <w:tc>
          <w:tcPr>
            <w:tcW w:w="2520" w:type="dxa"/>
            <w:gridSpan w:val="2"/>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体育与健康</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180</w:t>
            </w:r>
          </w:p>
        </w:tc>
        <w:tc>
          <w:tcPr>
            <w:tcW w:w="5083" w:type="dxa"/>
            <w:vAlign w:val="center"/>
          </w:tcPr>
          <w:p w:rsidR="00AF5249" w:rsidRDefault="00AF5249" w:rsidP="00B26677">
            <w:pPr>
              <w:pStyle w:val="HTML"/>
              <w:adjustRightInd w:val="0"/>
              <w:snapToGrid w:val="0"/>
              <w:spacing w:line="288" w:lineRule="auto"/>
              <w:rPr>
                <w:sz w:val="21"/>
                <w:szCs w:val="21"/>
              </w:rPr>
            </w:pP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12</w:t>
            </w:r>
          </w:p>
        </w:tc>
        <w:tc>
          <w:tcPr>
            <w:tcW w:w="2520" w:type="dxa"/>
            <w:gridSpan w:val="2"/>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普通话</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72</w:t>
            </w:r>
          </w:p>
        </w:tc>
        <w:tc>
          <w:tcPr>
            <w:tcW w:w="5083" w:type="dxa"/>
            <w:vAlign w:val="center"/>
          </w:tcPr>
          <w:p w:rsidR="00AF5249" w:rsidRDefault="00AF5249" w:rsidP="00B26677">
            <w:pPr>
              <w:pStyle w:val="HTML"/>
              <w:adjustRightInd w:val="0"/>
              <w:snapToGrid w:val="0"/>
              <w:spacing w:line="288" w:lineRule="auto"/>
              <w:rPr>
                <w:sz w:val="21"/>
                <w:szCs w:val="21"/>
              </w:rPr>
            </w:pPr>
          </w:p>
        </w:tc>
      </w:tr>
      <w:tr w:rsidR="00AF5249" w:rsidTr="00B26677">
        <w:trPr>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12</w:t>
            </w:r>
          </w:p>
        </w:tc>
        <w:tc>
          <w:tcPr>
            <w:tcW w:w="2520" w:type="dxa"/>
            <w:gridSpan w:val="2"/>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健康教育</w:t>
            </w:r>
          </w:p>
        </w:tc>
        <w:tc>
          <w:tcPr>
            <w:tcW w:w="1125" w:type="dxa"/>
            <w:vAlign w:val="center"/>
          </w:tcPr>
          <w:p w:rsidR="00AF5249" w:rsidRDefault="00AF5249" w:rsidP="00B26677">
            <w:pPr>
              <w:pStyle w:val="HTML"/>
              <w:adjustRightInd w:val="0"/>
              <w:snapToGrid w:val="0"/>
              <w:spacing w:line="288" w:lineRule="auto"/>
              <w:jc w:val="center"/>
              <w:rPr>
                <w:sz w:val="21"/>
                <w:szCs w:val="21"/>
              </w:rPr>
            </w:pPr>
          </w:p>
        </w:tc>
        <w:tc>
          <w:tcPr>
            <w:tcW w:w="5083" w:type="dxa"/>
            <w:vAlign w:val="center"/>
          </w:tcPr>
          <w:p w:rsidR="00AF5249" w:rsidRDefault="00AF5249" w:rsidP="00B26677">
            <w:pPr>
              <w:pStyle w:val="HTML"/>
              <w:adjustRightInd w:val="0"/>
              <w:snapToGrid w:val="0"/>
              <w:spacing w:line="288" w:lineRule="auto"/>
              <w:rPr>
                <w:sz w:val="21"/>
                <w:szCs w:val="21"/>
              </w:rPr>
            </w:pPr>
            <w:r>
              <w:rPr>
                <w:rFonts w:hint="eastAsia"/>
                <w:sz w:val="21"/>
                <w:szCs w:val="21"/>
              </w:rPr>
              <w:t>每期不少于</w:t>
            </w:r>
            <w:r>
              <w:rPr>
                <w:rFonts w:hint="eastAsia"/>
                <w:sz w:val="21"/>
                <w:szCs w:val="21"/>
              </w:rPr>
              <w:t>6</w:t>
            </w:r>
            <w:r>
              <w:rPr>
                <w:rFonts w:hint="eastAsia"/>
                <w:sz w:val="21"/>
                <w:szCs w:val="21"/>
              </w:rPr>
              <w:t>课时，占体育与健康课时</w:t>
            </w:r>
          </w:p>
        </w:tc>
      </w:tr>
      <w:tr w:rsidR="00AF5249" w:rsidTr="00B26677">
        <w:trPr>
          <w:trHeight w:val="272"/>
          <w:jc w:val="center"/>
        </w:trPr>
        <w:tc>
          <w:tcPr>
            <w:tcW w:w="659"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13</w:t>
            </w:r>
          </w:p>
        </w:tc>
        <w:tc>
          <w:tcPr>
            <w:tcW w:w="2520" w:type="dxa"/>
            <w:gridSpan w:val="2"/>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劳动专题教育</w:t>
            </w:r>
          </w:p>
        </w:tc>
        <w:tc>
          <w:tcPr>
            <w:tcW w:w="1125" w:type="dxa"/>
            <w:vAlign w:val="center"/>
          </w:tcPr>
          <w:p w:rsidR="00AF5249" w:rsidRDefault="00AF5249" w:rsidP="00B26677">
            <w:pPr>
              <w:pStyle w:val="HTML"/>
              <w:adjustRightInd w:val="0"/>
              <w:snapToGrid w:val="0"/>
              <w:spacing w:line="288" w:lineRule="auto"/>
              <w:jc w:val="center"/>
              <w:rPr>
                <w:sz w:val="21"/>
                <w:szCs w:val="21"/>
              </w:rPr>
            </w:pPr>
          </w:p>
        </w:tc>
        <w:tc>
          <w:tcPr>
            <w:tcW w:w="5083" w:type="dxa"/>
            <w:vAlign w:val="center"/>
          </w:tcPr>
          <w:p w:rsidR="00AF5249" w:rsidRDefault="00AF5249" w:rsidP="00B26677">
            <w:pPr>
              <w:pStyle w:val="HTML"/>
              <w:adjustRightInd w:val="0"/>
              <w:snapToGrid w:val="0"/>
              <w:spacing w:line="288" w:lineRule="auto"/>
              <w:rPr>
                <w:sz w:val="21"/>
                <w:szCs w:val="21"/>
              </w:rPr>
            </w:pPr>
            <w:r>
              <w:rPr>
                <w:rFonts w:hint="eastAsia"/>
                <w:sz w:val="21"/>
                <w:szCs w:val="21"/>
              </w:rPr>
              <w:t>不少于</w:t>
            </w:r>
            <w:r>
              <w:rPr>
                <w:rFonts w:hint="eastAsia"/>
                <w:sz w:val="21"/>
                <w:szCs w:val="21"/>
              </w:rPr>
              <w:t>16</w:t>
            </w:r>
            <w:r>
              <w:rPr>
                <w:rFonts w:hint="eastAsia"/>
                <w:sz w:val="21"/>
                <w:szCs w:val="21"/>
              </w:rPr>
              <w:t>学时（不占总课时）</w:t>
            </w:r>
          </w:p>
        </w:tc>
      </w:tr>
      <w:tr w:rsidR="00AF5249" w:rsidTr="00B26677">
        <w:trPr>
          <w:jc w:val="center"/>
        </w:trPr>
        <w:tc>
          <w:tcPr>
            <w:tcW w:w="3179" w:type="dxa"/>
            <w:gridSpan w:val="3"/>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 xml:space="preserve"> </w:t>
            </w:r>
            <w:r>
              <w:rPr>
                <w:rFonts w:hint="eastAsia"/>
                <w:sz w:val="21"/>
                <w:szCs w:val="21"/>
              </w:rPr>
              <w:t>合计</w:t>
            </w:r>
          </w:p>
        </w:tc>
        <w:tc>
          <w:tcPr>
            <w:tcW w:w="1125" w:type="dxa"/>
            <w:vAlign w:val="center"/>
          </w:tcPr>
          <w:p w:rsidR="00AF5249" w:rsidRDefault="00AF5249" w:rsidP="00B26677">
            <w:pPr>
              <w:pStyle w:val="HTML"/>
              <w:adjustRightInd w:val="0"/>
              <w:snapToGrid w:val="0"/>
              <w:spacing w:line="288" w:lineRule="auto"/>
              <w:jc w:val="center"/>
              <w:rPr>
                <w:sz w:val="21"/>
                <w:szCs w:val="21"/>
              </w:rPr>
            </w:pPr>
            <w:r>
              <w:rPr>
                <w:rFonts w:hint="eastAsia"/>
                <w:sz w:val="21"/>
                <w:szCs w:val="21"/>
              </w:rPr>
              <w:t>1584</w:t>
            </w:r>
          </w:p>
        </w:tc>
        <w:tc>
          <w:tcPr>
            <w:tcW w:w="5083" w:type="dxa"/>
            <w:vAlign w:val="center"/>
          </w:tcPr>
          <w:p w:rsidR="00AF5249" w:rsidRDefault="00AF5249" w:rsidP="00B26677">
            <w:pPr>
              <w:pStyle w:val="HTML"/>
              <w:adjustRightInd w:val="0"/>
              <w:snapToGrid w:val="0"/>
              <w:spacing w:line="288" w:lineRule="auto"/>
              <w:rPr>
                <w:b/>
                <w:bCs/>
                <w:sz w:val="21"/>
                <w:szCs w:val="21"/>
              </w:rPr>
            </w:pPr>
          </w:p>
        </w:tc>
      </w:tr>
    </w:tbl>
    <w:p w:rsidR="00726279" w:rsidRDefault="00726279" w:rsidP="00AF5249">
      <w:pPr>
        <w:pStyle w:val="22"/>
        <w:ind w:left="0"/>
      </w:pPr>
      <w:r>
        <w:rPr>
          <w:rFonts w:hint="eastAsia"/>
        </w:rPr>
        <w:t>（二）专业（技能）课</w:t>
      </w:r>
    </w:p>
    <w:p w:rsidR="00726279" w:rsidRDefault="00726279" w:rsidP="00726279">
      <w:pPr>
        <w:spacing w:line="360" w:lineRule="auto"/>
        <w:ind w:firstLine="562"/>
        <w:rPr>
          <w:rFonts w:ascii="宋体" w:hAnsi="宋体" w:cs="宋体"/>
          <w:b/>
          <w:bCs/>
          <w:color w:val="000000"/>
          <w:sz w:val="28"/>
          <w:szCs w:val="28"/>
        </w:rPr>
      </w:pPr>
      <w:r>
        <w:rPr>
          <w:rFonts w:ascii="宋体" w:hAnsi="宋体" w:cs="宋体" w:hint="eastAsia"/>
          <w:b/>
          <w:bCs/>
          <w:color w:val="000000"/>
          <w:sz w:val="28"/>
          <w:szCs w:val="28"/>
        </w:rPr>
        <w:t>1.专业核心课</w:t>
      </w:r>
    </w:p>
    <w:p w:rsidR="00726279" w:rsidRDefault="00726279" w:rsidP="00726279">
      <w:pPr>
        <w:ind w:firstLine="561"/>
        <w:rPr>
          <w:rFonts w:ascii="宋体" w:hAnsi="宋体" w:cs="宋体"/>
          <w:sz w:val="28"/>
          <w:szCs w:val="28"/>
        </w:rPr>
      </w:pPr>
      <w:r>
        <w:rPr>
          <w:rFonts w:ascii="宋体" w:hAnsi="宋体" w:cs="宋体" w:hint="eastAsia"/>
          <w:sz w:val="28"/>
          <w:szCs w:val="28"/>
        </w:rPr>
        <w:t>围绕培养美术设计与制作</w:t>
      </w:r>
      <w:r>
        <w:rPr>
          <w:rFonts w:ascii="宋体" w:hAnsi="宋体" w:hint="eastAsia"/>
          <w:sz w:val="28"/>
          <w:szCs w:val="28"/>
        </w:rPr>
        <w:t>人才</w:t>
      </w:r>
      <w:r>
        <w:rPr>
          <w:rFonts w:ascii="宋体" w:hAnsi="宋体" w:cs="宋体" w:hint="eastAsia"/>
          <w:sz w:val="28"/>
          <w:szCs w:val="28"/>
        </w:rPr>
        <w:t>的需求以及“两对接、三递进”的人才培养模式。充分考虑学生技能形成规律，把有利于学生知识技能学习阶梯学习、逐步培养学生综合专业素养等作为设置7门核心课程的重要依据。</w:t>
      </w:r>
    </w:p>
    <w:p w:rsidR="00726279" w:rsidRDefault="00726279" w:rsidP="00726279">
      <w:pPr>
        <w:jc w:val="center"/>
        <w:rPr>
          <w:rFonts w:hAnsi="等线"/>
          <w:color w:val="000000"/>
        </w:rPr>
      </w:pPr>
      <w:r>
        <w:rPr>
          <w:rFonts w:hAnsi="等线" w:hint="eastAsia"/>
          <w:color w:val="000000"/>
          <w:szCs w:val="28"/>
        </w:rPr>
        <w:t>表</w:t>
      </w:r>
      <w:r>
        <w:rPr>
          <w:rFonts w:hAnsi="等线" w:hint="eastAsia"/>
          <w:color w:val="000000"/>
          <w:szCs w:val="28"/>
        </w:rPr>
        <w:t>4</w:t>
      </w:r>
      <w:r>
        <w:rPr>
          <w:rFonts w:hAnsi="等线" w:hint="eastAsia"/>
          <w:color w:val="000000"/>
          <w:szCs w:val="28"/>
        </w:rPr>
        <w:t>：专业核心课开设情况一览表</w:t>
      </w:r>
    </w:p>
    <w:tbl>
      <w:tblPr>
        <w:tblpPr w:leftFromText="180" w:rightFromText="180" w:vertAnchor="text" w:horzAnchor="page" w:tblpX="1592" w:tblpY="296"/>
        <w:tblOverlap w:val="neve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6"/>
        <w:gridCol w:w="1244"/>
        <w:gridCol w:w="1095"/>
        <w:gridCol w:w="3372"/>
        <w:gridCol w:w="62"/>
        <w:gridCol w:w="792"/>
        <w:gridCol w:w="130"/>
        <w:gridCol w:w="14"/>
        <w:gridCol w:w="791"/>
      </w:tblGrid>
      <w:tr w:rsidR="00AF5249" w:rsidTr="00B26677">
        <w:trPr>
          <w:trHeight w:val="90"/>
        </w:trPr>
        <w:tc>
          <w:tcPr>
            <w:tcW w:w="1516" w:type="dxa"/>
            <w:vMerge w:val="restart"/>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美术鉴赏</w:t>
            </w:r>
          </w:p>
        </w:tc>
        <w:tc>
          <w:tcPr>
            <w:tcW w:w="1244"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256" w:type="dxa"/>
            <w:gridSpan w:val="7"/>
          </w:tcPr>
          <w:p w:rsidR="00AF5249" w:rsidRDefault="00AF5249" w:rsidP="00B26677">
            <w:pPr>
              <w:widowControl/>
              <w:spacing w:line="360" w:lineRule="auto"/>
              <w:ind w:firstLineChars="100" w:firstLine="210"/>
              <w:jc w:val="left"/>
              <w:rPr>
                <w:rFonts w:ascii="宋体" w:hAnsi="宋体" w:cs="宋体"/>
                <w:szCs w:val="21"/>
              </w:rPr>
            </w:pPr>
            <w:r>
              <w:rPr>
                <w:rFonts w:ascii="宋体" w:hAnsi="宋体" w:cs="宋体" w:hint="eastAsia"/>
                <w:szCs w:val="21"/>
              </w:rPr>
              <w:t>本课程从学习和掌握美术欣赏的基础知识入手，然后按照观赏性美术（绘画、  雕塑）和实用性美术（建筑艺术、工艺美术、摄影艺术等）两大系统，对古今中外的名作逐一进行赏析，使学生更好地了解美术史的发展进程，理解美术的创作方法和意图，并且能够掌握美术欣赏的方法，提高学生的艺术修养及艺术鉴赏能力。</w:t>
            </w:r>
          </w:p>
        </w:tc>
      </w:tr>
      <w:tr w:rsidR="00AF5249" w:rsidTr="00B26677">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主要内容</w:t>
            </w:r>
          </w:p>
        </w:tc>
        <w:tc>
          <w:tcPr>
            <w:tcW w:w="4529" w:type="dxa"/>
            <w:gridSpan w:val="3"/>
            <w:vAlign w:val="center"/>
          </w:tcPr>
          <w:p w:rsidR="00AF5249" w:rsidRDefault="00AF5249" w:rsidP="00B26677">
            <w:pPr>
              <w:widowControl/>
              <w:spacing w:line="360" w:lineRule="auto"/>
              <w:jc w:val="left"/>
              <w:rPr>
                <w:rFonts w:ascii="宋体" w:hAnsi="宋体" w:cs="宋体"/>
                <w:szCs w:val="21"/>
              </w:rPr>
            </w:pPr>
            <w:r>
              <w:rPr>
                <w:rFonts w:ascii="宋体" w:hAnsi="宋体" w:cs="宋体" w:hint="eastAsia"/>
                <w:szCs w:val="21"/>
              </w:rPr>
              <w:t>美术语言</w:t>
            </w:r>
          </w:p>
        </w:tc>
        <w:tc>
          <w:tcPr>
            <w:tcW w:w="922" w:type="dxa"/>
            <w:gridSpan w:val="2"/>
            <w:vAlign w:val="center"/>
          </w:tcPr>
          <w:p w:rsidR="00AF5249" w:rsidRDefault="00AF5249" w:rsidP="00B26677">
            <w:pPr>
              <w:widowControl/>
              <w:spacing w:line="360" w:lineRule="auto"/>
              <w:jc w:val="left"/>
              <w:rPr>
                <w:rFonts w:ascii="宋体" w:hAnsi="宋体" w:cs="宋体"/>
                <w:szCs w:val="21"/>
              </w:rPr>
            </w:pPr>
            <w:r>
              <w:rPr>
                <w:rFonts w:ascii="宋体" w:hAnsi="宋体" w:cs="宋体" w:hint="eastAsia"/>
                <w:szCs w:val="21"/>
              </w:rPr>
              <w:t>4</w:t>
            </w:r>
          </w:p>
        </w:tc>
        <w:tc>
          <w:tcPr>
            <w:tcW w:w="805" w:type="dxa"/>
            <w:gridSpan w:val="2"/>
            <w:vMerge w:val="restart"/>
            <w:vAlign w:val="center"/>
          </w:tcPr>
          <w:p w:rsidR="00AF5249" w:rsidRDefault="00AF5249" w:rsidP="00B26677">
            <w:pPr>
              <w:widowControl/>
              <w:spacing w:line="360" w:lineRule="auto"/>
              <w:jc w:val="left"/>
              <w:rPr>
                <w:rFonts w:ascii="宋体" w:hAnsi="宋体" w:cs="宋体"/>
                <w:szCs w:val="21"/>
              </w:rPr>
            </w:pPr>
            <w:r>
              <w:rPr>
                <w:rFonts w:ascii="宋体" w:hAnsi="宋体" w:cs="宋体" w:hint="eastAsia"/>
                <w:szCs w:val="21"/>
              </w:rPr>
              <w:t>72</w:t>
            </w:r>
          </w:p>
        </w:tc>
      </w:tr>
      <w:tr w:rsidR="00AF5249" w:rsidTr="00B26677">
        <w:trPr>
          <w:trHeight w:val="300"/>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4529"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中国美术作品赏析</w:t>
            </w:r>
          </w:p>
        </w:tc>
        <w:tc>
          <w:tcPr>
            <w:tcW w:w="922" w:type="dxa"/>
            <w:gridSpan w:val="2"/>
            <w:vAlign w:val="center"/>
          </w:tcPr>
          <w:p w:rsidR="00AF5249" w:rsidRDefault="00AF5249" w:rsidP="00B26677">
            <w:pPr>
              <w:widowControl/>
              <w:spacing w:line="360" w:lineRule="auto"/>
              <w:jc w:val="left"/>
              <w:rPr>
                <w:rFonts w:ascii="宋体" w:hAnsi="宋体" w:cs="宋体"/>
                <w:szCs w:val="21"/>
              </w:rPr>
            </w:pPr>
            <w:r>
              <w:rPr>
                <w:rFonts w:ascii="宋体" w:hAnsi="宋体" w:cs="宋体" w:hint="eastAsia"/>
                <w:szCs w:val="21"/>
              </w:rPr>
              <w:t>34</w:t>
            </w:r>
          </w:p>
        </w:tc>
        <w:tc>
          <w:tcPr>
            <w:tcW w:w="805" w:type="dxa"/>
            <w:gridSpan w:val="2"/>
            <w:vMerge/>
            <w:vAlign w:val="center"/>
          </w:tcPr>
          <w:p w:rsidR="00AF5249" w:rsidRDefault="00AF5249" w:rsidP="00B26677">
            <w:pPr>
              <w:widowControl/>
              <w:spacing w:line="360" w:lineRule="auto"/>
              <w:jc w:val="left"/>
              <w:rPr>
                <w:rFonts w:ascii="宋体" w:hAnsi="宋体" w:cs="宋体"/>
                <w:szCs w:val="21"/>
              </w:rPr>
            </w:pPr>
          </w:p>
        </w:tc>
      </w:tr>
      <w:tr w:rsidR="00AF5249" w:rsidTr="00B26677">
        <w:trPr>
          <w:trHeight w:val="308"/>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4529"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外国美术作品赏析</w:t>
            </w:r>
          </w:p>
        </w:tc>
        <w:tc>
          <w:tcPr>
            <w:tcW w:w="922"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34</w:t>
            </w:r>
          </w:p>
        </w:tc>
        <w:tc>
          <w:tcPr>
            <w:tcW w:w="805" w:type="dxa"/>
            <w:gridSpan w:val="2"/>
            <w:vMerge/>
            <w:vAlign w:val="center"/>
          </w:tcPr>
          <w:p w:rsidR="00AF5249" w:rsidRDefault="00AF5249" w:rsidP="00B26677">
            <w:pPr>
              <w:widowControl/>
              <w:spacing w:line="360" w:lineRule="auto"/>
              <w:jc w:val="left"/>
              <w:rPr>
                <w:rFonts w:ascii="宋体" w:hAnsi="宋体" w:cs="宋体"/>
                <w:szCs w:val="21"/>
              </w:rPr>
            </w:pPr>
          </w:p>
        </w:tc>
      </w:tr>
      <w:tr w:rsidR="00AF5249" w:rsidTr="00B26677">
        <w:trPr>
          <w:trHeight w:val="4616"/>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256" w:type="dxa"/>
            <w:gridSpan w:val="7"/>
          </w:tcPr>
          <w:p w:rsidR="00AF5249" w:rsidRDefault="00AF5249" w:rsidP="00B26677">
            <w:pPr>
              <w:widowControl/>
              <w:shd w:val="clear" w:color="auto" w:fill="FFFFFF"/>
              <w:spacing w:line="360" w:lineRule="auto"/>
              <w:ind w:firstLineChars="200" w:firstLine="420"/>
              <w:jc w:val="left"/>
              <w:rPr>
                <w:rFonts w:ascii="宋体" w:hAnsi="宋体" w:cs="宋体"/>
                <w:kern w:val="0"/>
                <w:szCs w:val="21"/>
              </w:rPr>
            </w:pPr>
            <w:r>
              <w:rPr>
                <w:rFonts w:ascii="宋体" w:hAnsi="宋体" w:cs="宋体" w:hint="eastAsia"/>
                <w:kern w:val="0"/>
                <w:szCs w:val="21"/>
              </w:rPr>
              <w:t>重视学生的基本功训练，由提高学生科学观察方法到学生熟练造型表现能力。教师必须依据教学大纲规定，从学生实际出发因材施教，遵照循序渐进的原则，制定每学期的授课教学计划。</w:t>
            </w:r>
          </w:p>
          <w:p w:rsidR="00AF5249" w:rsidRDefault="00AF5249" w:rsidP="00B26677">
            <w:pPr>
              <w:widowControl/>
              <w:shd w:val="clear" w:color="auto" w:fill="FFFFFF"/>
              <w:spacing w:line="360" w:lineRule="auto"/>
              <w:ind w:firstLineChars="200" w:firstLine="420"/>
              <w:jc w:val="left"/>
              <w:rPr>
                <w:rFonts w:ascii="宋体" w:hAnsi="宋体" w:cs="宋体"/>
                <w:kern w:val="0"/>
                <w:szCs w:val="21"/>
              </w:rPr>
            </w:pPr>
            <w:r>
              <w:rPr>
                <w:rFonts w:ascii="宋体" w:hAnsi="宋体" w:cs="宋体" w:hint="eastAsia"/>
                <w:kern w:val="0"/>
                <w:szCs w:val="21"/>
              </w:rPr>
              <w:t>使课堂教学与艺术实践结合，加强艺术实践活动，提高学生艺术实践能力。</w:t>
            </w:r>
          </w:p>
          <w:p w:rsidR="00AF5249" w:rsidRDefault="00AF5249" w:rsidP="00B26677">
            <w:pPr>
              <w:widowControl/>
              <w:spacing w:line="360" w:lineRule="auto"/>
              <w:jc w:val="left"/>
              <w:rPr>
                <w:rFonts w:ascii="宋体" w:hAnsi="宋体" w:cs="宋体"/>
                <w:szCs w:val="21"/>
              </w:rPr>
            </w:pPr>
            <w:r>
              <w:rPr>
                <w:rFonts w:ascii="宋体" w:hAnsi="宋体" w:cs="宋体" w:hint="eastAsia"/>
                <w:szCs w:val="21"/>
              </w:rPr>
              <w:t>提高信息素养，探索信息化背景下教与学方式的转变。充分利用多媒体资源，创设更生动、逼真的学习情境，引导学生开展多种方式的欣赏、表达与交流。培养学生思考问题、分析问题和解决问题的能力，并且充分调动学生积极性，激发学生学习动力，最大限度地让学生参与到课堂中来。</w:t>
            </w:r>
          </w:p>
        </w:tc>
      </w:tr>
      <w:tr w:rsidR="00AF5249" w:rsidTr="00B26677">
        <w:tc>
          <w:tcPr>
            <w:tcW w:w="1516" w:type="dxa"/>
            <w:vMerge w:val="restart"/>
            <w:vAlign w:val="center"/>
          </w:tcPr>
          <w:p w:rsidR="00AF5249" w:rsidRDefault="00AF5249" w:rsidP="00B26677">
            <w:pPr>
              <w:pStyle w:val="TableParagraph"/>
              <w:spacing w:before="12" w:line="360" w:lineRule="auto"/>
              <w:jc w:val="center"/>
              <w:rPr>
                <w:szCs w:val="21"/>
              </w:rPr>
            </w:pPr>
          </w:p>
          <w:p w:rsidR="00AF5249" w:rsidRDefault="00AF5249" w:rsidP="00B26677">
            <w:pPr>
              <w:spacing w:line="360" w:lineRule="auto"/>
              <w:jc w:val="center"/>
              <w:rPr>
                <w:rFonts w:ascii="宋体" w:hAnsi="宋体" w:cs="宋体"/>
                <w:szCs w:val="21"/>
              </w:rPr>
            </w:pPr>
            <w:r>
              <w:rPr>
                <w:rFonts w:ascii="宋体" w:hAnsi="宋体" w:cs="宋体" w:hint="eastAsia"/>
                <w:szCs w:val="21"/>
              </w:rPr>
              <w:t>素描</w:t>
            </w:r>
          </w:p>
        </w:tc>
        <w:tc>
          <w:tcPr>
            <w:tcW w:w="1244"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256" w:type="dxa"/>
            <w:gridSpan w:val="7"/>
          </w:tcPr>
          <w:p w:rsidR="00AF5249" w:rsidRDefault="00AF5249" w:rsidP="00B26677">
            <w:pPr>
              <w:spacing w:line="360" w:lineRule="auto"/>
              <w:jc w:val="left"/>
              <w:rPr>
                <w:rFonts w:ascii="宋体" w:hAnsi="宋体" w:cs="宋体"/>
                <w:szCs w:val="21"/>
              </w:rPr>
            </w:pPr>
            <w:r>
              <w:rPr>
                <w:rFonts w:ascii="宋体" w:hAnsi="宋体" w:cs="宋体" w:hint="eastAsia"/>
                <w:szCs w:val="21"/>
              </w:rPr>
              <w:t>学习和掌握基本的造型能力、构图能力、色彩处理能力、审美能力。形成独立的审美意识，做到眼睛、手统一。能发现美，表现美、创造美。树立正确的绘画与造型、艺术审美能力，具备基本的艺术修养与艺术鉴别能力。</w:t>
            </w:r>
          </w:p>
        </w:tc>
      </w:tr>
      <w:tr w:rsidR="00AF5249" w:rsidTr="00B26677">
        <w:trPr>
          <w:trHeight w:val="105"/>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主要内容</w:t>
            </w:r>
          </w:p>
        </w:tc>
        <w:tc>
          <w:tcPr>
            <w:tcW w:w="1095"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静物模块</w:t>
            </w:r>
          </w:p>
        </w:tc>
        <w:tc>
          <w:tcPr>
            <w:tcW w:w="3434"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石膏几何体</w:t>
            </w:r>
          </w:p>
        </w:tc>
        <w:tc>
          <w:tcPr>
            <w:tcW w:w="922" w:type="dxa"/>
            <w:gridSpan w:val="2"/>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216</w:t>
            </w:r>
          </w:p>
        </w:tc>
        <w:tc>
          <w:tcPr>
            <w:tcW w:w="805" w:type="dxa"/>
            <w:gridSpan w:val="2"/>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360</w:t>
            </w:r>
          </w:p>
        </w:tc>
      </w:tr>
      <w:tr w:rsidR="00AF5249" w:rsidTr="00B26677">
        <w:trPr>
          <w:trHeight w:val="332"/>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1095" w:type="dxa"/>
            <w:vMerge/>
            <w:vAlign w:val="center"/>
          </w:tcPr>
          <w:p w:rsidR="00AF5249" w:rsidRDefault="00AF5249" w:rsidP="00B26677">
            <w:pPr>
              <w:spacing w:line="360" w:lineRule="auto"/>
              <w:jc w:val="left"/>
              <w:rPr>
                <w:rFonts w:ascii="宋体" w:hAnsi="宋体" w:cs="宋体"/>
                <w:szCs w:val="21"/>
              </w:rPr>
            </w:pPr>
          </w:p>
        </w:tc>
        <w:tc>
          <w:tcPr>
            <w:tcW w:w="3434"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静物结构</w:t>
            </w:r>
          </w:p>
        </w:tc>
        <w:tc>
          <w:tcPr>
            <w:tcW w:w="922" w:type="dxa"/>
            <w:gridSpan w:val="2"/>
            <w:vMerge/>
          </w:tcPr>
          <w:p w:rsidR="00AF5249" w:rsidRDefault="00AF5249" w:rsidP="00B26677">
            <w:pPr>
              <w:spacing w:line="360" w:lineRule="auto"/>
              <w:jc w:val="center"/>
              <w:rPr>
                <w:rFonts w:ascii="宋体" w:hAnsi="宋体" w:cs="宋体"/>
                <w:szCs w:val="21"/>
              </w:rPr>
            </w:pPr>
          </w:p>
        </w:tc>
        <w:tc>
          <w:tcPr>
            <w:tcW w:w="805" w:type="dxa"/>
            <w:gridSpan w:val="2"/>
            <w:vMerge/>
          </w:tcPr>
          <w:p w:rsidR="00AF5249" w:rsidRDefault="00AF5249" w:rsidP="00B26677">
            <w:pPr>
              <w:spacing w:line="360" w:lineRule="auto"/>
              <w:jc w:val="center"/>
              <w:rPr>
                <w:rFonts w:ascii="宋体" w:hAnsi="宋体" w:cs="宋体"/>
                <w:szCs w:val="21"/>
              </w:rPr>
            </w:pPr>
          </w:p>
        </w:tc>
      </w:tr>
      <w:tr w:rsidR="00AF5249" w:rsidTr="00B26677">
        <w:trPr>
          <w:trHeight w:val="332"/>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1095" w:type="dxa"/>
            <w:vMerge/>
            <w:vAlign w:val="center"/>
          </w:tcPr>
          <w:p w:rsidR="00AF5249" w:rsidRDefault="00AF5249" w:rsidP="00B26677">
            <w:pPr>
              <w:spacing w:line="360" w:lineRule="auto"/>
              <w:jc w:val="left"/>
              <w:rPr>
                <w:rFonts w:ascii="宋体" w:hAnsi="宋体" w:cs="宋体"/>
                <w:szCs w:val="21"/>
              </w:rPr>
            </w:pPr>
          </w:p>
        </w:tc>
        <w:tc>
          <w:tcPr>
            <w:tcW w:w="3434"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静物光影</w:t>
            </w:r>
          </w:p>
        </w:tc>
        <w:tc>
          <w:tcPr>
            <w:tcW w:w="922" w:type="dxa"/>
            <w:gridSpan w:val="2"/>
            <w:vMerge/>
          </w:tcPr>
          <w:p w:rsidR="00AF5249" w:rsidRDefault="00AF5249" w:rsidP="00B26677">
            <w:pPr>
              <w:spacing w:line="360" w:lineRule="auto"/>
              <w:jc w:val="center"/>
              <w:rPr>
                <w:rFonts w:ascii="宋体" w:hAnsi="宋体" w:cs="宋体"/>
                <w:szCs w:val="21"/>
              </w:rPr>
            </w:pPr>
          </w:p>
        </w:tc>
        <w:tc>
          <w:tcPr>
            <w:tcW w:w="805" w:type="dxa"/>
            <w:gridSpan w:val="2"/>
            <w:vMerge/>
          </w:tcPr>
          <w:p w:rsidR="00AF5249" w:rsidRDefault="00AF5249" w:rsidP="00B26677">
            <w:pPr>
              <w:spacing w:line="360" w:lineRule="auto"/>
              <w:jc w:val="center"/>
              <w:rPr>
                <w:rFonts w:ascii="宋体" w:hAnsi="宋体" w:cs="宋体"/>
                <w:szCs w:val="21"/>
              </w:rPr>
            </w:pPr>
          </w:p>
        </w:tc>
      </w:tr>
      <w:tr w:rsidR="00AF5249" w:rsidTr="00B26677">
        <w:trPr>
          <w:trHeight w:val="105"/>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1095" w:type="dxa"/>
            <w:vMerge/>
            <w:vAlign w:val="center"/>
          </w:tcPr>
          <w:p w:rsidR="00AF5249" w:rsidRDefault="00AF5249" w:rsidP="00B26677">
            <w:pPr>
              <w:spacing w:line="360" w:lineRule="auto"/>
              <w:jc w:val="left"/>
              <w:rPr>
                <w:rFonts w:ascii="宋体" w:hAnsi="宋体" w:cs="宋体"/>
                <w:szCs w:val="21"/>
              </w:rPr>
            </w:pPr>
          </w:p>
        </w:tc>
        <w:tc>
          <w:tcPr>
            <w:tcW w:w="3434"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静物综合</w:t>
            </w:r>
          </w:p>
        </w:tc>
        <w:tc>
          <w:tcPr>
            <w:tcW w:w="922" w:type="dxa"/>
            <w:gridSpan w:val="2"/>
            <w:vMerge/>
          </w:tcPr>
          <w:p w:rsidR="00AF5249" w:rsidRDefault="00AF5249" w:rsidP="00B26677">
            <w:pPr>
              <w:spacing w:line="360" w:lineRule="auto"/>
              <w:jc w:val="center"/>
              <w:rPr>
                <w:rFonts w:ascii="宋体" w:hAnsi="宋体" w:cs="宋体"/>
                <w:szCs w:val="21"/>
              </w:rPr>
            </w:pPr>
          </w:p>
        </w:tc>
        <w:tc>
          <w:tcPr>
            <w:tcW w:w="805" w:type="dxa"/>
            <w:gridSpan w:val="2"/>
            <w:vMerge/>
          </w:tcPr>
          <w:p w:rsidR="00AF5249" w:rsidRDefault="00AF5249" w:rsidP="00B26677">
            <w:pPr>
              <w:spacing w:line="360" w:lineRule="auto"/>
              <w:jc w:val="center"/>
              <w:rPr>
                <w:rFonts w:ascii="宋体" w:hAnsi="宋体" w:cs="宋体"/>
                <w:szCs w:val="21"/>
              </w:rPr>
            </w:pPr>
          </w:p>
        </w:tc>
      </w:tr>
      <w:tr w:rsidR="00AF5249" w:rsidTr="00B26677">
        <w:trPr>
          <w:trHeight w:val="105"/>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1095"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石膏模块</w:t>
            </w:r>
          </w:p>
        </w:tc>
        <w:tc>
          <w:tcPr>
            <w:tcW w:w="3434"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结构比例</w:t>
            </w:r>
          </w:p>
        </w:tc>
        <w:tc>
          <w:tcPr>
            <w:tcW w:w="922" w:type="dxa"/>
            <w:gridSpan w:val="2"/>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72</w:t>
            </w:r>
          </w:p>
        </w:tc>
        <w:tc>
          <w:tcPr>
            <w:tcW w:w="805" w:type="dxa"/>
            <w:gridSpan w:val="2"/>
            <w:vMerge/>
            <w:vAlign w:val="center"/>
          </w:tcPr>
          <w:p w:rsidR="00AF5249" w:rsidRDefault="00AF5249" w:rsidP="00B26677">
            <w:pPr>
              <w:spacing w:line="360" w:lineRule="auto"/>
              <w:jc w:val="center"/>
              <w:rPr>
                <w:rFonts w:ascii="宋体" w:hAnsi="宋体" w:cs="宋体"/>
                <w:szCs w:val="21"/>
              </w:rPr>
            </w:pPr>
          </w:p>
        </w:tc>
      </w:tr>
      <w:tr w:rsidR="00AF5249" w:rsidTr="00B26677">
        <w:trPr>
          <w:trHeight w:val="105"/>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1095" w:type="dxa"/>
            <w:vMerge/>
            <w:vAlign w:val="center"/>
          </w:tcPr>
          <w:p w:rsidR="00AF5249" w:rsidRDefault="00AF5249" w:rsidP="00B26677">
            <w:pPr>
              <w:spacing w:line="360" w:lineRule="auto"/>
              <w:jc w:val="left"/>
              <w:rPr>
                <w:rFonts w:ascii="宋体" w:hAnsi="宋体" w:cs="宋体"/>
                <w:szCs w:val="21"/>
              </w:rPr>
            </w:pPr>
          </w:p>
        </w:tc>
        <w:tc>
          <w:tcPr>
            <w:tcW w:w="3434"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外国石膏像</w:t>
            </w:r>
          </w:p>
        </w:tc>
        <w:tc>
          <w:tcPr>
            <w:tcW w:w="922" w:type="dxa"/>
            <w:gridSpan w:val="2"/>
            <w:vMerge/>
          </w:tcPr>
          <w:p w:rsidR="00AF5249" w:rsidRDefault="00AF5249" w:rsidP="00B26677">
            <w:pPr>
              <w:spacing w:line="360" w:lineRule="auto"/>
              <w:jc w:val="center"/>
              <w:rPr>
                <w:rFonts w:ascii="宋体" w:hAnsi="宋体" w:cs="宋体"/>
                <w:szCs w:val="21"/>
              </w:rPr>
            </w:pPr>
          </w:p>
        </w:tc>
        <w:tc>
          <w:tcPr>
            <w:tcW w:w="805" w:type="dxa"/>
            <w:gridSpan w:val="2"/>
            <w:vMerge/>
          </w:tcPr>
          <w:p w:rsidR="00AF5249" w:rsidRDefault="00AF5249" w:rsidP="00B26677">
            <w:pPr>
              <w:spacing w:line="360" w:lineRule="auto"/>
              <w:jc w:val="left"/>
              <w:rPr>
                <w:rFonts w:ascii="宋体" w:hAnsi="宋体" w:cs="宋体"/>
                <w:szCs w:val="21"/>
              </w:rPr>
            </w:pPr>
          </w:p>
        </w:tc>
      </w:tr>
      <w:tr w:rsidR="00AF5249" w:rsidTr="00B26677">
        <w:trPr>
          <w:trHeight w:val="287"/>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1095" w:type="dxa"/>
            <w:vMerge/>
            <w:vAlign w:val="center"/>
          </w:tcPr>
          <w:p w:rsidR="00AF5249" w:rsidRDefault="00AF5249" w:rsidP="00B26677">
            <w:pPr>
              <w:spacing w:line="360" w:lineRule="auto"/>
              <w:jc w:val="left"/>
              <w:rPr>
                <w:rFonts w:ascii="宋体" w:hAnsi="宋体" w:cs="宋体"/>
                <w:szCs w:val="21"/>
              </w:rPr>
            </w:pPr>
          </w:p>
        </w:tc>
        <w:tc>
          <w:tcPr>
            <w:tcW w:w="3434"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中国石膏像</w:t>
            </w:r>
          </w:p>
        </w:tc>
        <w:tc>
          <w:tcPr>
            <w:tcW w:w="922" w:type="dxa"/>
            <w:gridSpan w:val="2"/>
            <w:vMerge/>
          </w:tcPr>
          <w:p w:rsidR="00AF5249" w:rsidRDefault="00AF5249" w:rsidP="00B26677">
            <w:pPr>
              <w:spacing w:line="360" w:lineRule="auto"/>
              <w:jc w:val="center"/>
              <w:rPr>
                <w:rFonts w:ascii="宋体" w:hAnsi="宋体" w:cs="宋体"/>
                <w:szCs w:val="21"/>
              </w:rPr>
            </w:pPr>
          </w:p>
        </w:tc>
        <w:tc>
          <w:tcPr>
            <w:tcW w:w="805" w:type="dxa"/>
            <w:gridSpan w:val="2"/>
            <w:vMerge/>
          </w:tcPr>
          <w:p w:rsidR="00AF5249" w:rsidRDefault="00AF5249" w:rsidP="00B26677">
            <w:pPr>
              <w:spacing w:line="360" w:lineRule="auto"/>
              <w:jc w:val="left"/>
              <w:rPr>
                <w:rFonts w:ascii="宋体" w:hAnsi="宋体" w:cs="宋体"/>
                <w:szCs w:val="21"/>
              </w:rPr>
            </w:pPr>
          </w:p>
        </w:tc>
      </w:tr>
      <w:tr w:rsidR="00AF5249" w:rsidTr="00B26677">
        <w:trPr>
          <w:trHeight w:val="105"/>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1095" w:type="dxa"/>
            <w:vMerge w:val="restart"/>
          </w:tcPr>
          <w:p w:rsidR="00AF5249" w:rsidRDefault="00AF5249" w:rsidP="00B26677">
            <w:pPr>
              <w:spacing w:line="360" w:lineRule="auto"/>
              <w:jc w:val="left"/>
              <w:rPr>
                <w:rFonts w:ascii="宋体" w:hAnsi="宋体" w:cs="宋体"/>
                <w:szCs w:val="21"/>
              </w:rPr>
            </w:pPr>
          </w:p>
          <w:p w:rsidR="00AF5249" w:rsidRDefault="00AF5249" w:rsidP="00B26677">
            <w:pPr>
              <w:spacing w:line="360" w:lineRule="auto"/>
              <w:jc w:val="left"/>
              <w:rPr>
                <w:rFonts w:ascii="宋体" w:hAnsi="宋体" w:cs="宋体"/>
                <w:szCs w:val="21"/>
              </w:rPr>
            </w:pPr>
            <w:r>
              <w:rPr>
                <w:rFonts w:ascii="宋体" w:hAnsi="宋体" w:cs="宋体" w:hint="eastAsia"/>
                <w:szCs w:val="21"/>
              </w:rPr>
              <w:t>人物模块</w:t>
            </w:r>
          </w:p>
        </w:tc>
        <w:tc>
          <w:tcPr>
            <w:tcW w:w="3434"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老人肖像</w:t>
            </w:r>
          </w:p>
        </w:tc>
        <w:tc>
          <w:tcPr>
            <w:tcW w:w="922" w:type="dxa"/>
            <w:gridSpan w:val="2"/>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72</w:t>
            </w:r>
          </w:p>
        </w:tc>
        <w:tc>
          <w:tcPr>
            <w:tcW w:w="805" w:type="dxa"/>
            <w:gridSpan w:val="2"/>
            <w:vMerge/>
            <w:vAlign w:val="center"/>
          </w:tcPr>
          <w:p w:rsidR="00AF5249" w:rsidRDefault="00AF5249" w:rsidP="00B26677">
            <w:pPr>
              <w:spacing w:line="360" w:lineRule="auto"/>
              <w:jc w:val="left"/>
              <w:rPr>
                <w:rFonts w:ascii="宋体" w:hAnsi="宋体" w:cs="宋体"/>
                <w:szCs w:val="21"/>
              </w:rPr>
            </w:pPr>
          </w:p>
        </w:tc>
      </w:tr>
      <w:tr w:rsidR="00AF5249" w:rsidTr="00B26677">
        <w:trPr>
          <w:trHeight w:val="105"/>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1095" w:type="dxa"/>
            <w:vMerge/>
          </w:tcPr>
          <w:p w:rsidR="00AF5249" w:rsidRDefault="00AF5249" w:rsidP="00B26677">
            <w:pPr>
              <w:spacing w:line="360" w:lineRule="auto"/>
              <w:jc w:val="left"/>
              <w:rPr>
                <w:rFonts w:ascii="宋体" w:hAnsi="宋体" w:cs="宋体"/>
                <w:szCs w:val="21"/>
              </w:rPr>
            </w:pPr>
          </w:p>
        </w:tc>
        <w:tc>
          <w:tcPr>
            <w:tcW w:w="3434"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青年肖像</w:t>
            </w:r>
          </w:p>
        </w:tc>
        <w:tc>
          <w:tcPr>
            <w:tcW w:w="922" w:type="dxa"/>
            <w:gridSpan w:val="2"/>
            <w:vMerge/>
            <w:vAlign w:val="center"/>
          </w:tcPr>
          <w:p w:rsidR="00AF5249" w:rsidRDefault="00AF5249" w:rsidP="00B26677">
            <w:pPr>
              <w:spacing w:line="360" w:lineRule="auto"/>
              <w:jc w:val="left"/>
              <w:rPr>
                <w:rFonts w:ascii="宋体" w:hAnsi="宋体" w:cs="宋体"/>
                <w:szCs w:val="21"/>
              </w:rPr>
            </w:pPr>
          </w:p>
        </w:tc>
        <w:tc>
          <w:tcPr>
            <w:tcW w:w="805" w:type="dxa"/>
            <w:gridSpan w:val="2"/>
            <w:vMerge/>
            <w:vAlign w:val="center"/>
          </w:tcPr>
          <w:p w:rsidR="00AF5249" w:rsidRDefault="00AF5249" w:rsidP="00B26677">
            <w:pPr>
              <w:spacing w:line="360" w:lineRule="auto"/>
              <w:jc w:val="left"/>
              <w:rPr>
                <w:rFonts w:ascii="宋体" w:hAnsi="宋体" w:cs="宋体"/>
                <w:szCs w:val="21"/>
              </w:rPr>
            </w:pPr>
          </w:p>
        </w:tc>
      </w:tr>
      <w:tr w:rsidR="00AF5249" w:rsidTr="00B26677">
        <w:trPr>
          <w:trHeight w:val="312"/>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1095" w:type="dxa"/>
            <w:vMerge/>
          </w:tcPr>
          <w:p w:rsidR="00AF5249" w:rsidRDefault="00AF5249" w:rsidP="00B26677">
            <w:pPr>
              <w:spacing w:line="360" w:lineRule="auto"/>
              <w:jc w:val="left"/>
              <w:rPr>
                <w:rFonts w:ascii="宋体" w:hAnsi="宋体" w:cs="宋体"/>
                <w:szCs w:val="21"/>
              </w:rPr>
            </w:pPr>
          </w:p>
        </w:tc>
        <w:tc>
          <w:tcPr>
            <w:tcW w:w="3434" w:type="dxa"/>
            <w:gridSpan w:val="2"/>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综合练习</w:t>
            </w:r>
          </w:p>
        </w:tc>
        <w:tc>
          <w:tcPr>
            <w:tcW w:w="922" w:type="dxa"/>
            <w:gridSpan w:val="2"/>
            <w:vMerge/>
            <w:vAlign w:val="center"/>
          </w:tcPr>
          <w:p w:rsidR="00AF5249" w:rsidRDefault="00AF5249" w:rsidP="00B26677">
            <w:pPr>
              <w:spacing w:line="360" w:lineRule="auto"/>
              <w:jc w:val="left"/>
              <w:rPr>
                <w:rFonts w:ascii="宋体" w:hAnsi="宋体" w:cs="宋体"/>
                <w:szCs w:val="21"/>
              </w:rPr>
            </w:pPr>
          </w:p>
        </w:tc>
        <w:tc>
          <w:tcPr>
            <w:tcW w:w="805" w:type="dxa"/>
            <w:gridSpan w:val="2"/>
            <w:vMerge/>
            <w:vAlign w:val="center"/>
          </w:tcPr>
          <w:p w:rsidR="00AF5249" w:rsidRDefault="00AF5249" w:rsidP="00B26677">
            <w:pPr>
              <w:spacing w:line="360" w:lineRule="auto"/>
              <w:jc w:val="left"/>
              <w:rPr>
                <w:rFonts w:ascii="宋体" w:hAnsi="宋体" w:cs="宋体"/>
                <w:szCs w:val="21"/>
              </w:rPr>
            </w:pPr>
          </w:p>
        </w:tc>
      </w:tr>
      <w:tr w:rsidR="00AF5249" w:rsidTr="00B26677">
        <w:trPr>
          <w:trHeight w:val="553"/>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256" w:type="dxa"/>
            <w:gridSpan w:val="7"/>
            <w:vAlign w:val="center"/>
          </w:tcPr>
          <w:p w:rsidR="00AF5249" w:rsidRDefault="00AF5249" w:rsidP="00B26677">
            <w:pPr>
              <w:widowControl/>
              <w:shd w:val="clear" w:color="auto" w:fill="FFFFFF"/>
              <w:spacing w:line="360" w:lineRule="auto"/>
              <w:ind w:firstLineChars="200" w:firstLine="420"/>
              <w:jc w:val="left"/>
              <w:rPr>
                <w:rFonts w:ascii="宋体" w:hAnsi="宋体" w:cs="宋体"/>
                <w:kern w:val="0"/>
                <w:szCs w:val="21"/>
              </w:rPr>
            </w:pPr>
            <w:r>
              <w:rPr>
                <w:rFonts w:ascii="宋体" w:hAnsi="宋体" w:cs="宋体" w:hint="eastAsia"/>
                <w:kern w:val="0"/>
                <w:szCs w:val="21"/>
              </w:rPr>
              <w:t>重视基本功训练，由提高学生观察方法到学生熟练造型表现能力。从实际出发因材施教，遵照循序渐进的原则，制定教学计划。使课堂教学与艺术实践结合，提高学生艺术实践能力。</w:t>
            </w:r>
          </w:p>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420"/>
              <w:jc w:val="left"/>
              <w:rPr>
                <w:rFonts w:ascii="宋体" w:hAnsi="宋体" w:cs="宋体"/>
                <w:szCs w:val="21"/>
              </w:rPr>
            </w:pPr>
            <w:r>
              <w:rPr>
                <w:rFonts w:ascii="宋体" w:hAnsi="宋体" w:cs="宋体" w:hint="eastAsia"/>
                <w:szCs w:val="21"/>
              </w:rPr>
              <w:t>提高信息素养，探索信息化背景下教与学方式的转变。充分利用多媒体，开放教学资源。培养观察能力、造型能力和审美能力。</w:t>
            </w:r>
          </w:p>
        </w:tc>
      </w:tr>
      <w:tr w:rsidR="00AF5249" w:rsidTr="00B26677">
        <w:tc>
          <w:tcPr>
            <w:tcW w:w="151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色彩</w:t>
            </w:r>
          </w:p>
        </w:tc>
        <w:tc>
          <w:tcPr>
            <w:tcW w:w="1244"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256" w:type="dxa"/>
            <w:gridSpan w:val="7"/>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szCs w:val="21"/>
              </w:rPr>
              <w:t>了解色彩的基本性能和原理，掌握的水粉色彩写生，掌握色彩造型的基本技能，打好学生的绘画基础。</w:t>
            </w:r>
          </w:p>
        </w:tc>
      </w:tr>
      <w:tr w:rsidR="00AF5249" w:rsidTr="00B26677">
        <w:trPr>
          <w:trHeight w:val="354"/>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主要内容</w:t>
            </w:r>
          </w:p>
        </w:tc>
        <w:tc>
          <w:tcPr>
            <w:tcW w:w="4529"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色彩静物</w:t>
            </w:r>
          </w:p>
        </w:tc>
        <w:tc>
          <w:tcPr>
            <w:tcW w:w="936"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36</w:t>
            </w:r>
          </w:p>
        </w:tc>
        <w:tc>
          <w:tcPr>
            <w:tcW w:w="791"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108</w:t>
            </w:r>
          </w:p>
        </w:tc>
      </w:tr>
      <w:tr w:rsidR="00AF5249" w:rsidTr="00B26677">
        <w:trPr>
          <w:trHeight w:val="343"/>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4529"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色彩风景</w:t>
            </w:r>
          </w:p>
        </w:tc>
        <w:tc>
          <w:tcPr>
            <w:tcW w:w="936"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36</w:t>
            </w:r>
          </w:p>
        </w:tc>
        <w:tc>
          <w:tcPr>
            <w:tcW w:w="791" w:type="dxa"/>
            <w:vMerge/>
            <w:vAlign w:val="center"/>
          </w:tcPr>
          <w:p w:rsidR="00AF5249" w:rsidRDefault="00AF5249" w:rsidP="00B26677">
            <w:pPr>
              <w:spacing w:line="360" w:lineRule="auto"/>
              <w:jc w:val="left"/>
              <w:rPr>
                <w:rFonts w:ascii="宋体" w:hAnsi="宋体" w:cs="宋体"/>
                <w:szCs w:val="21"/>
              </w:rPr>
            </w:pPr>
          </w:p>
        </w:tc>
      </w:tr>
      <w:tr w:rsidR="00AF5249" w:rsidTr="00B26677">
        <w:trPr>
          <w:trHeight w:val="343"/>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4529"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色彩综合</w:t>
            </w:r>
          </w:p>
        </w:tc>
        <w:tc>
          <w:tcPr>
            <w:tcW w:w="936"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36</w:t>
            </w:r>
          </w:p>
        </w:tc>
        <w:tc>
          <w:tcPr>
            <w:tcW w:w="791" w:type="dxa"/>
            <w:vMerge/>
            <w:vAlign w:val="center"/>
          </w:tcPr>
          <w:p w:rsidR="00AF5249" w:rsidRDefault="00AF5249" w:rsidP="00B26677">
            <w:pPr>
              <w:spacing w:line="360" w:lineRule="auto"/>
              <w:jc w:val="left"/>
              <w:rPr>
                <w:rFonts w:ascii="宋体" w:hAnsi="宋体" w:cs="宋体"/>
                <w:szCs w:val="21"/>
              </w:rPr>
            </w:pPr>
          </w:p>
        </w:tc>
      </w:tr>
      <w:tr w:rsidR="00AF5249" w:rsidTr="00B26677">
        <w:trPr>
          <w:trHeight w:val="50"/>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256" w:type="dxa"/>
            <w:gridSpan w:val="7"/>
            <w:vAlign w:val="center"/>
          </w:tcPr>
          <w:p w:rsidR="00AF5249" w:rsidRDefault="00AF5249" w:rsidP="00B26677">
            <w:pPr>
              <w:spacing w:line="360" w:lineRule="auto"/>
              <w:ind w:firstLineChars="200" w:firstLine="420"/>
              <w:jc w:val="left"/>
              <w:rPr>
                <w:rFonts w:ascii="宋体" w:hAnsi="宋体" w:cs="宋体"/>
                <w:szCs w:val="21"/>
              </w:rPr>
            </w:pPr>
            <w:r>
              <w:rPr>
                <w:rFonts w:ascii="宋体" w:hAnsi="宋体" w:cs="宋体" w:hint="eastAsia"/>
                <w:szCs w:val="21"/>
              </w:rPr>
              <w:t>坚持立德树人，聚焦核心素养。立足岗位需求，培养信息能力。结合学生专业，与学生职业发展需求深度融合，以实践项目为引领。</w:t>
            </w:r>
          </w:p>
          <w:p w:rsidR="00AF5249" w:rsidRDefault="00AF5249" w:rsidP="00B26677">
            <w:pPr>
              <w:spacing w:line="360" w:lineRule="auto"/>
              <w:ind w:firstLineChars="200" w:firstLine="420"/>
              <w:jc w:val="left"/>
              <w:rPr>
                <w:rFonts w:ascii="宋体" w:hAnsi="宋体" w:cs="宋体"/>
                <w:szCs w:val="21"/>
              </w:rPr>
            </w:pPr>
            <w:r>
              <w:rPr>
                <w:rFonts w:ascii="宋体" w:hAnsi="宋体" w:cs="宋体" w:hint="eastAsia"/>
                <w:szCs w:val="21"/>
              </w:rPr>
              <w:t>体现职业教育特点，注重实践技能训练。基础模块打好信息素养基础，分层实施知识性教学。</w:t>
            </w:r>
          </w:p>
          <w:p w:rsidR="00AF5249" w:rsidRDefault="00AF5249" w:rsidP="00B26677">
            <w:pPr>
              <w:spacing w:line="360" w:lineRule="auto"/>
              <w:jc w:val="left"/>
              <w:rPr>
                <w:rFonts w:ascii="宋体" w:hAnsi="宋体" w:cs="宋体"/>
                <w:szCs w:val="21"/>
              </w:rPr>
            </w:pPr>
            <w:r>
              <w:rPr>
                <w:rFonts w:ascii="宋体" w:hAnsi="宋体" w:cs="宋体" w:hint="eastAsia"/>
                <w:szCs w:val="21"/>
              </w:rPr>
              <w:t>有机融合各种教学要素，合理设计教学环节，鼓励学生积极学习与创新实践，促进教与学的立体互动。</w:t>
            </w:r>
          </w:p>
        </w:tc>
      </w:tr>
      <w:tr w:rsidR="00AF5249" w:rsidTr="00B26677">
        <w:tc>
          <w:tcPr>
            <w:tcW w:w="151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速写</w:t>
            </w:r>
          </w:p>
        </w:tc>
        <w:tc>
          <w:tcPr>
            <w:tcW w:w="1244"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256" w:type="dxa"/>
            <w:gridSpan w:val="7"/>
          </w:tcPr>
          <w:p w:rsidR="00AF5249" w:rsidRDefault="00AF5249" w:rsidP="00B26677">
            <w:pPr>
              <w:spacing w:line="360" w:lineRule="auto"/>
              <w:ind w:firstLineChars="200" w:firstLine="420"/>
              <w:jc w:val="left"/>
              <w:rPr>
                <w:rFonts w:ascii="宋体" w:hAnsi="宋体" w:cs="宋体"/>
                <w:szCs w:val="21"/>
              </w:rPr>
            </w:pPr>
            <w:r>
              <w:rPr>
                <w:rFonts w:ascii="宋体" w:hAnsi="宋体" w:cs="宋体" w:hint="eastAsia"/>
                <w:szCs w:val="21"/>
              </w:rPr>
              <w:t>掌握速写表现的基础知识和基本技能，具备正确表现对象的速写造型能力，掌握扎实的基本造型规律、法则和技巧，提高美术修养和鉴赏能力，培养艺术的感知能力，为后续设计课程的学习打下良好基础。</w:t>
            </w:r>
          </w:p>
        </w:tc>
      </w:tr>
      <w:tr w:rsidR="00AF5249" w:rsidTr="00B26677">
        <w:trPr>
          <w:trHeight w:val="70"/>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主要内容</w:t>
            </w:r>
          </w:p>
        </w:tc>
        <w:tc>
          <w:tcPr>
            <w:tcW w:w="4529"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概述</w:t>
            </w:r>
          </w:p>
        </w:tc>
        <w:tc>
          <w:tcPr>
            <w:tcW w:w="936"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2</w:t>
            </w:r>
          </w:p>
        </w:tc>
        <w:tc>
          <w:tcPr>
            <w:tcW w:w="791"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72</w:t>
            </w:r>
          </w:p>
        </w:tc>
      </w:tr>
      <w:tr w:rsidR="00AF5249" w:rsidTr="00B26677">
        <w:trPr>
          <w:trHeight w:val="70"/>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4529"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人物</w:t>
            </w:r>
          </w:p>
        </w:tc>
        <w:tc>
          <w:tcPr>
            <w:tcW w:w="936"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34</w:t>
            </w:r>
          </w:p>
        </w:tc>
        <w:tc>
          <w:tcPr>
            <w:tcW w:w="791" w:type="dxa"/>
            <w:vMerge/>
            <w:vAlign w:val="center"/>
          </w:tcPr>
          <w:p w:rsidR="00AF5249" w:rsidRDefault="00AF5249" w:rsidP="00B26677">
            <w:pPr>
              <w:spacing w:line="360" w:lineRule="auto"/>
              <w:jc w:val="left"/>
              <w:rPr>
                <w:rFonts w:ascii="宋体" w:hAnsi="宋体" w:cs="宋体"/>
                <w:szCs w:val="21"/>
              </w:rPr>
            </w:pPr>
          </w:p>
        </w:tc>
      </w:tr>
      <w:tr w:rsidR="00AF5249" w:rsidTr="00B26677">
        <w:trPr>
          <w:trHeight w:val="70"/>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4529"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静物</w:t>
            </w:r>
          </w:p>
        </w:tc>
        <w:tc>
          <w:tcPr>
            <w:tcW w:w="936"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8</w:t>
            </w:r>
          </w:p>
        </w:tc>
        <w:tc>
          <w:tcPr>
            <w:tcW w:w="791" w:type="dxa"/>
            <w:vMerge/>
            <w:vAlign w:val="center"/>
          </w:tcPr>
          <w:p w:rsidR="00AF5249" w:rsidRDefault="00AF5249" w:rsidP="00B26677">
            <w:pPr>
              <w:spacing w:line="360" w:lineRule="auto"/>
              <w:jc w:val="left"/>
              <w:rPr>
                <w:rFonts w:ascii="宋体" w:hAnsi="宋体" w:cs="宋体"/>
                <w:szCs w:val="21"/>
              </w:rPr>
            </w:pPr>
          </w:p>
        </w:tc>
      </w:tr>
      <w:tr w:rsidR="00AF5249" w:rsidTr="00B26677">
        <w:trPr>
          <w:trHeight w:val="323"/>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4529"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风景</w:t>
            </w:r>
          </w:p>
        </w:tc>
        <w:tc>
          <w:tcPr>
            <w:tcW w:w="936" w:type="dxa"/>
            <w:gridSpan w:val="3"/>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28</w:t>
            </w:r>
          </w:p>
        </w:tc>
        <w:tc>
          <w:tcPr>
            <w:tcW w:w="791" w:type="dxa"/>
            <w:vMerge/>
            <w:vAlign w:val="center"/>
          </w:tcPr>
          <w:p w:rsidR="00AF5249" w:rsidRDefault="00AF5249" w:rsidP="00B26677">
            <w:pPr>
              <w:spacing w:line="360" w:lineRule="auto"/>
              <w:jc w:val="left"/>
              <w:rPr>
                <w:rFonts w:ascii="宋体" w:hAnsi="宋体" w:cs="宋体"/>
                <w:szCs w:val="21"/>
              </w:rPr>
            </w:pPr>
          </w:p>
        </w:tc>
      </w:tr>
      <w:tr w:rsidR="00AF5249" w:rsidTr="00B26677">
        <w:trPr>
          <w:trHeight w:val="912"/>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256" w:type="dxa"/>
            <w:gridSpan w:val="7"/>
            <w:vAlign w:val="center"/>
          </w:tcPr>
          <w:p w:rsidR="00AF5249" w:rsidRDefault="00AF5249" w:rsidP="00B26677">
            <w:pPr>
              <w:spacing w:line="360" w:lineRule="auto"/>
              <w:ind w:firstLineChars="200" w:firstLine="420"/>
              <w:jc w:val="left"/>
              <w:rPr>
                <w:rFonts w:ascii="宋体" w:hAnsi="宋体" w:cs="宋体"/>
                <w:szCs w:val="21"/>
              </w:rPr>
            </w:pPr>
            <w:r>
              <w:rPr>
                <w:rFonts w:ascii="宋体" w:hAnsi="宋体" w:cs="宋体" w:hint="eastAsia"/>
                <w:szCs w:val="21"/>
              </w:rPr>
              <w:t>重视基本功训练，由提高科学观察方法到熟练造型表现能力。教师须从学生实际出发因材施教，遵照循序渐进的原则，制定授课</w:t>
            </w:r>
            <w:r>
              <w:rPr>
                <w:rFonts w:ascii="宋体" w:hAnsi="宋体" w:cs="宋体" w:hint="eastAsia"/>
                <w:szCs w:val="21"/>
              </w:rPr>
              <w:lastRenderedPageBreak/>
              <w:t>计划。</w:t>
            </w:r>
          </w:p>
          <w:p w:rsidR="00AF5249" w:rsidRDefault="00AF5249" w:rsidP="00B26677">
            <w:pPr>
              <w:spacing w:line="360" w:lineRule="auto"/>
              <w:ind w:firstLineChars="200" w:firstLine="420"/>
              <w:jc w:val="left"/>
              <w:rPr>
                <w:rFonts w:ascii="宋体" w:hAnsi="宋体" w:cs="宋体"/>
                <w:szCs w:val="21"/>
              </w:rPr>
            </w:pPr>
            <w:r>
              <w:rPr>
                <w:rFonts w:ascii="宋体" w:hAnsi="宋体" w:cs="宋体" w:hint="eastAsia"/>
                <w:szCs w:val="21"/>
              </w:rPr>
              <w:t>充分发挥教师的主导作用，重视启发式的教学方法。在进行速写技术训练同时，注意学生的心智活动，培养高尚的视觉艺术审美观和正确的造型能力。</w:t>
            </w:r>
          </w:p>
          <w:p w:rsidR="00AF5249" w:rsidRDefault="00AF5249" w:rsidP="00B26677">
            <w:pPr>
              <w:spacing w:line="360" w:lineRule="auto"/>
              <w:ind w:firstLineChars="200" w:firstLine="420"/>
              <w:jc w:val="left"/>
              <w:rPr>
                <w:rFonts w:ascii="宋体" w:hAnsi="宋体" w:cs="宋体"/>
                <w:szCs w:val="21"/>
              </w:rPr>
            </w:pPr>
            <w:r>
              <w:rPr>
                <w:rFonts w:ascii="宋体" w:hAnsi="宋体" w:cs="宋体" w:hint="eastAsia"/>
                <w:szCs w:val="21"/>
              </w:rPr>
              <w:t>教学内容的实施，实行理论与实践相结合，按速写理论知识，速写技能训练，优秀速写作品鉴赏，速写表现实践等四个方面的有机结合。</w:t>
            </w:r>
          </w:p>
        </w:tc>
      </w:tr>
      <w:tr w:rsidR="00AF5249" w:rsidTr="00B26677">
        <w:tc>
          <w:tcPr>
            <w:tcW w:w="151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lastRenderedPageBreak/>
              <w:t>构成基础</w:t>
            </w:r>
          </w:p>
        </w:tc>
        <w:tc>
          <w:tcPr>
            <w:tcW w:w="1244"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256" w:type="dxa"/>
            <w:gridSpan w:val="7"/>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能够完成平面设计构图和运用色彩语言表达设计意念的能力为学习目标，使学生具备平面构成及色彩常识和色彩心理及色彩构成的基本知识和基本技能，形成解决实际应用问题的方法能力，并注意渗透思想教育，逐步培养学生的辩证思维，加强学生的职业道德观念。</w:t>
            </w:r>
          </w:p>
        </w:tc>
      </w:tr>
      <w:tr w:rsidR="00AF5249" w:rsidTr="00B26677">
        <w:trPr>
          <w:trHeight w:val="90"/>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主要内容</w:t>
            </w:r>
          </w:p>
        </w:tc>
        <w:tc>
          <w:tcPr>
            <w:tcW w:w="4529" w:type="dxa"/>
            <w:gridSpan w:val="3"/>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平面构成</w:t>
            </w:r>
          </w:p>
        </w:tc>
        <w:tc>
          <w:tcPr>
            <w:tcW w:w="922" w:type="dxa"/>
            <w:gridSpan w:val="2"/>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36</w:t>
            </w:r>
          </w:p>
        </w:tc>
        <w:tc>
          <w:tcPr>
            <w:tcW w:w="805" w:type="dxa"/>
            <w:gridSpan w:val="2"/>
            <w:vMerge w:val="restart"/>
          </w:tcPr>
          <w:p w:rsidR="00AF5249" w:rsidRDefault="00AF5249" w:rsidP="00B26677">
            <w:pPr>
              <w:spacing w:line="360" w:lineRule="auto"/>
              <w:ind w:firstLineChars="100" w:firstLine="210"/>
              <w:jc w:val="left"/>
              <w:rPr>
                <w:rFonts w:ascii="宋体" w:hAnsi="宋体" w:cs="宋体"/>
                <w:szCs w:val="21"/>
              </w:rPr>
            </w:pPr>
          </w:p>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72</w:t>
            </w:r>
          </w:p>
        </w:tc>
      </w:tr>
      <w:tr w:rsidR="00AF5249" w:rsidTr="00B26677">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4529" w:type="dxa"/>
            <w:gridSpan w:val="3"/>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色彩构成</w:t>
            </w:r>
          </w:p>
        </w:tc>
        <w:tc>
          <w:tcPr>
            <w:tcW w:w="922" w:type="dxa"/>
            <w:gridSpan w:val="2"/>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32</w:t>
            </w:r>
          </w:p>
        </w:tc>
        <w:tc>
          <w:tcPr>
            <w:tcW w:w="805" w:type="dxa"/>
            <w:gridSpan w:val="2"/>
            <w:vMerge/>
          </w:tcPr>
          <w:p w:rsidR="00AF5249" w:rsidRDefault="00AF5249" w:rsidP="00B26677">
            <w:pPr>
              <w:spacing w:line="360" w:lineRule="auto"/>
              <w:ind w:firstLineChars="100" w:firstLine="210"/>
              <w:jc w:val="left"/>
              <w:rPr>
                <w:rFonts w:ascii="宋体" w:hAnsi="宋体" w:cs="宋体"/>
                <w:szCs w:val="21"/>
              </w:rPr>
            </w:pPr>
          </w:p>
        </w:tc>
      </w:tr>
      <w:tr w:rsidR="00AF5249" w:rsidTr="00B26677">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left"/>
              <w:rPr>
                <w:rFonts w:ascii="宋体" w:hAnsi="宋体" w:cs="宋体"/>
                <w:szCs w:val="21"/>
              </w:rPr>
            </w:pPr>
          </w:p>
        </w:tc>
        <w:tc>
          <w:tcPr>
            <w:tcW w:w="4529" w:type="dxa"/>
            <w:gridSpan w:val="3"/>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综合应用</w:t>
            </w:r>
          </w:p>
        </w:tc>
        <w:tc>
          <w:tcPr>
            <w:tcW w:w="922" w:type="dxa"/>
            <w:gridSpan w:val="2"/>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2</w:t>
            </w:r>
          </w:p>
        </w:tc>
        <w:tc>
          <w:tcPr>
            <w:tcW w:w="805" w:type="dxa"/>
            <w:gridSpan w:val="2"/>
            <w:vMerge/>
          </w:tcPr>
          <w:p w:rsidR="00AF5249" w:rsidRDefault="00AF5249" w:rsidP="00B26677">
            <w:pPr>
              <w:spacing w:line="360" w:lineRule="auto"/>
              <w:ind w:firstLineChars="100" w:firstLine="210"/>
              <w:jc w:val="left"/>
              <w:rPr>
                <w:rFonts w:ascii="宋体" w:hAnsi="宋体" w:cs="宋体"/>
                <w:szCs w:val="21"/>
              </w:rPr>
            </w:pPr>
          </w:p>
        </w:tc>
      </w:tr>
      <w:tr w:rsidR="00AF5249" w:rsidTr="00B26677">
        <w:trPr>
          <w:trHeight w:val="90"/>
        </w:trPr>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256" w:type="dxa"/>
            <w:gridSpan w:val="7"/>
          </w:tcPr>
          <w:p w:rsidR="00AF5249" w:rsidRDefault="00AF5249" w:rsidP="00B26677">
            <w:pPr>
              <w:pStyle w:val="aa"/>
              <w:spacing w:line="360" w:lineRule="auto"/>
              <w:rPr>
                <w:rFonts w:ascii="宋体" w:hAnsi="宋体" w:cs="宋体"/>
                <w:szCs w:val="21"/>
              </w:rPr>
            </w:pPr>
            <w:r>
              <w:rPr>
                <w:rFonts w:hint="eastAsia"/>
              </w:rPr>
              <w:t xml:space="preserve"> 内容循序渐进，学习内容从简单到复杂，从理论到实践，再到理论再到实践不断循环，不断提升操作水平。</w:t>
            </w:r>
          </w:p>
          <w:p w:rsidR="00AF5249" w:rsidRDefault="00AF5249" w:rsidP="00B26677">
            <w:pPr>
              <w:pStyle w:val="aa"/>
              <w:rPr>
                <w:rFonts w:ascii="宋体" w:hAnsi="宋体" w:cs="宋体"/>
                <w:szCs w:val="21"/>
              </w:rPr>
            </w:pPr>
          </w:p>
        </w:tc>
      </w:tr>
      <w:tr w:rsidR="00AF5249" w:rsidTr="00B26677">
        <w:trPr>
          <w:trHeight w:val="1543"/>
        </w:trPr>
        <w:tc>
          <w:tcPr>
            <w:tcW w:w="1516"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设计基础</w:t>
            </w:r>
          </w:p>
        </w:tc>
        <w:tc>
          <w:tcPr>
            <w:tcW w:w="1244"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256" w:type="dxa"/>
            <w:gridSpan w:val="7"/>
          </w:tcPr>
          <w:p w:rsidR="00AF5249" w:rsidRDefault="00AF5249" w:rsidP="00B26677">
            <w:pPr>
              <w:spacing w:line="360" w:lineRule="auto"/>
              <w:ind w:firstLineChars="200" w:firstLine="420"/>
              <w:rPr>
                <w:rFonts w:ascii="宋体" w:hAnsi="宋体" w:cs="宋体"/>
                <w:szCs w:val="21"/>
              </w:rPr>
            </w:pPr>
            <w:r>
              <w:rPr>
                <w:rFonts w:ascii="宋体" w:hAnsi="宋体" w:cs="宋体" w:hint="eastAsia"/>
                <w:szCs w:val="21"/>
              </w:rPr>
              <w:t>熟悉平面广告设计的特点、要素和基本原则等知识。掌握各类广告设计与制作的一般流程。能够熟练地根据设计对象的不同选择使用相应的软件进行广告设计制作。具有一定的广告创意、审美能力和构思能力。</w:t>
            </w:r>
          </w:p>
        </w:tc>
      </w:tr>
      <w:tr w:rsidR="00AF5249" w:rsidTr="00B26677">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4467"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设计概述</w:t>
            </w:r>
          </w:p>
        </w:tc>
        <w:tc>
          <w:tcPr>
            <w:tcW w:w="854"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4</w:t>
            </w:r>
          </w:p>
        </w:tc>
        <w:tc>
          <w:tcPr>
            <w:tcW w:w="935" w:type="dxa"/>
            <w:gridSpan w:val="3"/>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r>
      <w:tr w:rsidR="00AF5249" w:rsidTr="00B26677">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center"/>
              <w:rPr>
                <w:rFonts w:ascii="宋体" w:hAnsi="宋体" w:cs="宋体"/>
                <w:szCs w:val="21"/>
              </w:rPr>
            </w:pPr>
          </w:p>
        </w:tc>
        <w:tc>
          <w:tcPr>
            <w:tcW w:w="4467"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平面设计</w:t>
            </w:r>
          </w:p>
        </w:tc>
        <w:tc>
          <w:tcPr>
            <w:tcW w:w="854"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12</w:t>
            </w:r>
          </w:p>
        </w:tc>
        <w:tc>
          <w:tcPr>
            <w:tcW w:w="935" w:type="dxa"/>
            <w:gridSpan w:val="3"/>
            <w:vMerge/>
            <w:vAlign w:val="center"/>
          </w:tcPr>
          <w:p w:rsidR="00AF5249" w:rsidRDefault="00AF5249" w:rsidP="00B26677">
            <w:pPr>
              <w:spacing w:line="360" w:lineRule="auto"/>
              <w:jc w:val="center"/>
              <w:rPr>
                <w:rFonts w:ascii="宋体" w:hAnsi="宋体" w:cs="宋体"/>
                <w:szCs w:val="21"/>
              </w:rPr>
            </w:pPr>
          </w:p>
        </w:tc>
      </w:tr>
      <w:tr w:rsidR="00AF5249" w:rsidTr="00B26677">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center"/>
              <w:rPr>
                <w:rFonts w:ascii="宋体" w:hAnsi="宋体" w:cs="宋体"/>
                <w:szCs w:val="21"/>
              </w:rPr>
            </w:pPr>
          </w:p>
        </w:tc>
        <w:tc>
          <w:tcPr>
            <w:tcW w:w="4467"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动态设计</w:t>
            </w:r>
          </w:p>
        </w:tc>
        <w:tc>
          <w:tcPr>
            <w:tcW w:w="854"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935" w:type="dxa"/>
            <w:gridSpan w:val="3"/>
            <w:vMerge/>
            <w:vAlign w:val="center"/>
          </w:tcPr>
          <w:p w:rsidR="00AF5249" w:rsidRDefault="00AF5249" w:rsidP="00B26677">
            <w:pPr>
              <w:spacing w:line="360" w:lineRule="auto"/>
              <w:jc w:val="center"/>
              <w:rPr>
                <w:rFonts w:ascii="宋体" w:hAnsi="宋体" w:cs="宋体"/>
                <w:szCs w:val="21"/>
              </w:rPr>
            </w:pPr>
          </w:p>
        </w:tc>
      </w:tr>
      <w:tr w:rsidR="00AF5249" w:rsidTr="00B26677">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center"/>
              <w:rPr>
                <w:rFonts w:ascii="宋体" w:hAnsi="宋体" w:cs="宋体"/>
                <w:szCs w:val="21"/>
              </w:rPr>
            </w:pPr>
          </w:p>
        </w:tc>
        <w:tc>
          <w:tcPr>
            <w:tcW w:w="4467"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其他设计</w:t>
            </w:r>
          </w:p>
        </w:tc>
        <w:tc>
          <w:tcPr>
            <w:tcW w:w="854"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935" w:type="dxa"/>
            <w:gridSpan w:val="3"/>
            <w:vMerge/>
            <w:vAlign w:val="center"/>
          </w:tcPr>
          <w:p w:rsidR="00AF5249" w:rsidRDefault="00AF5249" w:rsidP="00B26677">
            <w:pPr>
              <w:spacing w:line="360" w:lineRule="auto"/>
              <w:jc w:val="center"/>
              <w:rPr>
                <w:rFonts w:ascii="宋体" w:hAnsi="宋体" w:cs="宋体"/>
                <w:szCs w:val="21"/>
              </w:rPr>
            </w:pPr>
          </w:p>
        </w:tc>
      </w:tr>
      <w:tr w:rsidR="00AF5249" w:rsidTr="00B26677">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Merge/>
            <w:vAlign w:val="center"/>
          </w:tcPr>
          <w:p w:rsidR="00AF5249" w:rsidRDefault="00AF5249" w:rsidP="00B26677">
            <w:pPr>
              <w:spacing w:line="360" w:lineRule="auto"/>
              <w:jc w:val="center"/>
              <w:rPr>
                <w:rFonts w:ascii="宋体" w:hAnsi="宋体" w:cs="宋体"/>
                <w:szCs w:val="21"/>
              </w:rPr>
            </w:pPr>
          </w:p>
        </w:tc>
        <w:tc>
          <w:tcPr>
            <w:tcW w:w="4467"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综合应用</w:t>
            </w:r>
          </w:p>
        </w:tc>
        <w:tc>
          <w:tcPr>
            <w:tcW w:w="854" w:type="dxa"/>
            <w:gridSpan w:val="2"/>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935" w:type="dxa"/>
            <w:gridSpan w:val="3"/>
            <w:vMerge/>
            <w:vAlign w:val="center"/>
          </w:tcPr>
          <w:p w:rsidR="00AF5249" w:rsidRDefault="00AF5249" w:rsidP="00B26677">
            <w:pPr>
              <w:spacing w:line="360" w:lineRule="auto"/>
              <w:jc w:val="center"/>
              <w:rPr>
                <w:rFonts w:ascii="宋体" w:hAnsi="宋体" w:cs="宋体"/>
                <w:szCs w:val="21"/>
              </w:rPr>
            </w:pPr>
          </w:p>
        </w:tc>
      </w:tr>
      <w:tr w:rsidR="00AF5249" w:rsidTr="00B26677">
        <w:tc>
          <w:tcPr>
            <w:tcW w:w="1516" w:type="dxa"/>
            <w:vMerge/>
            <w:vAlign w:val="center"/>
          </w:tcPr>
          <w:p w:rsidR="00AF5249" w:rsidRDefault="00AF5249" w:rsidP="00B26677">
            <w:pPr>
              <w:spacing w:line="360" w:lineRule="auto"/>
              <w:jc w:val="center"/>
              <w:rPr>
                <w:rFonts w:ascii="宋体" w:hAnsi="宋体" w:cs="宋体"/>
                <w:szCs w:val="21"/>
              </w:rPr>
            </w:pPr>
          </w:p>
        </w:tc>
        <w:tc>
          <w:tcPr>
            <w:tcW w:w="1244"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256" w:type="dxa"/>
            <w:gridSpan w:val="7"/>
            <w:vAlign w:val="center"/>
          </w:tcPr>
          <w:p w:rsidR="00AF5249" w:rsidRDefault="00AF5249" w:rsidP="00B26677">
            <w:pPr>
              <w:spacing w:line="360" w:lineRule="auto"/>
              <w:ind w:firstLineChars="200" w:firstLine="420"/>
              <w:rPr>
                <w:rFonts w:ascii="宋体" w:hAnsi="宋体" w:cs="宋体"/>
                <w:szCs w:val="21"/>
              </w:rPr>
            </w:pPr>
            <w:r>
              <w:rPr>
                <w:rFonts w:ascii="宋体" w:hAnsi="宋体" w:cs="宋体" w:hint="eastAsia"/>
                <w:szCs w:val="21"/>
              </w:rPr>
              <w:t>任课老师应具有广告设计与制作的实践经历和专业教学背景。校内外实训基地条件要求：能为专业老师和学生提供实习实训场所和条件；能够配备技术人员担任实习实训指导老师负责对学生进行岗位技能和生产要求指导。</w:t>
            </w:r>
          </w:p>
        </w:tc>
      </w:tr>
    </w:tbl>
    <w:p w:rsidR="00AF5249" w:rsidRPr="0007362B" w:rsidRDefault="00AF5249" w:rsidP="0007362B">
      <w:pPr>
        <w:tabs>
          <w:tab w:val="left" w:pos="835"/>
        </w:tabs>
        <w:spacing w:before="70" w:line="360" w:lineRule="auto"/>
        <w:ind w:firstLineChars="151" w:firstLine="424"/>
        <w:jc w:val="left"/>
        <w:rPr>
          <w:rFonts w:ascii="宋体" w:hAnsi="宋体" w:cs="宋体"/>
          <w:b/>
          <w:bCs/>
          <w:sz w:val="28"/>
        </w:rPr>
      </w:pPr>
      <w:r w:rsidRPr="0007362B">
        <w:rPr>
          <w:rFonts w:ascii="宋体" w:hAnsi="宋体" w:cs="宋体" w:hint="eastAsia"/>
          <w:b/>
          <w:bCs/>
          <w:sz w:val="28"/>
        </w:rPr>
        <w:t>2.专业技能课</w:t>
      </w:r>
    </w:p>
    <w:p w:rsidR="00AF5249" w:rsidRPr="0007362B" w:rsidRDefault="00AF5249" w:rsidP="0007362B">
      <w:pPr>
        <w:spacing w:line="360" w:lineRule="auto"/>
        <w:ind w:firstLine="560"/>
        <w:rPr>
          <w:rFonts w:ascii="宋体" w:eastAsia="宋体" w:hAnsi="宋体" w:cs="宋体"/>
          <w:sz w:val="28"/>
        </w:rPr>
      </w:pPr>
      <w:r w:rsidRPr="0007362B">
        <w:rPr>
          <w:rFonts w:ascii="宋体" w:eastAsia="宋体" w:hAnsi="宋体" w:cs="宋体" w:hint="eastAsia"/>
          <w:sz w:val="28"/>
        </w:rPr>
        <w:t>专业技能课为理实一体的课程。突出能力为本的要求，兼顾专项技能，有针对性地对不同的职业岗位能力进行专项训练，为学生专业技能学习和可持续发展提供支撑。</w:t>
      </w:r>
    </w:p>
    <w:p w:rsidR="00AF5249" w:rsidRDefault="00AF5249" w:rsidP="00AF5249">
      <w:pPr>
        <w:jc w:val="center"/>
        <w:rPr>
          <w:rFonts w:ascii="宋体" w:hAnsi="宋体" w:cs="宋体"/>
          <w:szCs w:val="28"/>
        </w:rPr>
      </w:pPr>
      <w:r>
        <w:rPr>
          <w:rFonts w:ascii="宋体" w:hAnsi="宋体" w:cs="宋体" w:hint="eastAsia"/>
          <w:szCs w:val="28"/>
        </w:rPr>
        <w:t>表5：专业技能课开设情况一览表</w:t>
      </w:r>
    </w:p>
    <w:tbl>
      <w:tblPr>
        <w:tblpPr w:leftFromText="180" w:rightFromText="180" w:vertAnchor="text" w:horzAnchor="page" w:tblpX="1300" w:tblpY="594"/>
        <w:tblOverlap w:val="neve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8"/>
        <w:gridCol w:w="1170"/>
        <w:gridCol w:w="4797"/>
        <w:gridCol w:w="14"/>
        <w:gridCol w:w="78"/>
        <w:gridCol w:w="70"/>
        <w:gridCol w:w="588"/>
        <w:gridCol w:w="72"/>
        <w:gridCol w:w="110"/>
        <w:gridCol w:w="126"/>
        <w:gridCol w:w="1007"/>
      </w:tblGrid>
      <w:tr w:rsidR="00AF5249" w:rsidTr="00B26677">
        <w:trPr>
          <w:trHeight w:val="633"/>
        </w:trPr>
        <w:tc>
          <w:tcPr>
            <w:tcW w:w="1508" w:type="dxa"/>
            <w:vMerge w:val="restart"/>
            <w:tcBorders>
              <w:bottom w:val="single" w:sz="4" w:space="0" w:color="auto"/>
            </w:tcBorders>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字体设计</w:t>
            </w:r>
          </w:p>
        </w:tc>
        <w:tc>
          <w:tcPr>
            <w:tcW w:w="1170"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62" w:type="dxa"/>
            <w:gridSpan w:val="9"/>
          </w:tcPr>
          <w:p w:rsidR="00AF5249" w:rsidRDefault="00AF5249" w:rsidP="00B26677">
            <w:pPr>
              <w:widowControl/>
              <w:spacing w:line="360" w:lineRule="auto"/>
              <w:ind w:firstLineChars="100" w:firstLine="210"/>
              <w:rPr>
                <w:rFonts w:ascii="宋体" w:hAnsi="宋体" w:cs="宋体"/>
                <w:szCs w:val="21"/>
              </w:rPr>
            </w:pPr>
            <w:r>
              <w:rPr>
                <w:rFonts w:ascii="宋体" w:hAnsi="宋体" w:cs="宋体" w:hint="eastAsia"/>
                <w:szCs w:val="21"/>
              </w:rPr>
              <w:t>学习和掌握字体设计基本知识和技能，并通过课程项目的训练来培养学生字体设计和应用的实际技能，为其尽快应用到后续的专业设计课程打下良好基础。</w:t>
            </w:r>
          </w:p>
        </w:tc>
      </w:tr>
      <w:tr w:rsidR="00AF5249" w:rsidTr="00B26677">
        <w:trPr>
          <w:trHeight w:val="413"/>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4889" w:type="dxa"/>
            <w:gridSpan w:val="3"/>
            <w:vAlign w:val="center"/>
          </w:tcPr>
          <w:p w:rsidR="00AF5249" w:rsidRDefault="00AF5249" w:rsidP="00B26677">
            <w:pPr>
              <w:widowControl/>
              <w:spacing w:line="360" w:lineRule="auto"/>
              <w:rPr>
                <w:rFonts w:ascii="宋体" w:hAnsi="宋体" w:cs="宋体"/>
                <w:szCs w:val="21"/>
              </w:rPr>
            </w:pPr>
            <w:r>
              <w:rPr>
                <w:rFonts w:ascii="宋体" w:hAnsi="宋体" w:cs="宋体" w:hint="eastAsia"/>
                <w:szCs w:val="21"/>
              </w:rPr>
              <w:t>字体设计概述和文字演变历史</w:t>
            </w:r>
          </w:p>
        </w:tc>
        <w:tc>
          <w:tcPr>
            <w:tcW w:w="840" w:type="dxa"/>
            <w:gridSpan w:val="4"/>
            <w:vAlign w:val="center"/>
          </w:tcPr>
          <w:p w:rsidR="00AF5249" w:rsidRDefault="00AF5249" w:rsidP="00B26677">
            <w:pPr>
              <w:widowControl/>
              <w:spacing w:line="360" w:lineRule="auto"/>
              <w:rPr>
                <w:rFonts w:ascii="宋体" w:hAnsi="宋体" w:cs="宋体"/>
                <w:szCs w:val="21"/>
              </w:rPr>
            </w:pPr>
            <w:r>
              <w:rPr>
                <w:rFonts w:ascii="宋体" w:hAnsi="宋体" w:cs="宋体" w:hint="eastAsia"/>
                <w:szCs w:val="21"/>
              </w:rPr>
              <w:t>4</w:t>
            </w:r>
          </w:p>
        </w:tc>
        <w:tc>
          <w:tcPr>
            <w:tcW w:w="1133" w:type="dxa"/>
            <w:gridSpan w:val="2"/>
            <w:vMerge w:val="restart"/>
            <w:vAlign w:val="center"/>
          </w:tcPr>
          <w:p w:rsidR="00AF5249" w:rsidRDefault="00AF5249" w:rsidP="00B26677">
            <w:pPr>
              <w:widowControl/>
              <w:spacing w:line="360" w:lineRule="auto"/>
              <w:jc w:val="center"/>
              <w:rPr>
                <w:rFonts w:ascii="宋体" w:hAnsi="宋体" w:cs="宋体"/>
                <w:szCs w:val="21"/>
              </w:rPr>
            </w:pPr>
            <w:r>
              <w:rPr>
                <w:rFonts w:ascii="宋体" w:hAnsi="宋体" w:cs="宋体" w:hint="eastAsia"/>
                <w:szCs w:val="21"/>
              </w:rPr>
              <w:t>36</w:t>
            </w:r>
          </w:p>
        </w:tc>
      </w:tr>
      <w:tr w:rsidR="00AF5249" w:rsidTr="00B26677">
        <w:trPr>
          <w:trHeight w:val="338"/>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rPr>
                <w:rFonts w:ascii="宋体" w:hAnsi="宋体" w:cs="宋体"/>
                <w:szCs w:val="21"/>
              </w:rPr>
            </w:pPr>
          </w:p>
        </w:tc>
        <w:tc>
          <w:tcPr>
            <w:tcW w:w="4889"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字体的设计原理以及设计方法</w:t>
            </w:r>
          </w:p>
        </w:tc>
        <w:tc>
          <w:tcPr>
            <w:tcW w:w="840" w:type="dxa"/>
            <w:gridSpan w:val="4"/>
            <w:vAlign w:val="center"/>
          </w:tcPr>
          <w:p w:rsidR="00AF5249" w:rsidRDefault="00AF5249" w:rsidP="00B26677">
            <w:pPr>
              <w:widowControl/>
              <w:spacing w:line="360" w:lineRule="auto"/>
              <w:rPr>
                <w:rFonts w:ascii="宋体" w:hAnsi="宋体" w:cs="宋体"/>
                <w:szCs w:val="21"/>
              </w:rPr>
            </w:pPr>
            <w:r>
              <w:rPr>
                <w:rFonts w:ascii="宋体" w:hAnsi="宋体" w:cs="宋体" w:hint="eastAsia"/>
                <w:szCs w:val="21"/>
              </w:rPr>
              <w:t>8</w:t>
            </w:r>
          </w:p>
        </w:tc>
        <w:tc>
          <w:tcPr>
            <w:tcW w:w="1133" w:type="dxa"/>
            <w:gridSpan w:val="2"/>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233"/>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rPr>
                <w:rFonts w:ascii="宋体" w:hAnsi="宋体" w:cs="宋体"/>
                <w:szCs w:val="21"/>
              </w:rPr>
            </w:pPr>
          </w:p>
        </w:tc>
        <w:tc>
          <w:tcPr>
            <w:tcW w:w="4889"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字体的应用与实践</w:t>
            </w:r>
          </w:p>
        </w:tc>
        <w:tc>
          <w:tcPr>
            <w:tcW w:w="840" w:type="dxa"/>
            <w:gridSpan w:val="4"/>
            <w:vAlign w:val="center"/>
          </w:tcPr>
          <w:p w:rsidR="00AF5249" w:rsidRDefault="00AF5249" w:rsidP="00B26677">
            <w:pPr>
              <w:spacing w:line="360" w:lineRule="auto"/>
              <w:rPr>
                <w:rFonts w:ascii="宋体" w:hAnsi="宋体" w:cs="宋体"/>
                <w:szCs w:val="21"/>
              </w:rPr>
            </w:pPr>
            <w:r>
              <w:rPr>
                <w:rFonts w:ascii="宋体" w:hAnsi="宋体" w:cs="宋体" w:hint="eastAsia"/>
                <w:szCs w:val="21"/>
              </w:rPr>
              <w:t>24</w:t>
            </w:r>
          </w:p>
        </w:tc>
        <w:tc>
          <w:tcPr>
            <w:tcW w:w="1133" w:type="dxa"/>
            <w:gridSpan w:val="2"/>
            <w:vMerge/>
            <w:vAlign w:val="center"/>
          </w:tcPr>
          <w:p w:rsidR="00AF5249" w:rsidRDefault="00AF5249" w:rsidP="00B26677">
            <w:pPr>
              <w:widowControl/>
              <w:spacing w:line="360" w:lineRule="auto"/>
              <w:jc w:val="center"/>
              <w:rPr>
                <w:rFonts w:ascii="宋体" w:hAnsi="宋体" w:cs="宋体"/>
                <w:szCs w:val="21"/>
              </w:rPr>
            </w:pPr>
          </w:p>
        </w:tc>
      </w:tr>
      <w:tr w:rsidR="00AF5249" w:rsidTr="00B26677">
        <w:trPr>
          <w:trHeight w:val="308"/>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62" w:type="dxa"/>
            <w:gridSpan w:val="9"/>
          </w:tcPr>
          <w:p w:rsidR="00AF5249" w:rsidRDefault="00AF5249" w:rsidP="00B26677">
            <w:pPr>
              <w:widowControl/>
              <w:spacing w:line="360" w:lineRule="auto"/>
              <w:ind w:firstLineChars="200" w:firstLine="420"/>
              <w:jc w:val="left"/>
              <w:rPr>
                <w:rFonts w:ascii="宋体" w:hAnsi="宋体" w:cs="宋体"/>
                <w:szCs w:val="21"/>
              </w:rPr>
            </w:pPr>
            <w:r>
              <w:rPr>
                <w:rFonts w:ascii="宋体" w:hAnsi="宋体" w:cs="宋体" w:hint="eastAsia"/>
                <w:szCs w:val="21"/>
              </w:rPr>
              <w:t>教学环节以理论教学+实践操作为主要模式，采用启发式教学，培养学生思考问题、分析问题和解决问题的能力；增加讨论环节，要求学生展示并对所有字体设计作业自评与互评。</w:t>
            </w:r>
          </w:p>
        </w:tc>
      </w:tr>
      <w:tr w:rsidR="00AF5249" w:rsidTr="00B26677">
        <w:trPr>
          <w:trHeight w:val="90"/>
        </w:trPr>
        <w:tc>
          <w:tcPr>
            <w:tcW w:w="1508"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动漫形象设计</w:t>
            </w:r>
          </w:p>
        </w:tc>
        <w:tc>
          <w:tcPr>
            <w:tcW w:w="1170"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62" w:type="dxa"/>
            <w:gridSpan w:val="9"/>
            <w:vAlign w:val="center"/>
          </w:tcPr>
          <w:p w:rsidR="00AF5249" w:rsidRDefault="00AF5249" w:rsidP="00B26677">
            <w:pPr>
              <w:pStyle w:val="reader-word-layer"/>
              <w:spacing w:before="0" w:beforeAutospacing="0" w:after="0" w:afterAutospacing="0" w:line="360" w:lineRule="auto"/>
              <w:ind w:firstLineChars="200" w:firstLine="420"/>
              <w:rPr>
                <w:sz w:val="21"/>
                <w:szCs w:val="21"/>
              </w:rPr>
            </w:pPr>
            <w:r>
              <w:rPr>
                <w:rFonts w:hint="eastAsia"/>
                <w:kern w:val="2"/>
                <w:sz w:val="21"/>
                <w:szCs w:val="21"/>
              </w:rPr>
              <w:t>掌握</w:t>
            </w:r>
            <w:r>
              <w:rPr>
                <w:rFonts w:hint="eastAsia"/>
                <w:sz w:val="21"/>
                <w:szCs w:val="21"/>
              </w:rPr>
              <w:t>动画</w:t>
            </w:r>
            <w:r>
              <w:rPr>
                <w:rFonts w:hint="eastAsia"/>
                <w:kern w:val="2"/>
                <w:sz w:val="21"/>
                <w:szCs w:val="21"/>
              </w:rPr>
              <w:t>人物造型的创作流程；掌握场景图的创作方法。能够运用掌握的造型创作方法设计出符合要求的动画人物造型。</w:t>
            </w:r>
          </w:p>
        </w:tc>
      </w:tr>
      <w:tr w:rsidR="00AF5249" w:rsidTr="00B26677">
        <w:trPr>
          <w:trHeight w:val="370"/>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4889" w:type="dxa"/>
            <w:gridSpan w:val="3"/>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bCs/>
                <w:szCs w:val="21"/>
              </w:rPr>
              <w:t>动画造型设计基础</w:t>
            </w:r>
          </w:p>
        </w:tc>
        <w:tc>
          <w:tcPr>
            <w:tcW w:w="840" w:type="dxa"/>
            <w:gridSpan w:val="4"/>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bCs/>
                <w:szCs w:val="21"/>
              </w:rPr>
              <w:t>6</w:t>
            </w:r>
          </w:p>
        </w:tc>
        <w:tc>
          <w:tcPr>
            <w:tcW w:w="1133" w:type="dxa"/>
            <w:gridSpan w:val="2"/>
            <w:vMerge w:val="restart"/>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宋体" w:hAnsi="宋体" w:cs="宋体"/>
                <w:szCs w:val="21"/>
              </w:rPr>
            </w:pPr>
            <w:r>
              <w:rPr>
                <w:rFonts w:ascii="宋体" w:hAnsi="宋体" w:cs="宋体" w:hint="eastAsia"/>
                <w:szCs w:val="21"/>
              </w:rPr>
              <w:t>108</w:t>
            </w:r>
          </w:p>
        </w:tc>
      </w:tr>
      <w:tr w:rsidR="00AF5249" w:rsidTr="00B26677">
        <w:trPr>
          <w:trHeight w:val="351"/>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jc w:val="center"/>
              <w:rPr>
                <w:rFonts w:ascii="宋体" w:hAnsi="宋体" w:cs="宋体"/>
                <w:szCs w:val="21"/>
              </w:rPr>
            </w:pPr>
          </w:p>
        </w:tc>
        <w:tc>
          <w:tcPr>
            <w:tcW w:w="4889" w:type="dxa"/>
            <w:gridSpan w:val="3"/>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bCs/>
                <w:szCs w:val="21"/>
              </w:rPr>
              <w:t>动画角色造型技巧</w:t>
            </w:r>
          </w:p>
        </w:tc>
        <w:tc>
          <w:tcPr>
            <w:tcW w:w="840" w:type="dxa"/>
            <w:gridSpan w:val="4"/>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szCs w:val="21"/>
              </w:rPr>
              <w:t>30</w:t>
            </w:r>
          </w:p>
        </w:tc>
        <w:tc>
          <w:tcPr>
            <w:tcW w:w="1133" w:type="dxa"/>
            <w:gridSpan w:val="2"/>
            <w:vMerge/>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p>
        </w:tc>
      </w:tr>
      <w:tr w:rsidR="00AF5249" w:rsidTr="00B26677">
        <w:trPr>
          <w:trHeight w:val="351"/>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jc w:val="center"/>
              <w:rPr>
                <w:rFonts w:ascii="宋体" w:hAnsi="宋体" w:cs="宋体"/>
                <w:szCs w:val="21"/>
              </w:rPr>
            </w:pPr>
          </w:p>
        </w:tc>
        <w:tc>
          <w:tcPr>
            <w:tcW w:w="4889" w:type="dxa"/>
            <w:gridSpan w:val="3"/>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bCs/>
                <w:szCs w:val="21"/>
              </w:rPr>
            </w:pPr>
            <w:r>
              <w:rPr>
                <w:rFonts w:ascii="宋体" w:hAnsi="宋体" w:cs="宋体" w:hint="eastAsia"/>
                <w:bCs/>
                <w:szCs w:val="21"/>
              </w:rPr>
              <w:t>动画场景造型技巧</w:t>
            </w:r>
          </w:p>
        </w:tc>
        <w:tc>
          <w:tcPr>
            <w:tcW w:w="840" w:type="dxa"/>
            <w:gridSpan w:val="4"/>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szCs w:val="21"/>
              </w:rPr>
              <w:t>36</w:t>
            </w:r>
          </w:p>
        </w:tc>
        <w:tc>
          <w:tcPr>
            <w:tcW w:w="1133" w:type="dxa"/>
            <w:gridSpan w:val="2"/>
            <w:vMerge/>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p>
        </w:tc>
      </w:tr>
      <w:tr w:rsidR="00AF5249" w:rsidTr="00B26677">
        <w:trPr>
          <w:trHeight w:val="293"/>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jc w:val="center"/>
              <w:rPr>
                <w:rFonts w:ascii="宋体" w:hAnsi="宋体" w:cs="宋体"/>
                <w:szCs w:val="21"/>
              </w:rPr>
            </w:pPr>
          </w:p>
        </w:tc>
        <w:tc>
          <w:tcPr>
            <w:tcW w:w="4889" w:type="dxa"/>
            <w:gridSpan w:val="3"/>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bCs/>
                <w:szCs w:val="21"/>
              </w:rPr>
              <w:t>动画造型综合应用</w:t>
            </w:r>
          </w:p>
        </w:tc>
        <w:tc>
          <w:tcPr>
            <w:tcW w:w="840" w:type="dxa"/>
            <w:gridSpan w:val="4"/>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r>
              <w:rPr>
                <w:rFonts w:ascii="宋体" w:hAnsi="宋体" w:cs="宋体" w:hint="eastAsia"/>
                <w:szCs w:val="21"/>
              </w:rPr>
              <w:t>36</w:t>
            </w:r>
          </w:p>
        </w:tc>
        <w:tc>
          <w:tcPr>
            <w:tcW w:w="1133" w:type="dxa"/>
            <w:gridSpan w:val="2"/>
            <w:vMerge/>
            <w:vAlign w:val="center"/>
          </w:tcPr>
          <w:p w:rsidR="00AF5249" w:rsidRDefault="00AF5249" w:rsidP="00B266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100" w:firstLine="210"/>
              <w:jc w:val="left"/>
              <w:rPr>
                <w:rFonts w:ascii="宋体" w:hAnsi="宋体" w:cs="宋体"/>
                <w:szCs w:val="21"/>
              </w:rPr>
            </w:pPr>
          </w:p>
        </w:tc>
      </w:tr>
      <w:tr w:rsidR="00AF5249" w:rsidTr="00B26677">
        <w:trPr>
          <w:trHeight w:val="1370"/>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62" w:type="dxa"/>
            <w:gridSpan w:val="9"/>
            <w:vAlign w:val="center"/>
          </w:tcPr>
          <w:p w:rsidR="00AF5249" w:rsidRDefault="00AF5249" w:rsidP="00B26677">
            <w:pPr>
              <w:snapToGrid w:val="0"/>
              <w:spacing w:line="360" w:lineRule="auto"/>
              <w:ind w:firstLineChars="200" w:firstLine="420"/>
              <w:rPr>
                <w:rFonts w:ascii="宋体" w:hAnsi="宋体" w:cs="宋体"/>
                <w:szCs w:val="21"/>
              </w:rPr>
            </w:pPr>
            <w:r>
              <w:rPr>
                <w:rFonts w:ascii="宋体" w:hAnsi="宋体" w:cs="宋体" w:hint="eastAsia"/>
                <w:bCs/>
                <w:szCs w:val="21"/>
              </w:rPr>
              <w:t>应加强对学生自主学习和创新能力的培养，强化设计作品分析，注重以经典与流行、传统与时尚相结合的作品来调动学生兴趣，使学生在作品分析的同时准确把握构成的本质</w:t>
            </w:r>
          </w:p>
        </w:tc>
      </w:tr>
      <w:tr w:rsidR="00AF5249" w:rsidTr="00B26677">
        <w:tc>
          <w:tcPr>
            <w:tcW w:w="1508" w:type="dxa"/>
            <w:vMerge w:val="restart"/>
            <w:vAlign w:val="center"/>
          </w:tcPr>
          <w:p w:rsidR="00AF5249" w:rsidRDefault="00AF5249" w:rsidP="00B26677">
            <w:pPr>
              <w:spacing w:line="360" w:lineRule="auto"/>
              <w:rPr>
                <w:rFonts w:ascii="宋体" w:hAnsi="宋体" w:cs="宋体"/>
                <w:szCs w:val="21"/>
              </w:rPr>
            </w:pPr>
            <w:r>
              <w:rPr>
                <w:rFonts w:ascii="宋体" w:hAnsi="宋体" w:cs="宋体" w:hint="eastAsia"/>
                <w:szCs w:val="21"/>
              </w:rPr>
              <w:t>企业形象设计</w:t>
            </w:r>
          </w:p>
        </w:tc>
        <w:tc>
          <w:tcPr>
            <w:tcW w:w="1170"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课程目标</w:t>
            </w:r>
          </w:p>
        </w:tc>
        <w:tc>
          <w:tcPr>
            <w:tcW w:w="6862" w:type="dxa"/>
            <w:gridSpan w:val="9"/>
          </w:tcPr>
          <w:p w:rsidR="00AF5249" w:rsidRDefault="00AF5249" w:rsidP="00B26677">
            <w:pPr>
              <w:spacing w:line="360" w:lineRule="auto"/>
              <w:ind w:firstLineChars="224" w:firstLine="470"/>
              <w:rPr>
                <w:rFonts w:ascii="宋体" w:hAnsi="宋体" w:cs="宋体"/>
                <w:szCs w:val="21"/>
              </w:rPr>
            </w:pPr>
            <w:r>
              <w:rPr>
                <w:rFonts w:ascii="宋体" w:hAnsi="宋体" w:cs="宋体" w:hint="eastAsia"/>
                <w:szCs w:val="21"/>
              </w:rPr>
              <w:t>应用系统VI的设计与表现工作，</w:t>
            </w:r>
            <w:r>
              <w:rPr>
                <w:rFonts w:ascii="宋体" w:hAnsi="宋体" w:cs="宋体" w:hint="eastAsia"/>
                <w:szCs w:val="21"/>
                <w:lang w:val="en-GB"/>
              </w:rPr>
              <w:t>能完成企业形象宣传策划书的撰写工作，并能够运用所学知识对</w:t>
            </w:r>
            <w:r>
              <w:rPr>
                <w:rFonts w:ascii="宋体" w:hAnsi="宋体" w:cs="宋体" w:hint="eastAsia"/>
                <w:szCs w:val="21"/>
              </w:rPr>
              <w:t>VI</w:t>
            </w:r>
            <w:r>
              <w:rPr>
                <w:rFonts w:ascii="宋体" w:hAnsi="宋体" w:cs="宋体" w:hint="eastAsia"/>
                <w:szCs w:val="21"/>
                <w:lang w:val="en-GB"/>
              </w:rPr>
              <w:t>设计项目进行专业的测评。</w:t>
            </w:r>
          </w:p>
        </w:tc>
      </w:tr>
      <w:tr w:rsidR="00AF5249" w:rsidTr="00B26677">
        <w:trPr>
          <w:trHeight w:val="354"/>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4889"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标志的图形元素与构成法则</w:t>
            </w:r>
          </w:p>
        </w:tc>
        <w:tc>
          <w:tcPr>
            <w:tcW w:w="840" w:type="dxa"/>
            <w:gridSpan w:val="4"/>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4</w:t>
            </w:r>
          </w:p>
        </w:tc>
        <w:tc>
          <w:tcPr>
            <w:tcW w:w="1133" w:type="dxa"/>
            <w:gridSpan w:val="2"/>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r>
      <w:tr w:rsidR="00AF5249" w:rsidTr="00B26677">
        <w:trPr>
          <w:trHeight w:val="343"/>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jc w:val="center"/>
              <w:rPr>
                <w:rFonts w:ascii="宋体" w:hAnsi="宋体" w:cs="宋体"/>
                <w:szCs w:val="21"/>
              </w:rPr>
            </w:pPr>
          </w:p>
        </w:tc>
        <w:tc>
          <w:tcPr>
            <w:tcW w:w="4889"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企业形象设计基础</w:t>
            </w:r>
          </w:p>
        </w:tc>
        <w:tc>
          <w:tcPr>
            <w:tcW w:w="840" w:type="dxa"/>
            <w:gridSpan w:val="4"/>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6</w:t>
            </w:r>
          </w:p>
        </w:tc>
        <w:tc>
          <w:tcPr>
            <w:tcW w:w="1133" w:type="dxa"/>
            <w:gridSpan w:val="2"/>
            <w:vMerge/>
            <w:vAlign w:val="center"/>
          </w:tcPr>
          <w:p w:rsidR="00AF5249" w:rsidRDefault="00AF5249" w:rsidP="00B26677">
            <w:pPr>
              <w:spacing w:line="360" w:lineRule="auto"/>
              <w:jc w:val="center"/>
              <w:rPr>
                <w:rFonts w:ascii="宋体" w:hAnsi="宋体" w:cs="宋体"/>
                <w:szCs w:val="21"/>
              </w:rPr>
            </w:pPr>
          </w:p>
        </w:tc>
      </w:tr>
      <w:tr w:rsidR="00AF5249" w:rsidTr="00B26677">
        <w:trPr>
          <w:trHeight w:val="343"/>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jc w:val="center"/>
              <w:rPr>
                <w:rFonts w:ascii="宋体" w:hAnsi="宋体" w:cs="宋体"/>
                <w:szCs w:val="21"/>
              </w:rPr>
            </w:pPr>
          </w:p>
        </w:tc>
        <w:tc>
          <w:tcPr>
            <w:tcW w:w="4889"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企业识别系统设计的基本程序</w:t>
            </w:r>
          </w:p>
        </w:tc>
        <w:tc>
          <w:tcPr>
            <w:tcW w:w="840" w:type="dxa"/>
            <w:gridSpan w:val="4"/>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8</w:t>
            </w:r>
          </w:p>
        </w:tc>
        <w:tc>
          <w:tcPr>
            <w:tcW w:w="1133" w:type="dxa"/>
            <w:gridSpan w:val="2"/>
            <w:vMerge/>
            <w:vAlign w:val="center"/>
          </w:tcPr>
          <w:p w:rsidR="00AF5249" w:rsidRDefault="00AF5249" w:rsidP="00B26677">
            <w:pPr>
              <w:spacing w:line="360" w:lineRule="auto"/>
              <w:jc w:val="center"/>
              <w:rPr>
                <w:rFonts w:ascii="宋体" w:hAnsi="宋体" w:cs="宋体"/>
                <w:szCs w:val="21"/>
              </w:rPr>
            </w:pPr>
          </w:p>
        </w:tc>
      </w:tr>
      <w:tr w:rsidR="00AF5249" w:rsidTr="00B26677">
        <w:trPr>
          <w:trHeight w:val="343"/>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jc w:val="center"/>
              <w:rPr>
                <w:rFonts w:ascii="宋体" w:hAnsi="宋体" w:cs="宋体"/>
                <w:szCs w:val="21"/>
              </w:rPr>
            </w:pPr>
          </w:p>
        </w:tc>
        <w:tc>
          <w:tcPr>
            <w:tcW w:w="4889" w:type="dxa"/>
            <w:gridSpan w:val="3"/>
            <w:vAlign w:val="center"/>
          </w:tcPr>
          <w:p w:rsidR="00AF5249" w:rsidRDefault="00AF5249" w:rsidP="00B26677">
            <w:pPr>
              <w:spacing w:line="360" w:lineRule="auto"/>
              <w:rPr>
                <w:rFonts w:ascii="宋体" w:hAnsi="宋体" w:cs="宋体"/>
                <w:szCs w:val="21"/>
              </w:rPr>
            </w:pPr>
            <w:r>
              <w:rPr>
                <w:rFonts w:ascii="宋体" w:hAnsi="宋体" w:cs="宋体" w:hint="eastAsia"/>
                <w:szCs w:val="21"/>
              </w:rPr>
              <w:t>标志与企业形象设计开发与市场应用</w:t>
            </w:r>
          </w:p>
        </w:tc>
        <w:tc>
          <w:tcPr>
            <w:tcW w:w="840" w:type="dxa"/>
            <w:gridSpan w:val="4"/>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18</w:t>
            </w:r>
          </w:p>
        </w:tc>
        <w:tc>
          <w:tcPr>
            <w:tcW w:w="1133" w:type="dxa"/>
            <w:gridSpan w:val="2"/>
            <w:vMerge/>
            <w:vAlign w:val="center"/>
          </w:tcPr>
          <w:p w:rsidR="00AF5249" w:rsidRDefault="00AF5249" w:rsidP="00B26677">
            <w:pPr>
              <w:spacing w:line="360" w:lineRule="auto"/>
              <w:jc w:val="center"/>
              <w:rPr>
                <w:rFonts w:ascii="宋体" w:hAnsi="宋体" w:cs="宋体"/>
                <w:szCs w:val="21"/>
              </w:rPr>
            </w:pPr>
          </w:p>
        </w:tc>
      </w:tr>
      <w:tr w:rsidR="00AF5249" w:rsidTr="00B26677">
        <w:trPr>
          <w:trHeight w:val="50"/>
        </w:trPr>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教学要求</w:t>
            </w:r>
          </w:p>
        </w:tc>
        <w:tc>
          <w:tcPr>
            <w:tcW w:w="6862" w:type="dxa"/>
            <w:gridSpan w:val="9"/>
            <w:vAlign w:val="center"/>
          </w:tcPr>
          <w:p w:rsidR="00AF5249" w:rsidRDefault="00AF5249" w:rsidP="00B26677">
            <w:pPr>
              <w:spacing w:line="360" w:lineRule="auto"/>
              <w:ind w:firstLineChars="200" w:firstLine="420"/>
              <w:rPr>
                <w:rFonts w:ascii="宋体" w:hAnsi="宋体" w:cs="宋体"/>
                <w:szCs w:val="21"/>
              </w:rPr>
            </w:pPr>
            <w:r>
              <w:rPr>
                <w:rFonts w:ascii="宋体" w:hAnsi="宋体" w:cs="宋体" w:hint="eastAsia"/>
                <w:szCs w:val="21"/>
              </w:rPr>
              <w:t>在教学过程中，应充分利用校内、校外的实训基地的作用，使教学与实训紧密联系，保持学习内容与岗位工作内容的一致性，提高学生的职业能力。</w:t>
            </w:r>
          </w:p>
          <w:p w:rsidR="00AF5249" w:rsidRDefault="00AF5249" w:rsidP="00B26677">
            <w:pPr>
              <w:spacing w:line="360" w:lineRule="auto"/>
              <w:jc w:val="left"/>
              <w:rPr>
                <w:rFonts w:ascii="宋体" w:hAnsi="宋体" w:cs="宋体"/>
                <w:szCs w:val="21"/>
              </w:rPr>
            </w:pPr>
            <w:r>
              <w:rPr>
                <w:rFonts w:ascii="宋体" w:hAnsi="宋体" w:cs="宋体" w:hint="eastAsia"/>
                <w:szCs w:val="21"/>
              </w:rPr>
              <w:t>在设计“任务型”教学活动项目时，应注意活动要有明确的目的并具有可操作性；要以学生的职业岗位能力要求为出发点，内容和方式要尽量真实，以提升学生学习的兴趣。</w:t>
            </w:r>
          </w:p>
        </w:tc>
      </w:tr>
      <w:tr w:rsidR="00AF5249" w:rsidTr="00B26677">
        <w:trPr>
          <w:trHeight w:val="2176"/>
        </w:trPr>
        <w:tc>
          <w:tcPr>
            <w:tcW w:w="1508"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手绘效果图</w:t>
            </w: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862" w:type="dxa"/>
            <w:gridSpan w:val="9"/>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培养具有手绘快速表现技法，富有想象力和手绘能力的实战型室内设计人才，满足社会对专业设计人才的需求!全面掌握各种线条与单体的画法，精通在不借用铅笔稿和尺子情况下，快速完成各种立体空间、不同质感的表现，熟练掌握色彩理论与马克笔表现，快速地完成各种设计公司要求常见手绘图。</w:t>
            </w: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主要内容</w:t>
            </w:r>
          </w:p>
        </w:tc>
        <w:tc>
          <w:tcPr>
            <w:tcW w:w="4959" w:type="dxa"/>
            <w:gridSpan w:val="4"/>
            <w:vAlign w:val="center"/>
          </w:tcPr>
          <w:p w:rsidR="00AF5249" w:rsidRDefault="00AF5249" w:rsidP="00B26677">
            <w:pPr>
              <w:spacing w:line="360" w:lineRule="auto"/>
              <w:ind w:leftChars="100" w:left="210"/>
              <w:jc w:val="left"/>
              <w:rPr>
                <w:rFonts w:ascii="宋体" w:hAnsi="宋体" w:cs="宋体"/>
                <w:szCs w:val="21"/>
              </w:rPr>
            </w:pPr>
            <w:r>
              <w:rPr>
                <w:rFonts w:ascii="宋体" w:hAnsi="宋体" w:cs="宋体" w:hint="eastAsia"/>
                <w:szCs w:val="21"/>
              </w:rPr>
              <w:t>室内效果图</w:t>
            </w:r>
          </w:p>
        </w:tc>
        <w:tc>
          <w:tcPr>
            <w:tcW w:w="896" w:type="dxa"/>
            <w:gridSpan w:val="4"/>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36</w:t>
            </w:r>
          </w:p>
        </w:tc>
        <w:tc>
          <w:tcPr>
            <w:tcW w:w="1007"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72</w:t>
            </w: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ign w:val="center"/>
          </w:tcPr>
          <w:p w:rsidR="00AF5249" w:rsidRDefault="00AF5249" w:rsidP="00B26677">
            <w:pPr>
              <w:spacing w:line="360" w:lineRule="auto"/>
              <w:jc w:val="left"/>
              <w:rPr>
                <w:rFonts w:ascii="宋体" w:hAnsi="宋体" w:cs="宋体"/>
                <w:szCs w:val="21"/>
              </w:rPr>
            </w:pPr>
          </w:p>
        </w:tc>
        <w:tc>
          <w:tcPr>
            <w:tcW w:w="4959" w:type="dxa"/>
            <w:gridSpan w:val="4"/>
            <w:vAlign w:val="center"/>
          </w:tcPr>
          <w:p w:rsidR="00AF5249" w:rsidRDefault="00AF5249" w:rsidP="00B26677">
            <w:pPr>
              <w:spacing w:line="360" w:lineRule="auto"/>
              <w:ind w:leftChars="100" w:left="210"/>
              <w:jc w:val="left"/>
              <w:rPr>
                <w:rFonts w:ascii="宋体" w:hAnsi="宋体" w:cs="宋体"/>
                <w:szCs w:val="21"/>
              </w:rPr>
            </w:pPr>
            <w:r>
              <w:rPr>
                <w:rFonts w:ascii="宋体" w:hAnsi="宋体" w:cs="宋体" w:hint="eastAsia"/>
                <w:szCs w:val="21"/>
              </w:rPr>
              <w:t>环境效果图</w:t>
            </w:r>
          </w:p>
        </w:tc>
        <w:tc>
          <w:tcPr>
            <w:tcW w:w="896" w:type="dxa"/>
            <w:gridSpan w:val="4"/>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36</w:t>
            </w:r>
          </w:p>
        </w:tc>
        <w:tc>
          <w:tcPr>
            <w:tcW w:w="1007" w:type="dxa"/>
            <w:vMerge/>
            <w:vAlign w:val="center"/>
          </w:tcPr>
          <w:p w:rsidR="00AF5249" w:rsidRDefault="00AF5249" w:rsidP="00B26677">
            <w:pPr>
              <w:spacing w:line="360" w:lineRule="auto"/>
              <w:jc w:val="left"/>
              <w:rPr>
                <w:rFonts w:ascii="宋体" w:hAnsi="宋体" w:cs="宋体"/>
                <w:szCs w:val="21"/>
              </w:rPr>
            </w:pPr>
          </w:p>
        </w:tc>
      </w:tr>
      <w:tr w:rsidR="00AF5249" w:rsidTr="00B26677">
        <w:trPr>
          <w:trHeight w:val="2288"/>
        </w:trPr>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862" w:type="dxa"/>
            <w:gridSpan w:val="9"/>
          </w:tcPr>
          <w:p w:rsidR="00AF5249" w:rsidRDefault="00AF5249" w:rsidP="00B26677">
            <w:pPr>
              <w:spacing w:line="360" w:lineRule="auto"/>
              <w:ind w:firstLineChars="200" w:firstLine="420"/>
              <w:jc w:val="left"/>
              <w:rPr>
                <w:rFonts w:ascii="宋体" w:hAnsi="宋体" w:cs="宋体"/>
                <w:szCs w:val="21"/>
              </w:rPr>
            </w:pPr>
            <w:r>
              <w:rPr>
                <w:rFonts w:ascii="宋体" w:hAnsi="宋体" w:cs="宋体" w:hint="eastAsia"/>
                <w:szCs w:val="21"/>
              </w:rPr>
              <w:t>以工作任务为设计对象，以职业技能训练为抓手，结合教学实际，以培设计行业人员必须具备的创造性思维和专业素质为开设依据。按照项目型的教学模式，以生具体的项目来组织教学，让学生在实际操作过程中加深对不同物品和场景表现的形式、工具以及效果图等知识的理解，并结合教学模块来编排课程的内容顺序。</w:t>
            </w:r>
          </w:p>
        </w:tc>
      </w:tr>
      <w:tr w:rsidR="00AF5249" w:rsidTr="00B26677">
        <w:tc>
          <w:tcPr>
            <w:tcW w:w="1508"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图案基础</w:t>
            </w: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862" w:type="dxa"/>
            <w:gridSpan w:val="9"/>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kern w:val="0"/>
                <w:szCs w:val="21"/>
              </w:rPr>
              <w:t>了解基础图案的类型、构成与组织规律；掌握图案素材收集与图形提炼变化的基本原理和表现技法，能将自然物象变化成艺术图案形象，从而提高学生图案造型的归纳、夸张、变化能力，进而构成和组织各类形式的图案。并在这一过程中进一步学习形式美的基本原则与要素，能以形式美的原理与方法指导自己的图案设计与制作。</w:t>
            </w: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主要内容</w:t>
            </w:r>
          </w:p>
        </w:tc>
        <w:tc>
          <w:tcPr>
            <w:tcW w:w="4959" w:type="dxa"/>
            <w:gridSpan w:val="4"/>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传统纹样</w:t>
            </w:r>
          </w:p>
        </w:tc>
        <w:tc>
          <w:tcPr>
            <w:tcW w:w="896" w:type="dxa"/>
            <w:gridSpan w:val="4"/>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6</w:t>
            </w:r>
          </w:p>
        </w:tc>
        <w:tc>
          <w:tcPr>
            <w:tcW w:w="1007" w:type="dxa"/>
            <w:vMerge w:val="restart"/>
            <w:vAlign w:val="center"/>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36</w:t>
            </w: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ign w:val="center"/>
          </w:tcPr>
          <w:p w:rsidR="00AF5249" w:rsidRDefault="00AF5249" w:rsidP="00B26677">
            <w:pPr>
              <w:spacing w:line="360" w:lineRule="auto"/>
              <w:jc w:val="left"/>
              <w:rPr>
                <w:rFonts w:ascii="宋体" w:hAnsi="宋体" w:cs="宋体"/>
                <w:szCs w:val="21"/>
              </w:rPr>
            </w:pPr>
          </w:p>
        </w:tc>
        <w:tc>
          <w:tcPr>
            <w:tcW w:w="4959" w:type="dxa"/>
            <w:gridSpan w:val="4"/>
          </w:tcPr>
          <w:p w:rsidR="00AF5249" w:rsidRDefault="00AF5249" w:rsidP="00B26677">
            <w:pPr>
              <w:spacing w:line="360" w:lineRule="auto"/>
              <w:jc w:val="left"/>
              <w:rPr>
                <w:rFonts w:ascii="宋体" w:hAnsi="宋体" w:cs="宋体"/>
                <w:szCs w:val="21"/>
              </w:rPr>
            </w:pPr>
            <w:r>
              <w:rPr>
                <w:rFonts w:ascii="宋体" w:hAnsi="宋体" w:cs="宋体" w:hint="eastAsia"/>
                <w:szCs w:val="21"/>
              </w:rPr>
              <w:t>独立纹样</w:t>
            </w:r>
          </w:p>
        </w:tc>
        <w:tc>
          <w:tcPr>
            <w:tcW w:w="896" w:type="dxa"/>
            <w:gridSpan w:val="4"/>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6</w:t>
            </w:r>
          </w:p>
        </w:tc>
        <w:tc>
          <w:tcPr>
            <w:tcW w:w="1007" w:type="dxa"/>
            <w:vMerge/>
            <w:vAlign w:val="center"/>
          </w:tcPr>
          <w:p w:rsidR="00AF5249" w:rsidRDefault="00AF5249" w:rsidP="00B26677">
            <w:pPr>
              <w:spacing w:line="360" w:lineRule="auto"/>
              <w:jc w:val="left"/>
              <w:rPr>
                <w:rFonts w:ascii="宋体" w:hAnsi="宋体" w:cs="宋体"/>
                <w:szCs w:val="21"/>
              </w:rPr>
            </w:pP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ign w:val="center"/>
          </w:tcPr>
          <w:p w:rsidR="00AF5249" w:rsidRDefault="00AF5249" w:rsidP="00B26677">
            <w:pPr>
              <w:spacing w:line="360" w:lineRule="auto"/>
              <w:jc w:val="left"/>
              <w:rPr>
                <w:rFonts w:ascii="宋体" w:hAnsi="宋体" w:cs="宋体"/>
                <w:szCs w:val="21"/>
              </w:rPr>
            </w:pPr>
          </w:p>
        </w:tc>
        <w:tc>
          <w:tcPr>
            <w:tcW w:w="4959" w:type="dxa"/>
            <w:gridSpan w:val="4"/>
          </w:tcPr>
          <w:p w:rsidR="00AF5249" w:rsidRDefault="00AF5249" w:rsidP="00B26677">
            <w:pPr>
              <w:spacing w:line="360" w:lineRule="auto"/>
              <w:jc w:val="left"/>
              <w:rPr>
                <w:rFonts w:ascii="宋体" w:hAnsi="宋体" w:cs="宋体"/>
                <w:szCs w:val="21"/>
              </w:rPr>
            </w:pPr>
            <w:r>
              <w:rPr>
                <w:rFonts w:ascii="宋体" w:hAnsi="宋体" w:cs="宋体" w:hint="eastAsia"/>
                <w:szCs w:val="21"/>
              </w:rPr>
              <w:t>连续纹样</w:t>
            </w:r>
          </w:p>
        </w:tc>
        <w:tc>
          <w:tcPr>
            <w:tcW w:w="896" w:type="dxa"/>
            <w:gridSpan w:val="4"/>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4</w:t>
            </w:r>
          </w:p>
        </w:tc>
        <w:tc>
          <w:tcPr>
            <w:tcW w:w="1007" w:type="dxa"/>
            <w:vMerge/>
            <w:vAlign w:val="center"/>
          </w:tcPr>
          <w:p w:rsidR="00AF5249" w:rsidRDefault="00AF5249" w:rsidP="00B26677">
            <w:pPr>
              <w:spacing w:line="360" w:lineRule="auto"/>
              <w:jc w:val="left"/>
              <w:rPr>
                <w:rFonts w:ascii="宋体" w:hAnsi="宋体" w:cs="宋体"/>
                <w:szCs w:val="21"/>
              </w:rPr>
            </w:pP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ign w:val="center"/>
          </w:tcPr>
          <w:p w:rsidR="00AF5249" w:rsidRDefault="00AF5249" w:rsidP="00B26677">
            <w:pPr>
              <w:spacing w:line="360" w:lineRule="auto"/>
              <w:jc w:val="left"/>
              <w:rPr>
                <w:rFonts w:ascii="宋体" w:hAnsi="宋体" w:cs="宋体"/>
                <w:szCs w:val="21"/>
              </w:rPr>
            </w:pPr>
          </w:p>
        </w:tc>
        <w:tc>
          <w:tcPr>
            <w:tcW w:w="4959" w:type="dxa"/>
            <w:gridSpan w:val="4"/>
          </w:tcPr>
          <w:p w:rsidR="00AF5249" w:rsidRDefault="00AF5249" w:rsidP="00B26677">
            <w:pPr>
              <w:spacing w:line="360" w:lineRule="auto"/>
              <w:jc w:val="left"/>
              <w:rPr>
                <w:rFonts w:ascii="宋体" w:hAnsi="宋体" w:cs="宋体"/>
                <w:szCs w:val="21"/>
              </w:rPr>
            </w:pPr>
            <w:r>
              <w:rPr>
                <w:rFonts w:ascii="宋体" w:hAnsi="宋体" w:cs="宋体" w:hint="eastAsia"/>
                <w:szCs w:val="21"/>
              </w:rPr>
              <w:t>纹样的综合应用</w:t>
            </w:r>
          </w:p>
        </w:tc>
        <w:tc>
          <w:tcPr>
            <w:tcW w:w="896" w:type="dxa"/>
            <w:gridSpan w:val="4"/>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20</w:t>
            </w:r>
          </w:p>
        </w:tc>
        <w:tc>
          <w:tcPr>
            <w:tcW w:w="1007" w:type="dxa"/>
            <w:vMerge/>
            <w:vAlign w:val="center"/>
          </w:tcPr>
          <w:p w:rsidR="00AF5249" w:rsidRDefault="00AF5249" w:rsidP="00B26677">
            <w:pPr>
              <w:spacing w:line="360" w:lineRule="auto"/>
              <w:jc w:val="left"/>
              <w:rPr>
                <w:rFonts w:ascii="宋体" w:hAnsi="宋体" w:cs="宋体"/>
                <w:szCs w:val="21"/>
              </w:rPr>
            </w:pP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862" w:type="dxa"/>
            <w:gridSpan w:val="9"/>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kern w:val="0"/>
                <w:szCs w:val="21"/>
              </w:rPr>
              <w:t>审美素养与审美创造能力的培养是根本任务。因此，在整个教学过程中，应重视形式美法则在各章节中的统领性作用。虽然有独立的章节系统讲授这一内容，但在具体的教学中，需要教师有主次、有轻重、有分有合地把形式美因素分解在各教学章节和教学环节中，从体验、积淀到提炼、突出，再到应用实践，逐步培养起强烈的审美感受能力和审美创造能力。</w:t>
            </w:r>
          </w:p>
        </w:tc>
      </w:tr>
      <w:tr w:rsidR="00AF5249" w:rsidTr="00B26677">
        <w:tc>
          <w:tcPr>
            <w:tcW w:w="1508" w:type="dxa"/>
            <w:vMerge w:val="restart"/>
            <w:vAlign w:val="center"/>
          </w:tcPr>
          <w:p w:rsidR="00AF5249" w:rsidRDefault="00AF5249" w:rsidP="00B26677">
            <w:pPr>
              <w:spacing w:line="360" w:lineRule="auto"/>
              <w:jc w:val="center"/>
              <w:rPr>
                <w:rFonts w:ascii="宋体" w:hAnsi="宋体" w:cs="宋体"/>
                <w:color w:val="231F20"/>
                <w:szCs w:val="21"/>
              </w:rPr>
            </w:pPr>
            <w:r>
              <w:rPr>
                <w:rFonts w:ascii="宋体" w:hAnsi="宋体" w:cs="宋体" w:hint="eastAsia"/>
                <w:color w:val="231F20"/>
                <w:szCs w:val="21"/>
              </w:rPr>
              <w:t>Photoshop</w:t>
            </w:r>
          </w:p>
          <w:p w:rsidR="00AF5249" w:rsidRDefault="00AF5249" w:rsidP="00B26677">
            <w:pPr>
              <w:spacing w:line="360" w:lineRule="auto"/>
              <w:jc w:val="center"/>
              <w:rPr>
                <w:rFonts w:ascii="宋体" w:hAnsi="宋体" w:cs="宋体"/>
                <w:szCs w:val="21"/>
              </w:rPr>
            </w:pPr>
            <w:r>
              <w:rPr>
                <w:rFonts w:ascii="宋体" w:hAnsi="宋体" w:cs="宋体" w:hint="eastAsia"/>
                <w:color w:val="231F20"/>
                <w:szCs w:val="21"/>
              </w:rPr>
              <w:t>图像处理</w:t>
            </w: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862" w:type="dxa"/>
            <w:gridSpan w:val="9"/>
          </w:tcPr>
          <w:p w:rsidR="00AF5249" w:rsidRDefault="00AF5249" w:rsidP="00B26677">
            <w:pPr>
              <w:spacing w:line="360" w:lineRule="auto"/>
              <w:rPr>
                <w:rFonts w:ascii="宋体" w:hAnsi="宋体" w:cs="宋体"/>
                <w:szCs w:val="21"/>
              </w:rPr>
            </w:pPr>
            <w:r>
              <w:rPr>
                <w:rFonts w:ascii="宋体" w:hAnsi="宋体" w:cs="宋体" w:hint="eastAsia"/>
                <w:kern w:val="0"/>
                <w:szCs w:val="21"/>
              </w:rPr>
              <w:t>熟练操作Photoshop图像处理作的方法与灵活运用设计创作的基本要求, 使学生掌握Photoshop图形图像处理软件的知识和技术，在此基础上，提高分析问题和解决问题的能力。</w:t>
            </w:r>
          </w:p>
        </w:tc>
      </w:tr>
      <w:tr w:rsidR="00AF5249" w:rsidTr="00B26677">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t>主要内容</w:t>
            </w:r>
          </w:p>
        </w:tc>
        <w:tc>
          <w:tcPr>
            <w:tcW w:w="4797" w:type="dxa"/>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图片调整</w:t>
            </w:r>
          </w:p>
        </w:tc>
        <w:tc>
          <w:tcPr>
            <w:tcW w:w="750" w:type="dxa"/>
            <w:gridSpan w:val="4"/>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4</w:t>
            </w:r>
          </w:p>
        </w:tc>
        <w:tc>
          <w:tcPr>
            <w:tcW w:w="1315" w:type="dxa"/>
            <w:gridSpan w:val="4"/>
            <w:vMerge w:val="restart"/>
          </w:tcPr>
          <w:p w:rsidR="00AF5249" w:rsidRDefault="00AF5249" w:rsidP="00B26677">
            <w:pPr>
              <w:spacing w:line="360" w:lineRule="auto"/>
              <w:rPr>
                <w:rFonts w:ascii="宋体" w:hAnsi="宋体" w:cs="宋体"/>
                <w:szCs w:val="21"/>
              </w:rPr>
            </w:pPr>
          </w:p>
          <w:p w:rsidR="00AF5249" w:rsidRDefault="00AF5249" w:rsidP="00B26677">
            <w:pPr>
              <w:spacing w:line="360" w:lineRule="auto"/>
              <w:rPr>
                <w:rFonts w:ascii="宋体" w:hAnsi="宋体" w:cs="宋体"/>
                <w:szCs w:val="21"/>
              </w:rPr>
            </w:pPr>
          </w:p>
          <w:p w:rsidR="00AF5249" w:rsidRDefault="00AF5249" w:rsidP="00B26677">
            <w:pPr>
              <w:spacing w:line="360" w:lineRule="auto"/>
              <w:jc w:val="center"/>
              <w:rPr>
                <w:rFonts w:ascii="宋体" w:hAnsi="宋体" w:cs="宋体"/>
                <w:szCs w:val="21"/>
              </w:rPr>
            </w:pPr>
            <w:r>
              <w:rPr>
                <w:rFonts w:ascii="宋体" w:hAnsi="宋体" w:cs="宋体" w:hint="eastAsia"/>
                <w:szCs w:val="21"/>
              </w:rPr>
              <w:t>36</w:t>
            </w:r>
          </w:p>
        </w:tc>
      </w:tr>
      <w:tr w:rsidR="00AF5249" w:rsidTr="00B26677">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jc w:val="center"/>
              <w:rPr>
                <w:rFonts w:ascii="宋体" w:hAnsi="宋体" w:cs="宋体"/>
                <w:szCs w:val="21"/>
              </w:rPr>
            </w:pPr>
          </w:p>
        </w:tc>
        <w:tc>
          <w:tcPr>
            <w:tcW w:w="4797" w:type="dxa"/>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抠图、修图</w:t>
            </w:r>
          </w:p>
        </w:tc>
        <w:tc>
          <w:tcPr>
            <w:tcW w:w="750" w:type="dxa"/>
            <w:gridSpan w:val="4"/>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4</w:t>
            </w:r>
          </w:p>
        </w:tc>
        <w:tc>
          <w:tcPr>
            <w:tcW w:w="1315" w:type="dxa"/>
            <w:gridSpan w:val="4"/>
            <w:vMerge/>
          </w:tcPr>
          <w:p w:rsidR="00AF5249" w:rsidRDefault="00AF5249" w:rsidP="00B26677">
            <w:pPr>
              <w:spacing w:line="360" w:lineRule="auto"/>
              <w:rPr>
                <w:rFonts w:ascii="宋体" w:hAnsi="宋体" w:cs="宋体"/>
                <w:szCs w:val="21"/>
              </w:rPr>
            </w:pPr>
          </w:p>
        </w:tc>
      </w:tr>
      <w:tr w:rsidR="00AF5249" w:rsidTr="00B26677">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jc w:val="center"/>
              <w:rPr>
                <w:rFonts w:ascii="宋体" w:hAnsi="宋体" w:cs="宋体"/>
                <w:szCs w:val="21"/>
              </w:rPr>
            </w:pPr>
          </w:p>
        </w:tc>
        <w:tc>
          <w:tcPr>
            <w:tcW w:w="4797" w:type="dxa"/>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文字处理</w:t>
            </w:r>
          </w:p>
        </w:tc>
        <w:tc>
          <w:tcPr>
            <w:tcW w:w="750" w:type="dxa"/>
            <w:gridSpan w:val="4"/>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4</w:t>
            </w:r>
          </w:p>
        </w:tc>
        <w:tc>
          <w:tcPr>
            <w:tcW w:w="1315" w:type="dxa"/>
            <w:gridSpan w:val="4"/>
            <w:vMerge/>
          </w:tcPr>
          <w:p w:rsidR="00AF5249" w:rsidRDefault="00AF5249" w:rsidP="00B26677">
            <w:pPr>
              <w:spacing w:line="360" w:lineRule="auto"/>
              <w:rPr>
                <w:rFonts w:ascii="宋体" w:hAnsi="宋体" w:cs="宋体"/>
                <w:szCs w:val="21"/>
              </w:rPr>
            </w:pPr>
          </w:p>
        </w:tc>
      </w:tr>
      <w:tr w:rsidR="00AF5249" w:rsidTr="00B26677">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jc w:val="center"/>
              <w:rPr>
                <w:rFonts w:ascii="宋体" w:hAnsi="宋体" w:cs="宋体"/>
                <w:szCs w:val="21"/>
              </w:rPr>
            </w:pPr>
          </w:p>
        </w:tc>
        <w:tc>
          <w:tcPr>
            <w:tcW w:w="4797" w:type="dxa"/>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图像绘制</w:t>
            </w:r>
          </w:p>
        </w:tc>
        <w:tc>
          <w:tcPr>
            <w:tcW w:w="750" w:type="dxa"/>
            <w:gridSpan w:val="4"/>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10</w:t>
            </w:r>
          </w:p>
        </w:tc>
        <w:tc>
          <w:tcPr>
            <w:tcW w:w="1315" w:type="dxa"/>
            <w:gridSpan w:val="4"/>
            <w:vMerge/>
          </w:tcPr>
          <w:p w:rsidR="00AF5249" w:rsidRDefault="00AF5249" w:rsidP="00B26677">
            <w:pPr>
              <w:spacing w:line="360" w:lineRule="auto"/>
              <w:rPr>
                <w:rFonts w:ascii="宋体" w:hAnsi="宋体" w:cs="宋体"/>
                <w:szCs w:val="21"/>
              </w:rPr>
            </w:pPr>
          </w:p>
        </w:tc>
      </w:tr>
      <w:tr w:rsidR="00AF5249" w:rsidTr="00B26677">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Merge/>
            <w:vAlign w:val="center"/>
          </w:tcPr>
          <w:p w:rsidR="00AF5249" w:rsidRDefault="00AF5249" w:rsidP="00B26677">
            <w:pPr>
              <w:spacing w:line="360" w:lineRule="auto"/>
              <w:jc w:val="center"/>
              <w:rPr>
                <w:rFonts w:ascii="宋体" w:hAnsi="宋体" w:cs="宋体"/>
                <w:szCs w:val="21"/>
              </w:rPr>
            </w:pPr>
          </w:p>
        </w:tc>
        <w:tc>
          <w:tcPr>
            <w:tcW w:w="4797" w:type="dxa"/>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综合应用</w:t>
            </w:r>
          </w:p>
        </w:tc>
        <w:tc>
          <w:tcPr>
            <w:tcW w:w="750" w:type="dxa"/>
            <w:gridSpan w:val="4"/>
          </w:tcPr>
          <w:p w:rsidR="00AF5249" w:rsidRDefault="00AF5249" w:rsidP="00B26677">
            <w:pPr>
              <w:spacing w:line="360" w:lineRule="auto"/>
              <w:ind w:firstLineChars="100" w:firstLine="210"/>
              <w:jc w:val="left"/>
              <w:rPr>
                <w:rFonts w:ascii="宋体" w:hAnsi="宋体" w:cs="宋体"/>
                <w:szCs w:val="21"/>
              </w:rPr>
            </w:pPr>
            <w:r>
              <w:rPr>
                <w:rFonts w:ascii="宋体" w:hAnsi="宋体" w:cs="宋体" w:hint="eastAsia"/>
                <w:szCs w:val="21"/>
              </w:rPr>
              <w:t>14</w:t>
            </w:r>
          </w:p>
        </w:tc>
        <w:tc>
          <w:tcPr>
            <w:tcW w:w="1315" w:type="dxa"/>
            <w:gridSpan w:val="4"/>
            <w:vMerge/>
          </w:tcPr>
          <w:p w:rsidR="00AF5249" w:rsidRDefault="00AF5249" w:rsidP="00B26677">
            <w:pPr>
              <w:spacing w:line="360" w:lineRule="auto"/>
              <w:rPr>
                <w:rFonts w:ascii="宋体" w:hAnsi="宋体" w:cs="宋体"/>
                <w:szCs w:val="21"/>
              </w:rPr>
            </w:pPr>
          </w:p>
        </w:tc>
      </w:tr>
      <w:tr w:rsidR="00AF5249" w:rsidTr="00B26677">
        <w:tc>
          <w:tcPr>
            <w:tcW w:w="1508" w:type="dxa"/>
            <w:vMerge/>
            <w:vAlign w:val="center"/>
          </w:tcPr>
          <w:p w:rsidR="00AF5249" w:rsidRDefault="00AF5249" w:rsidP="00B26677">
            <w:pPr>
              <w:spacing w:line="360" w:lineRule="auto"/>
              <w:jc w:val="center"/>
              <w:rPr>
                <w:rFonts w:ascii="宋体" w:hAnsi="宋体" w:cs="宋体"/>
                <w:szCs w:val="21"/>
              </w:rPr>
            </w:pP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862" w:type="dxa"/>
            <w:gridSpan w:val="9"/>
          </w:tcPr>
          <w:p w:rsidR="00AF5249" w:rsidRDefault="00AF5249" w:rsidP="00B26677">
            <w:pPr>
              <w:spacing w:line="360" w:lineRule="auto"/>
              <w:rPr>
                <w:rFonts w:ascii="宋体" w:hAnsi="宋体" w:cs="宋体"/>
                <w:szCs w:val="21"/>
              </w:rPr>
            </w:pPr>
            <w:r>
              <w:rPr>
                <w:rFonts w:ascii="宋体" w:hAnsi="宋体" w:cs="宋体" w:hint="eastAsia"/>
                <w:kern w:val="0"/>
                <w:szCs w:val="21"/>
              </w:rPr>
              <w:t>Photoshop基本上是一门以培训实际操作能力为主的计算机应用专业课程，该门课程的所有知识基本上都需要通过电脑的实际操作来讲解，教学方法主要采用讲练结合，以练为主，及时考核，互动提高。</w:t>
            </w:r>
          </w:p>
        </w:tc>
      </w:tr>
      <w:tr w:rsidR="00AF5249" w:rsidTr="00B26677">
        <w:tc>
          <w:tcPr>
            <w:tcW w:w="1508" w:type="dxa"/>
            <w:vMerge w:val="restart"/>
            <w:vAlign w:val="center"/>
          </w:tcPr>
          <w:p w:rsidR="00AF5249" w:rsidRDefault="00AF5249" w:rsidP="00B26677">
            <w:pPr>
              <w:spacing w:line="360" w:lineRule="auto"/>
              <w:jc w:val="center"/>
              <w:rPr>
                <w:rFonts w:ascii="宋体" w:hAnsi="宋体" w:cs="宋体"/>
                <w:color w:val="231F20"/>
                <w:szCs w:val="21"/>
              </w:rPr>
            </w:pPr>
            <w:r>
              <w:rPr>
                <w:rFonts w:ascii="宋体" w:hAnsi="宋体" w:cs="宋体" w:hint="eastAsia"/>
                <w:color w:val="231F20"/>
                <w:szCs w:val="21"/>
              </w:rPr>
              <w:t>CoreDraw</w:t>
            </w:r>
          </w:p>
          <w:p w:rsidR="00AF5249" w:rsidRDefault="00AF5249" w:rsidP="00B26677">
            <w:pPr>
              <w:spacing w:line="360" w:lineRule="auto"/>
              <w:jc w:val="center"/>
              <w:rPr>
                <w:rFonts w:ascii="宋体" w:hAnsi="宋体" w:cs="宋体"/>
                <w:szCs w:val="21"/>
              </w:rPr>
            </w:pPr>
            <w:r>
              <w:rPr>
                <w:rFonts w:ascii="宋体" w:hAnsi="宋体" w:cs="宋体" w:hint="eastAsia"/>
                <w:w w:val="115"/>
                <w:szCs w:val="21"/>
              </w:rPr>
              <w:t>应用</w:t>
            </w: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862" w:type="dxa"/>
            <w:gridSpan w:val="9"/>
          </w:tcPr>
          <w:p w:rsidR="00AF5249" w:rsidRDefault="00AF5249" w:rsidP="00B26677">
            <w:pPr>
              <w:spacing w:line="360" w:lineRule="auto"/>
              <w:ind w:firstLineChars="100" w:firstLine="198"/>
              <w:jc w:val="left"/>
              <w:rPr>
                <w:rFonts w:ascii="宋体" w:hAnsi="宋体" w:cs="宋体"/>
                <w:szCs w:val="21"/>
              </w:rPr>
            </w:pPr>
            <w:r>
              <w:rPr>
                <w:rFonts w:ascii="宋体" w:hAnsi="宋体" w:cs="宋体" w:hint="eastAsia"/>
                <w:color w:val="000000"/>
                <w:spacing w:val="-6"/>
                <w:kern w:val="21"/>
                <w:position w:val="-6"/>
                <w:szCs w:val="21"/>
              </w:rPr>
              <w:t>掌握矢量图形绘制、处理及图文排版的基础知识，培养学生运用矢量图形处理软件设计制作作品的技能，全面提高学生的素质，增强适应职业变化能力.</w:t>
            </w: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主要内容</w:t>
            </w:r>
          </w:p>
        </w:tc>
        <w:tc>
          <w:tcPr>
            <w:tcW w:w="4811" w:type="dxa"/>
            <w:gridSpan w:val="2"/>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矢量图绘制</w:t>
            </w:r>
          </w:p>
        </w:tc>
        <w:tc>
          <w:tcPr>
            <w:tcW w:w="808" w:type="dxa"/>
            <w:gridSpan w:val="4"/>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12</w:t>
            </w:r>
          </w:p>
        </w:tc>
        <w:tc>
          <w:tcPr>
            <w:tcW w:w="1243" w:type="dxa"/>
            <w:gridSpan w:val="3"/>
            <w:vMerge w:val="restart"/>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36</w:t>
            </w: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ign w:val="center"/>
          </w:tcPr>
          <w:p w:rsidR="00AF5249" w:rsidRDefault="00AF5249" w:rsidP="00B26677">
            <w:pPr>
              <w:spacing w:line="360" w:lineRule="auto"/>
              <w:jc w:val="left"/>
              <w:rPr>
                <w:rFonts w:ascii="宋体" w:hAnsi="宋体" w:cs="宋体"/>
                <w:szCs w:val="21"/>
              </w:rPr>
            </w:pPr>
          </w:p>
        </w:tc>
        <w:tc>
          <w:tcPr>
            <w:tcW w:w="4811" w:type="dxa"/>
            <w:gridSpan w:val="2"/>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综合应用</w:t>
            </w:r>
          </w:p>
        </w:tc>
        <w:tc>
          <w:tcPr>
            <w:tcW w:w="808" w:type="dxa"/>
            <w:gridSpan w:val="4"/>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24</w:t>
            </w:r>
          </w:p>
        </w:tc>
        <w:tc>
          <w:tcPr>
            <w:tcW w:w="1243" w:type="dxa"/>
            <w:gridSpan w:val="3"/>
            <w:vMerge/>
          </w:tcPr>
          <w:p w:rsidR="00AF5249" w:rsidRDefault="00AF5249" w:rsidP="00B26677">
            <w:pPr>
              <w:widowControl/>
              <w:shd w:val="clear" w:color="auto" w:fill="FFFFFF"/>
              <w:spacing w:line="360" w:lineRule="auto"/>
              <w:ind w:firstLineChars="100" w:firstLine="210"/>
              <w:jc w:val="left"/>
              <w:rPr>
                <w:rFonts w:ascii="宋体" w:hAnsi="宋体" w:cs="宋体"/>
                <w:szCs w:val="21"/>
              </w:rPr>
            </w:pP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862" w:type="dxa"/>
            <w:gridSpan w:val="9"/>
          </w:tcPr>
          <w:p w:rsidR="00AF5249" w:rsidRDefault="00AF5249" w:rsidP="00B26677">
            <w:pPr>
              <w:spacing w:line="360" w:lineRule="auto"/>
              <w:jc w:val="left"/>
              <w:rPr>
                <w:rFonts w:ascii="宋体" w:hAnsi="宋体" w:cs="宋体"/>
                <w:kern w:val="0"/>
                <w:szCs w:val="21"/>
              </w:rPr>
            </w:pPr>
            <w:r>
              <w:rPr>
                <w:rFonts w:ascii="宋体" w:hAnsi="宋体" w:cs="宋体" w:hint="eastAsia"/>
                <w:kern w:val="0"/>
                <w:szCs w:val="21"/>
              </w:rPr>
              <w:t>采用多媒体教学，结合实物教具、操作示范进行授课。</w:t>
            </w:r>
          </w:p>
          <w:p w:rsidR="00AF5249" w:rsidRDefault="00AF5249" w:rsidP="00B26677">
            <w:pPr>
              <w:widowControl/>
              <w:shd w:val="clear" w:color="auto" w:fill="FFFFFF"/>
              <w:spacing w:line="360" w:lineRule="auto"/>
              <w:jc w:val="left"/>
              <w:rPr>
                <w:rFonts w:ascii="宋体" w:hAnsi="宋体" w:cs="宋体"/>
                <w:szCs w:val="21"/>
              </w:rPr>
            </w:pPr>
            <w:r>
              <w:rPr>
                <w:rFonts w:ascii="宋体" w:hAnsi="宋体" w:cs="宋体" w:hint="eastAsia"/>
                <w:kern w:val="0"/>
                <w:szCs w:val="21"/>
              </w:rPr>
              <w:t>建议在教学过程中穿插较多视频、动画和图片资料，多采用实物进行教学，演示实训内容，以学生为主体，老师为辅助的课堂授课形式，以充分调动学生的学习积极性。</w:t>
            </w:r>
          </w:p>
        </w:tc>
      </w:tr>
      <w:tr w:rsidR="00AF5249" w:rsidTr="00B26677">
        <w:tc>
          <w:tcPr>
            <w:tcW w:w="1508" w:type="dxa"/>
            <w:vMerge w:val="restart"/>
            <w:vAlign w:val="center"/>
          </w:tcPr>
          <w:p w:rsidR="00AF5249" w:rsidRDefault="00AF5249" w:rsidP="00B26677">
            <w:pPr>
              <w:spacing w:line="360" w:lineRule="auto"/>
              <w:jc w:val="center"/>
              <w:rPr>
                <w:rFonts w:ascii="宋体" w:hAnsi="宋体" w:cs="宋体"/>
                <w:color w:val="231F20"/>
                <w:szCs w:val="21"/>
              </w:rPr>
            </w:pPr>
            <w:r>
              <w:rPr>
                <w:rFonts w:ascii="宋体" w:hAnsi="宋体" w:cs="宋体" w:hint="eastAsia"/>
                <w:color w:val="231F20"/>
                <w:szCs w:val="21"/>
              </w:rPr>
              <w:t>Illustrator</w:t>
            </w:r>
          </w:p>
          <w:p w:rsidR="00AF5249" w:rsidRDefault="00AF5249" w:rsidP="00B26677">
            <w:pPr>
              <w:spacing w:line="360" w:lineRule="auto"/>
              <w:jc w:val="center"/>
              <w:rPr>
                <w:rFonts w:ascii="宋体" w:hAnsi="宋体" w:cs="宋体"/>
                <w:szCs w:val="21"/>
              </w:rPr>
            </w:pPr>
            <w:r>
              <w:rPr>
                <w:rFonts w:ascii="宋体" w:hAnsi="宋体" w:cs="宋体" w:hint="eastAsia"/>
                <w:w w:val="125"/>
                <w:szCs w:val="21"/>
              </w:rPr>
              <w:t>应用</w:t>
            </w: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862" w:type="dxa"/>
            <w:gridSpan w:val="9"/>
          </w:tcPr>
          <w:p w:rsidR="00AF5249" w:rsidRDefault="00AF5249" w:rsidP="00B26677">
            <w:pPr>
              <w:widowControl/>
              <w:shd w:val="clear" w:color="auto" w:fill="FFFFFF"/>
              <w:spacing w:line="360" w:lineRule="auto"/>
              <w:ind w:firstLineChars="200" w:firstLine="420"/>
              <w:jc w:val="left"/>
              <w:rPr>
                <w:rFonts w:ascii="宋体" w:hAnsi="宋体" w:cs="宋体"/>
                <w:szCs w:val="21"/>
              </w:rPr>
            </w:pPr>
            <w:r>
              <w:rPr>
                <w:rFonts w:ascii="宋体" w:hAnsi="宋体" w:cs="宋体" w:hint="eastAsia"/>
                <w:kern w:val="0"/>
                <w:szCs w:val="21"/>
              </w:rPr>
              <w:t>掌握专业辅助软件Illustrator与视觉艺术设计的关系，掌握本软件在会展设计领域的用法。能够使用Illustrator软件进行与专业相关的效果图设计、制作与表现及后期的输出。</w:t>
            </w: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主要内容</w:t>
            </w:r>
          </w:p>
        </w:tc>
        <w:tc>
          <w:tcPr>
            <w:tcW w:w="4811" w:type="dxa"/>
            <w:gridSpan w:val="2"/>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图形绘制</w:t>
            </w:r>
          </w:p>
        </w:tc>
        <w:tc>
          <w:tcPr>
            <w:tcW w:w="808" w:type="dxa"/>
            <w:gridSpan w:val="4"/>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18</w:t>
            </w:r>
          </w:p>
        </w:tc>
        <w:tc>
          <w:tcPr>
            <w:tcW w:w="1243" w:type="dxa"/>
            <w:gridSpan w:val="3"/>
            <w:vMerge w:val="restart"/>
          </w:tcPr>
          <w:p w:rsidR="00AF5249" w:rsidRDefault="00AF5249" w:rsidP="00B26677">
            <w:pPr>
              <w:widowControl/>
              <w:shd w:val="clear" w:color="auto" w:fill="FFFFFF"/>
              <w:spacing w:line="360" w:lineRule="auto"/>
              <w:ind w:firstLineChars="100" w:firstLine="210"/>
              <w:jc w:val="left"/>
              <w:rPr>
                <w:rFonts w:ascii="宋体" w:hAnsi="宋体" w:cs="宋体"/>
                <w:szCs w:val="21"/>
              </w:rPr>
            </w:pPr>
          </w:p>
          <w:p w:rsidR="00AF5249" w:rsidRDefault="00AF5249" w:rsidP="00B26677">
            <w:pPr>
              <w:widowControl/>
              <w:shd w:val="clear" w:color="auto" w:fill="FFFFFF"/>
              <w:spacing w:line="360" w:lineRule="auto"/>
              <w:jc w:val="center"/>
              <w:rPr>
                <w:rFonts w:ascii="宋体" w:hAnsi="宋体" w:cs="宋体"/>
                <w:szCs w:val="21"/>
              </w:rPr>
            </w:pPr>
            <w:r>
              <w:rPr>
                <w:rFonts w:ascii="宋体" w:hAnsi="宋体" w:cs="宋体" w:hint="eastAsia"/>
                <w:szCs w:val="21"/>
              </w:rPr>
              <w:t>36</w:t>
            </w: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ign w:val="center"/>
          </w:tcPr>
          <w:p w:rsidR="00AF5249" w:rsidRDefault="00AF5249" w:rsidP="00B26677">
            <w:pPr>
              <w:spacing w:line="360" w:lineRule="auto"/>
              <w:jc w:val="left"/>
              <w:rPr>
                <w:rFonts w:ascii="宋体" w:hAnsi="宋体" w:cs="宋体"/>
                <w:szCs w:val="21"/>
              </w:rPr>
            </w:pPr>
          </w:p>
        </w:tc>
        <w:tc>
          <w:tcPr>
            <w:tcW w:w="4811" w:type="dxa"/>
            <w:gridSpan w:val="2"/>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文字处理</w:t>
            </w:r>
          </w:p>
        </w:tc>
        <w:tc>
          <w:tcPr>
            <w:tcW w:w="808" w:type="dxa"/>
            <w:gridSpan w:val="4"/>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18</w:t>
            </w:r>
          </w:p>
        </w:tc>
        <w:tc>
          <w:tcPr>
            <w:tcW w:w="1243" w:type="dxa"/>
            <w:gridSpan w:val="3"/>
            <w:vMerge/>
          </w:tcPr>
          <w:p w:rsidR="00AF5249" w:rsidRDefault="00AF5249" w:rsidP="00B26677">
            <w:pPr>
              <w:widowControl/>
              <w:shd w:val="clear" w:color="auto" w:fill="FFFFFF"/>
              <w:spacing w:line="360" w:lineRule="auto"/>
              <w:ind w:firstLineChars="100" w:firstLine="210"/>
              <w:jc w:val="left"/>
              <w:rPr>
                <w:rFonts w:ascii="宋体" w:hAnsi="宋体" w:cs="宋体"/>
                <w:szCs w:val="21"/>
              </w:rPr>
            </w:pP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ign w:val="center"/>
          </w:tcPr>
          <w:p w:rsidR="00AF5249" w:rsidRDefault="00AF5249" w:rsidP="00B26677">
            <w:pPr>
              <w:spacing w:line="360" w:lineRule="auto"/>
              <w:jc w:val="left"/>
              <w:rPr>
                <w:rFonts w:ascii="宋体" w:hAnsi="宋体" w:cs="宋体"/>
                <w:szCs w:val="21"/>
              </w:rPr>
            </w:pPr>
          </w:p>
        </w:tc>
        <w:tc>
          <w:tcPr>
            <w:tcW w:w="4811" w:type="dxa"/>
            <w:gridSpan w:val="2"/>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综合应用</w:t>
            </w:r>
          </w:p>
        </w:tc>
        <w:tc>
          <w:tcPr>
            <w:tcW w:w="808" w:type="dxa"/>
            <w:gridSpan w:val="4"/>
          </w:tcPr>
          <w:p w:rsidR="00AF5249" w:rsidRDefault="00AF5249" w:rsidP="00B26677">
            <w:pPr>
              <w:widowControl/>
              <w:shd w:val="clear" w:color="auto" w:fill="FFFFFF"/>
              <w:spacing w:line="360" w:lineRule="auto"/>
              <w:ind w:firstLineChars="100" w:firstLine="210"/>
              <w:jc w:val="left"/>
              <w:rPr>
                <w:rFonts w:ascii="宋体" w:hAnsi="宋体" w:cs="宋体"/>
                <w:szCs w:val="21"/>
              </w:rPr>
            </w:pPr>
            <w:r>
              <w:rPr>
                <w:rFonts w:ascii="宋体" w:hAnsi="宋体" w:cs="宋体" w:hint="eastAsia"/>
                <w:szCs w:val="21"/>
              </w:rPr>
              <w:t>36</w:t>
            </w:r>
          </w:p>
        </w:tc>
        <w:tc>
          <w:tcPr>
            <w:tcW w:w="1243" w:type="dxa"/>
            <w:gridSpan w:val="3"/>
            <w:vMerge/>
          </w:tcPr>
          <w:p w:rsidR="00AF5249" w:rsidRDefault="00AF5249" w:rsidP="00B26677">
            <w:pPr>
              <w:widowControl/>
              <w:shd w:val="clear" w:color="auto" w:fill="FFFFFF"/>
              <w:spacing w:line="360" w:lineRule="auto"/>
              <w:ind w:firstLineChars="100" w:firstLine="210"/>
              <w:jc w:val="left"/>
              <w:rPr>
                <w:rFonts w:ascii="宋体" w:hAnsi="宋体" w:cs="宋体"/>
                <w:szCs w:val="21"/>
              </w:rPr>
            </w:pP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862" w:type="dxa"/>
            <w:gridSpan w:val="9"/>
          </w:tcPr>
          <w:p w:rsidR="00AF5249" w:rsidRDefault="00AF5249" w:rsidP="00B26677">
            <w:pPr>
              <w:spacing w:beforeLines="50" w:before="156" w:afterLines="50" w:after="156" w:line="360" w:lineRule="auto"/>
              <w:ind w:firstLineChars="200" w:firstLine="420"/>
              <w:jc w:val="left"/>
              <w:rPr>
                <w:rFonts w:ascii="宋体" w:hAnsi="宋体" w:cs="宋体"/>
                <w:kern w:val="0"/>
                <w:szCs w:val="21"/>
              </w:rPr>
            </w:pPr>
            <w:r>
              <w:rPr>
                <w:rFonts w:ascii="宋体" w:hAnsi="宋体" w:cs="宋体" w:hint="eastAsia"/>
                <w:kern w:val="0"/>
                <w:szCs w:val="21"/>
              </w:rPr>
              <w:t>本课程为实际操作居多的课程，课程讲授方法为简单精炼的讲解工具和命令的操作方法，结合实例操作来进行理论知识的深入认识，再利用大量的上机训练来巩固和加深对操作方法的理解并提高熟练程度。</w:t>
            </w:r>
          </w:p>
          <w:p w:rsidR="00AF5249" w:rsidRDefault="00AF5249" w:rsidP="00B26677">
            <w:pPr>
              <w:spacing w:beforeLines="50" w:before="156" w:afterLines="50" w:after="156" w:line="360" w:lineRule="auto"/>
              <w:ind w:firstLineChars="200" w:firstLine="420"/>
              <w:jc w:val="left"/>
              <w:rPr>
                <w:rFonts w:ascii="宋体" w:hAnsi="宋体" w:cs="宋体"/>
                <w:szCs w:val="21"/>
              </w:rPr>
            </w:pPr>
            <w:r>
              <w:rPr>
                <w:rFonts w:ascii="宋体" w:hAnsi="宋体" w:cs="宋体" w:hint="eastAsia"/>
                <w:kern w:val="0"/>
                <w:szCs w:val="21"/>
              </w:rPr>
              <w:t>学生能够对命令与工具进行熟练操作后，可布置相关的专题进行实际训练，将理论与实践相结合，深入理解软件对设计工作的帮助。结合软件前期各种实例的页面设置与后期打印输出进行实际操作，以同期的设计类比赛与作品征集为作业及考核的方法。</w:t>
            </w:r>
          </w:p>
        </w:tc>
      </w:tr>
      <w:tr w:rsidR="00AF5249" w:rsidTr="00B26677">
        <w:tc>
          <w:tcPr>
            <w:tcW w:w="1508" w:type="dxa"/>
            <w:vMerge w:val="restart"/>
            <w:vAlign w:val="center"/>
          </w:tcPr>
          <w:p w:rsidR="00AF5249" w:rsidRDefault="00AF5249" w:rsidP="00B26677">
            <w:pPr>
              <w:spacing w:line="360" w:lineRule="auto"/>
              <w:jc w:val="center"/>
              <w:rPr>
                <w:rFonts w:ascii="宋体" w:hAnsi="宋体" w:cs="宋体"/>
                <w:szCs w:val="21"/>
              </w:rPr>
            </w:pPr>
            <w:r>
              <w:rPr>
                <w:rFonts w:ascii="宋体" w:hAnsi="宋体" w:cs="宋体" w:hint="eastAsia"/>
                <w:szCs w:val="21"/>
              </w:rPr>
              <w:lastRenderedPageBreak/>
              <w:t>3D MAX</w:t>
            </w: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课程目标</w:t>
            </w:r>
          </w:p>
        </w:tc>
        <w:tc>
          <w:tcPr>
            <w:tcW w:w="6862" w:type="dxa"/>
            <w:gridSpan w:val="9"/>
          </w:tcPr>
          <w:p w:rsidR="00AF5249" w:rsidRDefault="00AF5249" w:rsidP="00B26677">
            <w:pPr>
              <w:widowControl/>
              <w:shd w:val="clear" w:color="auto" w:fill="FFFFFF"/>
              <w:spacing w:line="360" w:lineRule="auto"/>
              <w:ind w:firstLineChars="200" w:firstLine="420"/>
              <w:jc w:val="left"/>
              <w:rPr>
                <w:rFonts w:ascii="宋体" w:hAnsi="宋体" w:cs="宋体"/>
                <w:kern w:val="0"/>
                <w:szCs w:val="21"/>
              </w:rPr>
            </w:pPr>
            <w:r>
              <w:rPr>
                <w:rFonts w:ascii="宋体" w:hAnsi="宋体" w:cs="宋体" w:hint="eastAsia"/>
                <w:kern w:val="0"/>
                <w:szCs w:val="21"/>
              </w:rPr>
              <w:t>掌握专业设计软件3D MAX的基本操作方法。能够使用3D MAX软件进行与专业相关的效果图设计、制作与表现及后期的输出。</w:t>
            </w: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restart"/>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主要内容</w:t>
            </w:r>
          </w:p>
        </w:tc>
        <w:tc>
          <w:tcPr>
            <w:tcW w:w="4811" w:type="dxa"/>
            <w:gridSpan w:val="2"/>
          </w:tcPr>
          <w:p w:rsidR="00AF5249" w:rsidRDefault="00AF5249" w:rsidP="00B26677">
            <w:pPr>
              <w:widowControl/>
              <w:shd w:val="clear" w:color="auto" w:fill="FFFFFF"/>
              <w:spacing w:line="360" w:lineRule="auto"/>
              <w:ind w:firstLineChars="100" w:firstLine="210"/>
              <w:jc w:val="left"/>
              <w:rPr>
                <w:rFonts w:ascii="宋体" w:hAnsi="宋体" w:cs="宋体"/>
                <w:kern w:val="0"/>
                <w:szCs w:val="21"/>
              </w:rPr>
            </w:pPr>
            <w:r>
              <w:rPr>
                <w:rFonts w:ascii="宋体" w:hAnsi="宋体" w:cs="宋体" w:hint="eastAsia"/>
                <w:szCs w:val="21"/>
              </w:rPr>
              <w:t>建模</w:t>
            </w:r>
          </w:p>
        </w:tc>
        <w:tc>
          <w:tcPr>
            <w:tcW w:w="808" w:type="dxa"/>
            <w:gridSpan w:val="4"/>
          </w:tcPr>
          <w:p w:rsidR="00AF5249" w:rsidRDefault="00AF5249" w:rsidP="00B26677">
            <w:pPr>
              <w:widowControl/>
              <w:shd w:val="clear" w:color="auto" w:fill="FFFFFF"/>
              <w:spacing w:line="360" w:lineRule="auto"/>
              <w:ind w:firstLineChars="100" w:firstLine="210"/>
              <w:jc w:val="left"/>
              <w:rPr>
                <w:rFonts w:ascii="宋体" w:hAnsi="宋体" w:cs="宋体"/>
                <w:kern w:val="0"/>
                <w:szCs w:val="21"/>
              </w:rPr>
            </w:pPr>
            <w:r>
              <w:rPr>
                <w:rFonts w:ascii="宋体" w:hAnsi="宋体" w:cs="宋体" w:hint="eastAsia"/>
                <w:szCs w:val="21"/>
              </w:rPr>
              <w:t>18</w:t>
            </w:r>
          </w:p>
        </w:tc>
        <w:tc>
          <w:tcPr>
            <w:tcW w:w="1243" w:type="dxa"/>
            <w:gridSpan w:val="3"/>
            <w:vMerge w:val="restart"/>
          </w:tcPr>
          <w:p w:rsidR="00AF5249" w:rsidRDefault="00AF5249" w:rsidP="00B26677">
            <w:pPr>
              <w:widowControl/>
              <w:shd w:val="clear" w:color="auto" w:fill="FFFFFF"/>
              <w:spacing w:line="360" w:lineRule="auto"/>
              <w:ind w:firstLineChars="100" w:firstLine="210"/>
              <w:jc w:val="left"/>
              <w:rPr>
                <w:rFonts w:ascii="宋体" w:hAnsi="宋体" w:cs="宋体"/>
                <w:szCs w:val="21"/>
              </w:rPr>
            </w:pPr>
          </w:p>
          <w:p w:rsidR="00AF5249" w:rsidRDefault="00AF5249" w:rsidP="00B26677">
            <w:pPr>
              <w:widowControl/>
              <w:shd w:val="clear" w:color="auto" w:fill="FFFFFF"/>
              <w:spacing w:line="360" w:lineRule="auto"/>
              <w:jc w:val="center"/>
              <w:rPr>
                <w:rFonts w:ascii="宋体" w:hAnsi="宋体" w:cs="宋体"/>
                <w:kern w:val="0"/>
                <w:szCs w:val="21"/>
              </w:rPr>
            </w:pPr>
            <w:r>
              <w:rPr>
                <w:rFonts w:ascii="宋体" w:hAnsi="宋体" w:cs="宋体" w:hint="eastAsia"/>
                <w:szCs w:val="21"/>
              </w:rPr>
              <w:t>36</w:t>
            </w: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ign w:val="center"/>
          </w:tcPr>
          <w:p w:rsidR="00AF5249" w:rsidRDefault="00AF5249" w:rsidP="00B26677">
            <w:pPr>
              <w:spacing w:line="360" w:lineRule="auto"/>
              <w:jc w:val="left"/>
              <w:rPr>
                <w:rFonts w:ascii="宋体" w:hAnsi="宋体" w:cs="宋体"/>
                <w:szCs w:val="21"/>
              </w:rPr>
            </w:pPr>
          </w:p>
        </w:tc>
        <w:tc>
          <w:tcPr>
            <w:tcW w:w="4811" w:type="dxa"/>
            <w:gridSpan w:val="2"/>
          </w:tcPr>
          <w:p w:rsidR="00AF5249" w:rsidRDefault="00AF5249" w:rsidP="00B26677">
            <w:pPr>
              <w:widowControl/>
              <w:shd w:val="clear" w:color="auto" w:fill="FFFFFF"/>
              <w:spacing w:line="360" w:lineRule="auto"/>
              <w:ind w:firstLineChars="100" w:firstLine="210"/>
              <w:jc w:val="left"/>
              <w:rPr>
                <w:rFonts w:ascii="宋体" w:hAnsi="宋体" w:cs="宋体"/>
                <w:kern w:val="0"/>
                <w:szCs w:val="21"/>
              </w:rPr>
            </w:pPr>
            <w:r>
              <w:rPr>
                <w:rFonts w:ascii="宋体" w:hAnsi="宋体" w:cs="宋体" w:hint="eastAsia"/>
                <w:szCs w:val="21"/>
              </w:rPr>
              <w:t>细节处理</w:t>
            </w:r>
          </w:p>
        </w:tc>
        <w:tc>
          <w:tcPr>
            <w:tcW w:w="808" w:type="dxa"/>
            <w:gridSpan w:val="4"/>
          </w:tcPr>
          <w:p w:rsidR="00AF5249" w:rsidRDefault="00AF5249" w:rsidP="00B26677">
            <w:pPr>
              <w:widowControl/>
              <w:shd w:val="clear" w:color="auto" w:fill="FFFFFF"/>
              <w:spacing w:line="360" w:lineRule="auto"/>
              <w:ind w:firstLineChars="100" w:firstLine="210"/>
              <w:jc w:val="left"/>
              <w:rPr>
                <w:rFonts w:ascii="宋体" w:hAnsi="宋体" w:cs="宋体"/>
                <w:kern w:val="0"/>
                <w:szCs w:val="21"/>
              </w:rPr>
            </w:pPr>
            <w:r>
              <w:rPr>
                <w:rFonts w:ascii="宋体" w:hAnsi="宋体" w:cs="宋体" w:hint="eastAsia"/>
                <w:szCs w:val="21"/>
              </w:rPr>
              <w:t>10</w:t>
            </w:r>
          </w:p>
        </w:tc>
        <w:tc>
          <w:tcPr>
            <w:tcW w:w="1243" w:type="dxa"/>
            <w:gridSpan w:val="3"/>
            <w:vMerge/>
          </w:tcPr>
          <w:p w:rsidR="00AF5249" w:rsidRDefault="00AF5249" w:rsidP="00B26677">
            <w:pPr>
              <w:widowControl/>
              <w:shd w:val="clear" w:color="auto" w:fill="FFFFFF"/>
              <w:spacing w:line="360" w:lineRule="auto"/>
              <w:ind w:firstLineChars="100" w:firstLine="210"/>
              <w:jc w:val="left"/>
              <w:rPr>
                <w:rFonts w:ascii="宋体" w:hAnsi="宋体" w:cs="宋体"/>
                <w:kern w:val="0"/>
                <w:szCs w:val="21"/>
              </w:rPr>
            </w:pP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Merge/>
            <w:vAlign w:val="center"/>
          </w:tcPr>
          <w:p w:rsidR="00AF5249" w:rsidRDefault="00AF5249" w:rsidP="00B26677">
            <w:pPr>
              <w:spacing w:line="360" w:lineRule="auto"/>
              <w:jc w:val="left"/>
              <w:rPr>
                <w:rFonts w:ascii="宋体" w:hAnsi="宋体" w:cs="宋体"/>
                <w:szCs w:val="21"/>
              </w:rPr>
            </w:pPr>
          </w:p>
        </w:tc>
        <w:tc>
          <w:tcPr>
            <w:tcW w:w="4811" w:type="dxa"/>
            <w:gridSpan w:val="2"/>
          </w:tcPr>
          <w:p w:rsidR="00AF5249" w:rsidRDefault="00AF5249" w:rsidP="00B26677">
            <w:pPr>
              <w:widowControl/>
              <w:shd w:val="clear" w:color="auto" w:fill="FFFFFF"/>
              <w:spacing w:line="360" w:lineRule="auto"/>
              <w:ind w:firstLineChars="100" w:firstLine="210"/>
              <w:jc w:val="left"/>
              <w:rPr>
                <w:rFonts w:ascii="宋体" w:hAnsi="宋体" w:cs="宋体"/>
                <w:kern w:val="0"/>
                <w:szCs w:val="21"/>
              </w:rPr>
            </w:pPr>
            <w:r>
              <w:rPr>
                <w:rFonts w:ascii="宋体" w:hAnsi="宋体" w:cs="宋体" w:hint="eastAsia"/>
                <w:szCs w:val="21"/>
              </w:rPr>
              <w:t>综合应用</w:t>
            </w:r>
          </w:p>
        </w:tc>
        <w:tc>
          <w:tcPr>
            <w:tcW w:w="808" w:type="dxa"/>
            <w:gridSpan w:val="4"/>
          </w:tcPr>
          <w:p w:rsidR="00AF5249" w:rsidRDefault="00AF5249" w:rsidP="00B26677">
            <w:pPr>
              <w:widowControl/>
              <w:shd w:val="clear" w:color="auto" w:fill="FFFFFF"/>
              <w:spacing w:line="360" w:lineRule="auto"/>
              <w:ind w:firstLineChars="100" w:firstLine="210"/>
              <w:jc w:val="left"/>
              <w:rPr>
                <w:rFonts w:ascii="宋体" w:hAnsi="宋体" w:cs="宋体"/>
                <w:kern w:val="0"/>
                <w:szCs w:val="21"/>
              </w:rPr>
            </w:pPr>
            <w:r>
              <w:rPr>
                <w:rFonts w:ascii="宋体" w:hAnsi="宋体" w:cs="宋体" w:hint="eastAsia"/>
                <w:szCs w:val="21"/>
              </w:rPr>
              <w:t>8</w:t>
            </w:r>
          </w:p>
        </w:tc>
        <w:tc>
          <w:tcPr>
            <w:tcW w:w="1243" w:type="dxa"/>
            <w:gridSpan w:val="3"/>
            <w:vMerge/>
          </w:tcPr>
          <w:p w:rsidR="00AF5249" w:rsidRDefault="00AF5249" w:rsidP="00B26677">
            <w:pPr>
              <w:widowControl/>
              <w:shd w:val="clear" w:color="auto" w:fill="FFFFFF"/>
              <w:spacing w:line="360" w:lineRule="auto"/>
              <w:ind w:firstLineChars="100" w:firstLine="210"/>
              <w:jc w:val="left"/>
              <w:rPr>
                <w:rFonts w:ascii="宋体" w:hAnsi="宋体" w:cs="宋体"/>
                <w:kern w:val="0"/>
                <w:szCs w:val="21"/>
              </w:rPr>
            </w:pPr>
          </w:p>
        </w:tc>
      </w:tr>
      <w:tr w:rsidR="00AF5249" w:rsidTr="00B26677">
        <w:tc>
          <w:tcPr>
            <w:tcW w:w="1508" w:type="dxa"/>
            <w:vMerge/>
            <w:vAlign w:val="center"/>
          </w:tcPr>
          <w:p w:rsidR="00AF5249" w:rsidRDefault="00AF5249" w:rsidP="00B26677">
            <w:pPr>
              <w:spacing w:line="360" w:lineRule="auto"/>
              <w:jc w:val="left"/>
              <w:rPr>
                <w:rFonts w:ascii="宋体" w:hAnsi="宋体" w:cs="宋体"/>
                <w:szCs w:val="21"/>
              </w:rPr>
            </w:pPr>
          </w:p>
        </w:tc>
        <w:tc>
          <w:tcPr>
            <w:tcW w:w="1170" w:type="dxa"/>
            <w:vAlign w:val="center"/>
          </w:tcPr>
          <w:p w:rsidR="00AF5249" w:rsidRDefault="00AF5249" w:rsidP="00B26677">
            <w:pPr>
              <w:spacing w:line="360" w:lineRule="auto"/>
              <w:jc w:val="left"/>
              <w:rPr>
                <w:rFonts w:ascii="宋体" w:hAnsi="宋体" w:cs="宋体"/>
                <w:szCs w:val="21"/>
              </w:rPr>
            </w:pPr>
            <w:r>
              <w:rPr>
                <w:rFonts w:ascii="宋体" w:hAnsi="宋体" w:cs="宋体" w:hint="eastAsia"/>
                <w:szCs w:val="21"/>
              </w:rPr>
              <w:t>教学要求</w:t>
            </w:r>
          </w:p>
        </w:tc>
        <w:tc>
          <w:tcPr>
            <w:tcW w:w="6862" w:type="dxa"/>
            <w:gridSpan w:val="9"/>
          </w:tcPr>
          <w:p w:rsidR="00AF5249" w:rsidRDefault="00AF5249" w:rsidP="00B26677">
            <w:pPr>
              <w:spacing w:beforeLines="50" w:before="156" w:afterLines="50" w:after="156" w:line="360" w:lineRule="auto"/>
              <w:ind w:firstLineChars="200" w:firstLine="420"/>
              <w:jc w:val="left"/>
              <w:rPr>
                <w:rFonts w:ascii="宋体" w:hAnsi="宋体" w:cs="宋体"/>
                <w:kern w:val="0"/>
                <w:szCs w:val="21"/>
              </w:rPr>
            </w:pPr>
            <w:r>
              <w:rPr>
                <w:rFonts w:ascii="宋体" w:hAnsi="宋体" w:cs="宋体" w:hint="eastAsia"/>
                <w:kern w:val="0"/>
                <w:szCs w:val="21"/>
              </w:rPr>
              <w:t>本课程为实际操作居多的课程，课程讲授方法为简单精炼的讲解工具和命令的操作方法，结合实例操作来进行理论知识的深入认识，再利用大量的上机训练来巩固和加深对操作方法的理解并提高熟练程度。</w:t>
            </w:r>
          </w:p>
          <w:p w:rsidR="00AF5249" w:rsidRDefault="00AF5249" w:rsidP="00B26677">
            <w:pPr>
              <w:spacing w:beforeLines="50" w:before="156" w:afterLines="50" w:after="156" w:line="360" w:lineRule="auto"/>
              <w:ind w:firstLineChars="200" w:firstLine="420"/>
              <w:jc w:val="left"/>
              <w:rPr>
                <w:rFonts w:ascii="宋体" w:hAnsi="宋体" w:cs="宋体"/>
                <w:kern w:val="0"/>
                <w:szCs w:val="21"/>
              </w:rPr>
            </w:pPr>
            <w:r>
              <w:rPr>
                <w:rFonts w:ascii="宋体" w:hAnsi="宋体" w:cs="宋体" w:hint="eastAsia"/>
                <w:kern w:val="0"/>
                <w:szCs w:val="21"/>
              </w:rPr>
              <w:t>学生能够对命令与工具进行熟练操作后，可布置相关的专题进行实际训练，将理论与实践相结合，深入理解软件对设计工作的帮助。结合软件前期各种实例的页面设置与后期打印输出进行实际操作，以同期的设计类比赛与作品征集为作业及考核的方法。</w:t>
            </w:r>
          </w:p>
        </w:tc>
      </w:tr>
    </w:tbl>
    <w:tbl>
      <w:tblPr>
        <w:tblStyle w:val="afb"/>
        <w:tblpPr w:leftFromText="180" w:rightFromText="180" w:vertAnchor="text" w:tblpX="10934" w:tblpY="-6021"/>
        <w:tblOverlap w:val="never"/>
        <w:tblW w:w="0" w:type="auto"/>
        <w:tblLook w:val="04A0" w:firstRow="1" w:lastRow="0" w:firstColumn="1" w:lastColumn="0" w:noHBand="0" w:noVBand="1"/>
      </w:tblPr>
      <w:tblGrid>
        <w:gridCol w:w="1143"/>
      </w:tblGrid>
      <w:tr w:rsidR="00AF5249" w:rsidTr="00B26677">
        <w:trPr>
          <w:trHeight w:val="30"/>
        </w:trPr>
        <w:tc>
          <w:tcPr>
            <w:tcW w:w="1143" w:type="dxa"/>
          </w:tcPr>
          <w:p w:rsidR="00AF5249" w:rsidRDefault="00AF5249" w:rsidP="00B26677">
            <w:pPr>
              <w:spacing w:line="360" w:lineRule="auto"/>
              <w:outlineLvl w:val="1"/>
              <w:rPr>
                <w:rFonts w:ascii="宋体" w:hAnsi="宋体" w:cs="宋体"/>
                <w:b/>
                <w:bCs/>
                <w:sz w:val="24"/>
              </w:rPr>
            </w:pPr>
            <w:bookmarkStart w:id="601" w:name="_Toc25843"/>
            <w:bookmarkStart w:id="602" w:name="_Toc31800"/>
            <w:bookmarkStart w:id="603" w:name="_Toc8374"/>
          </w:p>
        </w:tc>
      </w:tr>
      <w:tr w:rsidR="00AF5249" w:rsidTr="00B26677">
        <w:trPr>
          <w:trHeight w:val="30"/>
        </w:trPr>
        <w:tc>
          <w:tcPr>
            <w:tcW w:w="1143" w:type="dxa"/>
          </w:tcPr>
          <w:p w:rsidR="00AF5249" w:rsidRDefault="00AF5249" w:rsidP="00B26677">
            <w:pPr>
              <w:spacing w:line="360" w:lineRule="auto"/>
              <w:outlineLvl w:val="1"/>
              <w:rPr>
                <w:rFonts w:ascii="宋体" w:hAnsi="宋体" w:cs="宋体"/>
                <w:b/>
                <w:bCs/>
                <w:sz w:val="24"/>
              </w:rPr>
            </w:pPr>
          </w:p>
        </w:tc>
      </w:tr>
      <w:tr w:rsidR="00AF5249" w:rsidTr="00B26677">
        <w:trPr>
          <w:trHeight w:val="30"/>
        </w:trPr>
        <w:tc>
          <w:tcPr>
            <w:tcW w:w="1143" w:type="dxa"/>
          </w:tcPr>
          <w:p w:rsidR="00AF5249" w:rsidRDefault="00AF5249" w:rsidP="00B26677">
            <w:pPr>
              <w:spacing w:line="360" w:lineRule="auto"/>
              <w:outlineLvl w:val="1"/>
              <w:rPr>
                <w:rFonts w:ascii="宋体" w:hAnsi="宋体" w:cs="宋体"/>
                <w:b/>
                <w:bCs/>
                <w:sz w:val="24"/>
              </w:rPr>
            </w:pPr>
          </w:p>
        </w:tc>
      </w:tr>
    </w:tbl>
    <w:tbl>
      <w:tblPr>
        <w:tblStyle w:val="afb"/>
        <w:tblpPr w:leftFromText="180" w:rightFromText="180" w:vertAnchor="text" w:tblpX="10934" w:tblpY="-5286"/>
        <w:tblOverlap w:val="never"/>
        <w:tblW w:w="0" w:type="auto"/>
        <w:tblLook w:val="04A0" w:firstRow="1" w:lastRow="0" w:firstColumn="1" w:lastColumn="0" w:noHBand="0" w:noVBand="1"/>
      </w:tblPr>
      <w:tblGrid>
        <w:gridCol w:w="1338"/>
      </w:tblGrid>
      <w:tr w:rsidR="00AF5249" w:rsidTr="00B26677">
        <w:trPr>
          <w:trHeight w:val="30"/>
        </w:trPr>
        <w:tc>
          <w:tcPr>
            <w:tcW w:w="1338" w:type="dxa"/>
          </w:tcPr>
          <w:p w:rsidR="00AF5249" w:rsidRDefault="00AF5249" w:rsidP="00B26677">
            <w:pPr>
              <w:spacing w:line="360" w:lineRule="auto"/>
              <w:outlineLvl w:val="1"/>
              <w:rPr>
                <w:rFonts w:ascii="宋体" w:hAnsi="宋体" w:cs="宋体"/>
                <w:b/>
                <w:bCs/>
                <w:sz w:val="24"/>
              </w:rPr>
            </w:pPr>
          </w:p>
        </w:tc>
      </w:tr>
    </w:tbl>
    <w:p w:rsidR="00AF5249" w:rsidRPr="0007362B" w:rsidRDefault="00AF5249" w:rsidP="0007362B">
      <w:pPr>
        <w:spacing w:line="360" w:lineRule="auto"/>
        <w:ind w:firstLineChars="100" w:firstLine="281"/>
        <w:outlineLvl w:val="1"/>
        <w:rPr>
          <w:rFonts w:ascii="楷体" w:eastAsia="楷体" w:hAnsi="楷体" w:cs="宋体"/>
          <w:b/>
          <w:bCs/>
          <w:sz w:val="28"/>
        </w:rPr>
      </w:pPr>
      <w:r w:rsidRPr="0007362B">
        <w:rPr>
          <w:rFonts w:ascii="楷体" w:eastAsia="楷体" w:hAnsi="楷体" w:cs="宋体" w:hint="eastAsia"/>
          <w:b/>
          <w:bCs/>
          <w:sz w:val="28"/>
        </w:rPr>
        <w:t>（三）选修课</w:t>
      </w:r>
      <w:bookmarkEnd w:id="601"/>
      <w:bookmarkEnd w:id="602"/>
      <w:bookmarkEnd w:id="603"/>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围绕学生的终身发展需求，结合学生未来就业和创业实际，以工作岗位实际需求和1+X证书考试训练等作为专业选修内容，使学生得到更高层次、更加全面的发展。</w:t>
      </w:r>
    </w:p>
    <w:p w:rsidR="00AF5249" w:rsidRPr="0007362B" w:rsidRDefault="00AF5249" w:rsidP="00AF5249">
      <w:pPr>
        <w:pStyle w:val="aa"/>
        <w:jc w:val="center"/>
        <w:rPr>
          <w:rFonts w:ascii="宋体" w:eastAsia="宋体" w:hAnsi="宋体"/>
          <w:sz w:val="24"/>
        </w:rPr>
      </w:pPr>
      <w:r w:rsidRPr="0007362B">
        <w:rPr>
          <w:rFonts w:ascii="宋体" w:eastAsia="宋体" w:hAnsi="宋体" w:cs="宋体" w:hint="eastAsia"/>
          <w:sz w:val="24"/>
        </w:rPr>
        <w:t>表6：选修课开设情况一览表</w:t>
      </w:r>
    </w:p>
    <w:tbl>
      <w:tblPr>
        <w:tblStyle w:val="afb"/>
        <w:tblW w:w="9540" w:type="dxa"/>
        <w:jc w:val="center"/>
        <w:tblInd w:w="241" w:type="dxa"/>
        <w:tblLayout w:type="fixed"/>
        <w:tblLook w:val="04A0" w:firstRow="1" w:lastRow="0" w:firstColumn="1" w:lastColumn="0" w:noHBand="0" w:noVBand="1"/>
      </w:tblPr>
      <w:tblGrid>
        <w:gridCol w:w="1305"/>
        <w:gridCol w:w="2145"/>
        <w:gridCol w:w="4665"/>
        <w:gridCol w:w="690"/>
        <w:gridCol w:w="735"/>
      </w:tblGrid>
      <w:tr w:rsidR="00AF5249" w:rsidRPr="0007362B" w:rsidTr="0007362B">
        <w:trPr>
          <w:jc w:val="center"/>
        </w:trPr>
        <w:tc>
          <w:tcPr>
            <w:tcW w:w="1305" w:type="dxa"/>
            <w:vAlign w:val="center"/>
          </w:tcPr>
          <w:p w:rsidR="00AF5249" w:rsidRPr="0007362B" w:rsidRDefault="00AF5249" w:rsidP="00B26677">
            <w:pPr>
              <w:pStyle w:val="HTML"/>
              <w:adjustRightInd w:val="0"/>
              <w:snapToGrid w:val="0"/>
              <w:spacing w:line="288" w:lineRule="auto"/>
              <w:jc w:val="center"/>
              <w:rPr>
                <w:rFonts w:ascii="宋体" w:hAnsi="宋体"/>
              </w:rPr>
            </w:pPr>
            <w:r w:rsidRPr="0007362B">
              <w:rPr>
                <w:rFonts w:ascii="宋体" w:hAnsi="宋体" w:hint="eastAsia"/>
                <w:b/>
                <w:bCs/>
              </w:rPr>
              <w:t>序号</w:t>
            </w:r>
          </w:p>
        </w:tc>
        <w:tc>
          <w:tcPr>
            <w:tcW w:w="2145" w:type="dxa"/>
            <w:vAlign w:val="center"/>
          </w:tcPr>
          <w:p w:rsidR="00AF5249" w:rsidRPr="0007362B" w:rsidRDefault="00AF5249" w:rsidP="00B26677">
            <w:pPr>
              <w:pStyle w:val="HTML"/>
              <w:adjustRightInd w:val="0"/>
              <w:snapToGrid w:val="0"/>
              <w:spacing w:line="288" w:lineRule="auto"/>
              <w:jc w:val="center"/>
              <w:rPr>
                <w:rFonts w:ascii="宋体" w:hAnsi="宋体"/>
              </w:rPr>
            </w:pPr>
            <w:r w:rsidRPr="0007362B">
              <w:rPr>
                <w:rFonts w:ascii="宋体" w:hAnsi="宋体" w:hint="eastAsia"/>
                <w:b/>
                <w:bCs/>
              </w:rPr>
              <w:t>课程名称</w:t>
            </w:r>
          </w:p>
        </w:tc>
        <w:tc>
          <w:tcPr>
            <w:tcW w:w="4665" w:type="dxa"/>
            <w:vAlign w:val="center"/>
          </w:tcPr>
          <w:p w:rsidR="00AF5249" w:rsidRPr="0007362B" w:rsidRDefault="00AF5249" w:rsidP="00B26677">
            <w:pPr>
              <w:pStyle w:val="HTML"/>
              <w:adjustRightInd w:val="0"/>
              <w:snapToGrid w:val="0"/>
              <w:spacing w:line="288" w:lineRule="auto"/>
              <w:jc w:val="center"/>
              <w:rPr>
                <w:rFonts w:ascii="宋体" w:hAnsi="宋体"/>
              </w:rPr>
            </w:pPr>
            <w:r w:rsidRPr="0007362B">
              <w:rPr>
                <w:rFonts w:ascii="宋体" w:hAnsi="宋体" w:hint="eastAsia"/>
                <w:b/>
                <w:bCs/>
              </w:rPr>
              <w:t>开设时数</w:t>
            </w:r>
          </w:p>
        </w:tc>
        <w:tc>
          <w:tcPr>
            <w:tcW w:w="690" w:type="dxa"/>
            <w:vAlign w:val="center"/>
          </w:tcPr>
          <w:p w:rsidR="00AF5249" w:rsidRPr="0007362B" w:rsidRDefault="00AF5249" w:rsidP="00B26677">
            <w:pPr>
              <w:pStyle w:val="HTML"/>
              <w:adjustRightInd w:val="0"/>
              <w:snapToGrid w:val="0"/>
              <w:spacing w:line="288" w:lineRule="auto"/>
              <w:jc w:val="center"/>
              <w:rPr>
                <w:rFonts w:ascii="宋体" w:hAnsi="宋体"/>
              </w:rPr>
            </w:pPr>
            <w:r w:rsidRPr="0007362B">
              <w:rPr>
                <w:rFonts w:ascii="宋体" w:hAnsi="宋体" w:hint="eastAsia"/>
                <w:b/>
                <w:bCs/>
              </w:rPr>
              <w:t>备注</w:t>
            </w:r>
          </w:p>
        </w:tc>
        <w:tc>
          <w:tcPr>
            <w:tcW w:w="735" w:type="dxa"/>
            <w:vAlign w:val="center"/>
          </w:tcPr>
          <w:p w:rsidR="00AF5249" w:rsidRPr="0007362B" w:rsidRDefault="00AF5249" w:rsidP="00B26677">
            <w:pPr>
              <w:pStyle w:val="HTML"/>
              <w:adjustRightInd w:val="0"/>
              <w:snapToGrid w:val="0"/>
              <w:spacing w:line="288" w:lineRule="auto"/>
              <w:jc w:val="center"/>
              <w:rPr>
                <w:rFonts w:ascii="宋体" w:hAnsi="宋体"/>
                <w:b/>
                <w:bCs/>
              </w:rPr>
            </w:pPr>
          </w:p>
        </w:tc>
      </w:tr>
      <w:tr w:rsidR="00AF5249" w:rsidRPr="0007362B" w:rsidTr="0007362B">
        <w:trPr>
          <w:jc w:val="center"/>
        </w:trPr>
        <w:tc>
          <w:tcPr>
            <w:tcW w:w="1305" w:type="dxa"/>
          </w:tcPr>
          <w:p w:rsidR="00AF5249" w:rsidRPr="0007362B" w:rsidRDefault="00AF5249" w:rsidP="00B26677">
            <w:pPr>
              <w:pStyle w:val="aa"/>
              <w:spacing w:before="76"/>
              <w:jc w:val="center"/>
              <w:rPr>
                <w:rFonts w:ascii="宋体" w:eastAsia="宋体" w:hAnsi="宋体" w:cs="宋体"/>
                <w:sz w:val="24"/>
                <w:szCs w:val="24"/>
              </w:rPr>
            </w:pPr>
            <w:r w:rsidRPr="0007362B">
              <w:rPr>
                <w:rFonts w:ascii="宋体" w:eastAsia="宋体" w:hAnsi="宋体" w:cs="宋体" w:hint="eastAsia"/>
                <w:sz w:val="24"/>
                <w:szCs w:val="24"/>
              </w:rPr>
              <w:t>1</w:t>
            </w:r>
          </w:p>
        </w:tc>
        <w:tc>
          <w:tcPr>
            <w:tcW w:w="2145" w:type="dxa"/>
          </w:tcPr>
          <w:p w:rsidR="00AF5249" w:rsidRPr="0007362B" w:rsidRDefault="00AF5249" w:rsidP="00B26677">
            <w:pPr>
              <w:pStyle w:val="aa"/>
              <w:spacing w:before="76"/>
              <w:jc w:val="center"/>
              <w:rPr>
                <w:rFonts w:ascii="宋体" w:eastAsia="宋体" w:hAnsi="宋体"/>
                <w:sz w:val="24"/>
                <w:szCs w:val="24"/>
              </w:rPr>
            </w:pPr>
            <w:r w:rsidRPr="0007362B">
              <w:rPr>
                <w:rFonts w:ascii="宋体" w:eastAsia="宋体" w:hAnsi="宋体" w:cs="宋体" w:hint="eastAsia"/>
                <w:sz w:val="24"/>
                <w:szCs w:val="24"/>
              </w:rPr>
              <w:t>中国画</w:t>
            </w:r>
          </w:p>
        </w:tc>
        <w:tc>
          <w:tcPr>
            <w:tcW w:w="4665" w:type="dxa"/>
            <w:vAlign w:val="center"/>
          </w:tcPr>
          <w:p w:rsidR="00AF5249" w:rsidRPr="0007362B" w:rsidRDefault="00AF5249" w:rsidP="00B26677">
            <w:pPr>
              <w:widowControl/>
              <w:spacing w:line="288" w:lineRule="auto"/>
              <w:jc w:val="center"/>
              <w:textAlignment w:val="center"/>
              <w:rPr>
                <w:rFonts w:ascii="宋体" w:hAnsi="宋体"/>
                <w:sz w:val="24"/>
              </w:rPr>
            </w:pPr>
            <w:r w:rsidRPr="0007362B">
              <w:rPr>
                <w:rFonts w:ascii="宋体" w:hAnsi="宋体" w:cs="宋体" w:hint="eastAsia"/>
                <w:color w:val="000000"/>
                <w:kern w:val="0"/>
                <w:sz w:val="24"/>
                <w:lang w:bidi="ar"/>
              </w:rPr>
              <w:t>72</w:t>
            </w:r>
          </w:p>
        </w:tc>
        <w:tc>
          <w:tcPr>
            <w:tcW w:w="690" w:type="dxa"/>
          </w:tcPr>
          <w:p w:rsidR="00AF5249" w:rsidRPr="0007362B" w:rsidRDefault="00AF5249" w:rsidP="00B26677">
            <w:pPr>
              <w:pStyle w:val="aa"/>
              <w:jc w:val="center"/>
              <w:rPr>
                <w:rFonts w:ascii="宋体" w:eastAsia="宋体" w:hAnsi="宋体"/>
                <w:sz w:val="24"/>
                <w:szCs w:val="24"/>
              </w:rPr>
            </w:pPr>
          </w:p>
        </w:tc>
        <w:tc>
          <w:tcPr>
            <w:tcW w:w="735" w:type="dxa"/>
          </w:tcPr>
          <w:p w:rsidR="00AF5249" w:rsidRPr="0007362B" w:rsidRDefault="00AF5249" w:rsidP="00B26677">
            <w:pPr>
              <w:pStyle w:val="aa"/>
              <w:jc w:val="center"/>
              <w:rPr>
                <w:rFonts w:ascii="宋体" w:eastAsia="宋体" w:hAnsi="宋体"/>
                <w:sz w:val="24"/>
                <w:szCs w:val="24"/>
              </w:rPr>
            </w:pPr>
          </w:p>
        </w:tc>
      </w:tr>
      <w:tr w:rsidR="00AF5249" w:rsidRPr="0007362B" w:rsidTr="0007362B">
        <w:trPr>
          <w:jc w:val="center"/>
        </w:trPr>
        <w:tc>
          <w:tcPr>
            <w:tcW w:w="1305" w:type="dxa"/>
          </w:tcPr>
          <w:p w:rsidR="00AF5249" w:rsidRPr="0007362B" w:rsidRDefault="00AF5249" w:rsidP="00B26677">
            <w:pPr>
              <w:pStyle w:val="aa"/>
              <w:spacing w:before="76"/>
              <w:jc w:val="center"/>
              <w:rPr>
                <w:rFonts w:ascii="宋体" w:eastAsia="宋体" w:hAnsi="宋体"/>
                <w:sz w:val="24"/>
                <w:szCs w:val="24"/>
              </w:rPr>
            </w:pPr>
            <w:r w:rsidRPr="0007362B">
              <w:rPr>
                <w:rFonts w:ascii="宋体" w:eastAsia="宋体" w:hAnsi="宋体" w:hint="eastAsia"/>
                <w:sz w:val="24"/>
                <w:szCs w:val="24"/>
              </w:rPr>
              <w:t>2</w:t>
            </w:r>
          </w:p>
        </w:tc>
        <w:tc>
          <w:tcPr>
            <w:tcW w:w="2145" w:type="dxa"/>
          </w:tcPr>
          <w:p w:rsidR="00AF5249" w:rsidRPr="0007362B" w:rsidRDefault="00AF5249" w:rsidP="00B26677">
            <w:pPr>
              <w:pStyle w:val="aa"/>
              <w:spacing w:before="76"/>
              <w:jc w:val="center"/>
              <w:rPr>
                <w:rFonts w:ascii="宋体" w:eastAsia="宋体" w:hAnsi="宋体"/>
                <w:sz w:val="24"/>
                <w:szCs w:val="24"/>
              </w:rPr>
            </w:pPr>
            <w:r w:rsidRPr="0007362B">
              <w:rPr>
                <w:rFonts w:ascii="宋体" w:eastAsia="宋体" w:hAnsi="宋体" w:cs="宋体" w:hint="eastAsia"/>
                <w:sz w:val="24"/>
                <w:szCs w:val="24"/>
              </w:rPr>
              <w:t>书法</w:t>
            </w:r>
          </w:p>
        </w:tc>
        <w:tc>
          <w:tcPr>
            <w:tcW w:w="4665" w:type="dxa"/>
            <w:vAlign w:val="center"/>
          </w:tcPr>
          <w:p w:rsidR="00AF5249" w:rsidRPr="0007362B" w:rsidRDefault="00AF5249" w:rsidP="00B26677">
            <w:pPr>
              <w:widowControl/>
              <w:spacing w:line="288" w:lineRule="auto"/>
              <w:jc w:val="center"/>
              <w:textAlignment w:val="center"/>
              <w:rPr>
                <w:rFonts w:ascii="宋体" w:hAnsi="宋体"/>
                <w:sz w:val="24"/>
              </w:rPr>
            </w:pPr>
            <w:r w:rsidRPr="0007362B">
              <w:rPr>
                <w:rFonts w:ascii="宋体" w:hAnsi="宋体" w:cs="宋体" w:hint="eastAsia"/>
                <w:color w:val="000000"/>
                <w:kern w:val="0"/>
                <w:sz w:val="24"/>
                <w:lang w:bidi="ar"/>
              </w:rPr>
              <w:t>36</w:t>
            </w:r>
          </w:p>
        </w:tc>
        <w:tc>
          <w:tcPr>
            <w:tcW w:w="690" w:type="dxa"/>
          </w:tcPr>
          <w:p w:rsidR="00AF5249" w:rsidRPr="0007362B" w:rsidRDefault="00AF5249" w:rsidP="00B26677">
            <w:pPr>
              <w:pStyle w:val="aa"/>
              <w:jc w:val="center"/>
              <w:rPr>
                <w:rFonts w:ascii="宋体" w:eastAsia="宋体" w:hAnsi="宋体"/>
                <w:sz w:val="24"/>
                <w:szCs w:val="24"/>
              </w:rPr>
            </w:pPr>
          </w:p>
        </w:tc>
        <w:tc>
          <w:tcPr>
            <w:tcW w:w="735" w:type="dxa"/>
          </w:tcPr>
          <w:p w:rsidR="00AF5249" w:rsidRPr="0007362B" w:rsidRDefault="00AF5249" w:rsidP="00B26677">
            <w:pPr>
              <w:pStyle w:val="aa"/>
              <w:jc w:val="center"/>
              <w:rPr>
                <w:rFonts w:ascii="宋体" w:eastAsia="宋体" w:hAnsi="宋体"/>
                <w:sz w:val="24"/>
                <w:szCs w:val="24"/>
              </w:rPr>
            </w:pPr>
          </w:p>
        </w:tc>
      </w:tr>
      <w:tr w:rsidR="00AF5249" w:rsidRPr="0007362B" w:rsidTr="0007362B">
        <w:trPr>
          <w:jc w:val="center"/>
        </w:trPr>
        <w:tc>
          <w:tcPr>
            <w:tcW w:w="130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hint="eastAsia"/>
                <w:sz w:val="24"/>
                <w:szCs w:val="24"/>
              </w:rPr>
              <w:t>3</w:t>
            </w:r>
          </w:p>
        </w:tc>
        <w:tc>
          <w:tcPr>
            <w:tcW w:w="214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cs="宋体" w:hint="eastAsia"/>
                <w:sz w:val="24"/>
                <w:szCs w:val="24"/>
              </w:rPr>
              <w:t>装饰画</w:t>
            </w:r>
          </w:p>
        </w:tc>
        <w:tc>
          <w:tcPr>
            <w:tcW w:w="4665" w:type="dxa"/>
            <w:vAlign w:val="center"/>
          </w:tcPr>
          <w:p w:rsidR="00AF5249" w:rsidRPr="0007362B" w:rsidRDefault="00AF5249" w:rsidP="00B26677">
            <w:pPr>
              <w:widowControl/>
              <w:spacing w:line="288" w:lineRule="auto"/>
              <w:jc w:val="center"/>
              <w:textAlignment w:val="center"/>
              <w:rPr>
                <w:rFonts w:ascii="宋体" w:hAnsi="宋体"/>
                <w:sz w:val="24"/>
              </w:rPr>
            </w:pPr>
            <w:r w:rsidRPr="0007362B">
              <w:rPr>
                <w:rFonts w:ascii="宋体" w:hAnsi="宋体" w:cs="宋体" w:hint="eastAsia"/>
                <w:color w:val="000000"/>
                <w:kern w:val="0"/>
                <w:sz w:val="24"/>
                <w:lang w:bidi="ar"/>
              </w:rPr>
              <w:t>36</w:t>
            </w:r>
          </w:p>
        </w:tc>
        <w:tc>
          <w:tcPr>
            <w:tcW w:w="690" w:type="dxa"/>
          </w:tcPr>
          <w:p w:rsidR="00AF5249" w:rsidRPr="0007362B" w:rsidRDefault="00AF5249" w:rsidP="00B26677">
            <w:pPr>
              <w:pStyle w:val="aa"/>
              <w:jc w:val="center"/>
              <w:rPr>
                <w:rFonts w:ascii="宋体" w:eastAsia="宋体" w:hAnsi="宋体"/>
                <w:sz w:val="24"/>
                <w:szCs w:val="24"/>
              </w:rPr>
            </w:pPr>
          </w:p>
        </w:tc>
        <w:tc>
          <w:tcPr>
            <w:tcW w:w="735" w:type="dxa"/>
          </w:tcPr>
          <w:p w:rsidR="00AF5249" w:rsidRPr="0007362B" w:rsidRDefault="00AF5249" w:rsidP="00B26677">
            <w:pPr>
              <w:pStyle w:val="aa"/>
              <w:jc w:val="center"/>
              <w:rPr>
                <w:rFonts w:ascii="宋体" w:eastAsia="宋体" w:hAnsi="宋体"/>
                <w:sz w:val="24"/>
                <w:szCs w:val="24"/>
              </w:rPr>
            </w:pPr>
          </w:p>
        </w:tc>
      </w:tr>
      <w:tr w:rsidR="00AF5249" w:rsidRPr="0007362B" w:rsidTr="0007362B">
        <w:trPr>
          <w:jc w:val="center"/>
        </w:trPr>
        <w:tc>
          <w:tcPr>
            <w:tcW w:w="130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hint="eastAsia"/>
                <w:sz w:val="24"/>
                <w:szCs w:val="24"/>
              </w:rPr>
              <w:t>4</w:t>
            </w:r>
          </w:p>
        </w:tc>
        <w:tc>
          <w:tcPr>
            <w:tcW w:w="214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cs="宋体" w:hint="eastAsia"/>
                <w:sz w:val="24"/>
                <w:szCs w:val="24"/>
              </w:rPr>
              <w:t>摄影</w:t>
            </w:r>
          </w:p>
        </w:tc>
        <w:tc>
          <w:tcPr>
            <w:tcW w:w="4665" w:type="dxa"/>
            <w:vAlign w:val="center"/>
          </w:tcPr>
          <w:p w:rsidR="00AF5249" w:rsidRPr="0007362B" w:rsidRDefault="00AF5249" w:rsidP="00B26677">
            <w:pPr>
              <w:widowControl/>
              <w:spacing w:line="288" w:lineRule="auto"/>
              <w:jc w:val="center"/>
              <w:textAlignment w:val="center"/>
              <w:rPr>
                <w:rFonts w:ascii="宋体" w:hAnsi="宋体"/>
                <w:sz w:val="24"/>
              </w:rPr>
            </w:pPr>
            <w:r w:rsidRPr="0007362B">
              <w:rPr>
                <w:rFonts w:ascii="宋体" w:hAnsi="宋体" w:cs="宋体" w:hint="eastAsia"/>
                <w:color w:val="000000"/>
                <w:kern w:val="0"/>
                <w:sz w:val="24"/>
                <w:lang w:bidi="ar"/>
              </w:rPr>
              <w:t>36</w:t>
            </w:r>
          </w:p>
        </w:tc>
        <w:tc>
          <w:tcPr>
            <w:tcW w:w="690" w:type="dxa"/>
          </w:tcPr>
          <w:p w:rsidR="00AF5249" w:rsidRPr="0007362B" w:rsidRDefault="00AF5249" w:rsidP="00B26677">
            <w:pPr>
              <w:pStyle w:val="aa"/>
              <w:jc w:val="center"/>
              <w:rPr>
                <w:rFonts w:ascii="宋体" w:eastAsia="宋体" w:hAnsi="宋体"/>
                <w:sz w:val="24"/>
                <w:szCs w:val="24"/>
              </w:rPr>
            </w:pPr>
          </w:p>
        </w:tc>
        <w:tc>
          <w:tcPr>
            <w:tcW w:w="735" w:type="dxa"/>
          </w:tcPr>
          <w:p w:rsidR="00AF5249" w:rsidRPr="0007362B" w:rsidRDefault="00AF5249" w:rsidP="00B26677">
            <w:pPr>
              <w:pStyle w:val="aa"/>
              <w:jc w:val="center"/>
              <w:rPr>
                <w:rFonts w:ascii="宋体" w:eastAsia="宋体" w:hAnsi="宋体"/>
                <w:sz w:val="24"/>
                <w:szCs w:val="24"/>
              </w:rPr>
            </w:pPr>
          </w:p>
        </w:tc>
      </w:tr>
      <w:tr w:rsidR="00AF5249" w:rsidRPr="0007362B" w:rsidTr="0007362B">
        <w:trPr>
          <w:jc w:val="center"/>
        </w:trPr>
        <w:tc>
          <w:tcPr>
            <w:tcW w:w="130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hint="eastAsia"/>
                <w:sz w:val="24"/>
                <w:szCs w:val="24"/>
              </w:rPr>
              <w:t>5</w:t>
            </w:r>
          </w:p>
        </w:tc>
        <w:tc>
          <w:tcPr>
            <w:tcW w:w="214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cs="宋体" w:hint="eastAsia"/>
                <w:sz w:val="24"/>
                <w:szCs w:val="24"/>
              </w:rPr>
              <w:t>艺术概论</w:t>
            </w:r>
          </w:p>
        </w:tc>
        <w:tc>
          <w:tcPr>
            <w:tcW w:w="4665" w:type="dxa"/>
            <w:vAlign w:val="center"/>
          </w:tcPr>
          <w:p w:rsidR="00AF5249" w:rsidRPr="0007362B" w:rsidRDefault="00AF5249" w:rsidP="00B26677">
            <w:pPr>
              <w:widowControl/>
              <w:spacing w:line="288" w:lineRule="auto"/>
              <w:jc w:val="center"/>
              <w:textAlignment w:val="center"/>
              <w:rPr>
                <w:rFonts w:ascii="宋体" w:hAnsi="宋体"/>
                <w:sz w:val="24"/>
              </w:rPr>
            </w:pPr>
            <w:r w:rsidRPr="0007362B">
              <w:rPr>
                <w:rFonts w:ascii="宋体" w:hAnsi="宋体" w:cs="宋体" w:hint="eastAsia"/>
                <w:color w:val="000000"/>
                <w:kern w:val="0"/>
                <w:sz w:val="24"/>
                <w:lang w:bidi="ar"/>
              </w:rPr>
              <w:t>36</w:t>
            </w:r>
          </w:p>
        </w:tc>
        <w:tc>
          <w:tcPr>
            <w:tcW w:w="690" w:type="dxa"/>
          </w:tcPr>
          <w:p w:rsidR="00AF5249" w:rsidRPr="0007362B" w:rsidRDefault="00AF5249" w:rsidP="00B26677">
            <w:pPr>
              <w:pStyle w:val="aa"/>
              <w:jc w:val="center"/>
              <w:rPr>
                <w:rFonts w:ascii="宋体" w:eastAsia="宋体" w:hAnsi="宋体"/>
                <w:sz w:val="24"/>
                <w:szCs w:val="24"/>
              </w:rPr>
            </w:pPr>
          </w:p>
        </w:tc>
        <w:tc>
          <w:tcPr>
            <w:tcW w:w="735" w:type="dxa"/>
          </w:tcPr>
          <w:p w:rsidR="00AF5249" w:rsidRPr="0007362B" w:rsidRDefault="00AF5249" w:rsidP="00B26677">
            <w:pPr>
              <w:pStyle w:val="aa"/>
              <w:jc w:val="center"/>
              <w:rPr>
                <w:rFonts w:ascii="宋体" w:eastAsia="宋体" w:hAnsi="宋体"/>
                <w:sz w:val="24"/>
                <w:szCs w:val="24"/>
              </w:rPr>
            </w:pPr>
          </w:p>
        </w:tc>
      </w:tr>
      <w:tr w:rsidR="00AF5249" w:rsidRPr="0007362B" w:rsidTr="0007362B">
        <w:trPr>
          <w:jc w:val="center"/>
        </w:trPr>
        <w:tc>
          <w:tcPr>
            <w:tcW w:w="130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hint="eastAsia"/>
                <w:sz w:val="24"/>
                <w:szCs w:val="24"/>
              </w:rPr>
              <w:t>6</w:t>
            </w:r>
          </w:p>
        </w:tc>
        <w:tc>
          <w:tcPr>
            <w:tcW w:w="214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cs="宋体" w:hint="eastAsia"/>
                <w:sz w:val="24"/>
                <w:szCs w:val="24"/>
              </w:rPr>
              <w:t>CG插画</w:t>
            </w:r>
          </w:p>
        </w:tc>
        <w:tc>
          <w:tcPr>
            <w:tcW w:w="4665" w:type="dxa"/>
            <w:vAlign w:val="center"/>
          </w:tcPr>
          <w:p w:rsidR="00AF5249" w:rsidRPr="0007362B" w:rsidRDefault="00AF5249" w:rsidP="00B26677">
            <w:pPr>
              <w:widowControl/>
              <w:spacing w:line="288" w:lineRule="auto"/>
              <w:jc w:val="center"/>
              <w:textAlignment w:val="center"/>
              <w:rPr>
                <w:rFonts w:ascii="宋体" w:hAnsi="宋体"/>
                <w:sz w:val="24"/>
              </w:rPr>
            </w:pPr>
            <w:r w:rsidRPr="0007362B">
              <w:rPr>
                <w:rFonts w:ascii="宋体" w:hAnsi="宋体" w:cs="宋体" w:hint="eastAsia"/>
                <w:color w:val="000000"/>
                <w:kern w:val="0"/>
                <w:sz w:val="24"/>
                <w:lang w:bidi="ar"/>
              </w:rPr>
              <w:t>72</w:t>
            </w:r>
          </w:p>
        </w:tc>
        <w:tc>
          <w:tcPr>
            <w:tcW w:w="690" w:type="dxa"/>
          </w:tcPr>
          <w:p w:rsidR="00AF5249" w:rsidRPr="0007362B" w:rsidRDefault="00AF5249" w:rsidP="00B26677">
            <w:pPr>
              <w:pStyle w:val="aa"/>
              <w:jc w:val="center"/>
              <w:rPr>
                <w:rFonts w:ascii="宋体" w:eastAsia="宋体" w:hAnsi="宋体"/>
                <w:sz w:val="24"/>
                <w:szCs w:val="24"/>
              </w:rPr>
            </w:pPr>
          </w:p>
        </w:tc>
        <w:tc>
          <w:tcPr>
            <w:tcW w:w="735" w:type="dxa"/>
          </w:tcPr>
          <w:p w:rsidR="00AF5249" w:rsidRPr="0007362B" w:rsidRDefault="00AF5249" w:rsidP="00B26677">
            <w:pPr>
              <w:pStyle w:val="aa"/>
              <w:jc w:val="center"/>
              <w:rPr>
                <w:rFonts w:ascii="宋体" w:eastAsia="宋体" w:hAnsi="宋体"/>
                <w:sz w:val="24"/>
                <w:szCs w:val="24"/>
              </w:rPr>
            </w:pPr>
          </w:p>
        </w:tc>
      </w:tr>
      <w:tr w:rsidR="00AF5249" w:rsidRPr="0007362B" w:rsidTr="0007362B">
        <w:trPr>
          <w:jc w:val="center"/>
        </w:trPr>
        <w:tc>
          <w:tcPr>
            <w:tcW w:w="130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hint="eastAsia"/>
                <w:sz w:val="24"/>
                <w:szCs w:val="24"/>
              </w:rPr>
              <w:t>7</w:t>
            </w:r>
          </w:p>
        </w:tc>
        <w:tc>
          <w:tcPr>
            <w:tcW w:w="214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cs="宋体" w:hint="eastAsia"/>
                <w:sz w:val="24"/>
                <w:szCs w:val="24"/>
              </w:rPr>
              <w:t>职业素养</w:t>
            </w:r>
          </w:p>
        </w:tc>
        <w:tc>
          <w:tcPr>
            <w:tcW w:w="4665" w:type="dxa"/>
            <w:vAlign w:val="center"/>
          </w:tcPr>
          <w:p w:rsidR="00AF5249" w:rsidRPr="0007362B" w:rsidRDefault="00AF5249" w:rsidP="00B26677">
            <w:pPr>
              <w:widowControl/>
              <w:spacing w:line="288" w:lineRule="auto"/>
              <w:jc w:val="center"/>
              <w:textAlignment w:val="center"/>
              <w:rPr>
                <w:rFonts w:ascii="宋体" w:hAnsi="宋体"/>
                <w:sz w:val="24"/>
              </w:rPr>
            </w:pPr>
            <w:r w:rsidRPr="0007362B">
              <w:rPr>
                <w:rFonts w:ascii="宋体" w:hAnsi="宋体" w:cs="宋体" w:hint="eastAsia"/>
                <w:color w:val="000000"/>
                <w:kern w:val="0"/>
                <w:sz w:val="24"/>
                <w:lang w:bidi="ar"/>
              </w:rPr>
              <w:t>36</w:t>
            </w:r>
          </w:p>
        </w:tc>
        <w:tc>
          <w:tcPr>
            <w:tcW w:w="690" w:type="dxa"/>
          </w:tcPr>
          <w:p w:rsidR="00AF5249" w:rsidRPr="0007362B" w:rsidRDefault="00AF5249" w:rsidP="00B26677">
            <w:pPr>
              <w:pStyle w:val="aa"/>
              <w:jc w:val="center"/>
              <w:rPr>
                <w:rFonts w:ascii="宋体" w:eastAsia="宋体" w:hAnsi="宋体"/>
                <w:sz w:val="24"/>
                <w:szCs w:val="24"/>
              </w:rPr>
            </w:pPr>
          </w:p>
        </w:tc>
        <w:tc>
          <w:tcPr>
            <w:tcW w:w="735" w:type="dxa"/>
          </w:tcPr>
          <w:p w:rsidR="00AF5249" w:rsidRPr="0007362B" w:rsidRDefault="00AF5249" w:rsidP="00B26677">
            <w:pPr>
              <w:pStyle w:val="aa"/>
              <w:jc w:val="center"/>
              <w:rPr>
                <w:rFonts w:ascii="宋体" w:eastAsia="宋体" w:hAnsi="宋体"/>
                <w:sz w:val="24"/>
                <w:szCs w:val="24"/>
              </w:rPr>
            </w:pPr>
          </w:p>
        </w:tc>
      </w:tr>
      <w:tr w:rsidR="00AF5249" w:rsidRPr="0007362B" w:rsidTr="0007362B">
        <w:trPr>
          <w:jc w:val="center"/>
        </w:trPr>
        <w:tc>
          <w:tcPr>
            <w:tcW w:w="130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hint="eastAsia"/>
                <w:sz w:val="24"/>
                <w:szCs w:val="24"/>
              </w:rPr>
              <w:lastRenderedPageBreak/>
              <w:t>8</w:t>
            </w:r>
          </w:p>
        </w:tc>
        <w:tc>
          <w:tcPr>
            <w:tcW w:w="2145" w:type="dxa"/>
          </w:tcPr>
          <w:p w:rsidR="00AF5249" w:rsidRPr="0007362B" w:rsidRDefault="00AF5249" w:rsidP="00B26677">
            <w:pPr>
              <w:pStyle w:val="aa"/>
              <w:jc w:val="center"/>
              <w:rPr>
                <w:rFonts w:ascii="宋体" w:eastAsia="宋体" w:hAnsi="宋体"/>
                <w:sz w:val="24"/>
                <w:szCs w:val="24"/>
              </w:rPr>
            </w:pPr>
            <w:r w:rsidRPr="0007362B">
              <w:rPr>
                <w:rFonts w:ascii="宋体" w:eastAsia="宋体" w:hAnsi="宋体" w:hint="eastAsia"/>
                <w:sz w:val="24"/>
                <w:szCs w:val="24"/>
              </w:rPr>
              <w:t>中华优秀传统文化</w:t>
            </w:r>
          </w:p>
        </w:tc>
        <w:tc>
          <w:tcPr>
            <w:tcW w:w="4665" w:type="dxa"/>
            <w:vAlign w:val="center"/>
          </w:tcPr>
          <w:p w:rsidR="00AF5249" w:rsidRPr="0007362B" w:rsidRDefault="00AF5249" w:rsidP="00B26677">
            <w:pPr>
              <w:widowControl/>
              <w:spacing w:line="288" w:lineRule="auto"/>
              <w:jc w:val="center"/>
              <w:textAlignment w:val="center"/>
              <w:rPr>
                <w:rFonts w:ascii="宋体" w:hAnsi="宋体" w:cs="宋体"/>
                <w:color w:val="000000"/>
                <w:sz w:val="24"/>
              </w:rPr>
            </w:pPr>
            <w:r w:rsidRPr="0007362B">
              <w:rPr>
                <w:rFonts w:ascii="宋体" w:hAnsi="宋体" w:cs="宋体" w:hint="eastAsia"/>
                <w:color w:val="000000"/>
                <w:sz w:val="24"/>
              </w:rPr>
              <w:t>36</w:t>
            </w:r>
          </w:p>
        </w:tc>
        <w:tc>
          <w:tcPr>
            <w:tcW w:w="690" w:type="dxa"/>
          </w:tcPr>
          <w:p w:rsidR="00AF5249" w:rsidRPr="0007362B" w:rsidRDefault="00AF5249" w:rsidP="00B26677">
            <w:pPr>
              <w:pStyle w:val="aa"/>
              <w:jc w:val="center"/>
              <w:rPr>
                <w:rFonts w:ascii="宋体" w:eastAsia="宋体" w:hAnsi="宋体"/>
                <w:sz w:val="24"/>
                <w:szCs w:val="24"/>
              </w:rPr>
            </w:pPr>
          </w:p>
        </w:tc>
        <w:tc>
          <w:tcPr>
            <w:tcW w:w="735" w:type="dxa"/>
          </w:tcPr>
          <w:p w:rsidR="00AF5249" w:rsidRPr="0007362B" w:rsidRDefault="00AF5249" w:rsidP="00B26677">
            <w:pPr>
              <w:pStyle w:val="aa"/>
              <w:jc w:val="center"/>
              <w:rPr>
                <w:rFonts w:ascii="宋体" w:eastAsia="宋体" w:hAnsi="宋体"/>
                <w:sz w:val="24"/>
                <w:szCs w:val="24"/>
              </w:rPr>
            </w:pPr>
          </w:p>
        </w:tc>
      </w:tr>
    </w:tbl>
    <w:p w:rsidR="00AF5249" w:rsidRPr="0007362B" w:rsidRDefault="00AF5249" w:rsidP="0007362B">
      <w:pPr>
        <w:spacing w:line="360" w:lineRule="auto"/>
        <w:outlineLvl w:val="1"/>
        <w:rPr>
          <w:rFonts w:ascii="楷体" w:eastAsia="楷体" w:hAnsi="楷体" w:cs="宋体"/>
          <w:b/>
          <w:bCs/>
          <w:sz w:val="28"/>
        </w:rPr>
      </w:pPr>
      <w:bookmarkStart w:id="604" w:name="_Toc8510"/>
      <w:bookmarkStart w:id="605" w:name="_Toc21518"/>
      <w:bookmarkStart w:id="606" w:name="_Toc5713"/>
      <w:r w:rsidRPr="0007362B">
        <w:rPr>
          <w:rFonts w:ascii="楷体" w:eastAsia="楷体" w:hAnsi="楷体" w:cs="宋体" w:hint="eastAsia"/>
          <w:b/>
          <w:bCs/>
          <w:sz w:val="28"/>
        </w:rPr>
        <w:t>（四）实践课程</w:t>
      </w:r>
      <w:bookmarkEnd w:id="604"/>
      <w:bookmarkEnd w:id="605"/>
      <w:bookmarkEnd w:id="606"/>
    </w:p>
    <w:p w:rsidR="00AF5249" w:rsidRPr="0007362B" w:rsidRDefault="00AF5249" w:rsidP="00AF5249">
      <w:pPr>
        <w:spacing w:line="360" w:lineRule="auto"/>
        <w:ind w:firstLine="561"/>
        <w:rPr>
          <w:rFonts w:ascii="宋体" w:hAnsi="宋体" w:cs="宋体"/>
          <w:sz w:val="28"/>
          <w:szCs w:val="28"/>
        </w:rPr>
      </w:pPr>
      <w:r w:rsidRPr="0007362B">
        <w:rPr>
          <w:rFonts w:ascii="宋体" w:hAnsi="宋体" w:cs="宋体" w:hint="eastAsia"/>
          <w:b/>
          <w:bCs/>
          <w:sz w:val="28"/>
          <w:szCs w:val="28"/>
        </w:rPr>
        <w:t>1.跟岗实习</w:t>
      </w:r>
      <w:r w:rsidRPr="0007362B">
        <w:rPr>
          <w:rFonts w:ascii="宋体" w:hAnsi="宋体" w:cs="宋体" w:hint="eastAsia"/>
          <w:sz w:val="28"/>
          <w:szCs w:val="28"/>
        </w:rPr>
        <w:t>（90学时）</w:t>
      </w:r>
    </w:p>
    <w:p w:rsidR="00AF5249" w:rsidRPr="0007362B" w:rsidRDefault="00AF5249" w:rsidP="00AF5249">
      <w:pPr>
        <w:spacing w:line="360" w:lineRule="auto"/>
        <w:ind w:firstLine="560"/>
        <w:rPr>
          <w:rFonts w:ascii="宋体" w:hAnsi="宋体" w:cs="宋体"/>
          <w:sz w:val="28"/>
          <w:szCs w:val="28"/>
        </w:rPr>
      </w:pPr>
      <w:r w:rsidRPr="0007362B">
        <w:rPr>
          <w:rFonts w:ascii="宋体" w:hAnsi="宋体" w:cs="宋体" w:hint="eastAsia"/>
          <w:sz w:val="28"/>
          <w:szCs w:val="28"/>
        </w:rPr>
        <w:t>为提升实训质量，提高学生实践动手能力，依据广告设计岗位需求和学生课程学习情况，在第3-5学期集中组织学生到校企合作单位进行跟岗实训，将课堂实训技能转化为职业技能。本校专业教师配合参与，以学生个人是否能协助设计师完成实训项目和一日常规管理为考核目标，使学生能够较快地掌握技能。</w:t>
      </w:r>
    </w:p>
    <w:p w:rsidR="00AF5249" w:rsidRPr="0007362B" w:rsidRDefault="00AF5249" w:rsidP="00AF5249">
      <w:pPr>
        <w:spacing w:line="360" w:lineRule="auto"/>
        <w:ind w:firstLine="561"/>
        <w:rPr>
          <w:rFonts w:ascii="宋体" w:hAnsi="宋体" w:cs="宋体"/>
          <w:sz w:val="28"/>
          <w:szCs w:val="28"/>
        </w:rPr>
      </w:pPr>
      <w:r w:rsidRPr="0007362B">
        <w:rPr>
          <w:rFonts w:ascii="宋体" w:hAnsi="宋体" w:cs="宋体" w:hint="eastAsia"/>
          <w:b/>
          <w:bCs/>
          <w:sz w:val="28"/>
          <w:szCs w:val="28"/>
        </w:rPr>
        <w:t>2.顶岗实习</w:t>
      </w:r>
      <w:r w:rsidRPr="0007362B">
        <w:rPr>
          <w:rFonts w:ascii="宋体" w:hAnsi="宋体" w:cs="宋体" w:hint="eastAsia"/>
          <w:sz w:val="28"/>
          <w:szCs w:val="28"/>
        </w:rPr>
        <w:t>（540学时）</w:t>
      </w:r>
    </w:p>
    <w:p w:rsidR="00AF5249" w:rsidRPr="0007362B" w:rsidRDefault="00AF5249" w:rsidP="00AF5249">
      <w:pPr>
        <w:spacing w:line="360" w:lineRule="auto"/>
        <w:ind w:firstLine="560"/>
        <w:rPr>
          <w:rFonts w:ascii="宋体" w:hAnsi="宋体" w:cs="宋体"/>
          <w:sz w:val="28"/>
          <w:szCs w:val="28"/>
        </w:rPr>
      </w:pPr>
      <w:r w:rsidRPr="0007362B">
        <w:rPr>
          <w:rFonts w:ascii="宋体" w:hAnsi="宋体" w:cs="宋体" w:hint="eastAsia"/>
          <w:sz w:val="28"/>
          <w:szCs w:val="28"/>
        </w:rPr>
        <w:t>学生顶岗实习可在专业对口用人单位、广告设计机构进行，全部集中安排在第6学期。通过实习，让学生逐步适应未来的职业岗位，增强职业责任感，实现有学生向员工、学校人向职业人的过度和转变。专业课教师进入实习机构，立足岗位看课程、立足技能看教学、立足需求看评价，突出职业学校教师的职业性。</w:t>
      </w:r>
    </w:p>
    <w:p w:rsidR="00AF5249" w:rsidRPr="0007362B" w:rsidRDefault="00AF5249" w:rsidP="00AF5249">
      <w:pPr>
        <w:spacing w:line="360" w:lineRule="auto"/>
        <w:ind w:firstLine="560"/>
        <w:rPr>
          <w:rFonts w:ascii="宋体" w:hAnsi="宋体" w:cs="宋体"/>
          <w:sz w:val="28"/>
          <w:szCs w:val="28"/>
        </w:rPr>
      </w:pPr>
      <w:r w:rsidRPr="0007362B">
        <w:rPr>
          <w:rFonts w:ascii="宋体" w:hAnsi="宋体" w:cs="宋体" w:hint="eastAsia"/>
          <w:sz w:val="28"/>
          <w:szCs w:val="28"/>
        </w:rPr>
        <w:t>跟岗+顶岗实习的教学时数为630学时，占专业总学时数的19.4%。</w:t>
      </w:r>
    </w:p>
    <w:p w:rsidR="00AF5249" w:rsidRPr="0007362B" w:rsidRDefault="00AF5249" w:rsidP="0007362B">
      <w:pPr>
        <w:spacing w:line="360" w:lineRule="auto"/>
        <w:ind w:firstLineChars="200" w:firstLine="562"/>
        <w:rPr>
          <w:rFonts w:ascii="宋体" w:hAnsi="宋体" w:cs="宋体"/>
          <w:sz w:val="28"/>
          <w:szCs w:val="28"/>
        </w:rPr>
      </w:pPr>
      <w:r w:rsidRPr="0007362B">
        <w:rPr>
          <w:rFonts w:ascii="宋体" w:hAnsi="宋体" w:cs="宋体" w:hint="eastAsia"/>
          <w:b/>
          <w:bCs/>
          <w:sz w:val="28"/>
          <w:szCs w:val="28"/>
        </w:rPr>
        <w:t>3.理实一体课程的实践学时</w:t>
      </w:r>
      <w:r w:rsidRPr="0007362B">
        <w:rPr>
          <w:rFonts w:ascii="宋体" w:hAnsi="宋体" w:cs="宋体" w:hint="eastAsia"/>
          <w:sz w:val="28"/>
          <w:szCs w:val="28"/>
        </w:rPr>
        <w:t>（1072学时）</w:t>
      </w:r>
    </w:p>
    <w:p w:rsidR="00AF5249" w:rsidRDefault="00AF5249" w:rsidP="0007362B">
      <w:pPr>
        <w:spacing w:line="360" w:lineRule="auto"/>
        <w:ind w:firstLineChars="200" w:firstLine="560"/>
        <w:rPr>
          <w:rFonts w:ascii="宋体" w:hAnsi="宋体" w:cs="宋体"/>
          <w:sz w:val="24"/>
        </w:rPr>
      </w:pPr>
      <w:r w:rsidRPr="0007362B">
        <w:rPr>
          <w:rFonts w:ascii="宋体" w:hAnsi="宋体" w:cs="宋体" w:hint="eastAsia"/>
          <w:sz w:val="28"/>
          <w:szCs w:val="28"/>
        </w:rPr>
        <w:t>专业核心课程、专业技能课程和部分选修课程和公共基础课程实行理实一体教学，其实践课时数约为1072节，占比约33.5%，见下表：</w:t>
      </w:r>
    </w:p>
    <w:p w:rsidR="00AF5249" w:rsidRPr="0007362B" w:rsidRDefault="00AF5249" w:rsidP="00AF5249">
      <w:pPr>
        <w:pStyle w:val="aa"/>
        <w:jc w:val="center"/>
        <w:rPr>
          <w:rFonts w:ascii="宋体" w:eastAsia="宋体" w:hAnsi="宋体"/>
          <w:sz w:val="24"/>
          <w:szCs w:val="24"/>
        </w:rPr>
      </w:pPr>
      <w:r w:rsidRPr="0007362B">
        <w:rPr>
          <w:rFonts w:ascii="宋体" w:eastAsia="宋体" w:hAnsi="宋体" w:cs="宋体" w:hint="eastAsia"/>
          <w:sz w:val="24"/>
          <w:szCs w:val="24"/>
        </w:rPr>
        <w:t>表7：实践课程开设和实践学时情况一览表</w:t>
      </w:r>
    </w:p>
    <w:tbl>
      <w:tblPr>
        <w:tblpPr w:leftFromText="180" w:rightFromText="180" w:vertAnchor="text" w:horzAnchor="page" w:tblpX="1449" w:tblpY="315"/>
        <w:tblOverlap w:val="never"/>
        <w:tblW w:w="9125" w:type="dxa"/>
        <w:tblLayout w:type="fixed"/>
        <w:tblCellMar>
          <w:left w:w="0" w:type="dxa"/>
          <w:right w:w="0" w:type="dxa"/>
        </w:tblCellMar>
        <w:tblLook w:val="04A0" w:firstRow="1" w:lastRow="0" w:firstColumn="1" w:lastColumn="0" w:noHBand="0" w:noVBand="1"/>
      </w:tblPr>
      <w:tblGrid>
        <w:gridCol w:w="1277"/>
        <w:gridCol w:w="827"/>
        <w:gridCol w:w="2851"/>
        <w:gridCol w:w="1365"/>
        <w:gridCol w:w="1335"/>
        <w:gridCol w:w="1470"/>
      </w:tblGrid>
      <w:tr w:rsidR="00AF5249" w:rsidTr="00B26677">
        <w:trPr>
          <w:trHeight w:val="402"/>
        </w:trPr>
        <w:tc>
          <w:tcPr>
            <w:tcW w:w="1277"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类别</w:t>
            </w:r>
          </w:p>
        </w:tc>
        <w:tc>
          <w:tcPr>
            <w:tcW w:w="827"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序号</w:t>
            </w:r>
          </w:p>
        </w:tc>
        <w:tc>
          <w:tcPr>
            <w:tcW w:w="2851"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课程名称</w:t>
            </w:r>
          </w:p>
        </w:tc>
        <w:tc>
          <w:tcPr>
            <w:tcW w:w="1365"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理论学时</w:t>
            </w:r>
          </w:p>
        </w:tc>
        <w:tc>
          <w:tcPr>
            <w:tcW w:w="1335"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实践学时</w:t>
            </w:r>
          </w:p>
        </w:tc>
        <w:tc>
          <w:tcPr>
            <w:tcW w:w="1470"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kern w:val="0"/>
                <w:szCs w:val="21"/>
                <w:lang w:bidi="ar"/>
              </w:rPr>
            </w:pPr>
            <w:r>
              <w:rPr>
                <w:rFonts w:ascii="宋体" w:hAnsi="宋体" w:cs="宋体" w:hint="eastAsia"/>
                <w:kern w:val="0"/>
                <w:szCs w:val="21"/>
                <w:lang w:bidi="ar"/>
              </w:rPr>
              <w:t>总学时</w:t>
            </w:r>
          </w:p>
        </w:tc>
      </w:tr>
      <w:tr w:rsidR="00AF5249" w:rsidTr="00B26677">
        <w:trPr>
          <w:trHeight w:val="402"/>
        </w:trPr>
        <w:tc>
          <w:tcPr>
            <w:tcW w:w="1277" w:type="dxa"/>
            <w:vMerge w:val="restart"/>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专业核心课</w:t>
            </w: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1</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美术鉴赏</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12</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72</w:t>
            </w:r>
          </w:p>
        </w:tc>
      </w:tr>
      <w:tr w:rsidR="00AF5249" w:rsidTr="00B26677">
        <w:trPr>
          <w:trHeight w:val="402"/>
        </w:trPr>
        <w:tc>
          <w:tcPr>
            <w:tcW w:w="1277"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2</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素描</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354</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360</w:t>
            </w:r>
          </w:p>
        </w:tc>
      </w:tr>
      <w:tr w:rsidR="00AF5249" w:rsidTr="00B26677">
        <w:trPr>
          <w:trHeight w:val="402"/>
        </w:trPr>
        <w:tc>
          <w:tcPr>
            <w:tcW w:w="1277"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3</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色彩</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102</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108</w:t>
            </w:r>
          </w:p>
        </w:tc>
      </w:tr>
      <w:tr w:rsidR="00AF5249" w:rsidTr="00B26677">
        <w:trPr>
          <w:trHeight w:val="402"/>
        </w:trPr>
        <w:tc>
          <w:tcPr>
            <w:tcW w:w="1277"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kern w:val="0"/>
                <w:szCs w:val="21"/>
                <w:lang w:bidi="ar"/>
              </w:rPr>
            </w:pPr>
            <w:r>
              <w:rPr>
                <w:rFonts w:ascii="宋体" w:hAnsi="宋体" w:cs="宋体" w:hint="eastAsia"/>
                <w:kern w:val="0"/>
                <w:szCs w:val="21"/>
                <w:lang w:bidi="ar"/>
              </w:rPr>
              <w:t>4</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tabs>
                <w:tab w:val="left" w:pos="856"/>
                <w:tab w:val="center" w:pos="1470"/>
              </w:tabs>
              <w:spacing w:line="288" w:lineRule="auto"/>
              <w:jc w:val="left"/>
              <w:textAlignment w:val="center"/>
              <w:rPr>
                <w:rFonts w:ascii="宋体" w:hAnsi="宋体" w:cs="宋体"/>
                <w:kern w:val="0"/>
                <w:szCs w:val="21"/>
                <w:lang w:bidi="ar"/>
              </w:rPr>
            </w:pPr>
            <w:r>
              <w:rPr>
                <w:rFonts w:ascii="宋体" w:hAnsi="宋体" w:cs="宋体" w:hint="eastAsia"/>
                <w:szCs w:val="21"/>
              </w:rPr>
              <w:tab/>
              <w:t xml:space="preserve">   </w:t>
            </w:r>
            <w:r>
              <w:rPr>
                <w:rFonts w:ascii="宋体" w:hAnsi="宋体" w:cs="宋体" w:hint="eastAsia"/>
                <w:kern w:val="0"/>
                <w:szCs w:val="21"/>
                <w:lang w:bidi="ar"/>
              </w:rPr>
              <w:t>速写</w:t>
            </w:r>
            <w:r>
              <w:rPr>
                <w:rFonts w:ascii="宋体" w:hAnsi="宋体" w:cs="宋体" w:hint="eastAsia"/>
                <w:szCs w:val="21"/>
              </w:rPr>
              <w:t xml:space="preserve"> </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2</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34</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5</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kern w:val="0"/>
                <w:szCs w:val="21"/>
                <w:lang w:bidi="ar"/>
              </w:rPr>
            </w:pPr>
            <w:r>
              <w:rPr>
                <w:rFonts w:ascii="宋体" w:hAnsi="宋体" w:cs="宋体" w:hint="eastAsia"/>
                <w:kern w:val="0"/>
                <w:szCs w:val="21"/>
                <w:lang w:bidi="ar"/>
              </w:rPr>
              <w:t>构成基础</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4</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32</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tcBorders>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szCs w:val="21"/>
              </w:rPr>
              <w:t>6</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szCs w:val="21"/>
              </w:rPr>
              <w:t>设计基础</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4</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32</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专业技能课</w:t>
            </w: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1</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spacing w:before="59" w:line="288" w:lineRule="auto"/>
              <w:ind w:left="271"/>
              <w:jc w:val="center"/>
              <w:rPr>
                <w:szCs w:val="21"/>
                <w:lang w:val="en-US" w:bidi="ar-SA"/>
              </w:rPr>
            </w:pPr>
            <w:r>
              <w:rPr>
                <w:rFonts w:hint="eastAsia"/>
                <w:szCs w:val="21"/>
              </w:rPr>
              <w:t>字体设计</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2</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spacing w:before="59" w:line="288" w:lineRule="auto"/>
              <w:ind w:left="271"/>
              <w:jc w:val="center"/>
              <w:rPr>
                <w:szCs w:val="21"/>
                <w:lang w:val="en-US"/>
              </w:rPr>
            </w:pPr>
            <w:r>
              <w:rPr>
                <w:rFonts w:hint="eastAsia"/>
                <w:szCs w:val="21"/>
                <w:lang w:val="en-US"/>
              </w:rPr>
              <w:t>动漫造型设计</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108</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kern w:val="0"/>
                <w:szCs w:val="21"/>
                <w:lang w:bidi="ar"/>
              </w:rPr>
            </w:pPr>
            <w:r>
              <w:rPr>
                <w:rFonts w:ascii="宋体" w:hAnsi="宋体" w:cs="宋体" w:hint="eastAsia"/>
                <w:kern w:val="0"/>
                <w:szCs w:val="21"/>
                <w:lang w:bidi="ar"/>
              </w:rPr>
              <w:t>3</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spacing w:before="59" w:line="288" w:lineRule="auto"/>
              <w:ind w:left="271"/>
              <w:jc w:val="center"/>
              <w:rPr>
                <w:szCs w:val="21"/>
                <w:lang w:val="en-US" w:bidi="ar-SA"/>
              </w:rPr>
            </w:pPr>
            <w:r>
              <w:rPr>
                <w:rFonts w:hint="eastAsia"/>
                <w:szCs w:val="21"/>
              </w:rPr>
              <w:t>企业形象设计</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4</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spacing w:before="59" w:line="288" w:lineRule="auto"/>
              <w:ind w:left="271"/>
              <w:jc w:val="center"/>
              <w:rPr>
                <w:szCs w:val="21"/>
                <w:lang w:val="en-US" w:bidi="ar-SA"/>
              </w:rPr>
            </w:pPr>
            <w:r>
              <w:rPr>
                <w:rFonts w:hint="eastAsia"/>
                <w:szCs w:val="21"/>
                <w:lang w:val="en-US" w:bidi="ar-SA"/>
              </w:rPr>
              <w:t>手绘效果图</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5</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spacing w:before="59" w:line="288" w:lineRule="auto"/>
              <w:ind w:left="271"/>
              <w:jc w:val="center"/>
              <w:rPr>
                <w:szCs w:val="21"/>
                <w:lang w:val="en-US" w:bidi="ar-SA"/>
              </w:rPr>
            </w:pPr>
            <w:r>
              <w:rPr>
                <w:rFonts w:hint="eastAsia"/>
                <w:szCs w:val="21"/>
                <w:lang w:val="en-US" w:bidi="ar-SA"/>
              </w:rPr>
              <w:t>图案基础</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6</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bidi="ar-SA"/>
              </w:rPr>
            </w:pPr>
            <w:r>
              <w:rPr>
                <w:rFonts w:hint="eastAsia"/>
                <w:szCs w:val="21"/>
              </w:rPr>
              <w:t>Photoshop图像处理</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7</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bidi="ar-SA"/>
              </w:rPr>
            </w:pPr>
            <w:r>
              <w:rPr>
                <w:rFonts w:hint="eastAsia"/>
                <w:szCs w:val="21"/>
                <w:lang w:val="en-US"/>
              </w:rPr>
              <w:t>CorelDraw应用</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kern w:val="0"/>
                <w:szCs w:val="21"/>
                <w:lang w:bidi="ar"/>
              </w:rPr>
            </w:pPr>
            <w:r>
              <w:rPr>
                <w:rFonts w:ascii="宋体" w:hAnsi="宋体" w:cs="宋体" w:hint="eastAsia"/>
                <w:szCs w:val="21"/>
              </w:rPr>
              <w:t>8</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kern w:val="0"/>
                <w:szCs w:val="21"/>
                <w:lang w:val="en-US" w:bidi="ar"/>
              </w:rPr>
            </w:pPr>
            <w:r>
              <w:rPr>
                <w:rFonts w:hint="eastAsia"/>
                <w:szCs w:val="21"/>
                <w:lang w:val="en-US"/>
              </w:rPr>
              <w:t>Illustrator应用</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szCs w:val="21"/>
              </w:rPr>
              <w:t>9</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bidi="ar-SA"/>
              </w:rPr>
            </w:pPr>
            <w:r>
              <w:rPr>
                <w:rFonts w:hint="eastAsia"/>
                <w:szCs w:val="21"/>
                <w:lang w:val="en-US"/>
              </w:rPr>
              <w:t>3D Max</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Cs w:val="21"/>
                <w:lang w:bidi="ar"/>
              </w:rPr>
              <w:t>36</w:t>
            </w:r>
          </w:p>
        </w:tc>
      </w:tr>
      <w:tr w:rsidR="00AF5249" w:rsidTr="00B26677">
        <w:trPr>
          <w:trHeight w:val="402"/>
        </w:trPr>
        <w:tc>
          <w:tcPr>
            <w:tcW w:w="127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选修课</w:t>
            </w: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1</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sz w:val="18"/>
                <w:szCs w:val="18"/>
              </w:rPr>
              <w:t>中国画</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66</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 w:val="18"/>
                <w:szCs w:val="18"/>
                <w:lang w:bidi="ar"/>
              </w:rPr>
              <w:t>72</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2</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szCs w:val="21"/>
              </w:rPr>
              <w:t>书法</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 w:val="18"/>
                <w:szCs w:val="18"/>
                <w:lang w:bidi="ar"/>
              </w:rPr>
              <w:t>36</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3</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sz w:val="18"/>
                <w:szCs w:val="18"/>
              </w:rPr>
              <w:t>装饰画</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 w:val="18"/>
                <w:szCs w:val="18"/>
                <w:lang w:bidi="ar"/>
              </w:rPr>
              <w:t>36</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4</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sz w:val="18"/>
                <w:szCs w:val="18"/>
              </w:rPr>
              <w:t>摄影</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30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 w:val="18"/>
                <w:szCs w:val="18"/>
                <w:lang w:bidi="ar"/>
              </w:rPr>
              <w:t>36</w:t>
            </w:r>
          </w:p>
        </w:tc>
      </w:tr>
      <w:tr w:rsidR="00AF5249" w:rsidTr="00B26677">
        <w:trPr>
          <w:trHeight w:val="402"/>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spacing w:line="288" w:lineRule="auto"/>
              <w:jc w:val="center"/>
              <w:rPr>
                <w:rFonts w:ascii="宋体" w:hAnsi="宋体" w:cs="宋体"/>
                <w:szCs w:val="21"/>
              </w:rPr>
            </w:pP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kern w:val="0"/>
                <w:szCs w:val="21"/>
                <w:lang w:bidi="ar"/>
              </w:rPr>
              <w:t>5</w:t>
            </w:r>
          </w:p>
        </w:tc>
        <w:tc>
          <w:tcPr>
            <w:tcW w:w="2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Cs w:val="21"/>
              </w:rPr>
            </w:pPr>
            <w:r>
              <w:rPr>
                <w:rFonts w:ascii="宋体" w:hAnsi="宋体" w:cs="宋体" w:hint="eastAsia"/>
                <w:sz w:val="18"/>
                <w:szCs w:val="18"/>
              </w:rPr>
              <w:t>CG插画</w:t>
            </w:r>
          </w:p>
        </w:tc>
        <w:tc>
          <w:tcPr>
            <w:tcW w:w="136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12</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szCs w:val="21"/>
              </w:rPr>
            </w:pPr>
            <w:r>
              <w:rPr>
                <w:rFonts w:ascii="宋体" w:hAnsi="宋体" w:cs="宋体" w:hint="eastAsia"/>
                <w:color w:val="000000"/>
                <w:kern w:val="0"/>
                <w:szCs w:val="21"/>
                <w:lang w:bidi="ar"/>
              </w:rPr>
              <w:t>60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jc w:val="center"/>
              <w:textAlignment w:val="center"/>
              <w:rPr>
                <w:rFonts w:ascii="宋体" w:hAnsi="宋体" w:cs="宋体"/>
                <w:kern w:val="0"/>
                <w:szCs w:val="21"/>
                <w:lang w:bidi="ar"/>
              </w:rPr>
            </w:pPr>
            <w:r>
              <w:rPr>
                <w:rFonts w:ascii="宋体" w:hAnsi="宋体" w:cs="宋体" w:hint="eastAsia"/>
                <w:color w:val="000000"/>
                <w:kern w:val="0"/>
                <w:sz w:val="18"/>
                <w:szCs w:val="18"/>
                <w:lang w:bidi="ar"/>
              </w:rPr>
              <w:t>72</w:t>
            </w:r>
          </w:p>
        </w:tc>
      </w:tr>
      <w:tr w:rsidR="00AF5249" w:rsidTr="00B26677">
        <w:trPr>
          <w:trHeight w:val="421"/>
        </w:trPr>
        <w:tc>
          <w:tcPr>
            <w:tcW w:w="4955" w:type="dxa"/>
            <w:gridSpan w:val="3"/>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AF5249" w:rsidRDefault="00AF5249" w:rsidP="00B26677">
            <w:pPr>
              <w:widowControl/>
              <w:spacing w:line="288" w:lineRule="auto"/>
              <w:jc w:val="center"/>
              <w:textAlignment w:val="center"/>
              <w:rPr>
                <w:rFonts w:ascii="宋体" w:hAnsi="宋体" w:cs="宋体"/>
                <w:sz w:val="24"/>
              </w:rPr>
            </w:pPr>
            <w:r>
              <w:rPr>
                <w:rFonts w:ascii="宋体" w:hAnsi="宋体" w:cs="宋体" w:hint="eastAsia"/>
                <w:kern w:val="0"/>
                <w:sz w:val="24"/>
                <w:lang w:bidi="ar"/>
              </w:rPr>
              <w:t>合计</w:t>
            </w:r>
          </w:p>
        </w:tc>
        <w:tc>
          <w:tcPr>
            <w:tcW w:w="136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AF5249" w:rsidRDefault="00AF5249" w:rsidP="00B26677">
            <w:pPr>
              <w:widowControl/>
              <w:jc w:val="right"/>
              <w:textAlignment w:val="center"/>
              <w:rPr>
                <w:rFonts w:ascii="宋体" w:hAnsi="宋体" w:cs="宋体"/>
                <w:sz w:val="24"/>
              </w:rPr>
            </w:pPr>
            <w:r>
              <w:rPr>
                <w:rFonts w:ascii="宋体" w:hAnsi="宋体" w:cs="宋体" w:hint="eastAsia"/>
                <w:color w:val="000000"/>
                <w:kern w:val="0"/>
                <w:sz w:val="22"/>
                <w:szCs w:val="22"/>
                <w:lang w:bidi="ar"/>
              </w:rPr>
              <w:t>124</w:t>
            </w:r>
          </w:p>
        </w:tc>
        <w:tc>
          <w:tcPr>
            <w:tcW w:w="133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AF5249" w:rsidRDefault="00AF5249" w:rsidP="00B26677">
            <w:pPr>
              <w:widowControl/>
              <w:jc w:val="right"/>
              <w:textAlignment w:val="center"/>
              <w:rPr>
                <w:rFonts w:ascii="宋体" w:hAnsi="宋体" w:cs="宋体"/>
                <w:sz w:val="24"/>
              </w:rPr>
            </w:pPr>
            <w:r>
              <w:rPr>
                <w:rFonts w:ascii="宋体" w:hAnsi="宋体" w:cs="宋体" w:hint="eastAsia"/>
                <w:color w:val="000000"/>
                <w:kern w:val="0"/>
                <w:sz w:val="22"/>
                <w:szCs w:val="22"/>
                <w:lang w:bidi="ar"/>
              </w:rPr>
              <w:t>1100</w:t>
            </w:r>
          </w:p>
        </w:tc>
        <w:tc>
          <w:tcPr>
            <w:tcW w:w="147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AF5249" w:rsidRDefault="00AF5249" w:rsidP="00B26677">
            <w:pPr>
              <w:widowControl/>
              <w:jc w:val="right"/>
              <w:textAlignment w:val="center"/>
              <w:rPr>
                <w:rFonts w:ascii="宋体" w:hAnsi="宋体" w:cs="宋体"/>
                <w:kern w:val="0"/>
                <w:sz w:val="24"/>
                <w:lang w:bidi="ar"/>
              </w:rPr>
            </w:pPr>
            <w:r>
              <w:rPr>
                <w:rFonts w:ascii="宋体" w:hAnsi="宋体" w:cs="宋体" w:hint="eastAsia"/>
                <w:color w:val="000000"/>
                <w:kern w:val="0"/>
                <w:sz w:val="22"/>
                <w:szCs w:val="22"/>
                <w:lang w:bidi="ar"/>
              </w:rPr>
              <w:t>1296</w:t>
            </w:r>
          </w:p>
        </w:tc>
      </w:tr>
    </w:tbl>
    <w:p w:rsidR="00AF5249" w:rsidRDefault="00AF5249" w:rsidP="0007362B">
      <w:pPr>
        <w:spacing w:line="288" w:lineRule="auto"/>
        <w:rPr>
          <w:rFonts w:ascii="宋体" w:hAnsi="宋体" w:cs="宋体"/>
          <w:szCs w:val="28"/>
        </w:rPr>
      </w:pPr>
    </w:p>
    <w:tbl>
      <w:tblPr>
        <w:tblStyle w:val="afb"/>
        <w:tblpPr w:leftFromText="180" w:rightFromText="180" w:vertAnchor="text" w:horzAnchor="margin" w:tblpY="1358"/>
        <w:tblOverlap w:val="never"/>
        <w:tblW w:w="0" w:type="auto"/>
        <w:tblLook w:val="04A0" w:firstRow="1" w:lastRow="0" w:firstColumn="1" w:lastColumn="0" w:noHBand="0" w:noVBand="1"/>
      </w:tblPr>
      <w:tblGrid>
        <w:gridCol w:w="1404"/>
        <w:gridCol w:w="3435"/>
        <w:gridCol w:w="2426"/>
        <w:gridCol w:w="1795"/>
      </w:tblGrid>
      <w:tr w:rsidR="0007362B" w:rsidTr="0007362B">
        <w:trPr>
          <w:trHeight w:val="399"/>
        </w:trPr>
        <w:tc>
          <w:tcPr>
            <w:tcW w:w="1404" w:type="dxa"/>
            <w:shd w:val="clear" w:color="auto" w:fill="D8D8D8"/>
            <w:vAlign w:val="center"/>
          </w:tcPr>
          <w:p w:rsidR="0007362B" w:rsidRDefault="0007362B" w:rsidP="0007362B">
            <w:pPr>
              <w:spacing w:line="288" w:lineRule="auto"/>
              <w:jc w:val="center"/>
              <w:rPr>
                <w:rFonts w:ascii="宋体" w:hAnsi="宋体" w:cs="宋体"/>
                <w:b/>
                <w:bCs/>
              </w:rPr>
            </w:pPr>
            <w:r>
              <w:rPr>
                <w:rFonts w:ascii="宋体" w:hAnsi="宋体" w:cs="宋体" w:hint="eastAsia"/>
                <w:b/>
                <w:bCs/>
              </w:rPr>
              <w:t>序号</w:t>
            </w:r>
          </w:p>
        </w:tc>
        <w:tc>
          <w:tcPr>
            <w:tcW w:w="3435" w:type="dxa"/>
            <w:shd w:val="clear" w:color="auto" w:fill="D8D8D8"/>
            <w:vAlign w:val="center"/>
          </w:tcPr>
          <w:p w:rsidR="0007362B" w:rsidRDefault="0007362B" w:rsidP="0007362B">
            <w:pPr>
              <w:spacing w:line="288" w:lineRule="auto"/>
              <w:jc w:val="center"/>
              <w:rPr>
                <w:rFonts w:ascii="宋体" w:hAnsi="宋体" w:cs="宋体"/>
                <w:b/>
                <w:bCs/>
              </w:rPr>
            </w:pPr>
            <w:r>
              <w:rPr>
                <w:rFonts w:ascii="宋体" w:hAnsi="宋体" w:cs="宋体" w:hint="eastAsia"/>
                <w:b/>
                <w:bCs/>
              </w:rPr>
              <w:t>实践课类型</w:t>
            </w:r>
          </w:p>
        </w:tc>
        <w:tc>
          <w:tcPr>
            <w:tcW w:w="2426" w:type="dxa"/>
            <w:shd w:val="clear" w:color="auto" w:fill="D8D8D8"/>
            <w:vAlign w:val="center"/>
          </w:tcPr>
          <w:p w:rsidR="0007362B" w:rsidRDefault="0007362B" w:rsidP="0007362B">
            <w:pPr>
              <w:spacing w:line="288" w:lineRule="auto"/>
              <w:jc w:val="center"/>
              <w:rPr>
                <w:rFonts w:ascii="宋体" w:hAnsi="宋体" w:cs="宋体"/>
                <w:b/>
                <w:bCs/>
              </w:rPr>
            </w:pPr>
            <w:r>
              <w:rPr>
                <w:rFonts w:ascii="宋体" w:hAnsi="宋体" w:cs="宋体" w:hint="eastAsia"/>
                <w:b/>
                <w:bCs/>
              </w:rPr>
              <w:t>实践学时数</w:t>
            </w:r>
          </w:p>
        </w:tc>
        <w:tc>
          <w:tcPr>
            <w:tcW w:w="1795" w:type="dxa"/>
            <w:shd w:val="clear" w:color="auto" w:fill="D8D8D8"/>
            <w:vAlign w:val="center"/>
          </w:tcPr>
          <w:p w:rsidR="0007362B" w:rsidRDefault="0007362B" w:rsidP="0007362B">
            <w:pPr>
              <w:spacing w:line="288" w:lineRule="auto"/>
              <w:jc w:val="center"/>
              <w:rPr>
                <w:rFonts w:ascii="宋体" w:hAnsi="宋体" w:cs="宋体"/>
                <w:b/>
                <w:bCs/>
              </w:rPr>
            </w:pPr>
            <w:r>
              <w:rPr>
                <w:rFonts w:ascii="宋体" w:hAnsi="宋体" w:cs="宋体" w:hint="eastAsia"/>
                <w:b/>
                <w:bCs/>
              </w:rPr>
              <w:t>占比</w:t>
            </w:r>
          </w:p>
        </w:tc>
      </w:tr>
      <w:tr w:rsidR="0007362B" w:rsidTr="0007362B">
        <w:trPr>
          <w:trHeight w:val="399"/>
        </w:trPr>
        <w:tc>
          <w:tcPr>
            <w:tcW w:w="1404" w:type="dxa"/>
            <w:vAlign w:val="center"/>
          </w:tcPr>
          <w:p w:rsidR="0007362B" w:rsidRDefault="0007362B" w:rsidP="0007362B">
            <w:pPr>
              <w:spacing w:line="288" w:lineRule="auto"/>
              <w:jc w:val="center"/>
              <w:rPr>
                <w:rFonts w:ascii="宋体" w:hAnsi="宋体" w:cs="宋体"/>
              </w:rPr>
            </w:pPr>
            <w:r>
              <w:rPr>
                <w:rFonts w:ascii="宋体" w:hAnsi="宋体" w:cs="宋体" w:hint="eastAsia"/>
              </w:rPr>
              <w:t>1</w:t>
            </w:r>
          </w:p>
        </w:tc>
        <w:tc>
          <w:tcPr>
            <w:tcW w:w="3435" w:type="dxa"/>
            <w:vAlign w:val="center"/>
          </w:tcPr>
          <w:p w:rsidR="0007362B" w:rsidRDefault="0007362B" w:rsidP="0007362B">
            <w:pPr>
              <w:spacing w:line="288" w:lineRule="auto"/>
              <w:jc w:val="center"/>
              <w:rPr>
                <w:rFonts w:ascii="宋体" w:hAnsi="宋体" w:cs="宋体"/>
              </w:rPr>
            </w:pPr>
            <w:r>
              <w:rPr>
                <w:rFonts w:ascii="宋体" w:hAnsi="宋体" w:cs="宋体" w:hint="eastAsia"/>
              </w:rPr>
              <w:t>跟岗实习</w:t>
            </w:r>
          </w:p>
        </w:tc>
        <w:tc>
          <w:tcPr>
            <w:tcW w:w="2426" w:type="dxa"/>
            <w:vAlign w:val="center"/>
          </w:tcPr>
          <w:p w:rsidR="0007362B" w:rsidRDefault="0007362B" w:rsidP="0007362B">
            <w:pPr>
              <w:spacing w:line="288" w:lineRule="auto"/>
              <w:jc w:val="center"/>
              <w:rPr>
                <w:rFonts w:ascii="宋体" w:hAnsi="宋体" w:cs="宋体"/>
              </w:rPr>
            </w:pPr>
            <w:r>
              <w:rPr>
                <w:rFonts w:ascii="宋体" w:hAnsi="宋体" w:cs="宋体" w:hint="eastAsia"/>
              </w:rPr>
              <w:t>90</w:t>
            </w:r>
          </w:p>
        </w:tc>
        <w:tc>
          <w:tcPr>
            <w:tcW w:w="1795" w:type="dxa"/>
            <w:vAlign w:val="center"/>
          </w:tcPr>
          <w:p w:rsidR="0007362B" w:rsidRDefault="0007362B" w:rsidP="0007362B">
            <w:pPr>
              <w:spacing w:line="288" w:lineRule="auto"/>
              <w:jc w:val="center"/>
              <w:rPr>
                <w:rFonts w:ascii="宋体" w:hAnsi="宋体" w:cs="宋体"/>
              </w:rPr>
            </w:pPr>
            <w:r>
              <w:rPr>
                <w:rFonts w:ascii="宋体" w:hAnsi="宋体" w:cs="宋体" w:hint="eastAsia"/>
              </w:rPr>
              <w:t>2.7%</w:t>
            </w:r>
          </w:p>
        </w:tc>
      </w:tr>
      <w:tr w:rsidR="0007362B" w:rsidTr="0007362B">
        <w:trPr>
          <w:trHeight w:val="399"/>
        </w:trPr>
        <w:tc>
          <w:tcPr>
            <w:tcW w:w="1404" w:type="dxa"/>
            <w:vAlign w:val="center"/>
          </w:tcPr>
          <w:p w:rsidR="0007362B" w:rsidRDefault="0007362B" w:rsidP="0007362B">
            <w:pPr>
              <w:spacing w:line="288" w:lineRule="auto"/>
              <w:jc w:val="center"/>
              <w:rPr>
                <w:rFonts w:ascii="宋体" w:hAnsi="宋体" w:cs="宋体"/>
              </w:rPr>
            </w:pPr>
            <w:r>
              <w:rPr>
                <w:rFonts w:ascii="宋体" w:hAnsi="宋体" w:cs="宋体" w:hint="eastAsia"/>
              </w:rPr>
              <w:t>2</w:t>
            </w:r>
          </w:p>
        </w:tc>
        <w:tc>
          <w:tcPr>
            <w:tcW w:w="3435" w:type="dxa"/>
            <w:vAlign w:val="center"/>
          </w:tcPr>
          <w:p w:rsidR="0007362B" w:rsidRDefault="0007362B" w:rsidP="0007362B">
            <w:pPr>
              <w:spacing w:line="288" w:lineRule="auto"/>
              <w:jc w:val="center"/>
              <w:rPr>
                <w:rFonts w:ascii="宋体" w:hAnsi="宋体" w:cs="宋体"/>
              </w:rPr>
            </w:pPr>
            <w:r>
              <w:rPr>
                <w:rFonts w:ascii="宋体" w:hAnsi="宋体" w:cs="宋体" w:hint="eastAsia"/>
              </w:rPr>
              <w:t>顶岗实习</w:t>
            </w:r>
          </w:p>
        </w:tc>
        <w:tc>
          <w:tcPr>
            <w:tcW w:w="2426" w:type="dxa"/>
            <w:vAlign w:val="center"/>
          </w:tcPr>
          <w:p w:rsidR="0007362B" w:rsidRDefault="0007362B" w:rsidP="0007362B">
            <w:pPr>
              <w:spacing w:line="288" w:lineRule="auto"/>
              <w:jc w:val="center"/>
              <w:rPr>
                <w:rFonts w:ascii="宋体" w:hAnsi="宋体" w:cs="宋体"/>
              </w:rPr>
            </w:pPr>
            <w:r>
              <w:rPr>
                <w:rFonts w:ascii="宋体" w:hAnsi="宋体" w:cs="宋体" w:hint="eastAsia"/>
              </w:rPr>
              <w:t>540</w:t>
            </w:r>
          </w:p>
        </w:tc>
        <w:tc>
          <w:tcPr>
            <w:tcW w:w="1795" w:type="dxa"/>
            <w:vAlign w:val="center"/>
          </w:tcPr>
          <w:p w:rsidR="0007362B" w:rsidRDefault="0007362B" w:rsidP="0007362B">
            <w:pPr>
              <w:spacing w:line="288" w:lineRule="auto"/>
              <w:jc w:val="center"/>
              <w:rPr>
                <w:rFonts w:ascii="宋体" w:hAnsi="宋体" w:cs="宋体"/>
              </w:rPr>
            </w:pPr>
            <w:r>
              <w:rPr>
                <w:rFonts w:ascii="宋体" w:hAnsi="宋体" w:cs="宋体" w:hint="eastAsia"/>
              </w:rPr>
              <w:t>16.6%</w:t>
            </w:r>
          </w:p>
        </w:tc>
      </w:tr>
      <w:tr w:rsidR="0007362B" w:rsidTr="0007362B">
        <w:trPr>
          <w:trHeight w:val="399"/>
        </w:trPr>
        <w:tc>
          <w:tcPr>
            <w:tcW w:w="1404" w:type="dxa"/>
            <w:vAlign w:val="center"/>
          </w:tcPr>
          <w:p w:rsidR="0007362B" w:rsidRDefault="0007362B" w:rsidP="0007362B">
            <w:pPr>
              <w:spacing w:line="288" w:lineRule="auto"/>
              <w:jc w:val="center"/>
              <w:rPr>
                <w:rFonts w:ascii="宋体" w:hAnsi="宋体" w:cs="宋体"/>
              </w:rPr>
            </w:pPr>
            <w:r>
              <w:rPr>
                <w:rFonts w:ascii="宋体" w:hAnsi="宋体" w:cs="宋体" w:hint="eastAsia"/>
              </w:rPr>
              <w:t>3</w:t>
            </w:r>
          </w:p>
        </w:tc>
        <w:tc>
          <w:tcPr>
            <w:tcW w:w="3435" w:type="dxa"/>
            <w:vAlign w:val="center"/>
          </w:tcPr>
          <w:p w:rsidR="0007362B" w:rsidRDefault="0007362B" w:rsidP="0007362B">
            <w:pPr>
              <w:spacing w:line="288" w:lineRule="auto"/>
              <w:jc w:val="center"/>
              <w:rPr>
                <w:rFonts w:ascii="宋体" w:hAnsi="宋体" w:cs="宋体"/>
              </w:rPr>
            </w:pPr>
            <w:r>
              <w:rPr>
                <w:rFonts w:ascii="宋体" w:hAnsi="宋体" w:cs="宋体" w:hint="eastAsia"/>
              </w:rPr>
              <w:t>理实一体课程</w:t>
            </w:r>
          </w:p>
        </w:tc>
        <w:tc>
          <w:tcPr>
            <w:tcW w:w="2426" w:type="dxa"/>
            <w:vAlign w:val="center"/>
          </w:tcPr>
          <w:p w:rsidR="0007362B" w:rsidRDefault="0007362B" w:rsidP="0007362B">
            <w:pPr>
              <w:spacing w:line="288" w:lineRule="auto"/>
              <w:jc w:val="center"/>
              <w:rPr>
                <w:rFonts w:ascii="宋体" w:hAnsi="宋体" w:cs="宋体"/>
              </w:rPr>
            </w:pPr>
            <w:r>
              <w:rPr>
                <w:rFonts w:ascii="宋体" w:hAnsi="宋体" w:cs="宋体" w:hint="eastAsia"/>
              </w:rPr>
              <w:t>1296</w:t>
            </w:r>
          </w:p>
        </w:tc>
        <w:tc>
          <w:tcPr>
            <w:tcW w:w="1795" w:type="dxa"/>
            <w:vAlign w:val="center"/>
          </w:tcPr>
          <w:p w:rsidR="0007362B" w:rsidRDefault="0007362B" w:rsidP="0007362B">
            <w:pPr>
              <w:spacing w:line="288" w:lineRule="auto"/>
              <w:jc w:val="center"/>
              <w:rPr>
                <w:rFonts w:ascii="宋体" w:hAnsi="宋体" w:cs="宋体"/>
              </w:rPr>
            </w:pPr>
            <w:r>
              <w:rPr>
                <w:rFonts w:ascii="宋体" w:hAnsi="宋体" w:cs="宋体" w:hint="eastAsia"/>
              </w:rPr>
              <w:t>29.9%</w:t>
            </w:r>
          </w:p>
        </w:tc>
      </w:tr>
      <w:tr w:rsidR="0007362B" w:rsidTr="0007362B">
        <w:trPr>
          <w:trHeight w:val="409"/>
        </w:trPr>
        <w:tc>
          <w:tcPr>
            <w:tcW w:w="4839" w:type="dxa"/>
            <w:gridSpan w:val="2"/>
            <w:vAlign w:val="center"/>
          </w:tcPr>
          <w:p w:rsidR="0007362B" w:rsidRDefault="0007362B" w:rsidP="0007362B">
            <w:pPr>
              <w:spacing w:line="288" w:lineRule="auto"/>
              <w:jc w:val="center"/>
              <w:rPr>
                <w:rFonts w:ascii="宋体" w:hAnsi="宋体" w:cs="宋体"/>
                <w:b/>
                <w:bCs/>
              </w:rPr>
            </w:pPr>
            <w:r>
              <w:rPr>
                <w:rFonts w:ascii="宋体" w:hAnsi="宋体" w:cs="宋体" w:hint="eastAsia"/>
                <w:b/>
                <w:bCs/>
              </w:rPr>
              <w:t>合计</w:t>
            </w:r>
          </w:p>
        </w:tc>
        <w:tc>
          <w:tcPr>
            <w:tcW w:w="2426" w:type="dxa"/>
            <w:vAlign w:val="center"/>
          </w:tcPr>
          <w:p w:rsidR="0007362B" w:rsidRDefault="0007362B" w:rsidP="0007362B">
            <w:pPr>
              <w:spacing w:line="288" w:lineRule="auto"/>
              <w:jc w:val="center"/>
              <w:rPr>
                <w:rFonts w:ascii="宋体" w:hAnsi="宋体" w:cs="宋体"/>
                <w:b/>
                <w:bCs/>
              </w:rPr>
            </w:pPr>
            <w:r>
              <w:rPr>
                <w:rFonts w:ascii="宋体" w:hAnsi="宋体" w:cs="宋体" w:hint="eastAsia"/>
                <w:b/>
                <w:bCs/>
              </w:rPr>
              <w:t>2556</w:t>
            </w:r>
          </w:p>
        </w:tc>
        <w:tc>
          <w:tcPr>
            <w:tcW w:w="1795" w:type="dxa"/>
            <w:vAlign w:val="center"/>
          </w:tcPr>
          <w:p w:rsidR="0007362B" w:rsidRDefault="0007362B" w:rsidP="0007362B">
            <w:pPr>
              <w:spacing w:line="288" w:lineRule="auto"/>
              <w:jc w:val="center"/>
              <w:rPr>
                <w:rFonts w:ascii="宋体" w:hAnsi="宋体" w:cs="宋体"/>
                <w:b/>
                <w:bCs/>
              </w:rPr>
            </w:pPr>
            <w:r>
              <w:rPr>
                <w:rFonts w:ascii="宋体" w:hAnsi="宋体" w:cs="宋体" w:hint="eastAsia"/>
                <w:b/>
                <w:bCs/>
              </w:rPr>
              <w:t>52.4%</w:t>
            </w:r>
          </w:p>
        </w:tc>
      </w:tr>
    </w:tbl>
    <w:p w:rsidR="00AF5249" w:rsidRPr="0007362B" w:rsidRDefault="00AF5249" w:rsidP="0007362B">
      <w:pPr>
        <w:spacing w:line="360" w:lineRule="auto"/>
        <w:ind w:firstLineChars="202" w:firstLine="566"/>
        <w:rPr>
          <w:rFonts w:ascii="宋体" w:eastAsia="宋体" w:hAnsi="宋体"/>
          <w:sz w:val="22"/>
        </w:rPr>
      </w:pPr>
      <w:r w:rsidRPr="0007362B">
        <w:rPr>
          <w:rFonts w:ascii="宋体" w:eastAsia="宋体" w:hAnsi="宋体" w:cs="宋体" w:hint="eastAsia"/>
          <w:sz w:val="28"/>
        </w:rPr>
        <w:t>据此，专业实践学时共计1710学时，占总学时数（3672学时）的比例达到了不低于50%的基本要求。实践课时总学时数统计如下表：</w:t>
      </w:r>
    </w:p>
    <w:p w:rsidR="00AF5249" w:rsidRDefault="00AF5249" w:rsidP="00AF5249">
      <w:pPr>
        <w:spacing w:line="288" w:lineRule="auto"/>
        <w:jc w:val="center"/>
        <w:rPr>
          <w:rFonts w:ascii="宋体" w:hAnsi="宋体" w:cs="宋体"/>
          <w:b/>
          <w:bCs/>
          <w:kern w:val="0"/>
          <w:sz w:val="28"/>
          <w:szCs w:val="28"/>
        </w:rPr>
      </w:pPr>
      <w:r>
        <w:rPr>
          <w:rFonts w:ascii="宋体" w:hAnsi="宋体" w:cs="宋体" w:hint="eastAsia"/>
          <w:szCs w:val="28"/>
        </w:rPr>
        <w:lastRenderedPageBreak/>
        <w:t>表8：实践学时数统计表</w:t>
      </w:r>
      <w:bookmarkStart w:id="607" w:name="_Toc19853"/>
    </w:p>
    <w:p w:rsidR="00AF5249" w:rsidRPr="0007362B" w:rsidRDefault="00AF5249" w:rsidP="00AF5249">
      <w:pPr>
        <w:pStyle w:val="af2"/>
        <w:widowControl/>
        <w:wordWrap w:val="0"/>
        <w:spacing w:line="288" w:lineRule="auto"/>
        <w:ind w:firstLineChars="0" w:firstLine="0"/>
        <w:jc w:val="left"/>
        <w:outlineLvl w:val="0"/>
        <w:rPr>
          <w:rFonts w:ascii="黑体" w:eastAsia="黑体" w:hAnsi="黑体" w:cs="宋体"/>
          <w:b/>
          <w:bCs/>
          <w:sz w:val="24"/>
        </w:rPr>
      </w:pPr>
      <w:bookmarkStart w:id="608" w:name="_Toc26293"/>
      <w:bookmarkStart w:id="609" w:name="_Toc29479"/>
      <w:r w:rsidRPr="0007362B">
        <w:rPr>
          <w:rFonts w:ascii="黑体" w:eastAsia="黑体" w:hAnsi="黑体" w:cs="宋体" w:hint="eastAsia"/>
          <w:b/>
          <w:bCs/>
          <w:kern w:val="0"/>
          <w:sz w:val="28"/>
          <w:szCs w:val="28"/>
        </w:rPr>
        <w:t>九、</w:t>
      </w:r>
      <w:r w:rsidRPr="0007362B">
        <w:rPr>
          <w:rFonts w:ascii="黑体" w:eastAsia="黑体" w:hAnsi="黑体" w:cs="宋体" w:hint="eastAsia"/>
          <w:b/>
          <w:bCs/>
          <w:sz w:val="28"/>
          <w:szCs w:val="28"/>
        </w:rPr>
        <w:t>教学进程总体安排</w:t>
      </w:r>
      <w:bookmarkStart w:id="610" w:name="_Toc14235"/>
      <w:bookmarkStart w:id="611" w:name="_Toc22218"/>
      <w:bookmarkStart w:id="612" w:name="_Toc5488"/>
      <w:bookmarkEnd w:id="607"/>
      <w:bookmarkEnd w:id="608"/>
      <w:bookmarkEnd w:id="609"/>
    </w:p>
    <w:p w:rsidR="00AF5249" w:rsidRPr="0007362B" w:rsidRDefault="00AF5249" w:rsidP="00AF5249">
      <w:pPr>
        <w:spacing w:line="360" w:lineRule="auto"/>
        <w:ind w:firstLine="562"/>
        <w:outlineLvl w:val="1"/>
        <w:rPr>
          <w:rFonts w:ascii="楷体" w:eastAsia="楷体" w:hAnsi="楷体" w:cs="宋体"/>
          <w:b/>
          <w:bCs/>
          <w:sz w:val="28"/>
        </w:rPr>
      </w:pPr>
      <w:r w:rsidRPr="0007362B">
        <w:rPr>
          <w:rFonts w:ascii="楷体" w:eastAsia="楷体" w:hAnsi="楷体" w:cs="宋体" w:hint="eastAsia"/>
          <w:b/>
          <w:bCs/>
          <w:sz w:val="28"/>
        </w:rPr>
        <w:t>（一）基本要求</w:t>
      </w:r>
      <w:bookmarkEnd w:id="610"/>
      <w:bookmarkEnd w:id="611"/>
      <w:bookmarkEnd w:id="612"/>
    </w:p>
    <w:p w:rsidR="00AF5249" w:rsidRPr="0007362B" w:rsidRDefault="00AF5249" w:rsidP="00AF5249">
      <w:pPr>
        <w:spacing w:line="360" w:lineRule="auto"/>
        <w:ind w:firstLine="560"/>
        <w:rPr>
          <w:rFonts w:ascii="宋体" w:eastAsia="宋体" w:hAnsi="宋体" w:cs="宋体"/>
          <w:sz w:val="28"/>
        </w:rPr>
      </w:pPr>
      <w:r w:rsidRPr="0007362B">
        <w:rPr>
          <w:rFonts w:ascii="宋体" w:eastAsia="宋体" w:hAnsi="宋体" w:cs="宋体" w:hint="eastAsia"/>
          <w:sz w:val="28"/>
        </w:rPr>
        <w:t>依据教育部《关于职业院校专业人才培养方案制订与实施工作的指导意见》（教职成〔2019〕13号）和教育部办公厅关于印发《中等职业学校公共基础课程方案》的通知（教职成厅〔2019〕6号）规定，本方案达到如下要求：</w:t>
      </w:r>
    </w:p>
    <w:p w:rsidR="00AF5249" w:rsidRPr="0007362B" w:rsidRDefault="00AF5249" w:rsidP="00AF5249">
      <w:pPr>
        <w:spacing w:line="360" w:lineRule="auto"/>
        <w:ind w:firstLine="560"/>
        <w:rPr>
          <w:rFonts w:ascii="宋体" w:eastAsia="宋体" w:hAnsi="宋体" w:cs="宋体"/>
          <w:sz w:val="28"/>
        </w:rPr>
      </w:pPr>
      <w:r w:rsidRPr="0007362B">
        <w:rPr>
          <w:rFonts w:ascii="宋体" w:eastAsia="宋体" w:hAnsi="宋体" w:cs="宋体" w:hint="eastAsia"/>
          <w:sz w:val="28"/>
        </w:rPr>
        <w:t>1.三年制中职每学年安排36周教学活动，每周30节，总学时数3240；</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2.公共基础课程学时1242，占总学时的38.3%；</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3.选修课教学时数270，占总学时的比例为8.3%；</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4.实践性教学学时1716,占总学时数约52.9%；</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5.顶岗实习为18周，集中安排在第6学期；</w:t>
      </w:r>
    </w:p>
    <w:p w:rsidR="00AF5249" w:rsidRPr="0007362B" w:rsidRDefault="00AF5249" w:rsidP="0007362B">
      <w:pPr>
        <w:spacing w:line="360" w:lineRule="auto"/>
        <w:ind w:firstLine="562"/>
        <w:outlineLvl w:val="1"/>
        <w:rPr>
          <w:rFonts w:ascii="楷体" w:eastAsia="楷体" w:hAnsi="楷体" w:cs="宋体"/>
          <w:b/>
          <w:bCs/>
          <w:sz w:val="28"/>
        </w:rPr>
      </w:pPr>
      <w:bookmarkStart w:id="613" w:name="_Toc620"/>
      <w:bookmarkStart w:id="614" w:name="_Toc30142"/>
      <w:bookmarkStart w:id="615" w:name="_Toc5773"/>
      <w:r w:rsidRPr="0007362B">
        <w:rPr>
          <w:rFonts w:ascii="楷体" w:eastAsia="楷体" w:hAnsi="楷体" w:cs="宋体" w:hint="eastAsia"/>
          <w:b/>
          <w:bCs/>
          <w:sz w:val="28"/>
        </w:rPr>
        <w:t>（二）教学进程安排</w:t>
      </w:r>
      <w:bookmarkEnd w:id="613"/>
      <w:bookmarkEnd w:id="614"/>
      <w:bookmarkEnd w:id="615"/>
    </w:p>
    <w:p w:rsidR="00AF5249" w:rsidRPr="0007362B" w:rsidRDefault="00AF5249" w:rsidP="0007362B">
      <w:pPr>
        <w:spacing w:line="360" w:lineRule="auto"/>
        <w:ind w:firstLine="560"/>
        <w:rPr>
          <w:rFonts w:ascii="宋体" w:eastAsia="宋体" w:hAnsi="宋体" w:cs="宋体"/>
          <w:color w:val="000000"/>
          <w:sz w:val="28"/>
        </w:rPr>
      </w:pPr>
      <w:r w:rsidRPr="0007362B">
        <w:rPr>
          <w:rFonts w:ascii="宋体" w:eastAsia="宋体" w:hAnsi="宋体" w:cs="宋体" w:hint="eastAsia"/>
          <w:color w:val="000000"/>
          <w:sz w:val="28"/>
        </w:rPr>
        <w:t>依据教育部《关于组织做好职业院校专业人才培养方案制订与实施工作的通知》（教职成司函[2019]61号）精神，本专业教学进程安排如下。</w:t>
      </w:r>
    </w:p>
    <w:p w:rsidR="00AF5249" w:rsidRDefault="00AF5249" w:rsidP="00AF5249">
      <w:pPr>
        <w:spacing w:line="288" w:lineRule="auto"/>
        <w:jc w:val="center"/>
        <w:rPr>
          <w:rFonts w:ascii="宋体" w:hAnsi="宋体" w:cs="宋体"/>
          <w:color w:val="000000"/>
          <w:szCs w:val="21"/>
        </w:rPr>
      </w:pPr>
      <w:r>
        <w:rPr>
          <w:rFonts w:ascii="宋体" w:hAnsi="宋体" w:cs="宋体" w:hint="eastAsia"/>
          <w:color w:val="000000"/>
          <w:szCs w:val="21"/>
        </w:rPr>
        <w:t>表9 ：教学进程安排表</w:t>
      </w:r>
    </w:p>
    <w:tbl>
      <w:tblPr>
        <w:tblpPr w:leftFromText="180" w:rightFromText="180" w:vertAnchor="text" w:horzAnchor="page" w:tblpXSpec="center" w:tblpY="304"/>
        <w:tblOverlap w:val="never"/>
        <w:tblW w:w="9674" w:type="dxa"/>
        <w:tblLayout w:type="fixed"/>
        <w:tblCellMar>
          <w:left w:w="0" w:type="dxa"/>
          <w:right w:w="0" w:type="dxa"/>
        </w:tblCellMar>
        <w:tblLook w:val="04A0" w:firstRow="1" w:lastRow="0" w:firstColumn="1" w:lastColumn="0" w:noHBand="0" w:noVBand="1"/>
      </w:tblPr>
      <w:tblGrid>
        <w:gridCol w:w="456"/>
        <w:gridCol w:w="412"/>
        <w:gridCol w:w="588"/>
        <w:gridCol w:w="2500"/>
        <w:gridCol w:w="588"/>
        <w:gridCol w:w="737"/>
        <w:gridCol w:w="575"/>
        <w:gridCol w:w="600"/>
        <w:gridCol w:w="637"/>
        <w:gridCol w:w="600"/>
        <w:gridCol w:w="625"/>
        <w:gridCol w:w="600"/>
        <w:gridCol w:w="756"/>
      </w:tblGrid>
      <w:tr w:rsidR="00AF5249" w:rsidTr="0007362B">
        <w:trPr>
          <w:trHeight w:val="90"/>
        </w:trPr>
        <w:tc>
          <w:tcPr>
            <w:tcW w:w="868" w:type="dxa"/>
            <w:gridSpan w:val="2"/>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课程</w:t>
            </w:r>
          </w:p>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类别</w:t>
            </w:r>
          </w:p>
        </w:tc>
        <w:tc>
          <w:tcPr>
            <w:tcW w:w="588"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课程性质</w:t>
            </w:r>
          </w:p>
        </w:tc>
        <w:tc>
          <w:tcPr>
            <w:tcW w:w="2500" w:type="dxa"/>
            <w:vMerge w:val="restart"/>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课程名称</w:t>
            </w:r>
          </w:p>
        </w:tc>
        <w:tc>
          <w:tcPr>
            <w:tcW w:w="58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学分</w:t>
            </w:r>
          </w:p>
        </w:tc>
        <w:tc>
          <w:tcPr>
            <w:tcW w:w="73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学时</w:t>
            </w:r>
          </w:p>
        </w:tc>
        <w:tc>
          <w:tcPr>
            <w:tcW w:w="3637" w:type="dxa"/>
            <w:gridSpan w:val="6"/>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学期安排（周学时数）</w:t>
            </w:r>
          </w:p>
        </w:tc>
        <w:tc>
          <w:tcPr>
            <w:tcW w:w="756"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考核</w:t>
            </w:r>
          </w:p>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方式</w:t>
            </w:r>
          </w:p>
        </w:tc>
      </w:tr>
      <w:tr w:rsidR="00AF5249" w:rsidTr="0007362B">
        <w:trPr>
          <w:trHeight w:val="167"/>
        </w:trPr>
        <w:tc>
          <w:tcPr>
            <w:tcW w:w="868" w:type="dxa"/>
            <w:gridSpan w:val="2"/>
            <w:vMerge/>
            <w:tcBorders>
              <w:top w:val="single" w:sz="4" w:space="0" w:color="auto"/>
              <w:left w:val="single" w:sz="4" w:space="0" w:color="auto"/>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vMerge/>
            <w:tcBorders>
              <w:top w:val="single" w:sz="4" w:space="0" w:color="auto"/>
              <w:left w:val="single" w:sz="4" w:space="0" w:color="000000"/>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2500" w:type="dxa"/>
            <w:vMerge/>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73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1175" w:type="dxa"/>
            <w:gridSpan w:val="2"/>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FF0000"/>
                <w:szCs w:val="21"/>
              </w:rPr>
            </w:pPr>
            <w:r w:rsidRPr="006F4B29">
              <w:rPr>
                <w:rFonts w:ascii="宋体" w:hAnsi="宋体" w:cs="宋体" w:hint="eastAsia"/>
                <w:b/>
                <w:color w:val="FF0000"/>
                <w:kern w:val="0"/>
                <w:szCs w:val="21"/>
                <w:lang w:bidi="ar"/>
              </w:rPr>
              <w:t>一年级</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FF0000"/>
                <w:szCs w:val="21"/>
              </w:rPr>
            </w:pPr>
            <w:r w:rsidRPr="006F4B29">
              <w:rPr>
                <w:rFonts w:ascii="宋体" w:hAnsi="宋体" w:cs="宋体" w:hint="eastAsia"/>
                <w:b/>
                <w:color w:val="FF0000"/>
                <w:kern w:val="0"/>
                <w:szCs w:val="21"/>
                <w:lang w:bidi="ar"/>
              </w:rPr>
              <w:t>二年级</w:t>
            </w:r>
          </w:p>
        </w:tc>
        <w:tc>
          <w:tcPr>
            <w:tcW w:w="1225" w:type="dxa"/>
            <w:gridSpan w:val="2"/>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FF0000"/>
                <w:szCs w:val="21"/>
              </w:rPr>
            </w:pPr>
            <w:r w:rsidRPr="006F4B29">
              <w:rPr>
                <w:rFonts w:ascii="宋体" w:hAnsi="宋体" w:cs="宋体" w:hint="eastAsia"/>
                <w:b/>
                <w:color w:val="FF0000"/>
                <w:kern w:val="0"/>
                <w:szCs w:val="21"/>
                <w:lang w:bidi="ar"/>
              </w:rPr>
              <w:t>三年级</w:t>
            </w:r>
          </w:p>
        </w:tc>
        <w:tc>
          <w:tcPr>
            <w:tcW w:w="7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r>
      <w:tr w:rsidR="00AF5249" w:rsidTr="0007362B">
        <w:trPr>
          <w:trHeight w:val="90"/>
        </w:trPr>
        <w:tc>
          <w:tcPr>
            <w:tcW w:w="868" w:type="dxa"/>
            <w:gridSpan w:val="2"/>
            <w:vMerge/>
            <w:tcBorders>
              <w:top w:val="single" w:sz="4" w:space="0" w:color="auto"/>
              <w:left w:val="single" w:sz="4" w:space="0" w:color="auto"/>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vMerge/>
            <w:tcBorders>
              <w:top w:val="single" w:sz="4" w:space="0" w:color="auto"/>
              <w:left w:val="single" w:sz="4" w:space="0" w:color="000000"/>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2500" w:type="dxa"/>
            <w:vMerge/>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73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FF0000"/>
                <w:szCs w:val="21"/>
              </w:rPr>
            </w:pPr>
            <w:r w:rsidRPr="006F4B29">
              <w:rPr>
                <w:rFonts w:ascii="宋体" w:hAnsi="宋体" w:cs="宋体" w:hint="eastAsia"/>
                <w:b/>
                <w:color w:val="FF0000"/>
                <w:kern w:val="0"/>
                <w:szCs w:val="21"/>
                <w:lang w:bidi="ar"/>
              </w:rPr>
              <w:t>上</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FF0000"/>
                <w:szCs w:val="21"/>
              </w:rPr>
            </w:pPr>
            <w:r w:rsidRPr="006F4B29">
              <w:rPr>
                <w:rFonts w:ascii="宋体" w:hAnsi="宋体" w:cs="宋体" w:hint="eastAsia"/>
                <w:b/>
                <w:color w:val="FF0000"/>
                <w:kern w:val="0"/>
                <w:szCs w:val="21"/>
                <w:lang w:bidi="ar"/>
              </w:rPr>
              <w:t>下</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FF0000"/>
                <w:szCs w:val="21"/>
              </w:rPr>
            </w:pPr>
            <w:r w:rsidRPr="006F4B29">
              <w:rPr>
                <w:rFonts w:ascii="宋体" w:hAnsi="宋体" w:cs="宋体" w:hint="eastAsia"/>
                <w:b/>
                <w:color w:val="FF0000"/>
                <w:kern w:val="0"/>
                <w:szCs w:val="21"/>
                <w:lang w:bidi="ar"/>
              </w:rPr>
              <w:t>上</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FF0000"/>
                <w:szCs w:val="21"/>
              </w:rPr>
            </w:pPr>
            <w:r w:rsidRPr="006F4B29">
              <w:rPr>
                <w:rFonts w:ascii="宋体" w:hAnsi="宋体" w:cs="宋体" w:hint="eastAsia"/>
                <w:b/>
                <w:color w:val="FF0000"/>
                <w:kern w:val="0"/>
                <w:szCs w:val="21"/>
                <w:lang w:bidi="ar"/>
              </w:rPr>
              <w:t>下</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FF0000"/>
                <w:szCs w:val="21"/>
              </w:rPr>
            </w:pPr>
            <w:r w:rsidRPr="006F4B29">
              <w:rPr>
                <w:rFonts w:ascii="宋体" w:hAnsi="宋体" w:cs="宋体" w:hint="eastAsia"/>
                <w:b/>
                <w:color w:val="FF0000"/>
                <w:kern w:val="0"/>
                <w:szCs w:val="21"/>
                <w:lang w:bidi="ar"/>
              </w:rPr>
              <w:t>上</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FF0000"/>
                <w:szCs w:val="21"/>
              </w:rPr>
            </w:pPr>
            <w:r w:rsidRPr="006F4B29">
              <w:rPr>
                <w:rFonts w:ascii="宋体" w:hAnsi="宋体" w:cs="宋体" w:hint="eastAsia"/>
                <w:b/>
                <w:color w:val="FF0000"/>
                <w:kern w:val="0"/>
                <w:szCs w:val="21"/>
                <w:lang w:bidi="ar"/>
              </w:rPr>
              <w:t>下</w:t>
            </w:r>
          </w:p>
        </w:tc>
        <w:tc>
          <w:tcPr>
            <w:tcW w:w="7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r>
      <w:tr w:rsidR="00AF5249" w:rsidTr="0007362B">
        <w:trPr>
          <w:trHeight w:val="204"/>
        </w:trPr>
        <w:tc>
          <w:tcPr>
            <w:tcW w:w="868" w:type="dxa"/>
            <w:gridSpan w:val="2"/>
            <w:vMerge w:val="restart"/>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公      共      基      础      课</w:t>
            </w: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中国特色社会主义</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color w:val="FF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07362B">
        <w:trPr>
          <w:trHeight w:val="18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心理健康与职业生涯</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color w:val="FF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07362B">
        <w:trPr>
          <w:trHeight w:val="204"/>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哲学与人生</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color w:val="FF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07362B">
        <w:trPr>
          <w:trHeight w:val="192"/>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职业道德与法治</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color w:val="FF0000"/>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07362B">
        <w:trPr>
          <w:trHeight w:val="243"/>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语文</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20</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360</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color w:val="FF0000"/>
                <w:kern w:val="0"/>
                <w:szCs w:val="21"/>
                <w:lang w:bidi="ar"/>
              </w:rPr>
              <w:t>4</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color w:val="FF0000"/>
                <w:kern w:val="0"/>
                <w:szCs w:val="21"/>
                <w:lang w:bidi="ar"/>
              </w:rPr>
              <w:t>4</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color w:val="FF0000"/>
                <w:kern w:val="0"/>
                <w:szCs w:val="21"/>
                <w:lang w:bidi="ar"/>
              </w:rPr>
              <w:t>4</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color w:val="FF0000"/>
                <w:kern w:val="0"/>
                <w:szCs w:val="21"/>
                <w:lang w:bidi="ar"/>
              </w:rPr>
              <w:t>4</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color w:val="FF0000"/>
                <w:kern w:val="0"/>
                <w:szCs w:val="21"/>
                <w:lang w:bidi="ar"/>
              </w:rPr>
              <w:t>4</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07362B">
        <w:trPr>
          <w:trHeight w:val="192"/>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数学</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15</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270</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3</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3</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07362B">
        <w:trPr>
          <w:trHeight w:val="267"/>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英语</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15</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270</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3</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3</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07362B">
        <w:trPr>
          <w:trHeight w:val="243"/>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信息技术</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8</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144</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26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历史</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C00000"/>
                <w:kern w:val="0"/>
                <w:szCs w:val="21"/>
                <w:lang w:bidi="ar"/>
              </w:rPr>
              <w:t>考试</w:t>
            </w:r>
          </w:p>
        </w:tc>
      </w:tr>
      <w:tr w:rsidR="00AF5249" w:rsidTr="0007362B">
        <w:trPr>
          <w:trHeight w:val="205"/>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体育与健康</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10</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180</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23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艺术（音乐）</w:t>
            </w:r>
          </w:p>
        </w:tc>
        <w:tc>
          <w:tcPr>
            <w:tcW w:w="588"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18</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1</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考核</w:t>
            </w:r>
          </w:p>
        </w:tc>
      </w:tr>
      <w:tr w:rsidR="00AF5249" w:rsidTr="0007362B">
        <w:trPr>
          <w:trHeight w:val="13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艺术（美术）</w:t>
            </w:r>
          </w:p>
        </w:tc>
        <w:tc>
          <w:tcPr>
            <w:tcW w:w="588" w:type="dxa"/>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1</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18</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r w:rsidRPr="006F4B29">
              <w:rPr>
                <w:rFonts w:ascii="宋体" w:hAnsi="宋体" w:cs="宋体" w:hint="eastAsia"/>
                <w:color w:val="000000"/>
                <w:kern w:val="0"/>
                <w:szCs w:val="21"/>
                <w:lang w:bidi="ar"/>
              </w:rPr>
              <w:t>1</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205"/>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艺术（商业绘画）</w:t>
            </w:r>
          </w:p>
        </w:tc>
        <w:tc>
          <w:tcPr>
            <w:tcW w:w="588" w:type="dxa"/>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267"/>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普通话</w:t>
            </w: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265"/>
        </w:trPr>
        <w:tc>
          <w:tcPr>
            <w:tcW w:w="3956" w:type="dxa"/>
            <w:gridSpan w:val="4"/>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小计</w:t>
            </w:r>
          </w:p>
        </w:tc>
        <w:tc>
          <w:tcPr>
            <w:tcW w:w="588" w:type="dxa"/>
            <w:tcBorders>
              <w:top w:val="nil"/>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88</w:t>
            </w:r>
          </w:p>
        </w:tc>
        <w:tc>
          <w:tcPr>
            <w:tcW w:w="737"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1584</w:t>
            </w:r>
          </w:p>
        </w:tc>
        <w:tc>
          <w:tcPr>
            <w:tcW w:w="575" w:type="dxa"/>
            <w:tcBorders>
              <w:top w:val="single" w:sz="4" w:space="0" w:color="000000"/>
              <w:left w:val="single" w:sz="4" w:space="0" w:color="000000"/>
              <w:bottom w:val="single" w:sz="4" w:space="0" w:color="auto"/>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22</w:t>
            </w:r>
          </w:p>
        </w:tc>
        <w:tc>
          <w:tcPr>
            <w:tcW w:w="600" w:type="dxa"/>
            <w:tcBorders>
              <w:top w:val="single" w:sz="4" w:space="0" w:color="000000"/>
              <w:left w:val="single" w:sz="4" w:space="0" w:color="000000"/>
              <w:bottom w:val="single" w:sz="4" w:space="0" w:color="auto"/>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22</w:t>
            </w:r>
          </w:p>
        </w:tc>
        <w:tc>
          <w:tcPr>
            <w:tcW w:w="637" w:type="dxa"/>
            <w:tcBorders>
              <w:top w:val="single" w:sz="4" w:space="0" w:color="000000"/>
              <w:left w:val="single" w:sz="4" w:space="0" w:color="000000"/>
              <w:bottom w:val="single" w:sz="4" w:space="0" w:color="auto"/>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16</w:t>
            </w:r>
          </w:p>
        </w:tc>
        <w:tc>
          <w:tcPr>
            <w:tcW w:w="600" w:type="dxa"/>
            <w:tcBorders>
              <w:top w:val="single" w:sz="4" w:space="0" w:color="000000"/>
              <w:left w:val="single" w:sz="4" w:space="0" w:color="000000"/>
              <w:bottom w:val="single" w:sz="4" w:space="0" w:color="auto"/>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16</w:t>
            </w:r>
          </w:p>
        </w:tc>
        <w:tc>
          <w:tcPr>
            <w:tcW w:w="625" w:type="dxa"/>
            <w:tcBorders>
              <w:top w:val="single" w:sz="4" w:space="0" w:color="000000"/>
              <w:left w:val="single" w:sz="4" w:space="0" w:color="000000"/>
              <w:bottom w:val="single" w:sz="4" w:space="0" w:color="auto"/>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12</w:t>
            </w:r>
          </w:p>
        </w:tc>
        <w:tc>
          <w:tcPr>
            <w:tcW w:w="600" w:type="dxa"/>
            <w:tcBorders>
              <w:top w:val="single" w:sz="4" w:space="0" w:color="000000"/>
              <w:left w:val="single" w:sz="4" w:space="0" w:color="000000"/>
              <w:bottom w:val="single" w:sz="4" w:space="0" w:color="auto"/>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nil"/>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r>
      <w:tr w:rsidR="00AF5249" w:rsidTr="0007362B">
        <w:trPr>
          <w:trHeight w:val="286"/>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专</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业</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技</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能</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w:t>
            </w:r>
          </w:p>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课</w:t>
            </w:r>
          </w:p>
        </w:tc>
        <w:tc>
          <w:tcPr>
            <w:tcW w:w="412" w:type="dxa"/>
            <w:vMerge w:val="restart"/>
            <w:tcBorders>
              <w:top w:val="single" w:sz="4" w:space="0" w:color="auto"/>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专业核心课</w:t>
            </w:r>
          </w:p>
        </w:tc>
        <w:tc>
          <w:tcPr>
            <w:tcW w:w="58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color w:val="000000"/>
                <w:szCs w:val="21"/>
              </w:rPr>
            </w:pPr>
            <w:r>
              <w:rPr>
                <w:rFonts w:hint="eastAsia"/>
                <w:color w:val="231F20"/>
                <w:szCs w:val="21"/>
              </w:rPr>
              <w:t>美术鉴赏</w:t>
            </w:r>
          </w:p>
        </w:tc>
        <w:tc>
          <w:tcPr>
            <w:tcW w:w="58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73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72</w:t>
            </w:r>
          </w:p>
        </w:tc>
        <w:tc>
          <w:tcPr>
            <w:tcW w:w="575"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kern w:val="0"/>
                <w:szCs w:val="21"/>
                <w:lang w:bidi="ar"/>
              </w:rPr>
              <w:t>2</w:t>
            </w:r>
          </w:p>
        </w:tc>
        <w:tc>
          <w:tcPr>
            <w:tcW w:w="60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kern w:val="0"/>
                <w:szCs w:val="21"/>
                <w:lang w:bidi="ar"/>
              </w:rPr>
              <w:t>2</w:t>
            </w:r>
          </w:p>
        </w:tc>
        <w:tc>
          <w:tcPr>
            <w:tcW w:w="637" w:type="dxa"/>
            <w:tcBorders>
              <w:top w:val="single" w:sz="4" w:space="0" w:color="auto"/>
              <w:left w:val="single" w:sz="4" w:space="0" w:color="auto"/>
              <w:bottom w:val="single" w:sz="4" w:space="0" w:color="auto"/>
              <w:right w:val="single" w:sz="4" w:space="0" w:color="auto"/>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00"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25"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00"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C00000"/>
                <w:kern w:val="0"/>
                <w:szCs w:val="21"/>
                <w:lang w:bidi="ar"/>
              </w:rPr>
              <w:t>考试</w:t>
            </w:r>
          </w:p>
        </w:tc>
      </w:tr>
      <w:tr w:rsidR="00AF5249" w:rsidTr="0007362B">
        <w:trPr>
          <w:trHeight w:val="275"/>
        </w:trPr>
        <w:tc>
          <w:tcPr>
            <w:tcW w:w="456" w:type="dxa"/>
            <w:vMerge/>
            <w:tcBorders>
              <w:top w:val="single" w:sz="4" w:space="0" w:color="auto"/>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color w:val="000000"/>
                <w:szCs w:val="21"/>
              </w:rPr>
            </w:pPr>
            <w:r>
              <w:rPr>
                <w:rFonts w:hint="eastAsia"/>
                <w:color w:val="231F20"/>
                <w:szCs w:val="21"/>
              </w:rPr>
              <w:t>素描</w:t>
            </w: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20</w:t>
            </w:r>
          </w:p>
        </w:tc>
        <w:tc>
          <w:tcPr>
            <w:tcW w:w="737"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szCs w:val="21"/>
              </w:rPr>
              <w:t>360</w:t>
            </w:r>
          </w:p>
        </w:tc>
        <w:tc>
          <w:tcPr>
            <w:tcW w:w="575" w:type="dxa"/>
            <w:tcBorders>
              <w:top w:val="single" w:sz="4" w:space="0" w:color="auto"/>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r w:rsidRPr="006F4B29">
              <w:rPr>
                <w:rFonts w:ascii="宋体" w:hAnsi="宋体" w:cs="宋体" w:hint="eastAsia"/>
                <w:szCs w:val="21"/>
              </w:rPr>
              <w:t>4</w:t>
            </w:r>
          </w:p>
        </w:tc>
        <w:tc>
          <w:tcPr>
            <w:tcW w:w="600" w:type="dxa"/>
            <w:tcBorders>
              <w:top w:val="single" w:sz="4" w:space="0" w:color="auto"/>
              <w:left w:val="nil"/>
              <w:bottom w:val="nil"/>
              <w:right w:val="nil"/>
            </w:tcBorders>
            <w:shd w:val="clear" w:color="auto" w:fill="C5E0B3" w:themeFill="accent6" w:themeFillTint="66"/>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kern w:val="0"/>
                <w:szCs w:val="21"/>
                <w:lang w:bidi="ar"/>
              </w:rPr>
              <w:t>4</w:t>
            </w:r>
          </w:p>
        </w:tc>
        <w:tc>
          <w:tcPr>
            <w:tcW w:w="637" w:type="dxa"/>
            <w:tcBorders>
              <w:top w:val="single" w:sz="4" w:space="0" w:color="auto"/>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kern w:val="0"/>
                <w:szCs w:val="21"/>
                <w:lang w:bidi="ar"/>
              </w:rPr>
              <w:t>4</w:t>
            </w:r>
          </w:p>
        </w:tc>
        <w:tc>
          <w:tcPr>
            <w:tcW w:w="600" w:type="dxa"/>
            <w:tcBorders>
              <w:top w:val="single" w:sz="4" w:space="0" w:color="auto"/>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r w:rsidRPr="006F4B29">
              <w:rPr>
                <w:rFonts w:ascii="宋体" w:hAnsi="宋体" w:cs="宋体" w:hint="eastAsia"/>
                <w:szCs w:val="21"/>
              </w:rPr>
              <w:t>4</w:t>
            </w:r>
          </w:p>
        </w:tc>
        <w:tc>
          <w:tcPr>
            <w:tcW w:w="625" w:type="dxa"/>
            <w:tcBorders>
              <w:top w:val="single" w:sz="4" w:space="0" w:color="auto"/>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r w:rsidRPr="006F4B29">
              <w:rPr>
                <w:rFonts w:ascii="宋体" w:hAnsi="宋体" w:cs="宋体" w:hint="eastAsia"/>
                <w:szCs w:val="21"/>
              </w:rPr>
              <w:t>4</w:t>
            </w:r>
          </w:p>
        </w:tc>
        <w:tc>
          <w:tcPr>
            <w:tcW w:w="600" w:type="dxa"/>
            <w:tcBorders>
              <w:top w:val="single" w:sz="4" w:space="0" w:color="auto"/>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287"/>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color w:val="000000"/>
                <w:szCs w:val="21"/>
              </w:rPr>
            </w:pPr>
            <w:r>
              <w:rPr>
                <w:rFonts w:hint="eastAsia"/>
                <w:color w:val="231F20"/>
                <w:szCs w:val="21"/>
              </w:rPr>
              <w:t>色彩</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6</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108</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r w:rsidRPr="006F4B29">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243"/>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rPr>
            </w:pPr>
            <w:r>
              <w:rPr>
                <w:rFonts w:hint="eastAsia"/>
                <w:szCs w:val="21"/>
              </w:rPr>
              <w:t>速写</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考核</w:t>
            </w:r>
          </w:p>
        </w:tc>
      </w:tr>
      <w:tr w:rsidR="00AF5249" w:rsidTr="0007362B">
        <w:trPr>
          <w:trHeight w:val="312"/>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构成基础</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kern w:val="0"/>
                <w:szCs w:val="21"/>
                <w:lang w:bidi="ar"/>
              </w:rPr>
            </w:pPr>
            <w:r w:rsidRPr="006F4B29">
              <w:rPr>
                <w:rFonts w:ascii="宋体" w:hAnsi="宋体" w:cs="宋体" w:hint="eastAsia"/>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考核</w:t>
            </w:r>
          </w:p>
        </w:tc>
      </w:tr>
      <w:tr w:rsidR="00AF5249" w:rsidTr="0007362B">
        <w:trPr>
          <w:trHeight w:val="238"/>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设计基础</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kern w:val="0"/>
                <w:szCs w:val="21"/>
                <w:lang w:bidi="ar"/>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kern w:val="0"/>
                <w:szCs w:val="21"/>
                <w:lang w:bidi="ar"/>
              </w:rPr>
            </w:pPr>
            <w:r w:rsidRPr="006F4B29">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考核</w:t>
            </w:r>
          </w:p>
        </w:tc>
      </w:tr>
      <w:tr w:rsidR="00AF5249" w:rsidTr="0007362B">
        <w:trPr>
          <w:trHeight w:val="199"/>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3500"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小计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szCs w:val="21"/>
              </w:rPr>
            </w:pPr>
            <w:r>
              <w:rPr>
                <w:rFonts w:ascii="宋体" w:hAnsi="宋体" w:cs="宋体" w:hint="eastAsia"/>
                <w:b/>
                <w:kern w:val="0"/>
                <w:szCs w:val="21"/>
                <w:lang w:bidi="ar"/>
              </w:rPr>
              <w:t>40</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szCs w:val="21"/>
              </w:rPr>
            </w:pPr>
            <w:r>
              <w:rPr>
                <w:rFonts w:ascii="宋体" w:hAnsi="宋体" w:cs="宋体" w:hint="eastAsia"/>
                <w:b/>
                <w:kern w:val="0"/>
                <w:szCs w:val="21"/>
                <w:lang w:bidi="ar"/>
              </w:rPr>
              <w:t>720</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szCs w:val="21"/>
              </w:rPr>
            </w:pPr>
            <w:r w:rsidRPr="006F4B29">
              <w:rPr>
                <w:rFonts w:ascii="宋体" w:hAnsi="宋体" w:cs="宋体" w:hint="eastAsia"/>
                <w:b/>
                <w:kern w:val="0"/>
                <w:szCs w:val="21"/>
                <w:lang w:bidi="ar"/>
              </w:rPr>
              <w:t>8</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szCs w:val="21"/>
              </w:rPr>
            </w:pPr>
            <w:r w:rsidRPr="006F4B29">
              <w:rPr>
                <w:rFonts w:ascii="宋体" w:hAnsi="宋体" w:cs="宋体" w:hint="eastAsia"/>
                <w:b/>
                <w:kern w:val="0"/>
                <w:szCs w:val="21"/>
                <w:lang w:bidi="ar"/>
              </w:rPr>
              <w:t>8</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szCs w:val="21"/>
              </w:rPr>
            </w:pPr>
            <w:r w:rsidRPr="006F4B29">
              <w:rPr>
                <w:rFonts w:ascii="宋体" w:hAnsi="宋体" w:cs="宋体" w:hint="eastAsia"/>
                <w:b/>
                <w:kern w:val="0"/>
                <w:szCs w:val="21"/>
                <w:lang w:bidi="ar"/>
              </w:rPr>
              <w:t>10</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szCs w:val="21"/>
              </w:rPr>
            </w:pPr>
            <w:r w:rsidRPr="006F4B29">
              <w:rPr>
                <w:rFonts w:ascii="宋体" w:hAnsi="宋体" w:cs="宋体" w:hint="eastAsia"/>
                <w:b/>
                <w:szCs w:val="21"/>
              </w:rPr>
              <w:t>8</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szCs w:val="21"/>
              </w:rPr>
            </w:pPr>
            <w:r w:rsidRPr="006F4B29">
              <w:rPr>
                <w:rFonts w:ascii="宋体" w:hAnsi="宋体" w:cs="宋体" w:hint="eastAsia"/>
                <w:b/>
                <w:kern w:val="0"/>
                <w:szCs w:val="21"/>
                <w:lang w:bidi="ar"/>
              </w:rPr>
              <w:t>6</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r>
      <w:tr w:rsidR="00AF5249" w:rsidTr="0007362B">
        <w:trPr>
          <w:trHeight w:val="283"/>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val="restart"/>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专业技能课</w:t>
            </w: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nil"/>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rPr>
            </w:pPr>
            <w:r>
              <w:rPr>
                <w:rFonts w:hint="eastAsia"/>
                <w:szCs w:val="21"/>
              </w:rPr>
              <w:t>字体设计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考核</w:t>
            </w:r>
          </w:p>
        </w:tc>
      </w:tr>
      <w:tr w:rsidR="00AF5249" w:rsidTr="0007362B">
        <w:trPr>
          <w:trHeight w:val="90"/>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动漫形象设计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6</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108</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kern w:val="0"/>
                <w:szCs w:val="21"/>
                <w:lang w:bidi="ar"/>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r w:rsidRPr="006F4B29">
              <w:rPr>
                <w:rFonts w:ascii="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r w:rsidRPr="006F4B29">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考核</w:t>
            </w:r>
          </w:p>
        </w:tc>
      </w:tr>
      <w:tr w:rsidR="00AF5249" w:rsidTr="0007362B">
        <w:trPr>
          <w:trHeight w:val="296"/>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auto"/>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rPr>
            </w:pPr>
            <w:r>
              <w:rPr>
                <w:rFonts w:hint="eastAsia"/>
                <w:szCs w:val="21"/>
              </w:rPr>
              <w:t>企业形象设计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考核</w:t>
            </w:r>
          </w:p>
        </w:tc>
      </w:tr>
      <w:tr w:rsidR="00AF5249" w:rsidTr="0007362B">
        <w:trPr>
          <w:trHeight w:val="212"/>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rPr>
            </w:pPr>
            <w:r>
              <w:rPr>
                <w:rFonts w:hint="eastAsia"/>
                <w:szCs w:val="21"/>
                <w:lang w:val="en-US"/>
              </w:rPr>
              <w:t>手绘效果图</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szCs w:val="21"/>
              </w:rPr>
              <w:t>4</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考核</w:t>
            </w:r>
          </w:p>
        </w:tc>
      </w:tr>
      <w:tr w:rsidR="00AF5249" w:rsidTr="0007362B">
        <w:trPr>
          <w:trHeight w:val="221"/>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rPr>
            </w:pPr>
            <w:r>
              <w:rPr>
                <w:rFonts w:hint="eastAsia"/>
                <w:szCs w:val="21"/>
              </w:rPr>
              <w:t>图案基础</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kern w:val="0"/>
                <w:szCs w:val="21"/>
                <w:lang w:bidi="ar"/>
              </w:rPr>
            </w:pPr>
            <w:r w:rsidRPr="006F4B29">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考核</w:t>
            </w:r>
          </w:p>
        </w:tc>
      </w:tr>
      <w:tr w:rsidR="00AF5249" w:rsidTr="0007362B">
        <w:trPr>
          <w:trHeight w:val="246"/>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color w:val="000000"/>
                <w:szCs w:val="21"/>
                <w:lang w:val="en-US"/>
              </w:rPr>
            </w:pPr>
            <w:r>
              <w:rPr>
                <w:rFonts w:hint="eastAsia"/>
                <w:szCs w:val="21"/>
              </w:rPr>
              <w:t>Photoshop图像处理</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kern w:val="0"/>
                <w:szCs w:val="21"/>
                <w:lang w:bidi="ar"/>
              </w:rPr>
              <w:t>考核</w:t>
            </w:r>
          </w:p>
        </w:tc>
      </w:tr>
      <w:tr w:rsidR="00AF5249" w:rsidTr="0007362B">
        <w:trPr>
          <w:trHeight w:val="288"/>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szCs w:val="21"/>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CorelDraw应用</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szCs w:val="21"/>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szCs w:val="21"/>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r w:rsidRPr="006F4B29">
              <w:rPr>
                <w:rFonts w:ascii="宋体" w:hAnsi="宋体" w:cs="宋体" w:hint="eastAsia"/>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szCs w:val="21"/>
              </w:rPr>
              <w:t>考核</w:t>
            </w:r>
          </w:p>
        </w:tc>
      </w:tr>
      <w:tr w:rsidR="00AF5249" w:rsidTr="0007362B">
        <w:trPr>
          <w:trHeight w:val="351"/>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szCs w:val="21"/>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Illustrator应用</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szCs w:val="21"/>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szCs w:val="21"/>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kern w:val="0"/>
                <w:szCs w:val="21"/>
                <w:lang w:bidi="ar"/>
              </w:rPr>
            </w:pPr>
            <w:r w:rsidRPr="006F4B29">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szCs w:val="21"/>
              </w:rPr>
              <w:t>考核</w:t>
            </w:r>
          </w:p>
        </w:tc>
      </w:tr>
      <w:tr w:rsidR="00AF5249" w:rsidTr="0007362B">
        <w:trPr>
          <w:trHeight w:val="351"/>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3D Max</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szCs w:val="21"/>
              </w:rPr>
            </w:pPr>
            <w:r w:rsidRPr="006F4B29">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考核</w:t>
            </w:r>
          </w:p>
        </w:tc>
      </w:tr>
      <w:tr w:rsidR="00AF5249" w:rsidTr="0007362B">
        <w:trPr>
          <w:trHeight w:val="325"/>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3500" w:type="dxa"/>
            <w:gridSpan w:val="3"/>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小计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24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432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0</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0</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6</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kern w:val="0"/>
                <w:szCs w:val="21"/>
                <w:lang w:bidi="ar"/>
              </w:rPr>
              <w:t>4</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14</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r>
      <w:tr w:rsidR="00AF5249" w:rsidTr="0007362B">
        <w:trPr>
          <w:trHeight w:val="617"/>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实践课程</w:t>
            </w:r>
          </w:p>
        </w:tc>
        <w:tc>
          <w:tcPr>
            <w:tcW w:w="588" w:type="dxa"/>
            <w:tcBorders>
              <w:top w:val="single" w:sz="4" w:space="0" w:color="000000"/>
              <w:left w:val="single" w:sz="4" w:space="0" w:color="000000"/>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实践</w:t>
            </w:r>
          </w:p>
        </w:tc>
        <w:tc>
          <w:tcPr>
            <w:tcW w:w="25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跟岗实习（不占学时）</w:t>
            </w:r>
          </w:p>
        </w:tc>
        <w:tc>
          <w:tcPr>
            <w:tcW w:w="588"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737"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575" w:type="dxa"/>
            <w:tcBorders>
              <w:top w:val="single" w:sz="4" w:space="0" w:color="000000"/>
              <w:left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p>
        </w:tc>
        <w:tc>
          <w:tcPr>
            <w:tcW w:w="637" w:type="dxa"/>
            <w:tcBorders>
              <w:top w:val="single" w:sz="4" w:space="0" w:color="000000"/>
              <w:left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1W</w:t>
            </w:r>
          </w:p>
        </w:tc>
        <w:tc>
          <w:tcPr>
            <w:tcW w:w="600" w:type="dxa"/>
            <w:tcBorders>
              <w:top w:val="single" w:sz="4" w:space="0" w:color="000000"/>
              <w:left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1W</w:t>
            </w:r>
          </w:p>
        </w:tc>
        <w:tc>
          <w:tcPr>
            <w:tcW w:w="625" w:type="dxa"/>
            <w:tcBorders>
              <w:top w:val="single" w:sz="4" w:space="0" w:color="000000"/>
              <w:left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1W</w:t>
            </w:r>
          </w:p>
        </w:tc>
        <w:tc>
          <w:tcPr>
            <w:tcW w:w="600" w:type="dxa"/>
            <w:tcBorders>
              <w:top w:val="single" w:sz="4" w:space="0" w:color="000000"/>
              <w:left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393"/>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000000"/>
              <w:left w:val="single" w:sz="4" w:space="0" w:color="000000"/>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实践</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顶岗实习</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612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kern w:val="0"/>
                <w:szCs w:val="21"/>
                <w:lang w:bidi="ar"/>
              </w:rPr>
              <w:t>18W</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190"/>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3500"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小计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612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0</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0</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kern w:val="0"/>
                <w:szCs w:val="21"/>
                <w:lang w:bidi="ar"/>
              </w:rPr>
              <w:t>0</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szCs w:val="21"/>
              </w:rPr>
              <w:t>0</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b/>
                <w:color w:val="000000"/>
                <w:szCs w:val="21"/>
              </w:rPr>
            </w:pPr>
            <w:r w:rsidRPr="006F4B29">
              <w:rPr>
                <w:rFonts w:ascii="宋体" w:hAnsi="宋体" w:cs="宋体" w:hint="eastAsia"/>
                <w:b/>
                <w:color w:val="000000"/>
                <w:szCs w:val="21"/>
              </w:rPr>
              <w:t>0</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r w:rsidRPr="006F4B29">
              <w:rPr>
                <w:rFonts w:ascii="宋体" w:hAnsi="宋体" w:cs="宋体" w:hint="eastAsia"/>
                <w:b/>
                <w:bCs/>
                <w:color w:val="000000"/>
                <w:szCs w:val="21"/>
              </w:rPr>
              <w:t>34</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r>
      <w:tr w:rsidR="00AF5249" w:rsidTr="0007362B">
        <w:trPr>
          <w:trHeight w:val="365"/>
        </w:trPr>
        <w:tc>
          <w:tcPr>
            <w:tcW w:w="456"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选</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修</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课</w:t>
            </w:r>
          </w:p>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lastRenderedPageBreak/>
              <w:t>程</w:t>
            </w:r>
          </w:p>
        </w:tc>
        <w:tc>
          <w:tcPr>
            <w:tcW w:w="412" w:type="dxa"/>
            <w:vMerge w:val="restart"/>
            <w:tcBorders>
              <w:top w:val="single" w:sz="4" w:space="0" w:color="000000"/>
              <w:left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lastRenderedPageBreak/>
              <w:t>专业选</w:t>
            </w:r>
            <w:r>
              <w:rPr>
                <w:rFonts w:ascii="宋体" w:hAnsi="宋体" w:cs="宋体" w:hint="eastAsia"/>
                <w:color w:val="000000"/>
                <w:kern w:val="0"/>
                <w:szCs w:val="21"/>
                <w:lang w:bidi="ar"/>
              </w:rPr>
              <w:lastRenderedPageBreak/>
              <w:t>修</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lastRenderedPageBreak/>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摄影</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FF0000"/>
                <w:szCs w:val="21"/>
              </w:rPr>
            </w:pPr>
            <w:r w:rsidRPr="006F4B29">
              <w:rPr>
                <w:rFonts w:ascii="宋体" w:hAnsi="宋体" w:cs="宋体" w:hint="eastAsia"/>
                <w:color w:val="000000"/>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355"/>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szCs w:val="21"/>
              </w:rPr>
              <w:t>书法</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r w:rsidRPr="006F4B29">
              <w:rPr>
                <w:rFonts w:ascii="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kern w:val="0"/>
                <w:szCs w:val="21"/>
                <w:lang w:bidi="ar"/>
              </w:rPr>
              <w:t>考核</w:t>
            </w:r>
          </w:p>
        </w:tc>
      </w:tr>
      <w:tr w:rsidR="00AF5249" w:rsidTr="0007362B">
        <w:trPr>
          <w:trHeight w:val="305"/>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中国画</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r w:rsidRPr="006F4B29">
              <w:rPr>
                <w:rFonts w:ascii="宋体" w:hAnsi="宋体" w:cs="宋体" w:hint="eastAsia"/>
                <w:color w:val="000000"/>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r w:rsidRPr="006F4B29">
              <w:rPr>
                <w:rFonts w:ascii="宋体" w:hAnsi="宋体" w:cs="宋体" w:hint="eastAsia"/>
                <w:color w:val="000000"/>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Pr="006F4B2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335"/>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装饰画</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r>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考核</w:t>
            </w:r>
          </w:p>
        </w:tc>
      </w:tr>
      <w:tr w:rsidR="00AF5249" w:rsidTr="0007362B">
        <w:trPr>
          <w:trHeight w:val="330"/>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CG插画设计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610"/>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val="restart"/>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素养选修</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中华优秀传统文化</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07362B">
        <w:trPr>
          <w:trHeight w:val="212"/>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职业素养</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考核</w:t>
            </w:r>
          </w:p>
        </w:tc>
      </w:tr>
      <w:tr w:rsidR="00AF5249" w:rsidTr="0007362B">
        <w:trPr>
          <w:trHeight w:val="325"/>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3500" w:type="dxa"/>
            <w:gridSpan w:val="3"/>
            <w:tcBorders>
              <w:top w:val="single" w:sz="4" w:space="0" w:color="000000"/>
              <w:left w:val="nil"/>
              <w:bottom w:val="nil"/>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小计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18</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324</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4</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szCs w:val="21"/>
              </w:rPr>
              <w:t>4</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6</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b/>
                <w:bCs/>
                <w:color w:val="000000"/>
                <w:szCs w:val="21"/>
              </w:rPr>
              <w:t>0</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r>
      <w:tr w:rsidR="00AF5249" w:rsidTr="0007362B">
        <w:trPr>
          <w:trHeight w:val="478"/>
        </w:trPr>
        <w:tc>
          <w:tcPr>
            <w:tcW w:w="3956" w:type="dxa"/>
            <w:gridSpan w:val="4"/>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总计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204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3672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r>
    </w:tbl>
    <w:p w:rsidR="00AF5249" w:rsidRDefault="00AF5249" w:rsidP="00AF5249">
      <w:pPr>
        <w:adjustRightInd w:val="0"/>
        <w:snapToGrid w:val="0"/>
        <w:spacing w:line="288" w:lineRule="auto"/>
        <w:rPr>
          <w:rFonts w:ascii="宋体" w:hAnsi="宋体" w:cs="宋体"/>
          <w:szCs w:val="21"/>
        </w:rPr>
      </w:pPr>
      <w:r>
        <w:rPr>
          <w:rFonts w:ascii="宋体" w:hAnsi="宋体" w:cs="宋体" w:hint="eastAsia"/>
          <w:szCs w:val="21"/>
        </w:rPr>
        <w:t>备注：</w:t>
      </w:r>
    </w:p>
    <w:p w:rsidR="00AF5249" w:rsidRDefault="00AF5249" w:rsidP="00AF5249">
      <w:pPr>
        <w:adjustRightInd w:val="0"/>
        <w:snapToGrid w:val="0"/>
        <w:spacing w:line="288" w:lineRule="auto"/>
        <w:rPr>
          <w:rFonts w:ascii="宋体" w:hAnsi="宋体" w:cs="宋体"/>
          <w:szCs w:val="21"/>
        </w:rPr>
      </w:pPr>
      <w:r>
        <w:rPr>
          <w:rFonts w:ascii="宋体" w:hAnsi="宋体" w:cs="宋体" w:hint="eastAsia"/>
          <w:szCs w:val="21"/>
        </w:rPr>
        <w:t>1.学年实际教学活动周数为40周。每学年按照36周、每周按照30学时进行教学计划编制。</w:t>
      </w:r>
    </w:p>
    <w:p w:rsidR="00AF5249" w:rsidRDefault="00AF5249" w:rsidP="00AF5249">
      <w:pPr>
        <w:adjustRightInd w:val="0"/>
        <w:snapToGrid w:val="0"/>
        <w:spacing w:line="288" w:lineRule="auto"/>
        <w:rPr>
          <w:rFonts w:ascii="宋体" w:hAnsi="宋体" w:cs="宋体"/>
          <w:szCs w:val="21"/>
        </w:rPr>
      </w:pPr>
      <w:r>
        <w:rPr>
          <w:rFonts w:ascii="宋体" w:hAnsi="宋体" w:cs="宋体" w:hint="eastAsia"/>
          <w:szCs w:val="21"/>
        </w:rPr>
        <w:t>2.军训、入学教育、毕业教育、班会课、跟岗实习、每学期的考试周次等灵活调整，均不计入总学时。</w:t>
      </w:r>
    </w:p>
    <w:tbl>
      <w:tblPr>
        <w:tblStyle w:val="afb"/>
        <w:tblpPr w:leftFromText="180" w:rightFromText="180" w:vertAnchor="text" w:tblpX="10934" w:tblpY="317"/>
        <w:tblOverlap w:val="never"/>
        <w:tblW w:w="0" w:type="auto"/>
        <w:tblLook w:val="04A0" w:firstRow="1" w:lastRow="0" w:firstColumn="1" w:lastColumn="0" w:noHBand="0" w:noVBand="1"/>
      </w:tblPr>
      <w:tblGrid>
        <w:gridCol w:w="2051"/>
      </w:tblGrid>
      <w:tr w:rsidR="00AF5249" w:rsidTr="00B26677">
        <w:trPr>
          <w:trHeight w:val="30"/>
        </w:trPr>
        <w:tc>
          <w:tcPr>
            <w:tcW w:w="2051" w:type="dxa"/>
          </w:tcPr>
          <w:p w:rsidR="00AF5249" w:rsidRDefault="00AF5249" w:rsidP="00B26677">
            <w:pPr>
              <w:adjustRightInd w:val="0"/>
              <w:snapToGrid w:val="0"/>
              <w:spacing w:line="288" w:lineRule="auto"/>
              <w:rPr>
                <w:rFonts w:ascii="宋体" w:hAnsi="宋体" w:cs="宋体"/>
                <w:szCs w:val="21"/>
              </w:rPr>
            </w:pPr>
          </w:p>
        </w:tc>
      </w:tr>
      <w:tr w:rsidR="00AF5249" w:rsidTr="00B26677">
        <w:trPr>
          <w:trHeight w:val="30"/>
        </w:trPr>
        <w:tc>
          <w:tcPr>
            <w:tcW w:w="2051" w:type="dxa"/>
          </w:tcPr>
          <w:p w:rsidR="00AF5249" w:rsidRDefault="00AF5249" w:rsidP="00B26677">
            <w:pPr>
              <w:adjustRightInd w:val="0"/>
              <w:snapToGrid w:val="0"/>
              <w:spacing w:line="288" w:lineRule="auto"/>
              <w:rPr>
                <w:rFonts w:ascii="宋体" w:hAnsi="宋体" w:cs="宋体"/>
                <w:szCs w:val="21"/>
              </w:rPr>
            </w:pPr>
          </w:p>
        </w:tc>
      </w:tr>
    </w:tbl>
    <w:p w:rsidR="00AF5249" w:rsidRDefault="00AF5249" w:rsidP="00AF5249">
      <w:pPr>
        <w:adjustRightInd w:val="0"/>
        <w:snapToGrid w:val="0"/>
        <w:spacing w:line="288" w:lineRule="auto"/>
        <w:rPr>
          <w:rFonts w:ascii="宋体" w:hAnsi="宋体" w:cs="宋体"/>
          <w:szCs w:val="21"/>
        </w:rPr>
      </w:pPr>
      <w:r>
        <w:rPr>
          <w:rFonts w:ascii="宋体" w:hAnsi="宋体" w:cs="宋体" w:hint="eastAsia"/>
          <w:szCs w:val="21"/>
        </w:rPr>
        <w:t>3.健康教育每期不少于6课时，占体育与健康课时；劳动专题教育不少于16学时，不计入总学时。</w:t>
      </w:r>
    </w:p>
    <w:p w:rsidR="00AF5249" w:rsidRDefault="00AF5249" w:rsidP="00AF5249">
      <w:pPr>
        <w:adjustRightInd w:val="0"/>
        <w:snapToGrid w:val="0"/>
        <w:spacing w:line="288" w:lineRule="auto"/>
        <w:rPr>
          <w:rFonts w:ascii="宋体" w:hAnsi="宋体" w:cs="宋体"/>
          <w:szCs w:val="21"/>
        </w:rPr>
      </w:pPr>
      <w:r>
        <w:rPr>
          <w:rFonts w:ascii="宋体" w:hAnsi="宋体" w:cs="宋体" w:hint="eastAsia"/>
          <w:szCs w:val="21"/>
        </w:rPr>
        <w:t>4.安全教育、国防教育、环保教育、社会责任、管理等人文和科学素养教育，不计入总学时。</w:t>
      </w:r>
    </w:p>
    <w:p w:rsidR="00AF5249" w:rsidRPr="0007362B" w:rsidRDefault="00AF5249" w:rsidP="00AF5249">
      <w:pPr>
        <w:spacing w:line="288" w:lineRule="auto"/>
        <w:ind w:firstLineChars="200" w:firstLine="562"/>
        <w:outlineLvl w:val="0"/>
        <w:rPr>
          <w:rFonts w:ascii="黑体" w:eastAsia="黑体" w:hAnsi="黑体" w:cs="宋体"/>
          <w:b/>
          <w:bCs/>
          <w:color w:val="000000"/>
          <w:sz w:val="28"/>
          <w:szCs w:val="28"/>
        </w:rPr>
      </w:pPr>
      <w:bookmarkStart w:id="616" w:name="_Toc17723"/>
      <w:bookmarkStart w:id="617" w:name="_Toc27333"/>
      <w:bookmarkStart w:id="618" w:name="_Toc20213"/>
      <w:r w:rsidRPr="0007362B">
        <w:rPr>
          <w:rFonts w:ascii="黑体" w:eastAsia="黑体" w:hAnsi="黑体" w:cs="宋体" w:hint="eastAsia"/>
          <w:b/>
          <w:bCs/>
          <w:color w:val="000000"/>
          <w:sz w:val="28"/>
          <w:szCs w:val="28"/>
        </w:rPr>
        <w:t>十、实施保障</w:t>
      </w:r>
      <w:bookmarkEnd w:id="616"/>
      <w:bookmarkEnd w:id="617"/>
      <w:bookmarkEnd w:id="618"/>
    </w:p>
    <w:p w:rsidR="00AF5249" w:rsidRPr="0007362B" w:rsidRDefault="00AF5249" w:rsidP="00AF5249">
      <w:pPr>
        <w:spacing w:line="360" w:lineRule="auto"/>
        <w:ind w:firstLine="562"/>
        <w:outlineLvl w:val="1"/>
        <w:rPr>
          <w:rFonts w:ascii="楷体" w:eastAsia="楷体" w:hAnsi="楷体" w:cs="宋体"/>
          <w:b/>
          <w:bCs/>
          <w:color w:val="000000"/>
          <w:sz w:val="28"/>
        </w:rPr>
      </w:pPr>
      <w:bookmarkStart w:id="619" w:name="_Toc6263"/>
      <w:bookmarkStart w:id="620" w:name="_Toc30608"/>
      <w:bookmarkStart w:id="621" w:name="_Toc22423"/>
      <w:r w:rsidRPr="0007362B">
        <w:rPr>
          <w:rFonts w:ascii="楷体" w:eastAsia="楷体" w:hAnsi="楷体" w:cs="宋体" w:hint="eastAsia"/>
          <w:b/>
          <w:bCs/>
          <w:color w:val="000000"/>
          <w:sz w:val="28"/>
        </w:rPr>
        <w:t>（一）师资队伍</w:t>
      </w:r>
      <w:bookmarkEnd w:id="619"/>
      <w:bookmarkEnd w:id="620"/>
      <w:bookmarkEnd w:id="621"/>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本专业教师（含实训指导教师）配置是以本专业在校生为每届150人（即每届3个班）为标准；专业的专任教师与专业在校生比例不得低于1:20，专业带头人不少于专任教师比例的10%，市级骨干教师不少于专任教师比例的20%，“双师型”教师比例不不少于50%。根据学习领域课程中知识、技能以及理论实践一体化教学组织的要求，专业教师应还应具备以下任职要求:</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1．热爱祖国，忠诚教育事业，为人师表，教书育人，学风端正，有良好的职业道德，遵纪守法。</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2．熟悉和掌握本专业国内外人才培养要求、熟悉中高职衔接课程体系结构及人才培养的动态，对专业建设有深入的研究和建树，能够了解和</w:t>
      </w:r>
      <w:r w:rsidRPr="0007362B">
        <w:rPr>
          <w:rFonts w:ascii="宋体" w:eastAsia="宋体" w:hAnsi="宋体" w:cs="宋体" w:hint="eastAsia"/>
          <w:sz w:val="28"/>
        </w:rPr>
        <w:lastRenderedPageBreak/>
        <w:t xml:space="preserve">预测本专业人才市场的需求动向，有改革和创新理念，责任心强，有团队精神和奉献精神，具有较强的组织协调能力。 </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3.所学专业为室内设计、视觉传达设计、数字传媒设计、动漫设计与制作、美术学等相关专业。</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4.理论教师、实训指导教师必须是大学本科以上学历，企业聘请的实训指导教师学历可放宽到大专学历。</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5.专业教师必须具备一项或多项中、高级以上技能等级证书。</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6.爱岗敬业、工作严谨、乐于奉献、热爱职业教育。</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7.专业教师特别是实训指导教师必须具备丰富的实践教学经验，有两个月以上的行业实际生产经验，具备双师素质，专业技术水平高，实践动手能力强，是本专业公认的业务尖子；教学水平高，在提高教学质量方面取得良好的成绩；具有较强的教科研能力，取得了有价值的实用研究成果。</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8．积极参与本专业或相近专业建设，在校企合作、课程建设、校内外实训基地建设、青年教师培养等方面有突出贡献。</w:t>
      </w:r>
    </w:p>
    <w:p w:rsidR="00AF5249" w:rsidRPr="0007362B" w:rsidRDefault="00AF5249" w:rsidP="0007362B">
      <w:pPr>
        <w:spacing w:line="360" w:lineRule="auto"/>
        <w:ind w:firstLineChars="200" w:firstLine="560"/>
        <w:rPr>
          <w:rFonts w:ascii="宋体" w:eastAsia="宋体" w:hAnsi="宋体" w:cs="宋体"/>
          <w:sz w:val="28"/>
        </w:rPr>
      </w:pPr>
      <w:r w:rsidRPr="0007362B">
        <w:rPr>
          <w:rFonts w:ascii="宋体" w:eastAsia="宋体" w:hAnsi="宋体" w:cs="宋体" w:hint="eastAsia"/>
          <w:sz w:val="28"/>
        </w:rPr>
        <w:t>9．积极配合领导开展工作，在人才培养水平评估和示范院校建设等工作中表现突出。</w:t>
      </w:r>
    </w:p>
    <w:p w:rsidR="00AF5249" w:rsidRPr="0007362B" w:rsidRDefault="00AF5249" w:rsidP="0007362B">
      <w:pPr>
        <w:spacing w:line="360" w:lineRule="auto"/>
        <w:ind w:firstLineChars="200" w:firstLine="560"/>
        <w:rPr>
          <w:rFonts w:ascii="宋体" w:eastAsia="宋体" w:hAnsi="宋体" w:cs="宋体"/>
          <w:b/>
          <w:bCs/>
          <w:color w:val="000000"/>
          <w:sz w:val="28"/>
        </w:rPr>
      </w:pPr>
      <w:r w:rsidRPr="0007362B">
        <w:rPr>
          <w:rFonts w:ascii="宋体" w:eastAsia="宋体" w:hAnsi="宋体" w:cs="宋体" w:hint="eastAsia"/>
          <w:sz w:val="28"/>
        </w:rPr>
        <w:t>10．能够利用自身的专业和技术优势，积极开展社会服务。</w:t>
      </w:r>
      <w:bookmarkStart w:id="622" w:name="_Toc433961922"/>
      <w:bookmarkStart w:id="623" w:name="_Toc31609"/>
    </w:p>
    <w:p w:rsidR="00AF5249" w:rsidRPr="0007362B" w:rsidRDefault="00AF5249" w:rsidP="00AF5249">
      <w:pPr>
        <w:spacing w:line="360" w:lineRule="auto"/>
        <w:ind w:firstLine="562"/>
        <w:outlineLvl w:val="1"/>
        <w:rPr>
          <w:rFonts w:ascii="楷体" w:eastAsia="楷体" w:hAnsi="楷体" w:cs="宋体"/>
          <w:b/>
          <w:bCs/>
          <w:color w:val="000000"/>
          <w:sz w:val="28"/>
        </w:rPr>
      </w:pPr>
      <w:bookmarkStart w:id="624" w:name="_Toc17531"/>
      <w:bookmarkStart w:id="625" w:name="_Toc7504"/>
      <w:r w:rsidRPr="0007362B">
        <w:rPr>
          <w:rFonts w:ascii="楷体" w:eastAsia="楷体" w:hAnsi="楷体" w:cs="宋体" w:hint="eastAsia"/>
          <w:b/>
          <w:bCs/>
          <w:color w:val="000000"/>
          <w:sz w:val="28"/>
        </w:rPr>
        <w:t>（二）</w:t>
      </w:r>
      <w:bookmarkEnd w:id="622"/>
      <w:r w:rsidRPr="0007362B">
        <w:rPr>
          <w:rFonts w:ascii="楷体" w:eastAsia="楷体" w:hAnsi="楷体" w:cs="宋体" w:hint="eastAsia"/>
          <w:b/>
          <w:bCs/>
          <w:color w:val="000000"/>
          <w:sz w:val="28"/>
        </w:rPr>
        <w:t>教学实训设施</w:t>
      </w:r>
      <w:bookmarkEnd w:id="623"/>
      <w:bookmarkEnd w:id="624"/>
      <w:bookmarkEnd w:id="625"/>
    </w:p>
    <w:p w:rsidR="00AF5249" w:rsidRPr="0007362B" w:rsidRDefault="00AF5249" w:rsidP="00AF5249">
      <w:pPr>
        <w:spacing w:line="360" w:lineRule="auto"/>
        <w:ind w:firstLine="560"/>
        <w:rPr>
          <w:rFonts w:ascii="宋体" w:hAnsi="宋体" w:cs="宋体"/>
          <w:color w:val="000000"/>
          <w:sz w:val="28"/>
        </w:rPr>
      </w:pPr>
      <w:r w:rsidRPr="0007362B">
        <w:rPr>
          <w:rFonts w:ascii="宋体" w:hAnsi="宋体" w:cs="宋体" w:hint="eastAsia"/>
          <w:color w:val="000000"/>
          <w:sz w:val="28"/>
        </w:rPr>
        <w:t>1.校内实训室</w:t>
      </w:r>
    </w:p>
    <w:p w:rsidR="00AF5249" w:rsidRPr="0007362B" w:rsidRDefault="00AF5249" w:rsidP="0007362B">
      <w:pPr>
        <w:spacing w:line="360" w:lineRule="auto"/>
        <w:ind w:firstLine="560"/>
        <w:rPr>
          <w:rFonts w:ascii="宋体" w:hAnsi="宋体" w:cs="宋体"/>
          <w:color w:val="000000"/>
          <w:sz w:val="28"/>
        </w:rPr>
      </w:pPr>
      <w:r w:rsidRPr="0007362B">
        <w:rPr>
          <w:rFonts w:ascii="宋体" w:hAnsi="宋体" w:cs="宋体" w:hint="eastAsia"/>
          <w:color w:val="000000"/>
          <w:sz w:val="28"/>
        </w:rPr>
        <w:t>为保障校内专业教学和实训的需要，本专业具备美术设计与制作实训</w:t>
      </w:r>
      <w:r w:rsidRPr="0007362B">
        <w:rPr>
          <w:rFonts w:ascii="宋体" w:hAnsi="宋体" w:cs="宋体" w:hint="eastAsia"/>
          <w:color w:val="000000"/>
          <w:sz w:val="28"/>
        </w:rPr>
        <w:lastRenderedPageBreak/>
        <w:t>室：手工制作实训室、喷绘实训室等实训室，其主要设备及数量要求见下表。</w:t>
      </w:r>
    </w:p>
    <w:p w:rsidR="00AF5249" w:rsidRDefault="00AF5249" w:rsidP="00AF5249">
      <w:pPr>
        <w:spacing w:line="288" w:lineRule="auto"/>
        <w:jc w:val="center"/>
        <w:rPr>
          <w:rFonts w:ascii="宋体" w:hAnsi="宋体" w:cs="宋体"/>
          <w:color w:val="000000"/>
          <w:kern w:val="0"/>
          <w:sz w:val="24"/>
        </w:rPr>
      </w:pPr>
      <w:r>
        <w:rPr>
          <w:rFonts w:ascii="宋体" w:hAnsi="宋体" w:cs="宋体" w:hint="eastAsia"/>
          <w:color w:val="000000"/>
          <w:szCs w:val="28"/>
        </w:rPr>
        <w:t>表10：校内实训基地设备配置表</w:t>
      </w:r>
    </w:p>
    <w:tbl>
      <w:tblPr>
        <w:tblStyle w:val="afb"/>
        <w:tblW w:w="9424" w:type="dxa"/>
        <w:jc w:val="center"/>
        <w:tblInd w:w="216" w:type="dxa"/>
        <w:tblLayout w:type="fixed"/>
        <w:tblLook w:val="04A0" w:firstRow="1" w:lastRow="0" w:firstColumn="1" w:lastColumn="0" w:noHBand="0" w:noVBand="1"/>
      </w:tblPr>
      <w:tblGrid>
        <w:gridCol w:w="739"/>
        <w:gridCol w:w="2085"/>
        <w:gridCol w:w="1290"/>
        <w:gridCol w:w="2400"/>
        <w:gridCol w:w="2910"/>
      </w:tblGrid>
      <w:tr w:rsidR="00AF5249" w:rsidTr="0007362B">
        <w:trPr>
          <w:trHeight w:val="285"/>
          <w:jc w:val="center"/>
        </w:trPr>
        <w:tc>
          <w:tcPr>
            <w:tcW w:w="739" w:type="dxa"/>
            <w:vMerge w:val="restart"/>
            <w:vAlign w:val="center"/>
          </w:tcPr>
          <w:p w:rsidR="00AF5249" w:rsidRDefault="00AF5249" w:rsidP="0007362B">
            <w:pPr>
              <w:widowControl/>
              <w:spacing w:line="264" w:lineRule="auto"/>
              <w:jc w:val="center"/>
              <w:rPr>
                <w:rFonts w:ascii="宋体" w:hAnsi="宋体" w:cs="宋体"/>
                <w:b/>
                <w:bCs/>
                <w:color w:val="000000"/>
                <w:kern w:val="0"/>
                <w:sz w:val="24"/>
              </w:rPr>
            </w:pPr>
            <w:r>
              <w:rPr>
                <w:rFonts w:ascii="宋体" w:hAnsi="宋体" w:cs="宋体" w:hint="eastAsia"/>
                <w:b/>
                <w:bCs/>
                <w:color w:val="000000"/>
                <w:kern w:val="0"/>
                <w:sz w:val="24"/>
              </w:rPr>
              <w:t>序号</w:t>
            </w:r>
          </w:p>
        </w:tc>
        <w:tc>
          <w:tcPr>
            <w:tcW w:w="2085" w:type="dxa"/>
            <w:vMerge w:val="restart"/>
            <w:vAlign w:val="center"/>
          </w:tcPr>
          <w:p w:rsidR="00AF5249" w:rsidRDefault="00AF5249" w:rsidP="00B26677">
            <w:pPr>
              <w:widowControl/>
              <w:wordWrap w:val="0"/>
              <w:spacing w:line="264" w:lineRule="auto"/>
              <w:jc w:val="center"/>
              <w:rPr>
                <w:rFonts w:ascii="宋体" w:hAnsi="宋体" w:cs="宋体"/>
                <w:b/>
                <w:bCs/>
                <w:color w:val="000000"/>
                <w:kern w:val="0"/>
                <w:sz w:val="24"/>
              </w:rPr>
            </w:pPr>
            <w:r>
              <w:rPr>
                <w:rFonts w:ascii="宋体" w:hAnsi="宋体" w:cs="宋体" w:hint="eastAsia"/>
                <w:b/>
                <w:bCs/>
                <w:color w:val="000000"/>
                <w:kern w:val="0"/>
                <w:sz w:val="24"/>
              </w:rPr>
              <w:t>实训室名称</w:t>
            </w:r>
          </w:p>
        </w:tc>
        <w:tc>
          <w:tcPr>
            <w:tcW w:w="1290" w:type="dxa"/>
            <w:vMerge w:val="restart"/>
            <w:vAlign w:val="center"/>
          </w:tcPr>
          <w:p w:rsidR="00AF5249" w:rsidRDefault="00AF5249" w:rsidP="00B26677">
            <w:pPr>
              <w:widowControl/>
              <w:wordWrap w:val="0"/>
              <w:spacing w:line="264" w:lineRule="auto"/>
              <w:jc w:val="center"/>
              <w:rPr>
                <w:rFonts w:ascii="宋体" w:hAnsi="宋体" w:cs="宋体"/>
                <w:b/>
                <w:bCs/>
                <w:color w:val="000000"/>
                <w:kern w:val="0"/>
                <w:sz w:val="24"/>
              </w:rPr>
            </w:pPr>
            <w:r>
              <w:rPr>
                <w:rFonts w:ascii="宋体" w:hAnsi="宋体" w:cs="宋体" w:hint="eastAsia"/>
                <w:b/>
                <w:bCs/>
                <w:color w:val="000000"/>
                <w:kern w:val="0"/>
                <w:sz w:val="24"/>
              </w:rPr>
              <w:t>数量/间</w:t>
            </w:r>
          </w:p>
        </w:tc>
        <w:tc>
          <w:tcPr>
            <w:tcW w:w="5310" w:type="dxa"/>
            <w:gridSpan w:val="2"/>
            <w:vAlign w:val="center"/>
          </w:tcPr>
          <w:p w:rsidR="00AF5249" w:rsidRDefault="00AF5249" w:rsidP="00B26677">
            <w:pPr>
              <w:widowControl/>
              <w:wordWrap w:val="0"/>
              <w:spacing w:line="264" w:lineRule="auto"/>
              <w:jc w:val="center"/>
              <w:rPr>
                <w:rFonts w:ascii="宋体" w:hAnsi="宋体" w:cs="宋体"/>
                <w:b/>
                <w:bCs/>
                <w:color w:val="000000"/>
                <w:kern w:val="0"/>
                <w:sz w:val="24"/>
              </w:rPr>
            </w:pPr>
            <w:r>
              <w:rPr>
                <w:rFonts w:ascii="宋体" w:hAnsi="宋体" w:cs="宋体" w:hint="eastAsia"/>
                <w:b/>
                <w:bCs/>
                <w:color w:val="000000"/>
                <w:kern w:val="0"/>
                <w:sz w:val="24"/>
              </w:rPr>
              <w:t>主要工具和设施设备</w:t>
            </w:r>
          </w:p>
        </w:tc>
      </w:tr>
      <w:tr w:rsidR="00AF5249" w:rsidTr="0007362B">
        <w:trPr>
          <w:trHeight w:val="180"/>
          <w:jc w:val="center"/>
        </w:trPr>
        <w:tc>
          <w:tcPr>
            <w:tcW w:w="739" w:type="dxa"/>
            <w:vMerge/>
            <w:vAlign w:val="center"/>
          </w:tcPr>
          <w:p w:rsidR="00AF5249" w:rsidRDefault="00AF5249" w:rsidP="00B26677">
            <w:pPr>
              <w:widowControl/>
              <w:wordWrap w:val="0"/>
              <w:spacing w:line="264" w:lineRule="auto"/>
              <w:jc w:val="center"/>
              <w:rPr>
                <w:rFonts w:ascii="宋体" w:hAnsi="宋体" w:cs="宋体"/>
                <w:b/>
                <w:bCs/>
                <w:color w:val="000000"/>
                <w:kern w:val="0"/>
                <w:sz w:val="24"/>
              </w:rPr>
            </w:pPr>
          </w:p>
        </w:tc>
        <w:tc>
          <w:tcPr>
            <w:tcW w:w="2085" w:type="dxa"/>
            <w:vMerge/>
            <w:vAlign w:val="center"/>
          </w:tcPr>
          <w:p w:rsidR="00AF5249" w:rsidRDefault="00AF5249" w:rsidP="00B26677">
            <w:pPr>
              <w:widowControl/>
              <w:wordWrap w:val="0"/>
              <w:spacing w:line="264" w:lineRule="auto"/>
              <w:jc w:val="center"/>
              <w:rPr>
                <w:rFonts w:ascii="宋体" w:hAnsi="宋体" w:cs="宋体"/>
                <w:b/>
                <w:bCs/>
                <w:color w:val="000000"/>
                <w:kern w:val="0"/>
                <w:sz w:val="24"/>
              </w:rPr>
            </w:pPr>
          </w:p>
        </w:tc>
        <w:tc>
          <w:tcPr>
            <w:tcW w:w="1290" w:type="dxa"/>
            <w:vMerge/>
            <w:vAlign w:val="center"/>
          </w:tcPr>
          <w:p w:rsidR="00AF5249" w:rsidRDefault="00AF5249" w:rsidP="00B26677">
            <w:pPr>
              <w:widowControl/>
              <w:wordWrap w:val="0"/>
              <w:spacing w:line="264" w:lineRule="auto"/>
              <w:jc w:val="center"/>
              <w:rPr>
                <w:rFonts w:ascii="宋体" w:hAnsi="宋体" w:cs="宋体"/>
                <w:b/>
                <w:bCs/>
                <w:color w:val="000000"/>
                <w:kern w:val="0"/>
                <w:sz w:val="24"/>
              </w:rPr>
            </w:pPr>
          </w:p>
        </w:tc>
        <w:tc>
          <w:tcPr>
            <w:tcW w:w="2400" w:type="dxa"/>
            <w:vAlign w:val="center"/>
          </w:tcPr>
          <w:p w:rsidR="00AF5249" w:rsidRDefault="00AF5249" w:rsidP="00B26677">
            <w:pPr>
              <w:widowControl/>
              <w:wordWrap w:val="0"/>
              <w:spacing w:line="264" w:lineRule="auto"/>
              <w:jc w:val="center"/>
              <w:rPr>
                <w:rFonts w:ascii="宋体" w:hAnsi="宋体" w:cs="宋体"/>
                <w:b/>
                <w:bCs/>
                <w:color w:val="000000"/>
                <w:kern w:val="0"/>
                <w:sz w:val="24"/>
              </w:rPr>
            </w:pPr>
            <w:r>
              <w:rPr>
                <w:rFonts w:ascii="宋体" w:hAnsi="宋体" w:cs="宋体" w:hint="eastAsia"/>
                <w:b/>
                <w:bCs/>
                <w:color w:val="000000"/>
                <w:kern w:val="0"/>
                <w:sz w:val="24"/>
              </w:rPr>
              <w:t>名称</w:t>
            </w:r>
          </w:p>
        </w:tc>
        <w:tc>
          <w:tcPr>
            <w:tcW w:w="2910" w:type="dxa"/>
            <w:vAlign w:val="center"/>
          </w:tcPr>
          <w:p w:rsidR="00AF5249" w:rsidRDefault="00AF5249" w:rsidP="00B26677">
            <w:pPr>
              <w:widowControl/>
              <w:wordWrap w:val="0"/>
              <w:spacing w:line="264" w:lineRule="auto"/>
              <w:jc w:val="center"/>
              <w:rPr>
                <w:rFonts w:ascii="宋体" w:hAnsi="宋体" w:cs="宋体"/>
                <w:b/>
                <w:bCs/>
                <w:color w:val="000000"/>
                <w:kern w:val="0"/>
                <w:sz w:val="24"/>
              </w:rPr>
            </w:pPr>
            <w:r>
              <w:rPr>
                <w:rFonts w:ascii="宋体" w:hAnsi="宋体" w:cs="宋体" w:hint="eastAsia"/>
                <w:b/>
                <w:bCs/>
                <w:color w:val="000000"/>
                <w:kern w:val="0"/>
                <w:sz w:val="24"/>
              </w:rPr>
              <w:t>数量（套/架）/间</w:t>
            </w:r>
          </w:p>
        </w:tc>
      </w:tr>
      <w:tr w:rsidR="00AF5249" w:rsidTr="0007362B">
        <w:trPr>
          <w:trHeight w:val="315"/>
          <w:jc w:val="center"/>
        </w:trPr>
        <w:tc>
          <w:tcPr>
            <w:tcW w:w="739" w:type="dxa"/>
            <w:vMerge w:val="restart"/>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1</w:t>
            </w:r>
          </w:p>
        </w:tc>
        <w:tc>
          <w:tcPr>
            <w:tcW w:w="2085" w:type="dxa"/>
            <w:vMerge w:val="restart"/>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艺术设计实训室</w:t>
            </w:r>
          </w:p>
        </w:tc>
        <w:tc>
          <w:tcPr>
            <w:tcW w:w="1290" w:type="dxa"/>
            <w:vMerge w:val="restart"/>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2</w:t>
            </w:r>
          </w:p>
        </w:tc>
        <w:tc>
          <w:tcPr>
            <w:tcW w:w="240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多媒体平台</w:t>
            </w:r>
          </w:p>
        </w:tc>
        <w:tc>
          <w:tcPr>
            <w:tcW w:w="291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2</w:t>
            </w:r>
          </w:p>
        </w:tc>
      </w:tr>
      <w:tr w:rsidR="00AF5249" w:rsidTr="0007362B">
        <w:trPr>
          <w:trHeight w:val="315"/>
          <w:jc w:val="center"/>
        </w:trPr>
        <w:tc>
          <w:tcPr>
            <w:tcW w:w="739"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2085"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1290"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240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数位板</w:t>
            </w:r>
          </w:p>
        </w:tc>
        <w:tc>
          <w:tcPr>
            <w:tcW w:w="291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30</w:t>
            </w:r>
          </w:p>
        </w:tc>
      </w:tr>
      <w:tr w:rsidR="00AF5249" w:rsidTr="0007362B">
        <w:trPr>
          <w:trHeight w:val="333"/>
          <w:jc w:val="center"/>
        </w:trPr>
        <w:tc>
          <w:tcPr>
            <w:tcW w:w="739"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2085"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1290"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240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电脑</w:t>
            </w:r>
          </w:p>
        </w:tc>
        <w:tc>
          <w:tcPr>
            <w:tcW w:w="291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60</w:t>
            </w:r>
          </w:p>
        </w:tc>
      </w:tr>
      <w:tr w:rsidR="00AF5249" w:rsidTr="0007362B">
        <w:trPr>
          <w:trHeight w:val="300"/>
          <w:jc w:val="center"/>
        </w:trPr>
        <w:tc>
          <w:tcPr>
            <w:tcW w:w="739" w:type="dxa"/>
            <w:vMerge w:val="restart"/>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2</w:t>
            </w:r>
          </w:p>
        </w:tc>
        <w:tc>
          <w:tcPr>
            <w:tcW w:w="2085" w:type="dxa"/>
            <w:vMerge w:val="restart"/>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制作实训室</w:t>
            </w:r>
          </w:p>
        </w:tc>
        <w:tc>
          <w:tcPr>
            <w:tcW w:w="1290" w:type="dxa"/>
            <w:vMerge w:val="restart"/>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1</w:t>
            </w:r>
          </w:p>
        </w:tc>
        <w:tc>
          <w:tcPr>
            <w:tcW w:w="240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手工制作台</w:t>
            </w:r>
          </w:p>
        </w:tc>
        <w:tc>
          <w:tcPr>
            <w:tcW w:w="291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8</w:t>
            </w:r>
          </w:p>
        </w:tc>
      </w:tr>
      <w:tr w:rsidR="00AF5249" w:rsidTr="0007362B">
        <w:trPr>
          <w:trHeight w:val="225"/>
          <w:jc w:val="center"/>
        </w:trPr>
        <w:tc>
          <w:tcPr>
            <w:tcW w:w="739"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2085"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1290"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240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陈列台</w:t>
            </w:r>
          </w:p>
        </w:tc>
        <w:tc>
          <w:tcPr>
            <w:tcW w:w="291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4</w:t>
            </w:r>
          </w:p>
        </w:tc>
      </w:tr>
      <w:tr w:rsidR="00AF5249" w:rsidTr="0007362B">
        <w:trPr>
          <w:trHeight w:val="228"/>
          <w:jc w:val="center"/>
        </w:trPr>
        <w:tc>
          <w:tcPr>
            <w:tcW w:w="739"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2085"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1290"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240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手工制作工具</w:t>
            </w:r>
          </w:p>
        </w:tc>
        <w:tc>
          <w:tcPr>
            <w:tcW w:w="291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40</w:t>
            </w:r>
          </w:p>
        </w:tc>
      </w:tr>
      <w:tr w:rsidR="00AF5249" w:rsidTr="0007362B">
        <w:trPr>
          <w:jc w:val="center"/>
        </w:trPr>
        <w:tc>
          <w:tcPr>
            <w:tcW w:w="739" w:type="dxa"/>
            <w:vMerge w:val="restart"/>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3</w:t>
            </w:r>
          </w:p>
        </w:tc>
        <w:tc>
          <w:tcPr>
            <w:tcW w:w="2085" w:type="dxa"/>
            <w:vMerge w:val="restart"/>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喷绘实训室</w:t>
            </w:r>
          </w:p>
        </w:tc>
        <w:tc>
          <w:tcPr>
            <w:tcW w:w="1290" w:type="dxa"/>
            <w:vMerge w:val="restart"/>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1</w:t>
            </w:r>
          </w:p>
        </w:tc>
        <w:tc>
          <w:tcPr>
            <w:tcW w:w="240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喷印机</w:t>
            </w:r>
          </w:p>
        </w:tc>
        <w:tc>
          <w:tcPr>
            <w:tcW w:w="291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1</w:t>
            </w:r>
          </w:p>
        </w:tc>
      </w:tr>
      <w:tr w:rsidR="00AF5249" w:rsidTr="0007362B">
        <w:trPr>
          <w:jc w:val="center"/>
        </w:trPr>
        <w:tc>
          <w:tcPr>
            <w:tcW w:w="739"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2085"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1290" w:type="dxa"/>
            <w:vMerge/>
            <w:vAlign w:val="center"/>
          </w:tcPr>
          <w:p w:rsidR="00AF5249" w:rsidRDefault="00AF5249" w:rsidP="00B26677">
            <w:pPr>
              <w:widowControl/>
              <w:wordWrap w:val="0"/>
              <w:spacing w:line="264" w:lineRule="auto"/>
              <w:jc w:val="center"/>
              <w:rPr>
                <w:rFonts w:ascii="宋体" w:hAnsi="宋体" w:cs="宋体"/>
                <w:bCs/>
                <w:color w:val="000000"/>
                <w:kern w:val="0"/>
                <w:sz w:val="24"/>
              </w:rPr>
            </w:pPr>
          </w:p>
        </w:tc>
        <w:tc>
          <w:tcPr>
            <w:tcW w:w="240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雕刻机</w:t>
            </w:r>
          </w:p>
        </w:tc>
        <w:tc>
          <w:tcPr>
            <w:tcW w:w="2910" w:type="dxa"/>
            <w:vAlign w:val="center"/>
          </w:tcPr>
          <w:p w:rsidR="00AF5249" w:rsidRDefault="00AF5249" w:rsidP="00B26677">
            <w:pPr>
              <w:widowControl/>
              <w:wordWrap w:val="0"/>
              <w:spacing w:line="264" w:lineRule="auto"/>
              <w:jc w:val="center"/>
              <w:rPr>
                <w:rFonts w:ascii="宋体" w:hAnsi="宋体" w:cs="宋体"/>
                <w:bCs/>
                <w:color w:val="000000"/>
                <w:kern w:val="0"/>
                <w:sz w:val="24"/>
              </w:rPr>
            </w:pPr>
            <w:r>
              <w:rPr>
                <w:rFonts w:ascii="宋体" w:hAnsi="宋体" w:cs="宋体" w:hint="eastAsia"/>
                <w:bCs/>
                <w:color w:val="000000"/>
                <w:kern w:val="0"/>
                <w:sz w:val="24"/>
              </w:rPr>
              <w:t>1</w:t>
            </w:r>
          </w:p>
        </w:tc>
      </w:tr>
    </w:tbl>
    <w:p w:rsidR="00AF5249" w:rsidRDefault="00AF5249" w:rsidP="00AF5249">
      <w:pPr>
        <w:spacing w:line="288" w:lineRule="auto"/>
        <w:ind w:firstLineChars="100" w:firstLine="220"/>
        <w:rPr>
          <w:rFonts w:ascii="宋体" w:hAnsi="宋体" w:cs="宋体"/>
          <w:color w:val="000000"/>
          <w:sz w:val="22"/>
        </w:rPr>
      </w:pPr>
      <w:r>
        <w:rPr>
          <w:rFonts w:ascii="宋体" w:hAnsi="宋体" w:cs="宋体" w:hint="eastAsia"/>
          <w:color w:val="000000"/>
          <w:sz w:val="22"/>
        </w:rPr>
        <w:t>注：各实训室主要设备数量按照50人/班进行配置。</w:t>
      </w:r>
    </w:p>
    <w:p w:rsidR="00AF5249" w:rsidRPr="006F4B29" w:rsidRDefault="00AF5249" w:rsidP="00AF5249">
      <w:pPr>
        <w:spacing w:line="360" w:lineRule="auto"/>
        <w:ind w:firstLine="560"/>
        <w:rPr>
          <w:b/>
          <w:sz w:val="28"/>
        </w:rPr>
      </w:pPr>
      <w:r w:rsidRPr="006F4B29">
        <w:rPr>
          <w:rFonts w:ascii="宋体" w:hAnsi="宋体" w:cs="宋体" w:hint="eastAsia"/>
          <w:b/>
          <w:color w:val="000000"/>
          <w:sz w:val="28"/>
        </w:rPr>
        <w:t>2.校外实训室</w:t>
      </w:r>
    </w:p>
    <w:p w:rsidR="00AF5249" w:rsidRPr="006F4B29" w:rsidRDefault="00AF5249" w:rsidP="00AF5249">
      <w:pPr>
        <w:pStyle w:val="aa"/>
        <w:spacing w:line="288" w:lineRule="auto"/>
        <w:jc w:val="center"/>
        <w:rPr>
          <w:rFonts w:ascii="宋体" w:eastAsia="宋体" w:hAnsi="宋体" w:cs="宋体"/>
          <w:sz w:val="24"/>
          <w:szCs w:val="21"/>
        </w:rPr>
      </w:pPr>
      <w:r w:rsidRPr="006F4B29">
        <w:rPr>
          <w:rFonts w:ascii="宋体" w:eastAsia="宋体" w:hAnsi="宋体" w:cs="宋体" w:hint="eastAsia"/>
          <w:color w:val="000000"/>
          <w:sz w:val="24"/>
          <w:szCs w:val="21"/>
        </w:rPr>
        <w:t>表11:校外实训基地统计表</w:t>
      </w:r>
    </w:p>
    <w:tbl>
      <w:tblPr>
        <w:tblW w:w="9221" w:type="dxa"/>
        <w:tblInd w:w="194" w:type="dxa"/>
        <w:tblLayout w:type="fixed"/>
        <w:tblLook w:val="04A0" w:firstRow="1" w:lastRow="0" w:firstColumn="1" w:lastColumn="0" w:noHBand="0" w:noVBand="1"/>
      </w:tblPr>
      <w:tblGrid>
        <w:gridCol w:w="1031"/>
        <w:gridCol w:w="3750"/>
        <w:gridCol w:w="4440"/>
      </w:tblGrid>
      <w:tr w:rsidR="00AF5249" w:rsidTr="00B26677">
        <w:trPr>
          <w:trHeight w:val="396"/>
        </w:trPr>
        <w:tc>
          <w:tcPr>
            <w:tcW w:w="1031" w:type="dxa"/>
            <w:tcBorders>
              <w:top w:val="single" w:sz="4" w:space="0" w:color="auto"/>
              <w:left w:val="single" w:sz="4" w:space="0" w:color="auto"/>
              <w:bottom w:val="single" w:sz="4" w:space="0" w:color="auto"/>
              <w:right w:val="single" w:sz="4" w:space="0" w:color="auto"/>
            </w:tcBorders>
            <w:noWrap/>
            <w:vAlign w:val="center"/>
          </w:tcPr>
          <w:p w:rsidR="00AF5249" w:rsidRDefault="00AF5249" w:rsidP="00B26677">
            <w:pPr>
              <w:adjustRightInd w:val="0"/>
              <w:snapToGrid w:val="0"/>
              <w:spacing w:line="288" w:lineRule="auto"/>
              <w:jc w:val="center"/>
              <w:rPr>
                <w:rFonts w:ascii="宋体" w:hAnsi="宋体" w:cs="宋体"/>
                <w:b/>
                <w:sz w:val="24"/>
              </w:rPr>
            </w:pPr>
            <w:r>
              <w:rPr>
                <w:rFonts w:ascii="宋体" w:hAnsi="宋体" w:cs="宋体" w:hint="eastAsia"/>
                <w:b/>
                <w:sz w:val="24"/>
              </w:rPr>
              <w:t>序号</w:t>
            </w:r>
          </w:p>
        </w:tc>
        <w:tc>
          <w:tcPr>
            <w:tcW w:w="3750" w:type="dxa"/>
            <w:tcBorders>
              <w:top w:val="single" w:sz="4" w:space="0" w:color="auto"/>
              <w:left w:val="nil"/>
              <w:bottom w:val="single" w:sz="4" w:space="0" w:color="auto"/>
              <w:right w:val="single" w:sz="4" w:space="0" w:color="auto"/>
            </w:tcBorders>
            <w:noWrap/>
            <w:vAlign w:val="center"/>
          </w:tcPr>
          <w:p w:rsidR="00AF5249" w:rsidRDefault="00AF5249" w:rsidP="00B26677">
            <w:pPr>
              <w:adjustRightInd w:val="0"/>
              <w:snapToGrid w:val="0"/>
              <w:spacing w:line="288" w:lineRule="auto"/>
              <w:jc w:val="center"/>
              <w:rPr>
                <w:rFonts w:ascii="宋体" w:hAnsi="宋体" w:cs="宋体"/>
                <w:b/>
                <w:sz w:val="24"/>
              </w:rPr>
            </w:pPr>
            <w:r>
              <w:rPr>
                <w:rFonts w:ascii="宋体" w:hAnsi="宋体" w:cs="宋体" w:hint="eastAsia"/>
                <w:b/>
                <w:sz w:val="24"/>
              </w:rPr>
              <w:t>实训基地名称</w:t>
            </w:r>
          </w:p>
        </w:tc>
        <w:tc>
          <w:tcPr>
            <w:tcW w:w="4440" w:type="dxa"/>
            <w:tcBorders>
              <w:top w:val="single" w:sz="4" w:space="0" w:color="auto"/>
              <w:left w:val="nil"/>
              <w:bottom w:val="single" w:sz="4" w:space="0" w:color="auto"/>
              <w:right w:val="single" w:sz="4" w:space="0" w:color="auto"/>
            </w:tcBorders>
            <w:vAlign w:val="center"/>
          </w:tcPr>
          <w:p w:rsidR="00AF5249" w:rsidRDefault="00AF5249" w:rsidP="00B26677">
            <w:pPr>
              <w:adjustRightInd w:val="0"/>
              <w:snapToGrid w:val="0"/>
              <w:spacing w:line="288" w:lineRule="auto"/>
              <w:jc w:val="center"/>
              <w:rPr>
                <w:rFonts w:ascii="宋体" w:hAnsi="宋体" w:cs="宋体"/>
                <w:b/>
                <w:sz w:val="24"/>
              </w:rPr>
            </w:pPr>
            <w:r>
              <w:rPr>
                <w:rFonts w:ascii="宋体" w:hAnsi="宋体" w:cs="宋体" w:hint="eastAsia"/>
                <w:b/>
                <w:bCs/>
                <w:sz w:val="24"/>
              </w:rPr>
              <w:t>实训内容</w:t>
            </w:r>
          </w:p>
        </w:tc>
      </w:tr>
      <w:tr w:rsidR="00AF5249" w:rsidTr="00B26677">
        <w:trPr>
          <w:trHeight w:val="396"/>
        </w:trPr>
        <w:tc>
          <w:tcPr>
            <w:tcW w:w="1031" w:type="dxa"/>
            <w:tcBorders>
              <w:top w:val="nil"/>
              <w:left w:val="single" w:sz="4" w:space="0" w:color="auto"/>
              <w:bottom w:val="single" w:sz="4" w:space="0" w:color="auto"/>
              <w:right w:val="single" w:sz="4" w:space="0" w:color="auto"/>
            </w:tcBorders>
            <w:noWrap/>
            <w:vAlign w:val="center"/>
          </w:tcPr>
          <w:p w:rsidR="00AF5249" w:rsidRDefault="00AF5249" w:rsidP="00B26677">
            <w:pPr>
              <w:adjustRightInd w:val="0"/>
              <w:snapToGrid w:val="0"/>
              <w:spacing w:line="288" w:lineRule="auto"/>
              <w:jc w:val="center"/>
              <w:rPr>
                <w:rFonts w:ascii="宋体" w:hAnsi="宋体" w:cs="宋体"/>
                <w:sz w:val="24"/>
              </w:rPr>
            </w:pPr>
            <w:r>
              <w:rPr>
                <w:rFonts w:ascii="宋体" w:hAnsi="宋体" w:cs="宋体" w:hint="eastAsia"/>
                <w:sz w:val="24"/>
              </w:rPr>
              <w:t>1</w:t>
            </w:r>
          </w:p>
        </w:tc>
        <w:tc>
          <w:tcPr>
            <w:tcW w:w="3750" w:type="dxa"/>
            <w:tcBorders>
              <w:top w:val="nil"/>
              <w:left w:val="nil"/>
              <w:bottom w:val="single" w:sz="4" w:space="0" w:color="auto"/>
              <w:right w:val="single" w:sz="4" w:space="0" w:color="auto"/>
            </w:tcBorders>
            <w:noWrap/>
            <w:vAlign w:val="center"/>
          </w:tcPr>
          <w:p w:rsidR="00AF5249" w:rsidRDefault="00AF5249" w:rsidP="00B26677">
            <w:pPr>
              <w:adjustRightInd w:val="0"/>
              <w:snapToGrid w:val="0"/>
              <w:spacing w:line="288" w:lineRule="auto"/>
              <w:jc w:val="center"/>
              <w:rPr>
                <w:rFonts w:ascii="宋体" w:hAnsi="宋体" w:cs="宋体"/>
                <w:sz w:val="24"/>
              </w:rPr>
            </w:pPr>
            <w:r>
              <w:rPr>
                <w:rFonts w:ascii="宋体" w:hAnsi="宋体" w:cs="宋体" w:hint="eastAsia"/>
                <w:bCs/>
                <w:sz w:val="24"/>
              </w:rPr>
              <w:t>四川顽美思享广告有限公司</w:t>
            </w:r>
          </w:p>
        </w:tc>
        <w:tc>
          <w:tcPr>
            <w:tcW w:w="4440" w:type="dxa"/>
            <w:tcBorders>
              <w:top w:val="nil"/>
              <w:left w:val="nil"/>
              <w:bottom w:val="single" w:sz="4" w:space="0" w:color="auto"/>
              <w:right w:val="single" w:sz="4" w:space="0" w:color="auto"/>
            </w:tcBorders>
            <w:vAlign w:val="center"/>
          </w:tcPr>
          <w:p w:rsidR="00AF5249" w:rsidRDefault="00AF5249" w:rsidP="00B26677">
            <w:pPr>
              <w:adjustRightInd w:val="0"/>
              <w:snapToGrid w:val="0"/>
              <w:spacing w:line="288" w:lineRule="auto"/>
              <w:jc w:val="center"/>
              <w:rPr>
                <w:rFonts w:ascii="宋体" w:hAnsi="宋体" w:cs="宋体"/>
                <w:sz w:val="24"/>
              </w:rPr>
            </w:pPr>
            <w:r>
              <w:rPr>
                <w:rFonts w:ascii="宋体" w:hAnsi="宋体" w:cs="宋体" w:hint="eastAsia"/>
                <w:sz w:val="24"/>
              </w:rPr>
              <w:t>跟岗实习、顶岗实习、教师企业实践</w:t>
            </w:r>
          </w:p>
        </w:tc>
      </w:tr>
      <w:tr w:rsidR="00AF5249" w:rsidTr="00B26677">
        <w:trPr>
          <w:trHeight w:val="396"/>
        </w:trPr>
        <w:tc>
          <w:tcPr>
            <w:tcW w:w="1031" w:type="dxa"/>
            <w:tcBorders>
              <w:top w:val="nil"/>
              <w:left w:val="single" w:sz="4" w:space="0" w:color="auto"/>
              <w:bottom w:val="single" w:sz="4" w:space="0" w:color="auto"/>
              <w:right w:val="single" w:sz="4" w:space="0" w:color="auto"/>
            </w:tcBorders>
            <w:noWrap/>
            <w:vAlign w:val="center"/>
          </w:tcPr>
          <w:p w:rsidR="00AF5249" w:rsidRDefault="00AF5249" w:rsidP="00B26677">
            <w:pPr>
              <w:adjustRightInd w:val="0"/>
              <w:snapToGrid w:val="0"/>
              <w:spacing w:line="288" w:lineRule="auto"/>
              <w:jc w:val="center"/>
              <w:rPr>
                <w:rFonts w:ascii="宋体" w:hAnsi="宋体" w:cs="宋体"/>
                <w:sz w:val="24"/>
              </w:rPr>
            </w:pPr>
            <w:r>
              <w:rPr>
                <w:rFonts w:ascii="宋体" w:hAnsi="宋体" w:cs="宋体" w:hint="eastAsia"/>
                <w:sz w:val="24"/>
              </w:rPr>
              <w:t>2</w:t>
            </w:r>
          </w:p>
        </w:tc>
        <w:tc>
          <w:tcPr>
            <w:tcW w:w="3750" w:type="dxa"/>
            <w:tcBorders>
              <w:top w:val="nil"/>
              <w:left w:val="nil"/>
              <w:bottom w:val="single" w:sz="4" w:space="0" w:color="auto"/>
              <w:right w:val="single" w:sz="4" w:space="0" w:color="auto"/>
            </w:tcBorders>
            <w:noWrap/>
            <w:vAlign w:val="center"/>
          </w:tcPr>
          <w:p w:rsidR="00AF5249" w:rsidRDefault="00AF5249" w:rsidP="00B26677">
            <w:pPr>
              <w:adjustRightInd w:val="0"/>
              <w:snapToGrid w:val="0"/>
              <w:spacing w:line="288" w:lineRule="auto"/>
              <w:jc w:val="center"/>
              <w:rPr>
                <w:rFonts w:ascii="宋体" w:hAnsi="宋体" w:cs="宋体"/>
                <w:sz w:val="24"/>
              </w:rPr>
            </w:pPr>
            <w:r>
              <w:rPr>
                <w:rFonts w:ascii="宋体" w:hAnsi="宋体" w:cs="宋体" w:hint="eastAsia"/>
                <w:sz w:val="24"/>
              </w:rPr>
              <w:t>成都鑫金石网络科技有限公司</w:t>
            </w:r>
          </w:p>
        </w:tc>
        <w:tc>
          <w:tcPr>
            <w:tcW w:w="4440" w:type="dxa"/>
            <w:tcBorders>
              <w:top w:val="nil"/>
              <w:left w:val="nil"/>
              <w:bottom w:val="single" w:sz="4" w:space="0" w:color="auto"/>
              <w:right w:val="single" w:sz="4" w:space="0" w:color="auto"/>
            </w:tcBorders>
            <w:vAlign w:val="center"/>
          </w:tcPr>
          <w:p w:rsidR="00AF5249" w:rsidRDefault="00AF5249" w:rsidP="00B26677">
            <w:pPr>
              <w:adjustRightInd w:val="0"/>
              <w:snapToGrid w:val="0"/>
              <w:spacing w:line="288" w:lineRule="auto"/>
              <w:jc w:val="center"/>
              <w:rPr>
                <w:rFonts w:ascii="宋体" w:hAnsi="宋体" w:cs="宋体"/>
                <w:sz w:val="24"/>
              </w:rPr>
            </w:pPr>
            <w:r>
              <w:rPr>
                <w:rFonts w:ascii="宋体" w:hAnsi="宋体" w:cs="宋体" w:hint="eastAsia"/>
                <w:sz w:val="24"/>
              </w:rPr>
              <w:t>跟岗实习、顶岗实习、教师企业实践</w:t>
            </w:r>
          </w:p>
        </w:tc>
      </w:tr>
      <w:tr w:rsidR="00AF5249" w:rsidTr="00B26677">
        <w:trPr>
          <w:trHeight w:val="396"/>
        </w:trPr>
        <w:tc>
          <w:tcPr>
            <w:tcW w:w="1031" w:type="dxa"/>
            <w:tcBorders>
              <w:top w:val="nil"/>
              <w:left w:val="single" w:sz="4" w:space="0" w:color="auto"/>
              <w:bottom w:val="single" w:sz="4" w:space="0" w:color="auto"/>
              <w:right w:val="single" w:sz="4" w:space="0" w:color="auto"/>
            </w:tcBorders>
            <w:noWrap/>
            <w:vAlign w:val="center"/>
          </w:tcPr>
          <w:p w:rsidR="00AF5249" w:rsidRDefault="00AF5249" w:rsidP="00B26677">
            <w:pPr>
              <w:adjustRightInd w:val="0"/>
              <w:snapToGrid w:val="0"/>
              <w:spacing w:line="288" w:lineRule="auto"/>
              <w:jc w:val="center"/>
              <w:rPr>
                <w:rFonts w:ascii="宋体" w:hAnsi="宋体" w:cs="宋体"/>
                <w:szCs w:val="21"/>
              </w:rPr>
            </w:pPr>
          </w:p>
        </w:tc>
        <w:tc>
          <w:tcPr>
            <w:tcW w:w="3750" w:type="dxa"/>
            <w:tcBorders>
              <w:top w:val="nil"/>
              <w:left w:val="nil"/>
              <w:bottom w:val="single" w:sz="4" w:space="0" w:color="auto"/>
              <w:right w:val="single" w:sz="4" w:space="0" w:color="auto"/>
            </w:tcBorders>
            <w:noWrap/>
            <w:vAlign w:val="center"/>
          </w:tcPr>
          <w:p w:rsidR="00AF5249" w:rsidRDefault="00AF5249" w:rsidP="00B26677">
            <w:pPr>
              <w:adjustRightInd w:val="0"/>
              <w:snapToGrid w:val="0"/>
              <w:spacing w:line="288" w:lineRule="auto"/>
              <w:jc w:val="center"/>
              <w:rPr>
                <w:rFonts w:ascii="宋体" w:hAnsi="宋体" w:cs="宋体"/>
                <w:szCs w:val="21"/>
              </w:rPr>
            </w:pPr>
          </w:p>
        </w:tc>
        <w:tc>
          <w:tcPr>
            <w:tcW w:w="4440" w:type="dxa"/>
            <w:tcBorders>
              <w:top w:val="nil"/>
              <w:left w:val="nil"/>
              <w:bottom w:val="single" w:sz="4" w:space="0" w:color="auto"/>
              <w:right w:val="single" w:sz="4" w:space="0" w:color="auto"/>
            </w:tcBorders>
            <w:vAlign w:val="center"/>
          </w:tcPr>
          <w:p w:rsidR="00AF5249" w:rsidRDefault="00AF5249" w:rsidP="00B26677">
            <w:pPr>
              <w:adjustRightInd w:val="0"/>
              <w:snapToGrid w:val="0"/>
              <w:spacing w:line="288" w:lineRule="auto"/>
              <w:jc w:val="center"/>
              <w:rPr>
                <w:rFonts w:ascii="宋体" w:hAnsi="宋体" w:cs="宋体"/>
                <w:szCs w:val="21"/>
              </w:rPr>
            </w:pPr>
          </w:p>
        </w:tc>
      </w:tr>
    </w:tbl>
    <w:p w:rsidR="00AF5249" w:rsidRPr="006F4B29" w:rsidRDefault="00AF5249" w:rsidP="006F4B29">
      <w:pPr>
        <w:widowControl/>
        <w:wordWrap w:val="0"/>
        <w:spacing w:line="360" w:lineRule="auto"/>
        <w:ind w:firstLineChars="151" w:firstLine="424"/>
        <w:jc w:val="left"/>
        <w:outlineLvl w:val="1"/>
        <w:rPr>
          <w:rFonts w:ascii="楷体" w:eastAsia="楷体" w:hAnsi="楷体" w:cs="宋体"/>
          <w:b/>
          <w:bCs/>
          <w:color w:val="000000"/>
          <w:kern w:val="0"/>
          <w:sz w:val="28"/>
        </w:rPr>
      </w:pPr>
      <w:bookmarkStart w:id="626" w:name="_Toc3515"/>
      <w:bookmarkStart w:id="627" w:name="_Toc7940"/>
      <w:bookmarkStart w:id="628" w:name="_Toc27965"/>
      <w:r w:rsidRPr="006F4B29">
        <w:rPr>
          <w:rFonts w:ascii="楷体" w:eastAsia="楷体" w:hAnsi="楷体" w:cs="宋体" w:hint="eastAsia"/>
          <w:b/>
          <w:bCs/>
          <w:color w:val="000000"/>
          <w:kern w:val="0"/>
          <w:sz w:val="28"/>
        </w:rPr>
        <w:t>（三）教学资源</w:t>
      </w:r>
      <w:bookmarkEnd w:id="626"/>
      <w:bookmarkEnd w:id="627"/>
      <w:bookmarkEnd w:id="628"/>
    </w:p>
    <w:p w:rsidR="00AF5249" w:rsidRPr="006F4B29" w:rsidRDefault="00AF5249" w:rsidP="006F4B29">
      <w:pPr>
        <w:spacing w:line="360" w:lineRule="auto"/>
        <w:ind w:firstLineChars="200" w:firstLine="560"/>
        <w:rPr>
          <w:rFonts w:ascii="宋体" w:hAnsi="宋体" w:cs="宋体"/>
          <w:sz w:val="28"/>
        </w:rPr>
      </w:pPr>
      <w:r w:rsidRPr="006F4B29">
        <w:rPr>
          <w:rFonts w:ascii="宋体" w:hAnsi="宋体" w:cs="宋体" w:hint="eastAsia"/>
          <w:sz w:val="28"/>
        </w:rPr>
        <w:t>1.教材必须依据本课程标准编写，内容应充分体现项目化、模块化、充分展现任务引领、实践导向的课程思想。</w:t>
      </w:r>
    </w:p>
    <w:p w:rsidR="00AF5249" w:rsidRPr="006F4B29" w:rsidRDefault="00AF5249" w:rsidP="006F4B29">
      <w:pPr>
        <w:spacing w:line="360" w:lineRule="auto"/>
        <w:ind w:firstLineChars="200" w:firstLine="560"/>
        <w:rPr>
          <w:rFonts w:ascii="宋体" w:hAnsi="宋体" w:cs="宋体"/>
          <w:sz w:val="28"/>
        </w:rPr>
      </w:pPr>
      <w:r w:rsidRPr="006F4B29">
        <w:rPr>
          <w:rFonts w:ascii="宋体" w:hAnsi="宋体" w:cs="宋体" w:hint="eastAsia"/>
          <w:sz w:val="28"/>
        </w:rPr>
        <w:t>2.配套教学资源包、教学资源平台、多媒体课件、微视频等课程资源</w:t>
      </w:r>
    </w:p>
    <w:p w:rsidR="00AF5249" w:rsidRPr="006F4B29" w:rsidRDefault="00AF5249" w:rsidP="006F4B29">
      <w:pPr>
        <w:spacing w:line="360" w:lineRule="auto"/>
        <w:ind w:firstLineChars="200" w:firstLine="560"/>
        <w:rPr>
          <w:rFonts w:ascii="宋体" w:hAnsi="宋体" w:cs="宋体"/>
          <w:sz w:val="28"/>
        </w:rPr>
      </w:pPr>
      <w:r w:rsidRPr="006F4B29">
        <w:rPr>
          <w:rFonts w:ascii="宋体" w:hAnsi="宋体" w:cs="宋体" w:hint="eastAsia"/>
          <w:sz w:val="28"/>
        </w:rPr>
        <w:t>3.与同级学校、职业院校共建共享教学资源，实现中高职教学资源融通，搭建资源共享衔接桥梁。</w:t>
      </w:r>
    </w:p>
    <w:p w:rsidR="00AF5249" w:rsidRPr="006F4B29" w:rsidRDefault="00AF5249" w:rsidP="006F4B29">
      <w:pPr>
        <w:spacing w:line="360" w:lineRule="auto"/>
        <w:ind w:firstLineChars="200" w:firstLine="560"/>
        <w:rPr>
          <w:rFonts w:ascii="宋体" w:hAnsi="宋体" w:cs="宋体"/>
          <w:sz w:val="28"/>
        </w:rPr>
      </w:pPr>
      <w:r w:rsidRPr="006F4B29">
        <w:rPr>
          <w:rFonts w:ascii="宋体" w:hAnsi="宋体" w:cs="宋体" w:hint="eastAsia"/>
          <w:sz w:val="28"/>
        </w:rPr>
        <w:t>4.教学资源内容应有所拓展，在教学资源中应充分体现新技术、新工</w:t>
      </w:r>
      <w:r w:rsidRPr="006F4B29">
        <w:rPr>
          <w:rFonts w:ascii="宋体" w:hAnsi="宋体" w:cs="宋体" w:hint="eastAsia"/>
          <w:sz w:val="28"/>
        </w:rPr>
        <w:lastRenderedPageBreak/>
        <w:t>艺、新设备、新材料，贴近本专业的发展和实际需要。</w:t>
      </w:r>
    </w:p>
    <w:p w:rsidR="00AF5249" w:rsidRPr="006F4B29" w:rsidRDefault="00AF5249" w:rsidP="006F4B29">
      <w:pPr>
        <w:spacing w:line="360" w:lineRule="auto"/>
        <w:ind w:firstLineChars="200" w:firstLine="560"/>
        <w:rPr>
          <w:rFonts w:ascii="宋体" w:hAnsi="宋体" w:cs="宋体"/>
          <w:sz w:val="28"/>
        </w:rPr>
      </w:pPr>
      <w:r w:rsidRPr="006F4B29">
        <w:rPr>
          <w:rFonts w:ascii="宋体" w:hAnsi="宋体" w:cs="宋体" w:hint="eastAsia"/>
          <w:sz w:val="28"/>
        </w:rPr>
        <w:t>5.教材选用要应以学生为本，适应中职阶段学习特点，应充分考虑高职阶段课程，形成中高职有机统一。</w:t>
      </w:r>
    </w:p>
    <w:p w:rsidR="00AF5249" w:rsidRDefault="00AF5249" w:rsidP="006F4B29">
      <w:pPr>
        <w:spacing w:line="360" w:lineRule="auto"/>
        <w:ind w:firstLineChars="200" w:firstLine="560"/>
        <w:rPr>
          <w:rFonts w:ascii="宋体" w:hAnsi="宋体" w:cs="宋体"/>
          <w:sz w:val="24"/>
        </w:rPr>
      </w:pPr>
      <w:r w:rsidRPr="006F4B29">
        <w:rPr>
          <w:rFonts w:ascii="宋体" w:hAnsi="宋体" w:cs="宋体" w:hint="eastAsia"/>
          <w:sz w:val="28"/>
        </w:rPr>
        <w:t>6.配套完善的多媒体教学设备，通过多媒体、投影、信息化等辅助教学，帮助学生理解。</w:t>
      </w:r>
    </w:p>
    <w:p w:rsidR="00AF5249" w:rsidRPr="006F4B29" w:rsidRDefault="00AF5249" w:rsidP="00AF5249">
      <w:pPr>
        <w:spacing w:line="360" w:lineRule="auto"/>
        <w:ind w:firstLine="562"/>
        <w:outlineLvl w:val="1"/>
        <w:rPr>
          <w:rFonts w:ascii="楷体" w:eastAsia="楷体" w:hAnsi="楷体" w:cs="宋体"/>
          <w:b/>
          <w:bCs/>
          <w:color w:val="000000"/>
          <w:sz w:val="28"/>
        </w:rPr>
      </w:pPr>
      <w:bookmarkStart w:id="629" w:name="_Toc5732"/>
      <w:bookmarkStart w:id="630" w:name="_Toc14846"/>
      <w:bookmarkStart w:id="631" w:name="_Toc29895"/>
      <w:r w:rsidRPr="006F4B29">
        <w:rPr>
          <w:rFonts w:ascii="楷体" w:eastAsia="楷体" w:hAnsi="楷体" w:cs="宋体" w:hint="eastAsia"/>
          <w:b/>
          <w:bCs/>
          <w:color w:val="000000"/>
          <w:sz w:val="28"/>
        </w:rPr>
        <w:t>（四）教学方法</w:t>
      </w:r>
      <w:bookmarkEnd w:id="629"/>
      <w:bookmarkEnd w:id="630"/>
      <w:bookmarkEnd w:id="631"/>
    </w:p>
    <w:p w:rsidR="00AF5249" w:rsidRPr="006F4B29" w:rsidRDefault="00AF5249" w:rsidP="006F4B29">
      <w:pPr>
        <w:spacing w:line="360" w:lineRule="auto"/>
        <w:ind w:firstLineChars="200" w:firstLine="560"/>
        <w:jc w:val="left"/>
        <w:rPr>
          <w:rFonts w:ascii="宋体" w:eastAsia="宋体" w:hAnsi="宋体" w:cs="宋体"/>
          <w:sz w:val="28"/>
        </w:rPr>
      </w:pPr>
      <w:r w:rsidRPr="006F4B29">
        <w:rPr>
          <w:rFonts w:ascii="宋体" w:eastAsia="宋体" w:hAnsi="宋体" w:cs="宋体" w:hint="eastAsia"/>
          <w:sz w:val="28"/>
        </w:rPr>
        <w:t>创新教学模式，改革教学方法，丰富三类教学手段。在课程改革的同时，建设网络课程、教学资源库、多媒体课件等数字化学习资源，实现信息技术与教学内容的资源融合；通过社团活动、风采展示、社会实践、技能大赛、街头文化活动等，实现选修课程等手段实现课程融合；开展职业精神、工匠精神、爱国主义教育等主题教育，实现专业文化与职业精神的手段实现文化融合。</w:t>
      </w:r>
    </w:p>
    <w:p w:rsidR="00AF5249" w:rsidRPr="006F4B29" w:rsidRDefault="00AF5249" w:rsidP="006F4B29">
      <w:pPr>
        <w:spacing w:line="360" w:lineRule="auto"/>
        <w:ind w:firstLineChars="200" w:firstLine="560"/>
        <w:jc w:val="left"/>
        <w:rPr>
          <w:rFonts w:ascii="宋体" w:eastAsia="宋体" w:hAnsi="宋体" w:cs="宋体"/>
          <w:sz w:val="28"/>
        </w:rPr>
      </w:pPr>
      <w:r w:rsidRPr="006F4B29">
        <w:rPr>
          <w:rFonts w:ascii="宋体" w:eastAsia="宋体" w:hAnsi="宋体" w:cs="宋体" w:hint="eastAsia"/>
          <w:sz w:val="28"/>
        </w:rPr>
        <w:t>推进理实一体教学；合理安排教学进程，定期开展认岗实习、跟岗实习和顶岗实习，实现工学交替。</w:t>
      </w:r>
    </w:p>
    <w:p w:rsidR="00AF5249" w:rsidRPr="006F4B29" w:rsidRDefault="00AF5249" w:rsidP="006F4B29">
      <w:pPr>
        <w:spacing w:line="360" w:lineRule="auto"/>
        <w:ind w:firstLineChars="200" w:firstLine="560"/>
        <w:rPr>
          <w:rFonts w:ascii="宋体" w:eastAsia="宋体" w:hAnsi="宋体" w:cs="宋体"/>
          <w:sz w:val="28"/>
        </w:rPr>
      </w:pPr>
      <w:r w:rsidRPr="006F4B29">
        <w:rPr>
          <w:rFonts w:ascii="宋体" w:eastAsia="宋体" w:hAnsi="宋体" w:cs="宋体" w:hint="eastAsia"/>
          <w:sz w:val="28"/>
        </w:rPr>
        <w:t>依据“示范-模仿策略”，实施三段教学。定向阶段：教师向学生说明要掌握的技能，解释技能操作的规则、要领、程序等；然后对学生做技能演示示范。参与性练习阶段：教师示范以后，学生自主练习。自主练习阶段：通过自主独立练习，由会到熟。</w:t>
      </w:r>
    </w:p>
    <w:p w:rsidR="00AF5249" w:rsidRPr="006F4B29" w:rsidRDefault="00AF5249" w:rsidP="006F4B29">
      <w:pPr>
        <w:spacing w:line="360" w:lineRule="auto"/>
        <w:ind w:firstLineChars="200" w:firstLine="560"/>
        <w:jc w:val="left"/>
        <w:rPr>
          <w:rFonts w:ascii="宋体" w:eastAsia="宋体" w:hAnsi="宋体" w:cs="宋体"/>
          <w:sz w:val="28"/>
        </w:rPr>
      </w:pPr>
      <w:r w:rsidRPr="006F4B29">
        <w:rPr>
          <w:rFonts w:ascii="宋体" w:eastAsia="宋体" w:hAnsi="宋体" w:cs="宋体" w:hint="eastAsia"/>
          <w:sz w:val="28"/>
        </w:rPr>
        <w:t>在课程改革的同时，建设资源库、网络课程、多媒体课件等数字化学习资源，实现信息技术与教学内容的资源融合；通过社团活动、风采展示、</w:t>
      </w:r>
      <w:r w:rsidRPr="006F4B29">
        <w:rPr>
          <w:rFonts w:ascii="宋体" w:eastAsia="宋体" w:hAnsi="宋体" w:cs="宋体" w:hint="eastAsia"/>
          <w:sz w:val="28"/>
        </w:rPr>
        <w:lastRenderedPageBreak/>
        <w:t>社会实践、技能大赛等，实施选修课程教学等手段实现课程融合；开展工匠精神、工业文化、爱国主义教育等主题教育，实现专业文化与职业精神的手段实现文化融合。</w:t>
      </w:r>
    </w:p>
    <w:p w:rsidR="00AF5249" w:rsidRPr="006F4B29" w:rsidRDefault="00AF5249" w:rsidP="006F4B29">
      <w:pPr>
        <w:spacing w:line="360" w:lineRule="auto"/>
        <w:ind w:firstLineChars="200" w:firstLine="560"/>
        <w:jc w:val="left"/>
        <w:rPr>
          <w:rFonts w:ascii="宋体" w:eastAsia="宋体" w:hAnsi="宋体" w:cs="宋体"/>
          <w:sz w:val="28"/>
        </w:rPr>
      </w:pPr>
      <w:r w:rsidRPr="006F4B29">
        <w:rPr>
          <w:rFonts w:ascii="宋体" w:eastAsia="宋体" w:hAnsi="宋体" w:cs="宋体" w:hint="eastAsia"/>
          <w:sz w:val="28"/>
        </w:rPr>
        <w:t>专业教学以项目教学、模块教学、案例教学等方法开展。以项目为基础，将项目任务分解成模块，由授课老师结合企业需要，把模块划分成具体的子任务。教师根据该项目的具体教学要求制定项目实施计划，以模块的方式开展教学；在实际教学设计中，教师应根据项目、模块内容，选择适合的教学素材和教学案例，尽量贴近企业需要，让教学任务与工作任务对接、教学目标与岗位目标统一，实现校企无缝对接。</w:t>
      </w:r>
    </w:p>
    <w:p w:rsidR="00AF5249" w:rsidRDefault="00AF5249" w:rsidP="006F4B29">
      <w:pPr>
        <w:spacing w:line="360" w:lineRule="auto"/>
        <w:ind w:firstLineChars="200" w:firstLine="560"/>
        <w:jc w:val="left"/>
        <w:rPr>
          <w:rFonts w:ascii="宋体" w:hAnsi="宋体" w:cs="宋体"/>
          <w:sz w:val="24"/>
        </w:rPr>
      </w:pPr>
      <w:r w:rsidRPr="006F4B29">
        <w:rPr>
          <w:rFonts w:ascii="宋体" w:eastAsia="宋体" w:hAnsi="宋体" w:cs="宋体" w:hint="eastAsia"/>
          <w:sz w:val="28"/>
        </w:rPr>
        <w:t>在专业教学中应将思政育人作为教学目的贯彻到课堂教学之中。把立德树人教育作为专业教学工作的根本标准，以立德树人的成效作为课堂教学的重要指南，在专业课程教学中引导学生关注当代中国的社会主义实践，了解国内外最新的社会思潮，从而在专业教学中更好地融入思政教育最新内容，增强学生中国特色社会主义的道路自信、理论自信、制度自信、文化自信。</w:t>
      </w:r>
    </w:p>
    <w:p w:rsidR="00AF5249" w:rsidRPr="006F4B29" w:rsidRDefault="00AF5249" w:rsidP="006F4B29">
      <w:pPr>
        <w:spacing w:line="360" w:lineRule="auto"/>
        <w:ind w:firstLineChars="200" w:firstLine="562"/>
        <w:jc w:val="left"/>
        <w:outlineLvl w:val="1"/>
        <w:rPr>
          <w:rFonts w:ascii="楷体" w:eastAsia="楷体" w:hAnsi="楷体" w:cs="宋体"/>
          <w:b/>
          <w:bCs/>
          <w:color w:val="000000"/>
          <w:sz w:val="28"/>
        </w:rPr>
      </w:pPr>
      <w:bookmarkStart w:id="632" w:name="_Toc21153"/>
      <w:bookmarkStart w:id="633" w:name="_Toc24062"/>
      <w:bookmarkStart w:id="634" w:name="_Toc30"/>
      <w:r w:rsidRPr="006F4B29">
        <w:rPr>
          <w:rFonts w:ascii="楷体" w:eastAsia="楷体" w:hAnsi="楷体" w:cs="宋体" w:hint="eastAsia"/>
          <w:b/>
          <w:bCs/>
          <w:color w:val="000000"/>
          <w:sz w:val="28"/>
        </w:rPr>
        <w:t>（五）学习评价</w:t>
      </w:r>
      <w:bookmarkEnd w:id="632"/>
      <w:bookmarkEnd w:id="633"/>
      <w:bookmarkEnd w:id="634"/>
    </w:p>
    <w:p w:rsidR="00AF5249" w:rsidRPr="006F4B29" w:rsidRDefault="00AF5249" w:rsidP="006F4B29">
      <w:pPr>
        <w:spacing w:line="360" w:lineRule="auto"/>
        <w:ind w:firstLineChars="200" w:firstLine="562"/>
        <w:rPr>
          <w:rFonts w:ascii="宋体" w:eastAsia="宋体" w:hAnsi="宋体" w:cs="宋体"/>
          <w:b/>
          <w:sz w:val="28"/>
        </w:rPr>
      </w:pPr>
      <w:r w:rsidRPr="006F4B29">
        <w:rPr>
          <w:rFonts w:ascii="宋体" w:eastAsia="宋体" w:hAnsi="宋体" w:cs="宋体" w:hint="eastAsia"/>
          <w:b/>
          <w:sz w:val="28"/>
        </w:rPr>
        <w:t>1.“352+x”评价模式</w:t>
      </w:r>
    </w:p>
    <w:p w:rsidR="00AF5249" w:rsidRPr="006F4B29" w:rsidRDefault="00AF5249" w:rsidP="00AF5249">
      <w:pPr>
        <w:spacing w:line="360" w:lineRule="auto"/>
        <w:ind w:firstLine="555"/>
        <w:rPr>
          <w:rFonts w:ascii="宋体" w:eastAsia="宋体" w:hAnsi="宋体" w:cs="宋体"/>
          <w:sz w:val="28"/>
        </w:rPr>
      </w:pPr>
      <w:r w:rsidRPr="006F4B29">
        <w:rPr>
          <w:rFonts w:ascii="宋体" w:eastAsia="宋体" w:hAnsi="宋体" w:cs="宋体" w:hint="eastAsia"/>
          <w:sz w:val="28"/>
        </w:rPr>
        <w:t>“3”即三元（评价主体）指学生自评、教师评价、企业评价、“5”即五维（评价内容）包括理论课程评价、专业课程评价、技能课程评价、职业素养评价、企业实习评价。“2”即二结合（评价方式）包括过程性评</w:t>
      </w:r>
      <w:r w:rsidRPr="006F4B29">
        <w:rPr>
          <w:rFonts w:ascii="宋体" w:eastAsia="宋体" w:hAnsi="宋体" w:cs="宋体" w:hint="eastAsia"/>
          <w:sz w:val="28"/>
        </w:rPr>
        <w:lastRenderedPageBreak/>
        <w:t>价与终结性评价相结合。评价结果实现学生获得1个学历证书和“X”个职业技能等级证书的评价结果，提升学历证书的含金量。构建完善的现代职业教育教学质量保证体系。</w:t>
      </w:r>
    </w:p>
    <w:p w:rsidR="00AF5249" w:rsidRPr="006F4B29" w:rsidRDefault="00AF5249" w:rsidP="00AF5249">
      <w:pPr>
        <w:spacing w:line="360" w:lineRule="auto"/>
        <w:ind w:firstLine="555"/>
        <w:rPr>
          <w:rFonts w:ascii="宋体" w:eastAsia="宋体" w:hAnsi="宋体" w:cs="宋体"/>
          <w:b/>
          <w:sz w:val="28"/>
        </w:rPr>
      </w:pPr>
      <w:r w:rsidRPr="006F4B29">
        <w:rPr>
          <w:rFonts w:ascii="宋体" w:eastAsia="宋体" w:hAnsi="宋体" w:cs="宋体" w:hint="eastAsia"/>
          <w:b/>
          <w:sz w:val="28"/>
        </w:rPr>
        <w:t>2.教学评价与实施</w:t>
      </w:r>
    </w:p>
    <w:p w:rsidR="00AF5249" w:rsidRDefault="00AF5249" w:rsidP="006F4B29">
      <w:pPr>
        <w:pStyle w:val="aa"/>
        <w:spacing w:line="360" w:lineRule="auto"/>
        <w:ind w:firstLineChars="200" w:firstLine="560"/>
        <w:rPr>
          <w:rFonts w:ascii="宋体" w:hAnsi="宋体" w:cs="宋体"/>
          <w:sz w:val="24"/>
        </w:rPr>
      </w:pPr>
      <w:r w:rsidRPr="006F4B29">
        <w:rPr>
          <w:rFonts w:ascii="宋体" w:eastAsia="宋体" w:hAnsi="宋体" w:cs="宋体" w:hint="eastAsia"/>
        </w:rPr>
        <w:t>以信息化评价平台做载体，建立学生电子学业档案，以学校、企业、学生共同参与的评价模式。涵盖思想品德、文化素养、体育锻炼、意识形态、专业技能、社团活动、技能比赛（学校）；职业素养、安全意识、学习能力、团队协作、岗位能力、创新实践能力（企业）；专业能力、职业素养、职业精神、创新能力（企业业）；社会服务的能力、服务意识、沟通交流（学生）等主要内容。多样化、多维度的课程评价体系既重视了职业素质、学习过程评价、结果性评价又重视了理论与技能的综合评价。多方位参与的评价方式让学生的评价更加客观，更能把学生培养成具有社会主义核心价值观又有扎实知识和高操技能的优秀学生。</w:t>
      </w:r>
    </w:p>
    <w:p w:rsidR="00AF5249" w:rsidRPr="006F4B29" w:rsidRDefault="00AF5249" w:rsidP="00AF5249">
      <w:pPr>
        <w:spacing w:line="360" w:lineRule="auto"/>
        <w:ind w:firstLine="562"/>
        <w:outlineLvl w:val="1"/>
        <w:rPr>
          <w:rFonts w:ascii="楷体" w:eastAsia="楷体" w:hAnsi="楷体" w:cs="宋体"/>
          <w:b/>
          <w:bCs/>
          <w:color w:val="000000"/>
          <w:sz w:val="28"/>
        </w:rPr>
      </w:pPr>
      <w:bookmarkStart w:id="635" w:name="_Toc12147"/>
      <w:bookmarkStart w:id="636" w:name="_Toc29984"/>
      <w:bookmarkStart w:id="637" w:name="_Toc3815"/>
      <w:r w:rsidRPr="006F4B29">
        <w:rPr>
          <w:rFonts w:ascii="楷体" w:eastAsia="楷体" w:hAnsi="楷体" w:cs="宋体" w:hint="eastAsia"/>
          <w:b/>
          <w:bCs/>
          <w:color w:val="000000"/>
          <w:sz w:val="28"/>
        </w:rPr>
        <w:t>（六）质量管理</w:t>
      </w:r>
      <w:bookmarkEnd w:id="635"/>
      <w:bookmarkEnd w:id="636"/>
      <w:bookmarkEnd w:id="637"/>
    </w:p>
    <w:p w:rsidR="00AF5249" w:rsidRPr="006F4B29" w:rsidRDefault="00AF5249" w:rsidP="006F4B29">
      <w:pPr>
        <w:spacing w:line="360" w:lineRule="auto"/>
        <w:ind w:firstLineChars="200" w:firstLine="560"/>
        <w:rPr>
          <w:rFonts w:ascii="宋体" w:eastAsia="宋体" w:hAnsi="宋体" w:cs="宋体"/>
          <w:sz w:val="28"/>
        </w:rPr>
      </w:pPr>
      <w:r w:rsidRPr="006F4B29">
        <w:rPr>
          <w:rFonts w:ascii="宋体" w:eastAsia="宋体" w:hAnsi="宋体" w:cs="宋体" w:hint="eastAsia"/>
          <w:sz w:val="28"/>
        </w:rPr>
        <w:t>科学完善的教学质量管理体系是提高人才培养质量的有力保障。学校成立以大德育、大教学为管理机构的机构体系，大德育处对学生思想道德、仪容仪表、社会活动、意思形态、社团活动等方面进行全面监控，不断提升学生思想政治素质，把立德树人作为育人的根据任务融入到教育教学中。大教学部在常规教学的培养方案制定、培养计划实施，理论课程教学要求、考试环节、实践等环节进行时时监控，并采用“八步循环”操作策略，“五</w:t>
      </w:r>
      <w:r w:rsidRPr="006F4B29">
        <w:rPr>
          <w:rFonts w:ascii="宋体" w:eastAsia="宋体" w:hAnsi="宋体" w:cs="宋体" w:hint="eastAsia"/>
          <w:sz w:val="28"/>
        </w:rPr>
        <w:lastRenderedPageBreak/>
        <w:t>纵”工作机制，“五横”质量标准对教学质量实行全过程、全覆盖进行管理，使教学质量监控有着踏实的着力点。质量管理体系如图所示：</w:t>
      </w:r>
    </w:p>
    <w:p w:rsidR="00AF5249" w:rsidRDefault="00AF5249" w:rsidP="00AF5249">
      <w:pPr>
        <w:widowControl/>
        <w:spacing w:line="288" w:lineRule="auto"/>
        <w:jc w:val="center"/>
      </w:pPr>
      <w:r>
        <w:rPr>
          <w:rFonts w:ascii="宋体" w:hAnsi="宋体" w:cs="宋体" w:hint="eastAsia"/>
          <w:bCs/>
          <w:szCs w:val="21"/>
        </w:rPr>
        <w:t>图2： 质量管理体系结构图</w:t>
      </w:r>
    </w:p>
    <w:p w:rsidR="00AF5249" w:rsidRDefault="00AF5249" w:rsidP="00AF5249">
      <w:pPr>
        <w:widowControl/>
        <w:spacing w:line="288" w:lineRule="auto"/>
        <w:jc w:val="center"/>
        <w:rPr>
          <w:rFonts w:ascii="宋体" w:hAnsi="宋体" w:cs="宋体"/>
          <w:kern w:val="0"/>
          <w:sz w:val="24"/>
        </w:rPr>
      </w:pPr>
      <w:r>
        <w:rPr>
          <w:rFonts w:ascii="宋体" w:hAnsi="宋体" w:cs="宋体" w:hint="eastAsia"/>
          <w:noProof/>
          <w:kern w:val="0"/>
          <w:sz w:val="24"/>
        </w:rPr>
        <w:drawing>
          <wp:inline distT="0" distB="0" distL="114300" distR="114300" wp14:anchorId="251A489C" wp14:editId="7C60576B">
            <wp:extent cx="5173345" cy="2811780"/>
            <wp:effectExtent l="0" t="0" r="8255" b="7620"/>
            <wp:docPr id="97" name="图片 1" descr="K_G7%JDN~XKGK_3%$LPRU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K_G7%JDN~XKGK_3%$LPRUIM"/>
                    <pic:cNvPicPr>
                      <a:picLocks noChangeAspect="1"/>
                    </pic:cNvPicPr>
                  </pic:nvPicPr>
                  <pic:blipFill>
                    <a:blip r:embed="rId69"/>
                    <a:stretch>
                      <a:fillRect/>
                    </a:stretch>
                  </pic:blipFill>
                  <pic:spPr>
                    <a:xfrm>
                      <a:off x="0" y="0"/>
                      <a:ext cx="5173345" cy="2811780"/>
                    </a:xfrm>
                    <a:prstGeom prst="rect">
                      <a:avLst/>
                    </a:prstGeom>
                    <a:noFill/>
                    <a:ln>
                      <a:noFill/>
                    </a:ln>
                  </pic:spPr>
                </pic:pic>
              </a:graphicData>
            </a:graphic>
          </wp:inline>
        </w:drawing>
      </w:r>
    </w:p>
    <w:p w:rsidR="00AF5249" w:rsidRPr="006F4B29" w:rsidRDefault="00AF5249" w:rsidP="00AF5249">
      <w:pPr>
        <w:widowControl/>
        <w:wordWrap w:val="0"/>
        <w:spacing w:line="288" w:lineRule="auto"/>
        <w:ind w:firstLineChars="250" w:firstLine="703"/>
        <w:jc w:val="left"/>
        <w:outlineLvl w:val="0"/>
        <w:rPr>
          <w:rFonts w:ascii="黑体" w:eastAsia="黑体" w:hAnsi="黑体" w:cs="宋体"/>
          <w:b/>
          <w:color w:val="000000"/>
          <w:kern w:val="0"/>
          <w:sz w:val="28"/>
          <w:szCs w:val="28"/>
        </w:rPr>
      </w:pPr>
      <w:bookmarkStart w:id="638" w:name="_Toc16521"/>
      <w:bookmarkStart w:id="639" w:name="_Toc19473"/>
      <w:bookmarkStart w:id="640" w:name="_Toc26574"/>
      <w:r w:rsidRPr="006F4B29">
        <w:rPr>
          <w:rFonts w:ascii="黑体" w:eastAsia="黑体" w:hAnsi="黑体" w:cs="宋体" w:hint="eastAsia"/>
          <w:b/>
          <w:sz w:val="28"/>
          <w:szCs w:val="28"/>
        </w:rPr>
        <w:t>十一、</w:t>
      </w:r>
      <w:r w:rsidRPr="006F4B29">
        <w:rPr>
          <w:rFonts w:ascii="黑体" w:eastAsia="黑体" w:hAnsi="黑体" w:cs="宋体" w:hint="eastAsia"/>
          <w:b/>
          <w:color w:val="000000"/>
          <w:kern w:val="0"/>
          <w:sz w:val="28"/>
          <w:szCs w:val="28"/>
        </w:rPr>
        <w:t>毕业要求</w:t>
      </w:r>
      <w:bookmarkEnd w:id="638"/>
      <w:bookmarkEnd w:id="639"/>
      <w:bookmarkEnd w:id="640"/>
    </w:p>
    <w:p w:rsidR="00AF5249" w:rsidRPr="006F4B29" w:rsidRDefault="00AF5249" w:rsidP="006F4B29">
      <w:pPr>
        <w:spacing w:line="360" w:lineRule="auto"/>
        <w:ind w:firstLineChars="200" w:firstLine="560"/>
        <w:rPr>
          <w:rFonts w:ascii="宋体" w:hAnsi="宋体" w:cs="宋体"/>
          <w:sz w:val="28"/>
        </w:rPr>
      </w:pPr>
      <w:r w:rsidRPr="006F4B29">
        <w:rPr>
          <w:rFonts w:ascii="宋体" w:hAnsi="宋体" w:cs="宋体" w:hint="eastAsia"/>
          <w:sz w:val="28"/>
        </w:rPr>
        <w:t>1.学生应修满180学分以上；</w:t>
      </w:r>
    </w:p>
    <w:p w:rsidR="00AF5249" w:rsidRPr="006F4B29" w:rsidRDefault="00AF5249" w:rsidP="006F4B29">
      <w:pPr>
        <w:spacing w:line="360" w:lineRule="auto"/>
        <w:ind w:firstLineChars="200" w:firstLine="560"/>
        <w:rPr>
          <w:rFonts w:ascii="宋体" w:hAnsi="宋体" w:cs="宋体"/>
          <w:sz w:val="28"/>
        </w:rPr>
      </w:pPr>
      <w:r w:rsidRPr="006F4B29">
        <w:rPr>
          <w:rFonts w:ascii="宋体" w:hAnsi="宋体" w:cs="宋体" w:hint="eastAsia"/>
          <w:sz w:val="28"/>
        </w:rPr>
        <w:t>2.普通话二级乙等以上；</w:t>
      </w:r>
    </w:p>
    <w:p w:rsidR="00AF5249" w:rsidRPr="006F4B29" w:rsidRDefault="00AF5249" w:rsidP="006F4B29">
      <w:pPr>
        <w:spacing w:line="360" w:lineRule="auto"/>
        <w:ind w:firstLineChars="200" w:firstLine="560"/>
        <w:rPr>
          <w:rFonts w:ascii="宋体" w:hAnsi="宋体" w:cs="宋体"/>
          <w:sz w:val="28"/>
        </w:rPr>
      </w:pPr>
      <w:r w:rsidRPr="006F4B29">
        <w:rPr>
          <w:rFonts w:ascii="宋体" w:hAnsi="宋体" w:cs="宋体" w:hint="eastAsia"/>
          <w:sz w:val="28"/>
        </w:rPr>
        <w:t>3.通过初级以上职业技能鉴定或本专业相关的初级职业技能等级证书；</w:t>
      </w:r>
    </w:p>
    <w:p w:rsidR="00AF5249" w:rsidRPr="006F4B29" w:rsidRDefault="00AF5249" w:rsidP="006F4B29">
      <w:pPr>
        <w:spacing w:line="360" w:lineRule="auto"/>
        <w:ind w:firstLineChars="200" w:firstLine="560"/>
        <w:rPr>
          <w:rFonts w:ascii="宋体" w:hAnsi="宋体" w:cs="宋体"/>
          <w:sz w:val="28"/>
        </w:rPr>
      </w:pPr>
      <w:r w:rsidRPr="006F4B29">
        <w:rPr>
          <w:rFonts w:ascii="宋体" w:hAnsi="宋体" w:cs="宋体" w:hint="eastAsia"/>
          <w:sz w:val="28"/>
        </w:rPr>
        <w:t>4.毕业实习成绩合格；</w:t>
      </w:r>
    </w:p>
    <w:p w:rsidR="00AF5249" w:rsidRPr="006F4B29" w:rsidRDefault="00AF5249" w:rsidP="006F4B29">
      <w:pPr>
        <w:spacing w:line="360" w:lineRule="auto"/>
        <w:ind w:firstLineChars="200" w:firstLine="560"/>
        <w:rPr>
          <w:rFonts w:ascii="宋体" w:hAnsi="宋体" w:cs="宋体"/>
          <w:sz w:val="28"/>
        </w:rPr>
      </w:pPr>
      <w:r w:rsidRPr="006F4B29">
        <w:rPr>
          <w:rFonts w:ascii="宋体" w:hAnsi="宋体" w:cs="宋体" w:hint="eastAsia"/>
          <w:sz w:val="28"/>
        </w:rPr>
        <w:t>5.德育量化考核合格。</w:t>
      </w:r>
    </w:p>
    <w:p w:rsidR="00AF5249" w:rsidRDefault="00AF5249" w:rsidP="00AF5249">
      <w:pPr>
        <w:pStyle w:val="aa"/>
        <w:spacing w:line="288" w:lineRule="auto"/>
        <w:rPr>
          <w:rFonts w:ascii="宋体" w:hAnsi="宋体" w:cs="宋体"/>
        </w:rPr>
      </w:pPr>
    </w:p>
    <w:p w:rsidR="00AF5249" w:rsidRDefault="00AF5249" w:rsidP="00AF5249">
      <w:pPr>
        <w:pStyle w:val="aa"/>
        <w:spacing w:line="288" w:lineRule="auto"/>
        <w:rPr>
          <w:rFonts w:ascii="宋体" w:hAnsi="宋体" w:cs="宋体"/>
        </w:rPr>
      </w:pPr>
    </w:p>
    <w:p w:rsidR="00AF5249" w:rsidRDefault="00AF5249" w:rsidP="00AF5249">
      <w:pPr>
        <w:pStyle w:val="aa"/>
        <w:spacing w:line="288" w:lineRule="auto"/>
        <w:rPr>
          <w:rFonts w:ascii="宋体" w:hAnsi="宋体" w:cs="宋体"/>
        </w:rPr>
      </w:pPr>
    </w:p>
    <w:p w:rsidR="00AF5249" w:rsidRPr="0069036D" w:rsidRDefault="00AF5249" w:rsidP="00AF5249">
      <w:pPr>
        <w:spacing w:line="288" w:lineRule="auto"/>
        <w:rPr>
          <w:rFonts w:ascii="宋体" w:eastAsia="宋体" w:hAnsi="宋体" w:cs="宋体"/>
          <w:color w:val="000000"/>
          <w:sz w:val="28"/>
          <w:szCs w:val="21"/>
        </w:rPr>
      </w:pPr>
      <w:r w:rsidRPr="0069036D">
        <w:rPr>
          <w:rFonts w:ascii="宋体" w:eastAsia="宋体" w:hAnsi="宋体" w:cs="宋体" w:hint="eastAsia"/>
          <w:color w:val="000000"/>
          <w:sz w:val="28"/>
          <w:szCs w:val="21"/>
        </w:rPr>
        <w:lastRenderedPageBreak/>
        <w:t>附件一：</w:t>
      </w:r>
    </w:p>
    <w:p w:rsidR="00AF5249" w:rsidRPr="0069036D" w:rsidRDefault="00AF5249" w:rsidP="00AF5249">
      <w:pPr>
        <w:spacing w:line="288" w:lineRule="auto"/>
        <w:jc w:val="center"/>
        <w:rPr>
          <w:rFonts w:ascii="宋体" w:eastAsia="宋体" w:hAnsi="宋体" w:cs="宋体"/>
          <w:sz w:val="28"/>
        </w:rPr>
      </w:pPr>
      <w:r w:rsidRPr="0069036D">
        <w:rPr>
          <w:rFonts w:ascii="宋体" w:eastAsia="宋体" w:hAnsi="宋体" w:cs="宋体" w:hint="eastAsia"/>
          <w:color w:val="000000"/>
          <w:sz w:val="28"/>
          <w:szCs w:val="21"/>
        </w:rPr>
        <w:t>教学进程安排表</w:t>
      </w:r>
    </w:p>
    <w:tbl>
      <w:tblPr>
        <w:tblpPr w:leftFromText="180" w:rightFromText="180" w:vertAnchor="text" w:horzAnchor="page" w:tblpX="1170" w:tblpY="304"/>
        <w:tblOverlap w:val="never"/>
        <w:tblW w:w="9674" w:type="dxa"/>
        <w:tblLayout w:type="fixed"/>
        <w:tblCellMar>
          <w:left w:w="0" w:type="dxa"/>
          <w:right w:w="0" w:type="dxa"/>
        </w:tblCellMar>
        <w:tblLook w:val="04A0" w:firstRow="1" w:lastRow="0" w:firstColumn="1" w:lastColumn="0" w:noHBand="0" w:noVBand="1"/>
      </w:tblPr>
      <w:tblGrid>
        <w:gridCol w:w="456"/>
        <w:gridCol w:w="412"/>
        <w:gridCol w:w="588"/>
        <w:gridCol w:w="2500"/>
        <w:gridCol w:w="588"/>
        <w:gridCol w:w="737"/>
        <w:gridCol w:w="575"/>
        <w:gridCol w:w="600"/>
        <w:gridCol w:w="637"/>
        <w:gridCol w:w="600"/>
        <w:gridCol w:w="625"/>
        <w:gridCol w:w="600"/>
        <w:gridCol w:w="756"/>
      </w:tblGrid>
      <w:tr w:rsidR="00AF5249" w:rsidTr="00B26677">
        <w:trPr>
          <w:trHeight w:val="90"/>
        </w:trPr>
        <w:tc>
          <w:tcPr>
            <w:tcW w:w="868" w:type="dxa"/>
            <w:gridSpan w:val="2"/>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课程</w:t>
            </w:r>
          </w:p>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类别</w:t>
            </w:r>
          </w:p>
        </w:tc>
        <w:tc>
          <w:tcPr>
            <w:tcW w:w="588"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课程性质</w:t>
            </w:r>
          </w:p>
        </w:tc>
        <w:tc>
          <w:tcPr>
            <w:tcW w:w="2500" w:type="dxa"/>
            <w:vMerge w:val="restart"/>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课程名称</w:t>
            </w:r>
          </w:p>
        </w:tc>
        <w:tc>
          <w:tcPr>
            <w:tcW w:w="58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学分</w:t>
            </w:r>
          </w:p>
        </w:tc>
        <w:tc>
          <w:tcPr>
            <w:tcW w:w="73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学时</w:t>
            </w:r>
          </w:p>
        </w:tc>
        <w:tc>
          <w:tcPr>
            <w:tcW w:w="3637" w:type="dxa"/>
            <w:gridSpan w:val="6"/>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学期安排（周学时数）</w:t>
            </w:r>
          </w:p>
        </w:tc>
        <w:tc>
          <w:tcPr>
            <w:tcW w:w="756"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考核</w:t>
            </w:r>
          </w:p>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方式</w:t>
            </w:r>
          </w:p>
        </w:tc>
      </w:tr>
      <w:tr w:rsidR="00AF5249" w:rsidTr="00B26677">
        <w:trPr>
          <w:trHeight w:val="167"/>
        </w:trPr>
        <w:tc>
          <w:tcPr>
            <w:tcW w:w="868" w:type="dxa"/>
            <w:gridSpan w:val="2"/>
            <w:vMerge/>
            <w:tcBorders>
              <w:top w:val="single" w:sz="4" w:space="0" w:color="auto"/>
              <w:left w:val="single" w:sz="4" w:space="0" w:color="auto"/>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vMerge/>
            <w:tcBorders>
              <w:top w:val="single" w:sz="4" w:space="0" w:color="auto"/>
              <w:left w:val="single" w:sz="4" w:space="0" w:color="000000"/>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2500" w:type="dxa"/>
            <w:vMerge/>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73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1175" w:type="dxa"/>
            <w:gridSpan w:val="2"/>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一年级</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二年级</w:t>
            </w:r>
          </w:p>
        </w:tc>
        <w:tc>
          <w:tcPr>
            <w:tcW w:w="1225" w:type="dxa"/>
            <w:gridSpan w:val="2"/>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三年级</w:t>
            </w:r>
          </w:p>
        </w:tc>
        <w:tc>
          <w:tcPr>
            <w:tcW w:w="7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r>
      <w:tr w:rsidR="00AF5249" w:rsidTr="00B26677">
        <w:trPr>
          <w:trHeight w:val="90"/>
        </w:trPr>
        <w:tc>
          <w:tcPr>
            <w:tcW w:w="868" w:type="dxa"/>
            <w:gridSpan w:val="2"/>
            <w:vMerge/>
            <w:tcBorders>
              <w:top w:val="single" w:sz="4" w:space="0" w:color="auto"/>
              <w:left w:val="single" w:sz="4" w:space="0" w:color="auto"/>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vMerge/>
            <w:tcBorders>
              <w:top w:val="single" w:sz="4" w:space="0" w:color="auto"/>
              <w:left w:val="single" w:sz="4" w:space="0" w:color="000000"/>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2500" w:type="dxa"/>
            <w:vMerge/>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73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上</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下</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上</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下</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上</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下</w:t>
            </w:r>
          </w:p>
        </w:tc>
        <w:tc>
          <w:tcPr>
            <w:tcW w:w="7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r>
      <w:tr w:rsidR="00AF5249" w:rsidTr="00B26677">
        <w:trPr>
          <w:trHeight w:val="204"/>
        </w:trPr>
        <w:tc>
          <w:tcPr>
            <w:tcW w:w="868" w:type="dxa"/>
            <w:gridSpan w:val="2"/>
            <w:vMerge w:val="restart"/>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公      共      基      础      课</w:t>
            </w: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中国特色社会主义</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B26677">
        <w:trPr>
          <w:trHeight w:val="18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心理健康与职业生涯</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B26677">
        <w:trPr>
          <w:trHeight w:val="204"/>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哲学与人生</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B26677">
        <w:trPr>
          <w:trHeight w:val="192"/>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职业道德与法治</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B26677">
        <w:trPr>
          <w:trHeight w:val="243"/>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语文</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20</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360</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B26677">
        <w:trPr>
          <w:trHeight w:val="192"/>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数学</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15</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270</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B26677">
        <w:trPr>
          <w:trHeight w:val="267"/>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英语</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15</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270</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C00000"/>
                <w:szCs w:val="21"/>
              </w:rPr>
            </w:pPr>
            <w:r>
              <w:rPr>
                <w:rFonts w:ascii="宋体" w:hAnsi="宋体" w:cs="宋体" w:hint="eastAsia"/>
                <w:color w:val="C00000"/>
                <w:kern w:val="0"/>
                <w:szCs w:val="21"/>
                <w:lang w:bidi="ar"/>
              </w:rPr>
              <w:t>考试</w:t>
            </w:r>
          </w:p>
        </w:tc>
      </w:tr>
      <w:tr w:rsidR="00AF5249" w:rsidTr="00B26677">
        <w:trPr>
          <w:trHeight w:val="243"/>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信息技术</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8</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144</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26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历史</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C00000"/>
                <w:kern w:val="0"/>
                <w:szCs w:val="21"/>
                <w:lang w:bidi="ar"/>
              </w:rPr>
              <w:t>考试</w:t>
            </w:r>
          </w:p>
        </w:tc>
      </w:tr>
      <w:tr w:rsidR="00AF5249" w:rsidTr="00B26677">
        <w:trPr>
          <w:trHeight w:val="205"/>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体育与健康</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10</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180</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FF0000"/>
                <w:szCs w:val="21"/>
              </w:rPr>
            </w:pPr>
            <w:r>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23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艺术（音乐）</w:t>
            </w:r>
          </w:p>
        </w:tc>
        <w:tc>
          <w:tcPr>
            <w:tcW w:w="588"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18</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考核</w:t>
            </w:r>
          </w:p>
        </w:tc>
      </w:tr>
      <w:tr w:rsidR="00AF5249" w:rsidTr="00B26677">
        <w:trPr>
          <w:trHeight w:val="130"/>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艺术（美术）</w:t>
            </w:r>
          </w:p>
        </w:tc>
        <w:tc>
          <w:tcPr>
            <w:tcW w:w="588" w:type="dxa"/>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1</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18</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kern w:val="0"/>
                <w:szCs w:val="21"/>
                <w:lang w:bidi="ar"/>
              </w:rPr>
              <w:t>1</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205"/>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艺术（商业绘画）</w:t>
            </w:r>
          </w:p>
        </w:tc>
        <w:tc>
          <w:tcPr>
            <w:tcW w:w="588" w:type="dxa"/>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267"/>
        </w:trPr>
        <w:tc>
          <w:tcPr>
            <w:tcW w:w="868" w:type="dxa"/>
            <w:gridSpan w:val="2"/>
            <w:vMerge/>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普通话</w:t>
            </w: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265"/>
        </w:trPr>
        <w:tc>
          <w:tcPr>
            <w:tcW w:w="3956" w:type="dxa"/>
            <w:gridSpan w:val="4"/>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小计</w:t>
            </w:r>
          </w:p>
        </w:tc>
        <w:tc>
          <w:tcPr>
            <w:tcW w:w="588" w:type="dxa"/>
            <w:tcBorders>
              <w:top w:val="nil"/>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88</w:t>
            </w:r>
          </w:p>
        </w:tc>
        <w:tc>
          <w:tcPr>
            <w:tcW w:w="737"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1584</w:t>
            </w:r>
          </w:p>
        </w:tc>
        <w:tc>
          <w:tcPr>
            <w:tcW w:w="575" w:type="dxa"/>
            <w:tcBorders>
              <w:top w:val="single" w:sz="4" w:space="0" w:color="000000"/>
              <w:left w:val="single" w:sz="4" w:space="0" w:color="000000"/>
              <w:bottom w:val="single" w:sz="4" w:space="0" w:color="auto"/>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22</w:t>
            </w:r>
          </w:p>
        </w:tc>
        <w:tc>
          <w:tcPr>
            <w:tcW w:w="600" w:type="dxa"/>
            <w:tcBorders>
              <w:top w:val="single" w:sz="4" w:space="0" w:color="000000"/>
              <w:left w:val="single" w:sz="4" w:space="0" w:color="000000"/>
              <w:bottom w:val="single" w:sz="4" w:space="0" w:color="auto"/>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22</w:t>
            </w:r>
          </w:p>
        </w:tc>
        <w:tc>
          <w:tcPr>
            <w:tcW w:w="637" w:type="dxa"/>
            <w:tcBorders>
              <w:top w:val="single" w:sz="4" w:space="0" w:color="000000"/>
              <w:left w:val="single" w:sz="4" w:space="0" w:color="000000"/>
              <w:bottom w:val="single" w:sz="4" w:space="0" w:color="auto"/>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16</w:t>
            </w:r>
          </w:p>
        </w:tc>
        <w:tc>
          <w:tcPr>
            <w:tcW w:w="600" w:type="dxa"/>
            <w:tcBorders>
              <w:top w:val="single" w:sz="4" w:space="0" w:color="000000"/>
              <w:left w:val="single" w:sz="4" w:space="0" w:color="000000"/>
              <w:bottom w:val="single" w:sz="4" w:space="0" w:color="auto"/>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16</w:t>
            </w:r>
          </w:p>
        </w:tc>
        <w:tc>
          <w:tcPr>
            <w:tcW w:w="625" w:type="dxa"/>
            <w:tcBorders>
              <w:top w:val="single" w:sz="4" w:space="0" w:color="000000"/>
              <w:left w:val="single" w:sz="4" w:space="0" w:color="000000"/>
              <w:bottom w:val="single" w:sz="4" w:space="0" w:color="auto"/>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12</w:t>
            </w:r>
          </w:p>
        </w:tc>
        <w:tc>
          <w:tcPr>
            <w:tcW w:w="600" w:type="dxa"/>
            <w:tcBorders>
              <w:top w:val="single" w:sz="4" w:space="0" w:color="000000"/>
              <w:left w:val="single" w:sz="4" w:space="0" w:color="000000"/>
              <w:bottom w:val="single" w:sz="4" w:space="0" w:color="auto"/>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nil"/>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r>
      <w:tr w:rsidR="00AF5249" w:rsidTr="00B26677">
        <w:trPr>
          <w:trHeight w:val="286"/>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专</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业</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技</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能</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w:t>
            </w:r>
          </w:p>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课</w:t>
            </w:r>
          </w:p>
        </w:tc>
        <w:tc>
          <w:tcPr>
            <w:tcW w:w="412" w:type="dxa"/>
            <w:vMerge w:val="restart"/>
            <w:tcBorders>
              <w:top w:val="single" w:sz="4" w:space="0" w:color="auto"/>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专业核心课</w:t>
            </w:r>
          </w:p>
        </w:tc>
        <w:tc>
          <w:tcPr>
            <w:tcW w:w="58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color w:val="000000"/>
                <w:szCs w:val="21"/>
              </w:rPr>
            </w:pPr>
            <w:r>
              <w:rPr>
                <w:rFonts w:hint="eastAsia"/>
                <w:color w:val="231F20"/>
                <w:szCs w:val="21"/>
              </w:rPr>
              <w:t>美术鉴赏</w:t>
            </w:r>
          </w:p>
        </w:tc>
        <w:tc>
          <w:tcPr>
            <w:tcW w:w="58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73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72</w:t>
            </w:r>
          </w:p>
        </w:tc>
        <w:tc>
          <w:tcPr>
            <w:tcW w:w="575"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60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637" w:type="dxa"/>
            <w:tcBorders>
              <w:top w:val="single" w:sz="4" w:space="0" w:color="auto"/>
              <w:left w:val="single" w:sz="4" w:space="0" w:color="auto"/>
              <w:bottom w:val="single" w:sz="4" w:space="0" w:color="auto"/>
              <w:right w:val="single" w:sz="4" w:space="0" w:color="auto"/>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00"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25" w:type="dxa"/>
            <w:tcBorders>
              <w:top w:val="single" w:sz="4" w:space="0" w:color="auto"/>
              <w:left w:val="single" w:sz="4" w:space="0" w:color="auto"/>
              <w:bottom w:val="single" w:sz="4" w:space="0" w:color="auto"/>
              <w:right w:val="single" w:sz="4" w:space="0" w:color="auto"/>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00"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C00000"/>
                <w:kern w:val="0"/>
                <w:szCs w:val="21"/>
                <w:lang w:bidi="ar"/>
              </w:rPr>
              <w:t>考试</w:t>
            </w:r>
          </w:p>
        </w:tc>
      </w:tr>
      <w:tr w:rsidR="00AF5249" w:rsidTr="00B26677">
        <w:trPr>
          <w:trHeight w:val="275"/>
        </w:trPr>
        <w:tc>
          <w:tcPr>
            <w:tcW w:w="456" w:type="dxa"/>
            <w:vMerge/>
            <w:tcBorders>
              <w:top w:val="single" w:sz="4" w:space="0" w:color="auto"/>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color w:val="000000"/>
                <w:szCs w:val="21"/>
              </w:rPr>
            </w:pPr>
            <w:r>
              <w:rPr>
                <w:rFonts w:hint="eastAsia"/>
                <w:color w:val="231F20"/>
                <w:szCs w:val="21"/>
              </w:rPr>
              <w:t>素描</w:t>
            </w: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20</w:t>
            </w:r>
          </w:p>
        </w:tc>
        <w:tc>
          <w:tcPr>
            <w:tcW w:w="737"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szCs w:val="21"/>
              </w:rPr>
              <w:t>360</w:t>
            </w:r>
          </w:p>
        </w:tc>
        <w:tc>
          <w:tcPr>
            <w:tcW w:w="575" w:type="dxa"/>
            <w:tcBorders>
              <w:top w:val="single" w:sz="4" w:space="0" w:color="auto"/>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r>
              <w:rPr>
                <w:rFonts w:ascii="宋体" w:hAnsi="宋体" w:cs="宋体" w:hint="eastAsia"/>
                <w:szCs w:val="21"/>
              </w:rPr>
              <w:t>4</w:t>
            </w:r>
          </w:p>
        </w:tc>
        <w:tc>
          <w:tcPr>
            <w:tcW w:w="600" w:type="dxa"/>
            <w:tcBorders>
              <w:top w:val="single" w:sz="4" w:space="0" w:color="auto"/>
              <w:left w:val="nil"/>
              <w:bottom w:val="nil"/>
              <w:right w:val="nil"/>
            </w:tcBorders>
            <w:shd w:val="clear" w:color="auto" w:fill="C5E0B3" w:themeFill="accent6" w:themeFillTint="66"/>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4</w:t>
            </w:r>
          </w:p>
        </w:tc>
        <w:tc>
          <w:tcPr>
            <w:tcW w:w="637" w:type="dxa"/>
            <w:tcBorders>
              <w:top w:val="single" w:sz="4" w:space="0" w:color="auto"/>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4</w:t>
            </w:r>
          </w:p>
        </w:tc>
        <w:tc>
          <w:tcPr>
            <w:tcW w:w="600" w:type="dxa"/>
            <w:tcBorders>
              <w:top w:val="single" w:sz="4" w:space="0" w:color="auto"/>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r>
              <w:rPr>
                <w:rFonts w:ascii="宋体" w:hAnsi="宋体" w:cs="宋体" w:hint="eastAsia"/>
                <w:szCs w:val="21"/>
              </w:rPr>
              <w:t>4</w:t>
            </w:r>
          </w:p>
        </w:tc>
        <w:tc>
          <w:tcPr>
            <w:tcW w:w="625" w:type="dxa"/>
            <w:tcBorders>
              <w:top w:val="single" w:sz="4" w:space="0" w:color="auto"/>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r>
              <w:rPr>
                <w:rFonts w:ascii="宋体" w:hAnsi="宋体" w:cs="宋体" w:hint="eastAsia"/>
                <w:szCs w:val="21"/>
              </w:rPr>
              <w:t>4</w:t>
            </w:r>
          </w:p>
        </w:tc>
        <w:tc>
          <w:tcPr>
            <w:tcW w:w="600" w:type="dxa"/>
            <w:tcBorders>
              <w:top w:val="single" w:sz="4" w:space="0" w:color="auto"/>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287"/>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color w:val="000000"/>
                <w:szCs w:val="21"/>
              </w:rPr>
            </w:pPr>
            <w:r>
              <w:rPr>
                <w:rFonts w:hint="eastAsia"/>
                <w:color w:val="231F20"/>
                <w:szCs w:val="21"/>
              </w:rPr>
              <w:t>色彩</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6</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108</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r>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243"/>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rPr>
            </w:pPr>
            <w:r>
              <w:rPr>
                <w:rFonts w:hint="eastAsia"/>
                <w:szCs w:val="21"/>
              </w:rPr>
              <w:t>速写</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考核</w:t>
            </w:r>
          </w:p>
        </w:tc>
      </w:tr>
      <w:tr w:rsidR="00AF5249" w:rsidTr="00B26677">
        <w:trPr>
          <w:trHeight w:val="312"/>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nil"/>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构成基础</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考核</w:t>
            </w:r>
          </w:p>
        </w:tc>
      </w:tr>
      <w:tr w:rsidR="00AF5249" w:rsidTr="00B26677">
        <w:trPr>
          <w:trHeight w:val="238"/>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auto"/>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设计基础</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kern w:val="0"/>
                <w:szCs w:val="21"/>
                <w:lang w:bidi="ar"/>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考核</w:t>
            </w:r>
          </w:p>
        </w:tc>
      </w:tr>
      <w:tr w:rsidR="00AF5249" w:rsidTr="00B26677">
        <w:trPr>
          <w:trHeight w:val="199"/>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3500"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小计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szCs w:val="21"/>
              </w:rPr>
            </w:pPr>
            <w:r>
              <w:rPr>
                <w:rFonts w:ascii="宋体" w:hAnsi="宋体" w:cs="宋体" w:hint="eastAsia"/>
                <w:b/>
                <w:kern w:val="0"/>
                <w:szCs w:val="21"/>
                <w:lang w:bidi="ar"/>
              </w:rPr>
              <w:t>40</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szCs w:val="21"/>
              </w:rPr>
            </w:pPr>
            <w:r>
              <w:rPr>
                <w:rFonts w:ascii="宋体" w:hAnsi="宋体" w:cs="宋体" w:hint="eastAsia"/>
                <w:b/>
                <w:kern w:val="0"/>
                <w:szCs w:val="21"/>
                <w:lang w:bidi="ar"/>
              </w:rPr>
              <w:t>720</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szCs w:val="21"/>
              </w:rPr>
            </w:pPr>
            <w:r>
              <w:rPr>
                <w:rFonts w:ascii="宋体" w:hAnsi="宋体" w:cs="宋体" w:hint="eastAsia"/>
                <w:b/>
                <w:kern w:val="0"/>
                <w:szCs w:val="21"/>
                <w:lang w:bidi="ar"/>
              </w:rPr>
              <w:t>8</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szCs w:val="21"/>
              </w:rPr>
            </w:pPr>
            <w:r>
              <w:rPr>
                <w:rFonts w:ascii="宋体" w:hAnsi="宋体" w:cs="宋体" w:hint="eastAsia"/>
                <w:b/>
                <w:kern w:val="0"/>
                <w:szCs w:val="21"/>
                <w:lang w:bidi="ar"/>
              </w:rPr>
              <w:t>8</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szCs w:val="21"/>
              </w:rPr>
            </w:pPr>
            <w:r>
              <w:rPr>
                <w:rFonts w:ascii="宋体" w:hAnsi="宋体" w:cs="宋体" w:hint="eastAsia"/>
                <w:b/>
                <w:kern w:val="0"/>
                <w:szCs w:val="21"/>
                <w:lang w:bidi="ar"/>
              </w:rPr>
              <w:t>10</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szCs w:val="21"/>
              </w:rPr>
            </w:pPr>
            <w:r>
              <w:rPr>
                <w:rFonts w:ascii="宋体" w:hAnsi="宋体" w:cs="宋体" w:hint="eastAsia"/>
                <w:b/>
                <w:szCs w:val="21"/>
              </w:rPr>
              <w:t>8</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szCs w:val="21"/>
              </w:rPr>
            </w:pPr>
            <w:r>
              <w:rPr>
                <w:rFonts w:ascii="宋体" w:hAnsi="宋体" w:cs="宋体" w:hint="eastAsia"/>
                <w:b/>
                <w:kern w:val="0"/>
                <w:szCs w:val="21"/>
                <w:lang w:bidi="ar"/>
              </w:rPr>
              <w:t>6</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r>
      <w:tr w:rsidR="00AF5249" w:rsidTr="00B26677">
        <w:trPr>
          <w:trHeight w:val="283"/>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val="restart"/>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专业技能课</w:t>
            </w: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nil"/>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rPr>
            </w:pPr>
            <w:r>
              <w:rPr>
                <w:rFonts w:hint="eastAsia"/>
                <w:szCs w:val="21"/>
              </w:rPr>
              <w:t>字体设计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考核</w:t>
            </w:r>
          </w:p>
        </w:tc>
      </w:tr>
      <w:tr w:rsidR="00AF5249" w:rsidTr="00B26677">
        <w:trPr>
          <w:trHeight w:val="90"/>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动漫形象设计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6</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108</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r>
              <w:rPr>
                <w:rFonts w:ascii="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r>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考核</w:t>
            </w:r>
          </w:p>
        </w:tc>
      </w:tr>
      <w:tr w:rsidR="00AF5249" w:rsidTr="00B26677">
        <w:trPr>
          <w:trHeight w:val="296"/>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auto"/>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rPr>
            </w:pPr>
            <w:r>
              <w:rPr>
                <w:rFonts w:hint="eastAsia"/>
                <w:szCs w:val="21"/>
              </w:rPr>
              <w:t>企业形象设计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考核</w:t>
            </w:r>
          </w:p>
        </w:tc>
      </w:tr>
      <w:tr w:rsidR="00AF5249" w:rsidTr="00B26677">
        <w:trPr>
          <w:trHeight w:val="212"/>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rPr>
            </w:pPr>
            <w:r>
              <w:rPr>
                <w:rFonts w:hint="eastAsia"/>
                <w:szCs w:val="21"/>
                <w:lang w:val="en-US"/>
              </w:rPr>
              <w:t>手绘效果图</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szCs w:val="21"/>
              </w:rPr>
              <w:t>4</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考核</w:t>
            </w:r>
          </w:p>
        </w:tc>
      </w:tr>
      <w:tr w:rsidR="00AF5249" w:rsidTr="00B26677">
        <w:trPr>
          <w:trHeight w:val="221"/>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rPr>
            </w:pPr>
            <w:r>
              <w:rPr>
                <w:rFonts w:hint="eastAsia"/>
                <w:szCs w:val="21"/>
              </w:rPr>
              <w:t>图案基础</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kern w:val="0"/>
                <w:szCs w:val="21"/>
                <w:lang w:bidi="ar"/>
              </w:rPr>
              <w:t>考核</w:t>
            </w:r>
          </w:p>
        </w:tc>
      </w:tr>
      <w:tr w:rsidR="00AF5249" w:rsidTr="00B26677">
        <w:trPr>
          <w:trHeight w:val="246"/>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color w:val="000000"/>
                <w:szCs w:val="21"/>
                <w:lang w:val="en-US"/>
              </w:rPr>
            </w:pPr>
            <w:r>
              <w:rPr>
                <w:rFonts w:hint="eastAsia"/>
                <w:szCs w:val="21"/>
              </w:rPr>
              <w:t>Photoshop图像处理</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kern w:val="0"/>
                <w:szCs w:val="21"/>
                <w:lang w:bidi="ar"/>
              </w:rPr>
              <w:t>考核</w:t>
            </w:r>
          </w:p>
        </w:tc>
      </w:tr>
      <w:tr w:rsidR="00AF5249" w:rsidTr="00B26677">
        <w:trPr>
          <w:trHeight w:val="288"/>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szCs w:val="21"/>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CorelDraw应用</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szCs w:val="21"/>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szCs w:val="21"/>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szCs w:val="21"/>
              </w:rPr>
              <w:t>考核</w:t>
            </w:r>
          </w:p>
        </w:tc>
      </w:tr>
      <w:tr w:rsidR="00AF5249" w:rsidTr="00B26677">
        <w:trPr>
          <w:trHeight w:val="351"/>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szCs w:val="21"/>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Illustrator应用</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szCs w:val="21"/>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szCs w:val="21"/>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kern w:val="0"/>
                <w:szCs w:val="21"/>
                <w:lang w:bidi="ar"/>
              </w:rPr>
            </w:pPr>
            <w:r>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szCs w:val="21"/>
              </w:rPr>
              <w:t>考核</w:t>
            </w:r>
          </w:p>
        </w:tc>
      </w:tr>
      <w:tr w:rsidR="00AF5249" w:rsidTr="00B26677">
        <w:trPr>
          <w:trHeight w:val="351"/>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nil"/>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必修</w:t>
            </w:r>
          </w:p>
        </w:tc>
        <w:tc>
          <w:tcPr>
            <w:tcW w:w="2500"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tcPr>
          <w:p w:rsidR="00AF5249" w:rsidRDefault="00AF5249" w:rsidP="00B26677">
            <w:pPr>
              <w:pStyle w:val="TableParagraph"/>
              <w:widowControl/>
              <w:spacing w:before="59" w:line="15" w:lineRule="auto"/>
              <w:ind w:left="271"/>
              <w:jc w:val="center"/>
              <w:rPr>
                <w:szCs w:val="21"/>
                <w:lang w:val="en-US"/>
              </w:rPr>
            </w:pPr>
            <w:r>
              <w:rPr>
                <w:rFonts w:hint="eastAsia"/>
                <w:szCs w:val="21"/>
                <w:lang w:val="en-US"/>
              </w:rPr>
              <w:t>3D Max</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szCs w:val="21"/>
              </w:rPr>
            </w:pPr>
            <w:r>
              <w:rPr>
                <w:rFonts w:ascii="宋体" w:hAnsi="宋体" w:cs="宋体" w:hint="eastAsia"/>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szCs w:val="21"/>
              </w:rPr>
            </w:pPr>
            <w:r>
              <w:rPr>
                <w:rFonts w:ascii="宋体" w:hAnsi="宋体" w:cs="宋体" w:hint="eastAsia"/>
                <w:kern w:val="0"/>
                <w:szCs w:val="21"/>
                <w:lang w:bidi="ar"/>
              </w:rPr>
              <w:t>考核</w:t>
            </w:r>
          </w:p>
        </w:tc>
      </w:tr>
      <w:tr w:rsidR="00AF5249" w:rsidTr="00B26677">
        <w:trPr>
          <w:trHeight w:val="325"/>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3500" w:type="dxa"/>
            <w:gridSpan w:val="3"/>
            <w:tcBorders>
              <w:top w:val="nil"/>
              <w:left w:val="single" w:sz="4" w:space="0" w:color="000000"/>
              <w:bottom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小计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24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432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0</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0</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6</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kern w:val="0"/>
                <w:szCs w:val="21"/>
                <w:lang w:bidi="ar"/>
              </w:rPr>
              <w:t>4</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14</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r>
      <w:tr w:rsidR="00AF5249" w:rsidTr="00B26677">
        <w:trPr>
          <w:trHeight w:val="617"/>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实践课程</w:t>
            </w:r>
          </w:p>
        </w:tc>
        <w:tc>
          <w:tcPr>
            <w:tcW w:w="588" w:type="dxa"/>
            <w:tcBorders>
              <w:top w:val="single" w:sz="4" w:space="0" w:color="000000"/>
              <w:left w:val="single" w:sz="4" w:space="0" w:color="000000"/>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实践</w:t>
            </w:r>
          </w:p>
        </w:tc>
        <w:tc>
          <w:tcPr>
            <w:tcW w:w="2500"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跟岗实习（不占学时）</w:t>
            </w:r>
          </w:p>
        </w:tc>
        <w:tc>
          <w:tcPr>
            <w:tcW w:w="588"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737" w:type="dxa"/>
            <w:tcBorders>
              <w:top w:val="single" w:sz="4" w:space="0" w:color="000000"/>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575" w:type="dxa"/>
            <w:tcBorders>
              <w:top w:val="single" w:sz="4" w:space="0" w:color="000000"/>
              <w:left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37" w:type="dxa"/>
            <w:tcBorders>
              <w:top w:val="single" w:sz="4" w:space="0" w:color="000000"/>
              <w:left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1W</w:t>
            </w:r>
          </w:p>
        </w:tc>
        <w:tc>
          <w:tcPr>
            <w:tcW w:w="600" w:type="dxa"/>
            <w:tcBorders>
              <w:top w:val="single" w:sz="4" w:space="0" w:color="000000"/>
              <w:left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1W</w:t>
            </w:r>
          </w:p>
        </w:tc>
        <w:tc>
          <w:tcPr>
            <w:tcW w:w="625" w:type="dxa"/>
            <w:tcBorders>
              <w:top w:val="single" w:sz="4" w:space="0" w:color="000000"/>
              <w:left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1W</w:t>
            </w:r>
          </w:p>
        </w:tc>
        <w:tc>
          <w:tcPr>
            <w:tcW w:w="600" w:type="dxa"/>
            <w:tcBorders>
              <w:top w:val="single" w:sz="4" w:space="0" w:color="000000"/>
              <w:left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393"/>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000000"/>
              <w:left w:val="single" w:sz="4" w:space="0" w:color="000000"/>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实践</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顶岗实习</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612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18W</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190"/>
        </w:trPr>
        <w:tc>
          <w:tcPr>
            <w:tcW w:w="456" w:type="dxa"/>
            <w:vMerge/>
            <w:tcBorders>
              <w:top w:val="nil"/>
              <w:left w:val="single" w:sz="4" w:space="0" w:color="auto"/>
              <w:bottom w:val="nil"/>
              <w:right w:val="nil"/>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3500"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小计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612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0</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0</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0</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szCs w:val="21"/>
              </w:rPr>
              <w:t>0</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szCs w:val="21"/>
              </w:rPr>
              <w:t>0</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b/>
                <w:bCs/>
                <w:color w:val="000000"/>
                <w:szCs w:val="21"/>
              </w:rPr>
              <w:t>34</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r>
      <w:tr w:rsidR="00AF5249" w:rsidTr="00B26677">
        <w:trPr>
          <w:trHeight w:val="365"/>
        </w:trPr>
        <w:tc>
          <w:tcPr>
            <w:tcW w:w="456"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选</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修</w:t>
            </w:r>
          </w:p>
          <w:p w:rsidR="00AF5249" w:rsidRDefault="00AF5249" w:rsidP="00B26677">
            <w:pPr>
              <w:widowControl/>
              <w:spacing w:line="15" w:lineRule="auto"/>
              <w:jc w:val="center"/>
              <w:textAlignment w:val="center"/>
              <w:rPr>
                <w:rFonts w:ascii="宋体" w:hAnsi="宋体" w:cs="宋体"/>
                <w:b/>
                <w:color w:val="000000"/>
                <w:kern w:val="0"/>
                <w:szCs w:val="21"/>
                <w:lang w:bidi="ar"/>
              </w:rPr>
            </w:pPr>
            <w:r>
              <w:rPr>
                <w:rFonts w:ascii="宋体" w:hAnsi="宋体" w:cs="宋体" w:hint="eastAsia"/>
                <w:b/>
                <w:color w:val="000000"/>
                <w:kern w:val="0"/>
                <w:szCs w:val="21"/>
                <w:lang w:bidi="ar"/>
              </w:rPr>
              <w:t>课</w:t>
            </w:r>
          </w:p>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程</w:t>
            </w:r>
          </w:p>
        </w:tc>
        <w:tc>
          <w:tcPr>
            <w:tcW w:w="412" w:type="dxa"/>
            <w:vMerge w:val="restart"/>
            <w:tcBorders>
              <w:top w:val="single" w:sz="4" w:space="0" w:color="000000"/>
              <w:left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专业选修</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摄影</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FF0000"/>
                <w:szCs w:val="21"/>
              </w:rPr>
            </w:pPr>
            <w:r>
              <w:rPr>
                <w:rFonts w:ascii="宋体" w:hAnsi="宋体" w:cs="宋体" w:hint="eastAsia"/>
                <w:color w:val="000000"/>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355"/>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szCs w:val="21"/>
              </w:rPr>
              <w:t>书法</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kern w:val="0"/>
                <w:szCs w:val="21"/>
                <w:lang w:bidi="ar"/>
              </w:rPr>
              <w:t>考核</w:t>
            </w:r>
          </w:p>
        </w:tc>
      </w:tr>
      <w:tr w:rsidR="00AF5249" w:rsidTr="00B26677">
        <w:trPr>
          <w:trHeight w:val="305"/>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中国画</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335"/>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装饰画</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r>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考核</w:t>
            </w:r>
          </w:p>
        </w:tc>
      </w:tr>
      <w:tr w:rsidR="00AF5249" w:rsidTr="00B26677">
        <w:trPr>
          <w:trHeight w:val="330"/>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nil"/>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CG插画设计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FF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szCs w:val="21"/>
              </w:rPr>
              <w:t>2</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610"/>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val="restart"/>
            <w:tcBorders>
              <w:top w:val="single" w:sz="4" w:space="0" w:color="auto"/>
              <w:left w:val="single" w:sz="4" w:space="0" w:color="000000"/>
              <w:bottom w:val="single" w:sz="4" w:space="0" w:color="auto"/>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素养选修</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中华优秀传统文化</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szCs w:val="21"/>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考核</w:t>
            </w:r>
          </w:p>
        </w:tc>
      </w:tr>
      <w:tr w:rsidR="00AF5249" w:rsidTr="00B26677">
        <w:trPr>
          <w:trHeight w:val="212"/>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412" w:type="dxa"/>
            <w:vMerge/>
            <w:tcBorders>
              <w:left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限选</w:t>
            </w:r>
          </w:p>
        </w:tc>
        <w:tc>
          <w:tcPr>
            <w:tcW w:w="25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职业素养</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2</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36</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color w:val="000000"/>
                <w:kern w:val="0"/>
                <w:szCs w:val="21"/>
                <w:lang w:bidi="ar"/>
              </w:rPr>
              <w:t>2</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kern w:val="0"/>
                <w:szCs w:val="21"/>
                <w:lang w:bidi="ar"/>
              </w:rPr>
            </w:pPr>
            <w:r>
              <w:rPr>
                <w:rFonts w:ascii="宋体" w:hAnsi="宋体" w:cs="宋体" w:hint="eastAsia"/>
                <w:color w:val="000000"/>
                <w:kern w:val="0"/>
                <w:szCs w:val="21"/>
                <w:lang w:bidi="ar"/>
              </w:rPr>
              <w:t>考核</w:t>
            </w:r>
          </w:p>
        </w:tc>
      </w:tr>
      <w:tr w:rsidR="00AF5249" w:rsidTr="00B26677">
        <w:trPr>
          <w:trHeight w:val="325"/>
        </w:trPr>
        <w:tc>
          <w:tcPr>
            <w:tcW w:w="456"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b/>
                <w:color w:val="000000"/>
                <w:szCs w:val="21"/>
              </w:rPr>
            </w:pPr>
          </w:p>
        </w:tc>
        <w:tc>
          <w:tcPr>
            <w:tcW w:w="3500" w:type="dxa"/>
            <w:gridSpan w:val="3"/>
            <w:tcBorders>
              <w:top w:val="single" w:sz="4" w:space="0" w:color="000000"/>
              <w:left w:val="nil"/>
              <w:bottom w:val="nil"/>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小计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18</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324</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4</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szCs w:val="21"/>
              </w:rPr>
              <w:t>4</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6</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2</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r>
              <w:rPr>
                <w:rFonts w:ascii="宋体" w:hAnsi="宋体" w:cs="宋体" w:hint="eastAsia"/>
                <w:b/>
                <w:bCs/>
                <w:color w:val="000000"/>
                <w:szCs w:val="21"/>
              </w:rPr>
              <w:t>0</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r>
      <w:tr w:rsidR="00AF5249" w:rsidTr="00B26677">
        <w:trPr>
          <w:trHeight w:val="478"/>
        </w:trPr>
        <w:tc>
          <w:tcPr>
            <w:tcW w:w="3956" w:type="dxa"/>
            <w:gridSpan w:val="4"/>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color w:val="000000"/>
                <w:szCs w:val="21"/>
              </w:rPr>
            </w:pPr>
            <w:r>
              <w:rPr>
                <w:rFonts w:ascii="宋体" w:hAnsi="宋体" w:cs="宋体" w:hint="eastAsia"/>
                <w:color w:val="000000"/>
                <w:kern w:val="0"/>
                <w:szCs w:val="21"/>
                <w:lang w:bidi="ar"/>
              </w:rPr>
              <w:t>总计</w:t>
            </w:r>
          </w:p>
        </w:tc>
        <w:tc>
          <w:tcPr>
            <w:tcW w:w="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204</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3672</w:t>
            </w:r>
          </w:p>
        </w:tc>
        <w:tc>
          <w:tcPr>
            <w:tcW w:w="575"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63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625"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600" w:type="dxa"/>
            <w:tcBorders>
              <w:top w:val="single" w:sz="4" w:space="0" w:color="000000"/>
              <w:left w:val="single" w:sz="4" w:space="0" w:color="000000"/>
              <w:bottom w:val="single" w:sz="4" w:space="0" w:color="000000"/>
              <w:right w:val="single" w:sz="4" w:space="0" w:color="000000"/>
            </w:tcBorders>
            <w:shd w:val="clear" w:color="auto" w:fill="8EAADB" w:themeFill="accent5" w:themeFillTint="99"/>
            <w:noWrap/>
            <w:tcMar>
              <w:top w:w="15" w:type="dxa"/>
              <w:left w:w="15" w:type="dxa"/>
              <w:right w:w="15" w:type="dxa"/>
            </w:tcMar>
            <w:vAlign w:val="center"/>
          </w:tcPr>
          <w:p w:rsidR="00AF5249" w:rsidRDefault="00AF5249" w:rsidP="00B26677">
            <w:pPr>
              <w:widowControl/>
              <w:spacing w:line="15" w:lineRule="auto"/>
              <w:jc w:val="center"/>
              <w:textAlignment w:val="center"/>
              <w:rPr>
                <w:rFonts w:ascii="宋体" w:hAnsi="宋体" w:cs="宋体"/>
                <w:b/>
                <w:color w:val="000000"/>
                <w:szCs w:val="21"/>
              </w:rPr>
            </w:pPr>
            <w:r>
              <w:rPr>
                <w:rFonts w:ascii="宋体" w:hAnsi="宋体" w:cs="宋体" w:hint="eastAsia"/>
                <w:b/>
                <w:color w:val="000000"/>
                <w:kern w:val="0"/>
                <w:szCs w:val="21"/>
                <w:lang w:bidi="ar"/>
              </w:rPr>
              <w:t>34</w:t>
            </w:r>
          </w:p>
        </w:tc>
        <w:tc>
          <w:tcPr>
            <w:tcW w:w="7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AF5249" w:rsidRDefault="00AF5249" w:rsidP="00B26677">
            <w:pPr>
              <w:widowControl/>
              <w:spacing w:line="15" w:lineRule="auto"/>
              <w:jc w:val="center"/>
              <w:rPr>
                <w:rFonts w:ascii="宋体" w:hAnsi="宋体" w:cs="宋体"/>
                <w:color w:val="000000"/>
                <w:szCs w:val="21"/>
              </w:rPr>
            </w:pPr>
          </w:p>
        </w:tc>
      </w:tr>
    </w:tbl>
    <w:p w:rsidR="00AF5249" w:rsidRDefault="00AF5249" w:rsidP="00AF5249">
      <w:pPr>
        <w:adjustRightInd w:val="0"/>
        <w:snapToGrid w:val="0"/>
        <w:spacing w:line="288" w:lineRule="auto"/>
        <w:rPr>
          <w:rFonts w:ascii="宋体" w:hAnsi="宋体" w:cs="宋体"/>
          <w:szCs w:val="21"/>
        </w:rPr>
      </w:pPr>
      <w:r>
        <w:rPr>
          <w:rFonts w:ascii="宋体" w:hAnsi="宋体" w:cs="宋体" w:hint="eastAsia"/>
          <w:szCs w:val="21"/>
        </w:rPr>
        <w:t>备注：</w:t>
      </w:r>
    </w:p>
    <w:p w:rsidR="00AF5249" w:rsidRDefault="00AF5249" w:rsidP="00AF5249">
      <w:pPr>
        <w:adjustRightInd w:val="0"/>
        <w:snapToGrid w:val="0"/>
        <w:spacing w:line="288" w:lineRule="auto"/>
        <w:rPr>
          <w:rFonts w:ascii="宋体" w:hAnsi="宋体" w:cs="宋体"/>
          <w:szCs w:val="21"/>
        </w:rPr>
      </w:pPr>
      <w:r>
        <w:rPr>
          <w:rFonts w:ascii="宋体" w:hAnsi="宋体" w:cs="宋体" w:hint="eastAsia"/>
          <w:szCs w:val="21"/>
        </w:rPr>
        <w:t>1.学年实际教学活动周数为40周。每学年按照36周、每周按照30学时进行教学计划编制。</w:t>
      </w:r>
    </w:p>
    <w:p w:rsidR="00AF5249" w:rsidRDefault="00AF5249" w:rsidP="00AF5249">
      <w:pPr>
        <w:adjustRightInd w:val="0"/>
        <w:snapToGrid w:val="0"/>
        <w:spacing w:line="288" w:lineRule="auto"/>
        <w:rPr>
          <w:rFonts w:ascii="宋体" w:hAnsi="宋体" w:cs="宋体"/>
          <w:szCs w:val="21"/>
        </w:rPr>
      </w:pPr>
      <w:r>
        <w:rPr>
          <w:rFonts w:ascii="宋体" w:hAnsi="宋体" w:cs="宋体" w:hint="eastAsia"/>
          <w:szCs w:val="21"/>
        </w:rPr>
        <w:t>2.军训、入学教育、毕业教育、班会课、跟岗实习、每学期的考试周次等灵活调整，均不计入总学时。</w:t>
      </w:r>
    </w:p>
    <w:tbl>
      <w:tblPr>
        <w:tblStyle w:val="afb"/>
        <w:tblpPr w:leftFromText="180" w:rightFromText="180" w:vertAnchor="text" w:tblpX="10934" w:tblpY="317"/>
        <w:tblOverlap w:val="never"/>
        <w:tblW w:w="0" w:type="auto"/>
        <w:tblLook w:val="04A0" w:firstRow="1" w:lastRow="0" w:firstColumn="1" w:lastColumn="0" w:noHBand="0" w:noVBand="1"/>
      </w:tblPr>
      <w:tblGrid>
        <w:gridCol w:w="2051"/>
      </w:tblGrid>
      <w:tr w:rsidR="00AF5249" w:rsidTr="00B26677">
        <w:trPr>
          <w:trHeight w:val="30"/>
        </w:trPr>
        <w:tc>
          <w:tcPr>
            <w:tcW w:w="2051" w:type="dxa"/>
          </w:tcPr>
          <w:p w:rsidR="00AF5249" w:rsidRDefault="00AF5249" w:rsidP="00B26677">
            <w:pPr>
              <w:adjustRightInd w:val="0"/>
              <w:snapToGrid w:val="0"/>
              <w:spacing w:line="288" w:lineRule="auto"/>
              <w:rPr>
                <w:rFonts w:ascii="宋体" w:hAnsi="宋体" w:cs="宋体"/>
                <w:szCs w:val="21"/>
              </w:rPr>
            </w:pPr>
          </w:p>
        </w:tc>
      </w:tr>
      <w:tr w:rsidR="00AF5249" w:rsidTr="00B26677">
        <w:trPr>
          <w:trHeight w:val="30"/>
        </w:trPr>
        <w:tc>
          <w:tcPr>
            <w:tcW w:w="2051" w:type="dxa"/>
          </w:tcPr>
          <w:p w:rsidR="00AF5249" w:rsidRDefault="00AF5249" w:rsidP="00B26677">
            <w:pPr>
              <w:adjustRightInd w:val="0"/>
              <w:snapToGrid w:val="0"/>
              <w:spacing w:line="288" w:lineRule="auto"/>
              <w:rPr>
                <w:rFonts w:ascii="宋体" w:hAnsi="宋体" w:cs="宋体"/>
                <w:szCs w:val="21"/>
              </w:rPr>
            </w:pPr>
          </w:p>
        </w:tc>
      </w:tr>
    </w:tbl>
    <w:p w:rsidR="00AF5249" w:rsidRDefault="00AF5249" w:rsidP="00AF5249">
      <w:pPr>
        <w:adjustRightInd w:val="0"/>
        <w:snapToGrid w:val="0"/>
        <w:spacing w:line="288" w:lineRule="auto"/>
        <w:rPr>
          <w:rFonts w:ascii="宋体" w:hAnsi="宋体" w:cs="宋体"/>
          <w:szCs w:val="21"/>
        </w:rPr>
      </w:pPr>
      <w:r>
        <w:rPr>
          <w:rFonts w:ascii="宋体" w:hAnsi="宋体" w:cs="宋体" w:hint="eastAsia"/>
          <w:szCs w:val="21"/>
        </w:rPr>
        <w:t>3.健康教育每期不少于6课时，占体育与健康课时；劳动专题教育不少于16学时，不计入总学时。</w:t>
      </w:r>
    </w:p>
    <w:p w:rsidR="00AF5249" w:rsidRDefault="00AF5249" w:rsidP="00AF5249">
      <w:pPr>
        <w:adjustRightInd w:val="0"/>
        <w:snapToGrid w:val="0"/>
        <w:spacing w:line="288" w:lineRule="auto"/>
        <w:rPr>
          <w:rFonts w:ascii="宋体" w:hAnsi="宋体" w:cs="宋体"/>
          <w:szCs w:val="21"/>
        </w:rPr>
      </w:pPr>
      <w:r>
        <w:rPr>
          <w:rFonts w:ascii="宋体" w:hAnsi="宋体" w:cs="宋体" w:hint="eastAsia"/>
          <w:szCs w:val="21"/>
        </w:rPr>
        <w:t>4.安全教育、国防教育、环保教育、社会责任、管理等人文和科学素养教育，不计入总学时。</w:t>
      </w:r>
    </w:p>
    <w:p w:rsidR="00AF5249" w:rsidRDefault="00AF5249" w:rsidP="00AF5249">
      <w:pPr>
        <w:pStyle w:val="aa"/>
        <w:spacing w:line="288" w:lineRule="auto"/>
        <w:rPr>
          <w:rFonts w:ascii="宋体" w:hAnsi="宋体" w:cs="宋体"/>
        </w:rPr>
      </w:pPr>
    </w:p>
    <w:p w:rsidR="00AF5249" w:rsidRDefault="00AF5249" w:rsidP="00AF5249">
      <w:pPr>
        <w:pStyle w:val="aa"/>
        <w:spacing w:line="288" w:lineRule="auto"/>
        <w:rPr>
          <w:rFonts w:ascii="宋体" w:hAnsi="宋体" w:cs="宋体"/>
        </w:rPr>
      </w:pPr>
    </w:p>
    <w:p w:rsidR="00AF5249" w:rsidRDefault="00AF5249" w:rsidP="00AF5249">
      <w:pPr>
        <w:pStyle w:val="aa"/>
        <w:spacing w:line="288" w:lineRule="auto"/>
        <w:rPr>
          <w:rFonts w:ascii="宋体" w:hAnsi="宋体" w:cs="宋体"/>
        </w:rPr>
      </w:pPr>
    </w:p>
    <w:p w:rsidR="00AF5249" w:rsidRDefault="00AF5249" w:rsidP="00AF5249">
      <w:pPr>
        <w:pStyle w:val="aa"/>
        <w:spacing w:line="288" w:lineRule="auto"/>
        <w:rPr>
          <w:rFonts w:ascii="宋体" w:hAnsi="宋体" w:cs="宋体"/>
        </w:rPr>
      </w:pPr>
    </w:p>
    <w:p w:rsidR="00AF5249" w:rsidRDefault="00AF5249" w:rsidP="00AF5249">
      <w:pPr>
        <w:pStyle w:val="aa"/>
        <w:spacing w:line="288" w:lineRule="auto"/>
        <w:rPr>
          <w:rFonts w:ascii="宋体" w:hAnsi="宋体" w:cs="宋体"/>
        </w:rPr>
      </w:pPr>
    </w:p>
    <w:p w:rsidR="0069036D" w:rsidRDefault="0069036D" w:rsidP="00AF5249">
      <w:pPr>
        <w:pStyle w:val="aa"/>
        <w:spacing w:line="288" w:lineRule="auto"/>
        <w:rPr>
          <w:rFonts w:ascii="宋体" w:hAnsi="宋体" w:cs="宋体"/>
        </w:rPr>
      </w:pPr>
    </w:p>
    <w:p w:rsidR="00AF5249" w:rsidRDefault="00AF5249" w:rsidP="00AF5249">
      <w:pPr>
        <w:pStyle w:val="aa"/>
        <w:rPr>
          <w:rFonts w:ascii="宋体" w:eastAsia="宋体" w:hAnsi="宋体" w:cs="宋体" w:hint="eastAsia"/>
          <w:color w:val="000000"/>
          <w:szCs w:val="21"/>
        </w:rPr>
      </w:pPr>
      <w:r w:rsidRPr="0069036D">
        <w:rPr>
          <w:rFonts w:ascii="宋体" w:eastAsia="宋体" w:hAnsi="宋体" w:cs="宋体" w:hint="eastAsia"/>
          <w:color w:val="000000"/>
          <w:szCs w:val="21"/>
        </w:rPr>
        <w:lastRenderedPageBreak/>
        <w:t>附件二：</w:t>
      </w:r>
      <w:r w:rsidR="000C4F36">
        <w:rPr>
          <w:rFonts w:ascii="宋体" w:eastAsia="宋体" w:hAnsi="宋体" w:cs="宋体" w:hint="eastAsia"/>
          <w:color w:val="000000"/>
          <w:szCs w:val="21"/>
        </w:rPr>
        <w:t>教学计划变更表</w:t>
      </w:r>
    </w:p>
    <w:p w:rsidR="000C4F36" w:rsidRDefault="000C4F36" w:rsidP="00AF5249">
      <w:pPr>
        <w:pStyle w:val="aa"/>
        <w:rPr>
          <w:rFonts w:ascii="宋体" w:eastAsia="宋体" w:hAnsi="宋体" w:cs="宋体" w:hint="eastAsia"/>
          <w:color w:val="000000"/>
          <w:szCs w:val="21"/>
        </w:rPr>
      </w:pPr>
      <w:r>
        <w:rPr>
          <w:rFonts w:ascii="宋体" w:eastAsia="宋体" w:hAnsi="宋体" w:cs="宋体" w:hint="eastAsia"/>
          <w:noProof/>
          <w:color w:val="000000"/>
          <w:szCs w:val="21"/>
          <w:lang w:val="en-US" w:bidi="ar-SA"/>
        </w:rPr>
        <w:drawing>
          <wp:inline distT="0" distB="0" distL="0" distR="0" wp14:anchorId="5A38198F" wp14:editId="35396149">
            <wp:extent cx="5454127" cy="7390504"/>
            <wp:effectExtent l="19050" t="19050" r="13335" b="2032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艺术变更.png"/>
                    <pic:cNvPicPr/>
                  </pic:nvPicPr>
                  <pic:blipFill>
                    <a:blip r:embed="rId132">
                      <a:extLst>
                        <a:ext uri="{28A0092B-C50C-407E-A947-70E740481C1C}">
                          <a14:useLocalDpi xmlns:a14="http://schemas.microsoft.com/office/drawing/2010/main" val="0"/>
                        </a:ext>
                      </a:extLst>
                    </a:blip>
                    <a:stretch>
                      <a:fillRect/>
                    </a:stretch>
                  </pic:blipFill>
                  <pic:spPr>
                    <a:xfrm>
                      <a:off x="0" y="0"/>
                      <a:ext cx="5456989" cy="7394382"/>
                    </a:xfrm>
                    <a:prstGeom prst="rect">
                      <a:avLst/>
                    </a:prstGeom>
                    <a:ln>
                      <a:solidFill>
                        <a:schemeClr val="bg1">
                          <a:lumMod val="85000"/>
                        </a:schemeClr>
                      </a:solidFill>
                    </a:ln>
                  </pic:spPr>
                </pic:pic>
              </a:graphicData>
            </a:graphic>
          </wp:inline>
        </w:drawing>
      </w:r>
    </w:p>
    <w:p w:rsidR="000C4F36" w:rsidRDefault="000C4F36" w:rsidP="00AF5249">
      <w:pPr>
        <w:pStyle w:val="aa"/>
        <w:rPr>
          <w:rFonts w:ascii="宋体" w:eastAsia="宋体" w:hAnsi="宋体" w:cs="宋体" w:hint="eastAsia"/>
          <w:color w:val="000000"/>
          <w:szCs w:val="21"/>
        </w:rPr>
      </w:pPr>
      <w:r>
        <w:rPr>
          <w:rFonts w:ascii="宋体" w:eastAsia="宋体" w:hAnsi="宋体" w:cs="宋体" w:hint="eastAsia"/>
          <w:color w:val="000000"/>
          <w:szCs w:val="21"/>
        </w:rPr>
        <w:lastRenderedPageBreak/>
        <w:t>附件三：人培实施审批表</w:t>
      </w:r>
    </w:p>
    <w:p w:rsidR="002C27A1" w:rsidRPr="0069036D" w:rsidRDefault="000C4F36" w:rsidP="00994A2E">
      <w:pPr>
        <w:pStyle w:val="aa"/>
        <w:jc w:val="center"/>
        <w:rPr>
          <w:rFonts w:hAnsi="等线"/>
        </w:rPr>
      </w:pPr>
      <w:r>
        <w:rPr>
          <w:rFonts w:ascii="宋体" w:eastAsia="宋体" w:hAnsi="宋体" w:cs="宋体" w:hint="eastAsia"/>
          <w:noProof/>
          <w:color w:val="000000"/>
          <w:szCs w:val="21"/>
          <w:lang w:val="en-US" w:bidi="ar-SA"/>
        </w:rPr>
        <w:drawing>
          <wp:inline distT="0" distB="0" distL="0" distR="0">
            <wp:extent cx="5432612" cy="7392137"/>
            <wp:effectExtent l="19050" t="19050" r="15875" b="1841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艺术人培.png"/>
                    <pic:cNvPicPr/>
                  </pic:nvPicPr>
                  <pic:blipFill>
                    <a:blip r:embed="rId133">
                      <a:extLst>
                        <a:ext uri="{28A0092B-C50C-407E-A947-70E740481C1C}">
                          <a14:useLocalDpi xmlns:a14="http://schemas.microsoft.com/office/drawing/2010/main" val="0"/>
                        </a:ext>
                      </a:extLst>
                    </a:blip>
                    <a:stretch>
                      <a:fillRect/>
                    </a:stretch>
                  </pic:blipFill>
                  <pic:spPr>
                    <a:xfrm>
                      <a:off x="0" y="0"/>
                      <a:ext cx="5456943" cy="7425244"/>
                    </a:xfrm>
                    <a:prstGeom prst="rect">
                      <a:avLst/>
                    </a:prstGeom>
                    <a:ln>
                      <a:solidFill>
                        <a:schemeClr val="bg1">
                          <a:lumMod val="85000"/>
                        </a:schemeClr>
                      </a:solidFill>
                    </a:ln>
                  </pic:spPr>
                </pic:pic>
              </a:graphicData>
            </a:graphic>
          </wp:inline>
        </w:drawing>
      </w:r>
    </w:p>
    <w:sectPr w:rsidR="002C27A1" w:rsidRPr="0069036D" w:rsidSect="009822C5">
      <w:pgSz w:w="11906" w:h="16838"/>
      <w:pgMar w:top="2098" w:right="1474" w:bottom="1985" w:left="1588" w:header="851" w:footer="992" w:gutter="0"/>
      <w:pgNumType w:fmt="numberInDash"/>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2FF5" w:rsidRDefault="008A2FF5">
      <w:r>
        <w:separator/>
      </w:r>
    </w:p>
  </w:endnote>
  <w:endnote w:type="continuationSeparator" w:id="0">
    <w:p w:rsidR="008A2FF5" w:rsidRDefault="008A2F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等线">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方正小标宋简体">
    <w:altName w:val="微软雅黑"/>
    <w:charset w:val="86"/>
    <w:family w:val="script"/>
    <w:pitch w:val="default"/>
    <w:sig w:usb0="00000000" w:usb1="00000000" w:usb2="00000010" w:usb3="00000000" w:csb0="00040000" w:csb1="00000000"/>
  </w:font>
  <w:font w:name="楷体">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方正宋一">
    <w:altName w:val="宋体"/>
    <w:charset w:val="86"/>
    <w:family w:val="roman"/>
    <w:pitch w:val="default"/>
    <w:sig w:usb0="00000000" w:usb1="00000000" w:usb2="00000000" w:usb3="00000000" w:csb0="00040000" w:csb1="00000000"/>
  </w:font>
  <w:font w:name="仿宋_GB2312">
    <w:altName w:val="仿宋"/>
    <w:charset w:val="86"/>
    <w:family w:val="modern"/>
    <w:pitch w:val="default"/>
    <w:sig w:usb0="00000000" w:usb1="00000000" w:usb2="00000010" w:usb3="00000000" w:csb0="00040000" w:csb1="00000000"/>
  </w:font>
  <w:font w:name="PMingLiU">
    <w:altName w:val="新細明體"/>
    <w:panose1 w:val="02010601000101010101"/>
    <w:charset w:val="88"/>
    <w:family w:val="auto"/>
    <w:notTrueType/>
    <w:pitch w:val="variable"/>
    <w:sig w:usb0="00000001" w:usb1="08080000" w:usb2="00000010" w:usb3="00000000" w:csb0="00100000" w:csb1="00000000"/>
  </w:font>
  <w:font w:name="方正书宋简体">
    <w:altName w:val="宋体"/>
    <w:charset w:val="86"/>
    <w:family w:val="script"/>
    <w:pitch w:val="default"/>
    <w:sig w:usb0="00000000" w:usb1="00000000" w:usb2="00000000" w:usb3="00000000" w:csb0="00040000" w:csb1="00000000"/>
  </w:font>
  <w:font w:name="Arial Unicode MS">
    <w:panose1 w:val="020B0604020202020204"/>
    <w:charset w:val="86"/>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onospace">
    <w:altName w:val="微软雅黑"/>
    <w:charset w:val="00"/>
    <w:family w:val="auto"/>
    <w:pitch w:val="default"/>
    <w:sig w:usb0="00000000" w:usb1="00000000" w:usb2="00000000" w:usb3="00000000" w:csb0="00040001" w:csb1="00000000"/>
  </w:font>
  <w:font w:name="微软雅黑">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Microsoft YaHei UI">
    <w:panose1 w:val="020B0503020204020204"/>
    <w:charset w:val="86"/>
    <w:family w:val="swiss"/>
    <w:pitch w:val="variable"/>
    <w:sig w:usb0="80000287" w:usb1="2ACF3C50" w:usb2="00000016" w:usb3="00000000" w:csb0="0004001F" w:csb1="00000000"/>
  </w:font>
  <w:font w:name="华文仿宋">
    <w:panose1 w:val="02010600040101010101"/>
    <w:charset w:val="86"/>
    <w:family w:val="auto"/>
    <w:pitch w:val="variable"/>
    <w:sig w:usb0="00000287" w:usb1="080F0000" w:usb2="00000010" w:usb3="00000000" w:csb0="0004009F" w:csb1="00000000"/>
  </w:font>
  <w:font w:name="方正黑体简体">
    <w:altName w:val="微软雅黑"/>
    <w:charset w:val="86"/>
    <w:family w:val="script"/>
    <w:pitch w:val="default"/>
    <w:sig w:usb0="00000000" w:usb1="0000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_x001A_">
    <w:altName w:val="Times New Roman"/>
    <w:charset w:val="00"/>
    <w:family w:val="roman"/>
    <w:pitch w:val="default"/>
    <w:sig w:usb0="00000000" w:usb1="00000000" w:usb2="00000000" w:usb3="00000000" w:csb0="00000001" w:csb1="00000000"/>
  </w:font>
  <w:font w:name="华文隶书">
    <w:panose1 w:val="02010800040101010101"/>
    <w:charset w:val="86"/>
    <w:family w:val="auto"/>
    <w:pitch w:val="variable"/>
    <w:sig w:usb0="00000001" w:usb1="080F0000" w:usb2="00000010" w:usb3="00000000" w:csb0="00040000" w:csb1="00000000"/>
  </w:font>
  <w:font w:name="楷体_GB2312">
    <w:altName w:val="楷体"/>
    <w:charset w:val="86"/>
    <w:family w:val="modern"/>
    <w:pitch w:val="default"/>
    <w:sig w:usb0="00000000" w:usb1="00000000" w:usb2="00000010" w:usb3="00000000" w:csb0="00040000" w:csb1="00000000"/>
  </w:font>
  <w:font w:name="&amp;quot">
    <w:altName w:val="Cambria"/>
    <w:charset w:val="00"/>
    <w:family w:val="roman"/>
    <w:pitch w:val="default"/>
    <w:sig w:usb0="00000000" w:usb1="00000000" w:usb2="00000000" w:usb3="00000000" w:csb0="00040001" w:csb1="00000000"/>
  </w:font>
  <w:font w:name="MT Extra">
    <w:panose1 w:val="05050102010205020202"/>
    <w:charset w:val="02"/>
    <w:family w:val="roman"/>
    <w:pitch w:val="variable"/>
    <w:sig w:usb0="80000000" w:usb1="10000000" w:usb2="00000000" w:usb3="00000000" w:csb0="80000000" w:csb1="00000000"/>
  </w:font>
  <w:font w:name="华文楷体">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5CF" w:rsidRDefault="009275CF">
    <w:pPr>
      <w:pStyle w:val="a3"/>
    </w:pPr>
    <w:r>
      <w:rPr>
        <w:noProof/>
      </w:rPr>
      <mc:AlternateContent>
        <mc:Choice Requires="wps">
          <w:drawing>
            <wp:anchor distT="0" distB="0" distL="114300" distR="114300" simplePos="0" relativeHeight="251664384" behindDoc="0" locked="0" layoutInCell="1" allowOverlap="1" wp14:anchorId="4ECD10B6" wp14:editId="2C0701A4">
              <wp:simplePos x="0" y="0"/>
              <wp:positionH relativeFrom="margin">
                <wp:align>outside</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9275CF" w:rsidRDefault="009275CF">
                          <w:pPr>
                            <w:pStyle w:val="a3"/>
                          </w:pPr>
                          <w:r>
                            <w:rPr>
                              <w:rFonts w:hint="eastAsia"/>
                            </w:rPr>
                            <w:fldChar w:fldCharType="begin"/>
                          </w:r>
                          <w:r>
                            <w:rPr>
                              <w:rFonts w:hint="eastAsia"/>
                            </w:rPr>
                            <w:instrText xml:space="preserve"> PAGE  \* MERGEFORMAT </w:instrText>
                          </w:r>
                          <w:r>
                            <w:rPr>
                              <w:rFonts w:hint="eastAsia"/>
                            </w:rPr>
                            <w:fldChar w:fldCharType="separate"/>
                          </w:r>
                          <w:r w:rsidR="004328AE">
                            <w:rPr>
                              <w:noProof/>
                            </w:rPr>
                            <w:t>- 61 -</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0" o:spid="_x0000_s1093" type="#_x0000_t202" style="position:absolute;margin-left:92.8pt;margin-top:0;width:2in;height:2in;z-index:251664384;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KHvdshkAgAAEwUAAA4AAAAAAAAAAAAAAAAALgIAAGRycy9lMm9Eb2Mu&#10;eG1sUEsBAi0AFAAGAAgAAAAhAHGq0bnXAAAABQEAAA8AAAAAAAAAAAAAAAAAvgQAAGRycy9kb3du&#10;cmV2LnhtbFBLBQYAAAAABAAEAPMAAADCBQAAAAA=&#10;" filled="f" stroked="f" strokeweight=".5pt">
              <v:textbox style="mso-fit-shape-to-text:t" inset="0,0,0,0">
                <w:txbxContent>
                  <w:p w:rsidR="009275CF" w:rsidRDefault="009275CF">
                    <w:pPr>
                      <w:pStyle w:val="a3"/>
                    </w:pPr>
                    <w:r>
                      <w:rPr>
                        <w:rFonts w:hint="eastAsia"/>
                      </w:rPr>
                      <w:fldChar w:fldCharType="begin"/>
                    </w:r>
                    <w:r>
                      <w:rPr>
                        <w:rFonts w:hint="eastAsia"/>
                      </w:rPr>
                      <w:instrText xml:space="preserve"> PAGE  \* MERGEFORMAT </w:instrText>
                    </w:r>
                    <w:r>
                      <w:rPr>
                        <w:rFonts w:hint="eastAsia"/>
                      </w:rPr>
                      <w:fldChar w:fldCharType="separate"/>
                    </w:r>
                    <w:r w:rsidR="004328AE">
                      <w:rPr>
                        <w:noProof/>
                      </w:rPr>
                      <w:t>- 61 -</w:t>
                    </w:r>
                    <w:r>
                      <w:rPr>
                        <w:rFonts w:hint="eastAsia"/>
                      </w:rP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5CF" w:rsidRDefault="009275CF">
    <w:pPr>
      <w:pStyle w:val="a3"/>
      <w:ind w:firstLine="360"/>
      <w:jc w:val="center"/>
      <w:rPr>
        <w:rStyle w:val="ae"/>
      </w:rPr>
    </w:pPr>
    <w:r>
      <w:rPr>
        <w:noProof/>
        <w:sz w:val="21"/>
      </w:rPr>
      <mc:AlternateContent>
        <mc:Choice Requires="wps">
          <w:drawing>
            <wp:anchor distT="0" distB="0" distL="114300" distR="114300" simplePos="0" relativeHeight="251662336" behindDoc="0" locked="0" layoutInCell="1" allowOverlap="1" wp14:anchorId="10A745BE" wp14:editId="7C2B3734">
              <wp:simplePos x="0" y="0"/>
              <wp:positionH relativeFrom="margin">
                <wp:align>outside</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9275CF" w:rsidRDefault="009275CF">
                          <w:pPr>
                            <w:pStyle w:val="a3"/>
                            <w:ind w:firstLine="360"/>
                            <w:jc w:val="center"/>
                          </w:pPr>
                          <w:r>
                            <w:rPr>
                              <w:sz w:val="21"/>
                            </w:rPr>
                            <w:fldChar w:fldCharType="begin"/>
                          </w:r>
                          <w:r>
                            <w:rPr>
                              <w:rStyle w:val="ae"/>
                            </w:rPr>
                            <w:instrText>PAGE   \* MERGEFORMAT</w:instrText>
                          </w:r>
                          <w:r>
                            <w:rPr>
                              <w:sz w:val="21"/>
                            </w:rPr>
                            <w:fldChar w:fldCharType="separate"/>
                          </w:r>
                          <w:r w:rsidR="004328AE">
                            <w:rPr>
                              <w:rStyle w:val="ae"/>
                              <w:noProof/>
                            </w:rPr>
                            <w:t>- 282 -</w:t>
                          </w:r>
                          <w:r>
                            <w:rPr>
                              <w:sz w:val="21"/>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7" o:spid="_x0000_s1094" type="#_x0000_t202" style="position:absolute;left:0;text-align:left;margin-left:92.8pt;margin-top:0;width:2in;height:2in;z-index:251662336;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" filled="f" stroked="f">
              <v:textbox style="mso-fit-shape-to-text:t" inset="0,0,0,0">
                <w:txbxContent>
                  <w:p w:rsidR="009275CF" w:rsidRDefault="009275CF">
                    <w:pPr>
                      <w:pStyle w:val="a3"/>
                      <w:ind w:firstLine="360"/>
                      <w:jc w:val="center"/>
                    </w:pPr>
                    <w:r>
                      <w:rPr>
                        <w:sz w:val="21"/>
                      </w:rPr>
                      <w:fldChar w:fldCharType="begin"/>
                    </w:r>
                    <w:r>
                      <w:rPr>
                        <w:rStyle w:val="ae"/>
                      </w:rPr>
                      <w:instrText>PAGE   \* MERGEFORMAT</w:instrText>
                    </w:r>
                    <w:r>
                      <w:rPr>
                        <w:sz w:val="21"/>
                      </w:rPr>
                      <w:fldChar w:fldCharType="separate"/>
                    </w:r>
                    <w:r w:rsidR="004328AE">
                      <w:rPr>
                        <w:rStyle w:val="ae"/>
                        <w:noProof/>
                      </w:rPr>
                      <w:t>- 282 -</w:t>
                    </w:r>
                    <w:r>
                      <w:rPr>
                        <w:sz w:val="21"/>
                      </w:rPr>
                      <w:fldChar w:fldCharType="end"/>
                    </w: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2F4A" w:rsidRDefault="008A2FF5">
    <w:pPr>
      <w:pStyle w:val="a3"/>
      <w:ind w:firstLine="360"/>
      <w:jc w:val="center"/>
      <w:rPr>
        <w:rStyle w:val="ae"/>
      </w:rPr>
    </w:pPr>
    <w:r>
      <w:rPr>
        <w:sz w:val="21"/>
      </w:rPr>
      <w:pict>
        <v:shapetype id="_x0000_t202" coordsize="21600,21600" o:spt="202" path="m,l,21600r21600,l21600,xe">
          <v:stroke joinstyle="miter"/>
          <v:path gradientshapeok="t" o:connecttype="rect"/>
        </v:shapetype>
        <v:shape id="文本框 4" o:spid="_x0000_s2052" type="#_x0000_t202" style="position:absolute;left:0;text-align:left;margin-left:742.4pt;margin-top:0;width:2in;height:2in;z-index:251658240;mso-wrap-style:none;mso-position-horizontal:outside;mso-position-horizontal-relative:margin;v-text-anchor:top" filled="f" stroked="f">
          <v:fill o:detectmouseclick="t"/>
          <v:textbox style="mso-fit-shape-to-text:t" inset="0,0,0,0">
            <w:txbxContent>
              <w:p w:rsidR="00CE2F4A" w:rsidRDefault="00CE2F4A">
                <w:pPr>
                  <w:pStyle w:val="a3"/>
                  <w:ind w:firstLine="360"/>
                  <w:jc w:val="center"/>
                </w:pPr>
                <w:r>
                  <w:rPr>
                    <w:sz w:val="21"/>
                  </w:rPr>
                  <w:fldChar w:fldCharType="begin"/>
                </w:r>
                <w:r>
                  <w:rPr>
                    <w:rStyle w:val="ae"/>
                  </w:rPr>
                  <w:instrText>PAGE   \* MERGEFORMAT</w:instrText>
                </w:r>
                <w:r>
                  <w:rPr>
                    <w:sz w:val="21"/>
                  </w:rPr>
                  <w:fldChar w:fldCharType="separate"/>
                </w:r>
                <w:r w:rsidR="004328AE">
                  <w:rPr>
                    <w:rStyle w:val="ae"/>
                    <w:noProof/>
                  </w:rPr>
                  <w:t>- 431 -</w:t>
                </w:r>
                <w:r>
                  <w:rPr>
                    <w:sz w:val="21"/>
                  </w:rPr>
                  <w:fldChar w:fldCharType="end"/>
                </w:r>
              </w:p>
            </w:txbxContent>
          </v:textbox>
          <w10:wrap anchorx="margin"/>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2FF5" w:rsidRDefault="008A2FF5">
      <w:r>
        <w:separator/>
      </w:r>
    </w:p>
  </w:footnote>
  <w:footnote w:type="continuationSeparator" w:id="0">
    <w:p w:rsidR="008A2FF5" w:rsidRDefault="008A2F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5CF" w:rsidRDefault="009275CF">
    <w:pPr>
      <w:pStyle w:val="a4"/>
    </w:pPr>
    <w:r>
      <w:rPr>
        <w:rFonts w:hint="eastAsia"/>
        <w:noProof/>
      </w:rPr>
      <w:drawing>
        <wp:inline distT="0" distB="0" distL="114300" distR="114300" wp14:anchorId="2509A67B" wp14:editId="7E447D1E">
          <wp:extent cx="2185035" cy="428625"/>
          <wp:effectExtent l="0" t="0" r="5715" b="9525"/>
          <wp:docPr id="1" name="图片 1" descr="原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原色"/>
                  <pic:cNvPicPr>
                    <a:picLocks noChangeAspect="1"/>
                  </pic:cNvPicPr>
                </pic:nvPicPr>
                <pic:blipFill>
                  <a:blip r:embed="rId1"/>
                  <a:stretch>
                    <a:fillRect/>
                  </a:stretch>
                </pic:blipFill>
                <pic:spPr>
                  <a:xfrm>
                    <a:off x="0" y="0"/>
                    <a:ext cx="2185035" cy="428625"/>
                  </a:xfrm>
                  <a:prstGeom prst="rect">
                    <a:avLst/>
                  </a:prstGeom>
                </pic:spPr>
              </pic:pic>
            </a:graphicData>
          </a:graphic>
        </wp:inline>
      </w:drawing>
    </w:r>
    <w:r>
      <w:rPr>
        <w:rFonts w:hint="eastAsia"/>
      </w:rPr>
      <w:t xml:space="preserve">                            </w:t>
    </w:r>
    <w:r>
      <w:rPr>
        <w:rFonts w:ascii="华文隶书" w:eastAsia="华文隶书" w:hAnsi="华文隶书" w:cs="华文隶书" w:hint="eastAsia"/>
        <w:color w:val="0070C0"/>
        <w:sz w:val="24"/>
        <w:szCs w:val="40"/>
      </w:rPr>
      <w:t>规范</w:t>
    </w:r>
    <w:r>
      <w:rPr>
        <w:rFonts w:ascii="华文隶书" w:eastAsia="华文隶书" w:hAnsi="华文隶书" w:cs="华文隶书" w:hint="eastAsia"/>
        <w:sz w:val="24"/>
        <w:szCs w:val="40"/>
      </w:rPr>
      <w:t>|</w:t>
    </w:r>
    <w:r>
      <w:rPr>
        <w:rFonts w:ascii="华文隶书" w:eastAsia="华文隶书" w:hAnsi="华文隶书" w:cs="华文隶书" w:hint="eastAsia"/>
        <w:color w:val="FF0000"/>
        <w:sz w:val="24"/>
        <w:szCs w:val="40"/>
      </w:rPr>
      <w:t>精细</w:t>
    </w:r>
    <w:r>
      <w:rPr>
        <w:rFonts w:ascii="华文隶书" w:eastAsia="华文隶书" w:hAnsi="华文隶书" w:cs="华文隶书" w:hint="eastAsia"/>
        <w:sz w:val="24"/>
        <w:szCs w:val="40"/>
      </w:rPr>
      <w:t>|</w:t>
    </w:r>
    <w:r>
      <w:rPr>
        <w:rFonts w:ascii="华文隶书" w:eastAsia="华文隶书" w:hAnsi="华文隶书" w:cs="华文隶书" w:hint="eastAsia"/>
        <w:color w:val="0070C0"/>
        <w:sz w:val="24"/>
        <w:szCs w:val="40"/>
      </w:rPr>
      <w:t>人本</w:t>
    </w:r>
    <w:r>
      <w:rPr>
        <w:rFonts w:ascii="华文隶书" w:eastAsia="华文隶书" w:hAnsi="华文隶书" w:cs="华文隶书" w:hint="eastAsia"/>
        <w:sz w:val="24"/>
        <w:szCs w:val="40"/>
      </w:rPr>
      <w:t>|</w:t>
    </w:r>
    <w:r>
      <w:rPr>
        <w:rFonts w:ascii="华文隶书" w:eastAsia="华文隶书" w:hAnsi="华文隶书" w:cs="华文隶书" w:hint="eastAsia"/>
        <w:color w:val="FF0000"/>
        <w:sz w:val="24"/>
        <w:szCs w:val="40"/>
      </w:rPr>
      <w:t>卓越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5CF" w:rsidRDefault="009275CF">
    <w:pPr>
      <w:pStyle w:val="a4"/>
    </w:pPr>
    <w:r>
      <w:rPr>
        <w:rFonts w:hint="eastAsia"/>
        <w:noProof/>
      </w:rPr>
      <w:drawing>
        <wp:inline distT="0" distB="0" distL="114300" distR="114300" wp14:anchorId="44C8A7BC" wp14:editId="60D7B87A">
          <wp:extent cx="2185035" cy="428625"/>
          <wp:effectExtent l="0" t="0" r="5715" b="9525"/>
          <wp:docPr id="51" name="图片 51" descr="原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原色"/>
                  <pic:cNvPicPr>
                    <a:picLocks noChangeAspect="1"/>
                  </pic:cNvPicPr>
                </pic:nvPicPr>
                <pic:blipFill>
                  <a:blip r:embed="rId1"/>
                  <a:stretch>
                    <a:fillRect/>
                  </a:stretch>
                </pic:blipFill>
                <pic:spPr>
                  <a:xfrm>
                    <a:off x="0" y="0"/>
                    <a:ext cx="2185035" cy="428625"/>
                  </a:xfrm>
                  <a:prstGeom prst="rect">
                    <a:avLst/>
                  </a:prstGeom>
                </pic:spPr>
              </pic:pic>
            </a:graphicData>
          </a:graphic>
        </wp:inline>
      </w:drawing>
    </w:r>
    <w:r>
      <w:rPr>
        <w:rFonts w:hint="eastAsia"/>
      </w:rPr>
      <w:t xml:space="preserve">                            </w:t>
    </w:r>
    <w:r>
      <w:rPr>
        <w:rFonts w:ascii="华文隶书" w:eastAsia="华文隶书" w:hAnsi="华文隶书" w:cs="华文隶书" w:hint="eastAsia"/>
        <w:color w:val="0070C0"/>
        <w:sz w:val="24"/>
        <w:szCs w:val="40"/>
      </w:rPr>
      <w:t>规范</w:t>
    </w:r>
    <w:r>
      <w:rPr>
        <w:rFonts w:ascii="华文隶书" w:eastAsia="华文隶书" w:hAnsi="华文隶书" w:cs="华文隶书" w:hint="eastAsia"/>
        <w:sz w:val="24"/>
        <w:szCs w:val="40"/>
      </w:rPr>
      <w:t>|</w:t>
    </w:r>
    <w:r>
      <w:rPr>
        <w:rFonts w:ascii="华文隶书" w:eastAsia="华文隶书" w:hAnsi="华文隶书" w:cs="华文隶书" w:hint="eastAsia"/>
        <w:color w:val="FF0000"/>
        <w:sz w:val="24"/>
        <w:szCs w:val="40"/>
      </w:rPr>
      <w:t>精细</w:t>
    </w:r>
    <w:r>
      <w:rPr>
        <w:rFonts w:ascii="华文隶书" w:eastAsia="华文隶书" w:hAnsi="华文隶书" w:cs="华文隶书" w:hint="eastAsia"/>
        <w:sz w:val="24"/>
        <w:szCs w:val="40"/>
      </w:rPr>
      <w:t>|</w:t>
    </w:r>
    <w:r>
      <w:rPr>
        <w:rFonts w:ascii="华文隶书" w:eastAsia="华文隶书" w:hAnsi="华文隶书" w:cs="华文隶书" w:hint="eastAsia"/>
        <w:color w:val="0070C0"/>
        <w:sz w:val="24"/>
        <w:szCs w:val="40"/>
      </w:rPr>
      <w:t>人本</w:t>
    </w:r>
    <w:r>
      <w:rPr>
        <w:rFonts w:ascii="华文隶书" w:eastAsia="华文隶书" w:hAnsi="华文隶书" w:cs="华文隶书" w:hint="eastAsia"/>
        <w:sz w:val="24"/>
        <w:szCs w:val="40"/>
      </w:rPr>
      <w:t>|</w:t>
    </w:r>
    <w:r>
      <w:rPr>
        <w:rFonts w:ascii="华文隶书" w:eastAsia="华文隶书" w:hAnsi="华文隶书" w:cs="华文隶书" w:hint="eastAsia"/>
        <w:color w:val="FF0000"/>
        <w:sz w:val="24"/>
        <w:szCs w:val="40"/>
      </w:rPr>
      <w:t>卓越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6A1112"/>
    <w:multiLevelType w:val="singleLevel"/>
    <w:tmpl w:val="8B6A1112"/>
    <w:lvl w:ilvl="0">
      <w:start w:val="3"/>
      <w:numFmt w:val="decimal"/>
      <w:suff w:val="nothing"/>
      <w:lvlText w:val="%1．"/>
      <w:lvlJc w:val="left"/>
      <w:pPr>
        <w:tabs>
          <w:tab w:val="num" w:pos="0"/>
        </w:tabs>
        <w:ind w:left="0" w:firstLine="567"/>
      </w:pPr>
      <w:rPr>
        <w:rFonts w:hint="default"/>
      </w:rPr>
    </w:lvl>
  </w:abstractNum>
  <w:abstractNum w:abstractNumId="1">
    <w:nsid w:val="90430004"/>
    <w:multiLevelType w:val="singleLevel"/>
    <w:tmpl w:val="90430004"/>
    <w:lvl w:ilvl="0">
      <w:start w:val="1"/>
      <w:numFmt w:val="decimal"/>
      <w:suff w:val="nothing"/>
      <w:lvlText w:val="%1．"/>
      <w:lvlJc w:val="left"/>
      <w:pPr>
        <w:ind w:left="0" w:firstLine="400"/>
      </w:pPr>
      <w:rPr>
        <w:rFonts w:hint="default"/>
      </w:rPr>
    </w:lvl>
  </w:abstractNum>
  <w:abstractNum w:abstractNumId="2">
    <w:nsid w:val="990D55C1"/>
    <w:multiLevelType w:val="singleLevel"/>
    <w:tmpl w:val="990D55C1"/>
    <w:lvl w:ilvl="0">
      <w:start w:val="1"/>
      <w:numFmt w:val="decimal"/>
      <w:suff w:val="nothing"/>
      <w:lvlText w:val="（%1）"/>
      <w:lvlJc w:val="left"/>
    </w:lvl>
  </w:abstractNum>
  <w:abstractNum w:abstractNumId="3">
    <w:nsid w:val="9E2317B6"/>
    <w:multiLevelType w:val="singleLevel"/>
    <w:tmpl w:val="9E2317B6"/>
    <w:lvl w:ilvl="0">
      <w:start w:val="1"/>
      <w:numFmt w:val="decimal"/>
      <w:lvlText w:val="%1."/>
      <w:lvlJc w:val="left"/>
      <w:pPr>
        <w:tabs>
          <w:tab w:val="num" w:pos="312"/>
        </w:tabs>
      </w:pPr>
    </w:lvl>
  </w:abstractNum>
  <w:abstractNum w:abstractNumId="4">
    <w:nsid w:val="AC6525B2"/>
    <w:multiLevelType w:val="singleLevel"/>
    <w:tmpl w:val="AC6525B2"/>
    <w:lvl w:ilvl="0">
      <w:start w:val="2"/>
      <w:numFmt w:val="chineseCounting"/>
      <w:suff w:val="nothing"/>
      <w:lvlText w:val="（%1）"/>
      <w:lvlJc w:val="left"/>
      <w:pPr>
        <w:ind w:left="315" w:firstLine="0"/>
      </w:pPr>
      <w:rPr>
        <w:rFonts w:hint="eastAsia"/>
      </w:rPr>
    </w:lvl>
  </w:abstractNum>
  <w:abstractNum w:abstractNumId="5">
    <w:nsid w:val="AF976DEC"/>
    <w:multiLevelType w:val="singleLevel"/>
    <w:tmpl w:val="AF976DEC"/>
    <w:lvl w:ilvl="0">
      <w:start w:val="2"/>
      <w:numFmt w:val="decimal"/>
      <w:suff w:val="nothing"/>
      <w:lvlText w:val="（%1）"/>
      <w:lvlJc w:val="left"/>
      <w:pPr>
        <w:tabs>
          <w:tab w:val="num" w:pos="0"/>
        </w:tabs>
        <w:ind w:firstLine="567"/>
      </w:pPr>
      <w:rPr>
        <w:rFonts w:hint="default"/>
      </w:rPr>
    </w:lvl>
  </w:abstractNum>
  <w:abstractNum w:abstractNumId="6">
    <w:nsid w:val="B2941273"/>
    <w:multiLevelType w:val="singleLevel"/>
    <w:tmpl w:val="B2941273"/>
    <w:lvl w:ilvl="0">
      <w:start w:val="1"/>
      <w:numFmt w:val="decimal"/>
      <w:lvlText w:val="%1."/>
      <w:lvlJc w:val="left"/>
      <w:pPr>
        <w:tabs>
          <w:tab w:val="left" w:pos="312"/>
        </w:tabs>
      </w:pPr>
    </w:lvl>
  </w:abstractNum>
  <w:abstractNum w:abstractNumId="7">
    <w:nsid w:val="B41499E3"/>
    <w:multiLevelType w:val="singleLevel"/>
    <w:tmpl w:val="B41499E3"/>
    <w:lvl w:ilvl="0">
      <w:start w:val="1"/>
      <w:numFmt w:val="decimal"/>
      <w:suff w:val="nothing"/>
      <w:lvlText w:val="（%1）"/>
      <w:lvlJc w:val="left"/>
    </w:lvl>
  </w:abstractNum>
  <w:abstractNum w:abstractNumId="8">
    <w:nsid w:val="C6DF15EF"/>
    <w:multiLevelType w:val="singleLevel"/>
    <w:tmpl w:val="C6DF15EF"/>
    <w:lvl w:ilvl="0">
      <w:start w:val="1"/>
      <w:numFmt w:val="decimal"/>
      <w:suff w:val="nothing"/>
      <w:lvlText w:val="（%1）"/>
      <w:lvlJc w:val="left"/>
    </w:lvl>
  </w:abstractNum>
  <w:abstractNum w:abstractNumId="9">
    <w:nsid w:val="C76A69E7"/>
    <w:multiLevelType w:val="singleLevel"/>
    <w:tmpl w:val="C76A69E7"/>
    <w:lvl w:ilvl="0">
      <w:start w:val="1"/>
      <w:numFmt w:val="decimal"/>
      <w:suff w:val="nothing"/>
      <w:lvlText w:val="（%1）"/>
      <w:lvlJc w:val="left"/>
    </w:lvl>
  </w:abstractNum>
  <w:abstractNum w:abstractNumId="10">
    <w:nsid w:val="CF092B84"/>
    <w:multiLevelType w:val="singleLevel"/>
    <w:tmpl w:val="CF092B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en-US" w:eastAsia="en-US" w:bidi="en-US"/>
      </w:rPr>
    </w:lvl>
  </w:abstractNum>
  <w:abstractNum w:abstractNumId="11">
    <w:nsid w:val="CFE72824"/>
    <w:multiLevelType w:val="singleLevel"/>
    <w:tmpl w:val="CFE72824"/>
    <w:lvl w:ilvl="0">
      <w:start w:val="1"/>
      <w:numFmt w:val="decimal"/>
      <w:lvlText w:val="%1."/>
      <w:lvlJc w:val="left"/>
      <w:pPr>
        <w:tabs>
          <w:tab w:val="num" w:pos="312"/>
        </w:tabs>
      </w:pPr>
    </w:lvl>
  </w:abstractNum>
  <w:abstractNum w:abstractNumId="12">
    <w:nsid w:val="D241E30D"/>
    <w:multiLevelType w:val="singleLevel"/>
    <w:tmpl w:val="D241E30D"/>
    <w:lvl w:ilvl="0">
      <w:start w:val="1"/>
      <w:numFmt w:val="decimal"/>
      <w:lvlText w:val="%1."/>
      <w:lvlJc w:val="left"/>
      <w:pPr>
        <w:tabs>
          <w:tab w:val="num" w:pos="312"/>
        </w:tabs>
      </w:pPr>
    </w:lvl>
  </w:abstractNum>
  <w:abstractNum w:abstractNumId="13">
    <w:nsid w:val="E66C1460"/>
    <w:multiLevelType w:val="singleLevel"/>
    <w:tmpl w:val="E66C1460"/>
    <w:lvl w:ilvl="0">
      <w:start w:val="1"/>
      <w:numFmt w:val="chineseCounting"/>
      <w:suff w:val="nothing"/>
      <w:lvlText w:val="%1、"/>
      <w:lvlJc w:val="left"/>
      <w:pPr>
        <w:ind w:left="0" w:firstLine="420"/>
      </w:pPr>
      <w:rPr>
        <w:rFonts w:hint="eastAsia"/>
      </w:rPr>
    </w:lvl>
  </w:abstractNum>
  <w:abstractNum w:abstractNumId="14">
    <w:nsid w:val="ED67D2ED"/>
    <w:multiLevelType w:val="singleLevel"/>
    <w:tmpl w:val="ED67D2ED"/>
    <w:lvl w:ilvl="0">
      <w:start w:val="1"/>
      <w:numFmt w:val="decimal"/>
      <w:suff w:val="nothing"/>
      <w:lvlText w:val="%1、"/>
      <w:lvlJc w:val="left"/>
      <w:pPr>
        <w:ind w:left="525" w:firstLine="0"/>
      </w:pPr>
    </w:lvl>
  </w:abstractNum>
  <w:abstractNum w:abstractNumId="15">
    <w:nsid w:val="F36F09CB"/>
    <w:multiLevelType w:val="singleLevel"/>
    <w:tmpl w:val="F36F09CB"/>
    <w:lvl w:ilvl="0">
      <w:start w:val="1"/>
      <w:numFmt w:val="decimal"/>
      <w:suff w:val="nothing"/>
      <w:lvlText w:val="%1．"/>
      <w:lvlJc w:val="left"/>
      <w:pPr>
        <w:tabs>
          <w:tab w:val="num" w:pos="0"/>
        </w:tabs>
        <w:ind w:left="0" w:firstLine="567"/>
      </w:pPr>
      <w:rPr>
        <w:rFonts w:hint="default"/>
      </w:rPr>
    </w:lvl>
  </w:abstractNum>
  <w:abstractNum w:abstractNumId="16">
    <w:nsid w:val="F632F3FF"/>
    <w:multiLevelType w:val="singleLevel"/>
    <w:tmpl w:val="F632F3FF"/>
    <w:lvl w:ilvl="0">
      <w:start w:val="1"/>
      <w:numFmt w:val="chineseCounting"/>
      <w:suff w:val="nothing"/>
      <w:lvlText w:val="（%1）"/>
      <w:lvlJc w:val="left"/>
      <w:pPr>
        <w:ind w:left="0" w:firstLine="420"/>
      </w:pPr>
      <w:rPr>
        <w:rFonts w:hint="eastAsia"/>
      </w:rPr>
    </w:lvl>
  </w:abstractNum>
  <w:abstractNum w:abstractNumId="17">
    <w:nsid w:val="F66682AF"/>
    <w:multiLevelType w:val="singleLevel"/>
    <w:tmpl w:val="F66682AF"/>
    <w:lvl w:ilvl="0">
      <w:start w:val="1"/>
      <w:numFmt w:val="decimal"/>
      <w:lvlText w:val="%1."/>
      <w:lvlJc w:val="left"/>
      <w:pPr>
        <w:tabs>
          <w:tab w:val="num" w:pos="454"/>
        </w:tabs>
        <w:ind w:firstLine="454"/>
      </w:pPr>
      <w:rPr>
        <w:rFonts w:ascii="Times New Roman" w:eastAsia="Times New Roman" w:hAnsi="Times New Roman" w:cs="Times New Roman" w:hint="default"/>
        <w:b w:val="0"/>
        <w:bCs w:val="0"/>
        <w:i w:val="0"/>
        <w:iCs w:val="0"/>
        <w:smallCaps w:val="0"/>
        <w:strike w:val="0"/>
        <w:color w:val="000000"/>
        <w:spacing w:val="0"/>
        <w:w w:val="100"/>
        <w:position w:val="0"/>
        <w:sz w:val="22"/>
        <w:szCs w:val="22"/>
        <w:u w:val="none"/>
        <w:shd w:val="clear" w:color="auto" w:fill="auto"/>
        <w:lang w:val="en-US" w:eastAsia="en-US" w:bidi="en-US"/>
      </w:rPr>
    </w:lvl>
  </w:abstractNum>
  <w:abstractNum w:abstractNumId="18">
    <w:nsid w:val="F678606E"/>
    <w:multiLevelType w:val="singleLevel"/>
    <w:tmpl w:val="F678606E"/>
    <w:lvl w:ilvl="0">
      <w:start w:val="1"/>
      <w:numFmt w:val="decimal"/>
      <w:suff w:val="nothing"/>
      <w:lvlText w:val="%1．"/>
      <w:lvlJc w:val="left"/>
      <w:pPr>
        <w:ind w:left="0" w:firstLine="400"/>
      </w:pPr>
      <w:rPr>
        <w:rFonts w:hint="default"/>
      </w:rPr>
    </w:lvl>
  </w:abstractNum>
  <w:abstractNum w:abstractNumId="19">
    <w:nsid w:val="00000001"/>
    <w:multiLevelType w:val="singleLevel"/>
    <w:tmpl w:val="90430004"/>
    <w:lvl w:ilvl="0">
      <w:start w:val="1"/>
      <w:numFmt w:val="decimal"/>
      <w:suff w:val="nothing"/>
      <w:lvlText w:val="%1．"/>
      <w:lvlJc w:val="left"/>
      <w:pPr>
        <w:ind w:left="0" w:firstLine="400"/>
      </w:pPr>
      <w:rPr>
        <w:rFonts w:hint="default"/>
      </w:rPr>
    </w:lvl>
  </w:abstractNum>
  <w:abstractNum w:abstractNumId="20">
    <w:nsid w:val="00000002"/>
    <w:multiLevelType w:val="singleLevel"/>
    <w:tmpl w:val="BA94F8BF"/>
    <w:lvl w:ilvl="0">
      <w:start w:val="1"/>
      <w:numFmt w:val="decimal"/>
      <w:suff w:val="nothing"/>
      <w:lvlText w:val="%1．"/>
      <w:lvlJc w:val="left"/>
      <w:pPr>
        <w:ind w:left="0" w:firstLine="400"/>
      </w:pPr>
      <w:rPr>
        <w:rFonts w:hint="default"/>
      </w:rPr>
    </w:lvl>
  </w:abstractNum>
  <w:abstractNum w:abstractNumId="21">
    <w:nsid w:val="00000003"/>
    <w:multiLevelType w:val="singleLevel"/>
    <w:tmpl w:val="E66C1460"/>
    <w:lvl w:ilvl="0">
      <w:start w:val="1"/>
      <w:numFmt w:val="chineseCounting"/>
      <w:suff w:val="nothing"/>
      <w:lvlText w:val="%1、"/>
      <w:lvlJc w:val="left"/>
      <w:pPr>
        <w:ind w:left="5" w:firstLine="420"/>
      </w:pPr>
      <w:rPr>
        <w:rFonts w:hint="eastAsia"/>
      </w:rPr>
    </w:lvl>
  </w:abstractNum>
  <w:abstractNum w:abstractNumId="22">
    <w:nsid w:val="00000004"/>
    <w:multiLevelType w:val="singleLevel"/>
    <w:tmpl w:val="F632F3FF"/>
    <w:lvl w:ilvl="0">
      <w:start w:val="1"/>
      <w:numFmt w:val="chineseCounting"/>
      <w:suff w:val="nothing"/>
      <w:lvlText w:val="（%1）"/>
      <w:lvlJc w:val="left"/>
      <w:pPr>
        <w:ind w:left="0" w:firstLine="420"/>
      </w:pPr>
      <w:rPr>
        <w:rFonts w:hint="eastAsia"/>
      </w:rPr>
    </w:lvl>
  </w:abstractNum>
  <w:abstractNum w:abstractNumId="23">
    <w:nsid w:val="00000005"/>
    <w:multiLevelType w:val="singleLevel"/>
    <w:tmpl w:val="1D14F38F"/>
    <w:lvl w:ilvl="0">
      <w:start w:val="1"/>
      <w:numFmt w:val="decimal"/>
      <w:suff w:val="nothing"/>
      <w:lvlText w:val="%1．"/>
      <w:lvlJc w:val="left"/>
      <w:pPr>
        <w:ind w:left="0" w:firstLine="400"/>
      </w:pPr>
      <w:rPr>
        <w:rFonts w:hint="default"/>
      </w:rPr>
    </w:lvl>
  </w:abstractNum>
  <w:abstractNum w:abstractNumId="24">
    <w:nsid w:val="00000006"/>
    <w:multiLevelType w:val="singleLevel"/>
    <w:tmpl w:val="2757304D"/>
    <w:lvl w:ilvl="0">
      <w:start w:val="1"/>
      <w:numFmt w:val="chineseCounting"/>
      <w:suff w:val="nothing"/>
      <w:lvlText w:val="（%1）"/>
      <w:lvlJc w:val="left"/>
      <w:pPr>
        <w:ind w:left="5" w:firstLine="420"/>
      </w:pPr>
      <w:rPr>
        <w:rFonts w:hint="eastAsia"/>
      </w:rPr>
    </w:lvl>
  </w:abstractNum>
  <w:abstractNum w:abstractNumId="25">
    <w:nsid w:val="00000007"/>
    <w:multiLevelType w:val="singleLevel"/>
    <w:tmpl w:val="54038FE7"/>
    <w:lvl w:ilvl="0">
      <w:start w:val="1"/>
      <w:numFmt w:val="chineseCounting"/>
      <w:suff w:val="nothing"/>
      <w:lvlText w:val="（%1）"/>
      <w:lvlJc w:val="left"/>
      <w:pPr>
        <w:ind w:left="-278" w:firstLine="420"/>
      </w:pPr>
      <w:rPr>
        <w:rFonts w:hint="eastAsia"/>
      </w:rPr>
    </w:lvl>
  </w:abstractNum>
  <w:abstractNum w:abstractNumId="26">
    <w:nsid w:val="02F8001E"/>
    <w:multiLevelType w:val="singleLevel"/>
    <w:tmpl w:val="02F8001E"/>
    <w:lvl w:ilvl="0">
      <w:start w:val="1"/>
      <w:numFmt w:val="chineseCounting"/>
      <w:suff w:val="nothing"/>
      <w:lvlText w:val="（%1）"/>
      <w:lvlJc w:val="left"/>
      <w:pPr>
        <w:ind w:left="0" w:firstLine="420"/>
      </w:pPr>
      <w:rPr>
        <w:rFonts w:hint="eastAsia"/>
      </w:rPr>
    </w:lvl>
  </w:abstractNum>
  <w:abstractNum w:abstractNumId="27">
    <w:nsid w:val="0328AA8E"/>
    <w:multiLevelType w:val="singleLevel"/>
    <w:tmpl w:val="0328AA8E"/>
    <w:lvl w:ilvl="0">
      <w:start w:val="1"/>
      <w:numFmt w:val="decimal"/>
      <w:lvlText w:val="%1."/>
      <w:lvlJc w:val="left"/>
      <w:pPr>
        <w:tabs>
          <w:tab w:val="left" w:pos="312"/>
        </w:tabs>
      </w:pPr>
    </w:lvl>
  </w:abstractNum>
  <w:abstractNum w:abstractNumId="28">
    <w:nsid w:val="03BE3C91"/>
    <w:multiLevelType w:val="hybridMultilevel"/>
    <w:tmpl w:val="4CD61226"/>
    <w:lvl w:ilvl="0" w:tplc="40788B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07D246EC"/>
    <w:multiLevelType w:val="multilevel"/>
    <w:tmpl w:val="07D246EC"/>
    <w:lvl w:ilvl="0">
      <w:start w:val="1"/>
      <w:numFmt w:val="decimal"/>
      <w:suff w:val="nothing"/>
      <w:lvlText w:val="（%1）"/>
      <w:lvlJc w:val="left"/>
      <w:pPr>
        <w:ind w:left="980"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0">
    <w:nsid w:val="10141A89"/>
    <w:multiLevelType w:val="singleLevel"/>
    <w:tmpl w:val="10141A89"/>
    <w:lvl w:ilvl="0">
      <w:start w:val="2"/>
      <w:numFmt w:val="decimal"/>
      <w:lvlText w:val="%1."/>
      <w:lvlJc w:val="left"/>
      <w:pPr>
        <w:tabs>
          <w:tab w:val="num" w:pos="312"/>
        </w:tabs>
      </w:pPr>
    </w:lvl>
  </w:abstractNum>
  <w:abstractNum w:abstractNumId="31">
    <w:nsid w:val="10AA3162"/>
    <w:multiLevelType w:val="singleLevel"/>
    <w:tmpl w:val="10AA3162"/>
    <w:lvl w:ilvl="0">
      <w:start w:val="1"/>
      <w:numFmt w:val="decimal"/>
      <w:lvlText w:val="%1."/>
      <w:lvlJc w:val="left"/>
      <w:pPr>
        <w:tabs>
          <w:tab w:val="num" w:pos="312"/>
        </w:tabs>
      </w:pPr>
    </w:lvl>
  </w:abstractNum>
  <w:abstractNum w:abstractNumId="32">
    <w:nsid w:val="19625A92"/>
    <w:multiLevelType w:val="singleLevel"/>
    <w:tmpl w:val="19625A92"/>
    <w:lvl w:ilvl="0">
      <w:start w:val="4"/>
      <w:numFmt w:val="chineseCounting"/>
      <w:suff w:val="nothing"/>
      <w:lvlText w:val="%1、"/>
      <w:lvlJc w:val="left"/>
      <w:rPr>
        <w:rFonts w:hint="eastAsia"/>
      </w:rPr>
    </w:lvl>
  </w:abstractNum>
  <w:abstractNum w:abstractNumId="33">
    <w:nsid w:val="196C91CC"/>
    <w:multiLevelType w:val="singleLevel"/>
    <w:tmpl w:val="196C91CC"/>
    <w:lvl w:ilvl="0">
      <w:start w:val="1"/>
      <w:numFmt w:val="decimal"/>
      <w:suff w:val="nothing"/>
      <w:lvlText w:val="%1．"/>
      <w:lvlJc w:val="left"/>
      <w:pPr>
        <w:ind w:left="0" w:firstLine="510"/>
      </w:pPr>
      <w:rPr>
        <w:rFonts w:hint="default"/>
      </w:rPr>
    </w:lvl>
  </w:abstractNum>
  <w:abstractNum w:abstractNumId="34">
    <w:nsid w:val="1997763B"/>
    <w:multiLevelType w:val="multilevel"/>
    <w:tmpl w:val="1997763B"/>
    <w:lvl w:ilvl="0">
      <w:start w:val="1"/>
      <w:numFmt w:val="decimal"/>
      <w:suff w:val="nothing"/>
      <w:lvlText w:val="（%1）"/>
      <w:lvlJc w:val="left"/>
      <w:pPr>
        <w:ind w:left="980"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5">
    <w:nsid w:val="1D14F38F"/>
    <w:multiLevelType w:val="singleLevel"/>
    <w:tmpl w:val="1D14F38F"/>
    <w:lvl w:ilvl="0">
      <w:start w:val="1"/>
      <w:numFmt w:val="decimal"/>
      <w:suff w:val="nothing"/>
      <w:lvlText w:val="%1．"/>
      <w:lvlJc w:val="left"/>
      <w:pPr>
        <w:ind w:left="310" w:firstLine="400"/>
      </w:pPr>
      <w:rPr>
        <w:rFonts w:hint="default"/>
      </w:rPr>
    </w:lvl>
  </w:abstractNum>
  <w:abstractNum w:abstractNumId="36">
    <w:nsid w:val="20327E46"/>
    <w:multiLevelType w:val="singleLevel"/>
    <w:tmpl w:val="20327E46"/>
    <w:lvl w:ilvl="0">
      <w:start w:val="1"/>
      <w:numFmt w:val="decimal"/>
      <w:suff w:val="nothing"/>
      <w:lvlText w:val="（%1）"/>
      <w:lvlJc w:val="left"/>
    </w:lvl>
  </w:abstractNum>
  <w:abstractNum w:abstractNumId="37">
    <w:nsid w:val="2757304D"/>
    <w:multiLevelType w:val="singleLevel"/>
    <w:tmpl w:val="2757304D"/>
    <w:lvl w:ilvl="0">
      <w:start w:val="1"/>
      <w:numFmt w:val="chineseCounting"/>
      <w:suff w:val="nothing"/>
      <w:lvlText w:val="（%1）"/>
      <w:lvlJc w:val="left"/>
      <w:pPr>
        <w:ind w:left="0" w:firstLine="420"/>
      </w:pPr>
      <w:rPr>
        <w:rFonts w:hint="eastAsia"/>
      </w:rPr>
    </w:lvl>
  </w:abstractNum>
  <w:abstractNum w:abstractNumId="38">
    <w:nsid w:val="3FB3EB45"/>
    <w:multiLevelType w:val="singleLevel"/>
    <w:tmpl w:val="3FB3EB45"/>
    <w:lvl w:ilvl="0">
      <w:start w:val="1"/>
      <w:numFmt w:val="decimal"/>
      <w:lvlText w:val="%1."/>
      <w:lvlJc w:val="left"/>
      <w:pPr>
        <w:tabs>
          <w:tab w:val="num" w:pos="312"/>
        </w:tabs>
      </w:pPr>
    </w:lvl>
  </w:abstractNum>
  <w:abstractNum w:abstractNumId="39">
    <w:nsid w:val="431AEF16"/>
    <w:multiLevelType w:val="singleLevel"/>
    <w:tmpl w:val="431AEF16"/>
    <w:lvl w:ilvl="0">
      <w:start w:val="1"/>
      <w:numFmt w:val="chineseCounting"/>
      <w:suff w:val="nothing"/>
      <w:lvlText w:val="（%1）"/>
      <w:lvlJc w:val="left"/>
      <w:rPr>
        <w:rFonts w:hint="eastAsia"/>
      </w:rPr>
    </w:lvl>
  </w:abstractNum>
  <w:abstractNum w:abstractNumId="40">
    <w:nsid w:val="461ADD12"/>
    <w:multiLevelType w:val="singleLevel"/>
    <w:tmpl w:val="461ADD12"/>
    <w:lvl w:ilvl="0">
      <w:start w:val="3"/>
      <w:numFmt w:val="decimal"/>
      <w:suff w:val="nothing"/>
      <w:lvlText w:val="%1．"/>
      <w:lvlJc w:val="left"/>
      <w:pPr>
        <w:tabs>
          <w:tab w:val="num" w:pos="0"/>
        </w:tabs>
        <w:ind w:left="0" w:firstLine="567"/>
      </w:pPr>
      <w:rPr>
        <w:rFonts w:hint="default"/>
      </w:rPr>
    </w:lvl>
  </w:abstractNum>
  <w:abstractNum w:abstractNumId="41">
    <w:nsid w:val="54038FE7"/>
    <w:multiLevelType w:val="singleLevel"/>
    <w:tmpl w:val="54038FE7"/>
    <w:lvl w:ilvl="0">
      <w:start w:val="1"/>
      <w:numFmt w:val="chineseCounting"/>
      <w:suff w:val="nothing"/>
      <w:lvlText w:val="（%1）"/>
      <w:lvlJc w:val="left"/>
      <w:pPr>
        <w:ind w:left="573" w:firstLine="420"/>
      </w:pPr>
      <w:rPr>
        <w:rFonts w:hint="eastAsia"/>
      </w:rPr>
    </w:lvl>
  </w:abstractNum>
  <w:abstractNum w:abstractNumId="42">
    <w:nsid w:val="5653A91C"/>
    <w:multiLevelType w:val="singleLevel"/>
    <w:tmpl w:val="5653A91C"/>
    <w:lvl w:ilvl="0">
      <w:start w:val="1"/>
      <w:numFmt w:val="decimal"/>
      <w:lvlText w:val="%1."/>
      <w:lvlJc w:val="left"/>
      <w:pPr>
        <w:tabs>
          <w:tab w:val="num" w:pos="312"/>
        </w:tabs>
      </w:pPr>
    </w:lvl>
  </w:abstractNum>
  <w:abstractNum w:abstractNumId="43">
    <w:nsid w:val="5ABDFFEE"/>
    <w:multiLevelType w:val="singleLevel"/>
    <w:tmpl w:val="5ABDFFEE"/>
    <w:lvl w:ilvl="0">
      <w:start w:val="4"/>
      <w:numFmt w:val="chineseCounting"/>
      <w:suff w:val="nothing"/>
      <w:lvlText w:val="第%1，"/>
      <w:lvlJc w:val="left"/>
      <w:rPr>
        <w:rFonts w:hint="eastAsia"/>
      </w:rPr>
    </w:lvl>
  </w:abstractNum>
  <w:abstractNum w:abstractNumId="44">
    <w:nsid w:val="5B1DE6DF"/>
    <w:multiLevelType w:val="singleLevel"/>
    <w:tmpl w:val="5B1DE6DF"/>
    <w:lvl w:ilvl="0">
      <w:start w:val="1"/>
      <w:numFmt w:val="decimal"/>
      <w:lvlText w:val="%1."/>
      <w:lvlJc w:val="left"/>
      <w:pPr>
        <w:tabs>
          <w:tab w:val="num" w:pos="312"/>
        </w:tabs>
        <w:ind w:left="420"/>
      </w:pPr>
      <w:rPr>
        <w:rFonts w:hint="default"/>
      </w:rPr>
    </w:lvl>
  </w:abstractNum>
  <w:abstractNum w:abstractNumId="45">
    <w:nsid w:val="5E287DFA"/>
    <w:multiLevelType w:val="singleLevel"/>
    <w:tmpl w:val="1D14F38F"/>
    <w:lvl w:ilvl="0">
      <w:start w:val="1"/>
      <w:numFmt w:val="decimal"/>
      <w:suff w:val="nothing"/>
      <w:lvlText w:val="%1．"/>
      <w:lvlJc w:val="left"/>
      <w:pPr>
        <w:ind w:left="0" w:firstLine="400"/>
      </w:pPr>
      <w:rPr>
        <w:rFonts w:hint="default"/>
      </w:rPr>
    </w:lvl>
  </w:abstractNum>
  <w:abstractNum w:abstractNumId="46">
    <w:nsid w:val="63D0DE5A"/>
    <w:multiLevelType w:val="singleLevel"/>
    <w:tmpl w:val="63D0DE5A"/>
    <w:lvl w:ilvl="0">
      <w:start w:val="1"/>
      <w:numFmt w:val="decimal"/>
      <w:lvlText w:val="%1."/>
      <w:lvlJc w:val="left"/>
      <w:pPr>
        <w:tabs>
          <w:tab w:val="num" w:pos="312"/>
        </w:tabs>
      </w:pPr>
    </w:lvl>
  </w:abstractNum>
  <w:abstractNum w:abstractNumId="47">
    <w:nsid w:val="6DA12E9E"/>
    <w:multiLevelType w:val="singleLevel"/>
    <w:tmpl w:val="6DA12E9E"/>
    <w:lvl w:ilvl="0">
      <w:start w:val="1"/>
      <w:numFmt w:val="decimal"/>
      <w:suff w:val="nothing"/>
      <w:lvlText w:val="%1．"/>
      <w:lvlJc w:val="left"/>
      <w:pPr>
        <w:ind w:left="0" w:firstLine="397"/>
      </w:pPr>
      <w:rPr>
        <w:rFonts w:hint="default"/>
      </w:rPr>
    </w:lvl>
  </w:abstractNum>
  <w:abstractNum w:abstractNumId="48">
    <w:nsid w:val="76C1551D"/>
    <w:multiLevelType w:val="singleLevel"/>
    <w:tmpl w:val="76C1551D"/>
    <w:lvl w:ilvl="0">
      <w:start w:val="1"/>
      <w:numFmt w:val="decimal"/>
      <w:lvlText w:val="%1."/>
      <w:lvlJc w:val="left"/>
      <w:pPr>
        <w:tabs>
          <w:tab w:val="left" w:pos="312"/>
        </w:tabs>
      </w:pPr>
    </w:lvl>
  </w:abstractNum>
  <w:abstractNum w:abstractNumId="49">
    <w:nsid w:val="77F93286"/>
    <w:multiLevelType w:val="singleLevel"/>
    <w:tmpl w:val="77F93286"/>
    <w:lvl w:ilvl="0">
      <w:start w:val="1"/>
      <w:numFmt w:val="decimal"/>
      <w:lvlText w:val="%1."/>
      <w:lvlJc w:val="left"/>
      <w:pPr>
        <w:tabs>
          <w:tab w:val="num" w:pos="312"/>
        </w:tabs>
      </w:pPr>
    </w:lvl>
  </w:abstractNum>
  <w:num w:numId="1">
    <w:abstractNumId w:val="13"/>
  </w:num>
  <w:num w:numId="2">
    <w:abstractNumId w:val="12"/>
  </w:num>
  <w:num w:numId="3">
    <w:abstractNumId w:val="30"/>
  </w:num>
  <w:num w:numId="4">
    <w:abstractNumId w:val="41"/>
  </w:num>
  <w:num w:numId="5">
    <w:abstractNumId w:val="15"/>
  </w:num>
  <w:num w:numId="6">
    <w:abstractNumId w:val="8"/>
  </w:num>
  <w:num w:numId="7">
    <w:abstractNumId w:val="9"/>
  </w:num>
  <w:num w:numId="8">
    <w:abstractNumId w:val="34"/>
  </w:num>
  <w:num w:numId="9">
    <w:abstractNumId w:val="40"/>
  </w:num>
  <w:num w:numId="10">
    <w:abstractNumId w:val="29"/>
  </w:num>
  <w:num w:numId="11">
    <w:abstractNumId w:val="36"/>
  </w:num>
  <w:num w:numId="12">
    <w:abstractNumId w:val="16"/>
  </w:num>
  <w:num w:numId="13">
    <w:abstractNumId w:val="10"/>
  </w:num>
  <w:num w:numId="14">
    <w:abstractNumId w:val="17"/>
  </w:num>
  <w:num w:numId="15">
    <w:abstractNumId w:val="47"/>
  </w:num>
  <w:num w:numId="16">
    <w:abstractNumId w:val="5"/>
  </w:num>
  <w:num w:numId="17">
    <w:abstractNumId w:val="37"/>
  </w:num>
  <w:num w:numId="18">
    <w:abstractNumId w:val="11"/>
  </w:num>
  <w:num w:numId="19">
    <w:abstractNumId w:val="26"/>
  </w:num>
  <w:num w:numId="20">
    <w:abstractNumId w:val="33"/>
  </w:num>
  <w:num w:numId="21">
    <w:abstractNumId w:val="18"/>
  </w:num>
  <w:num w:numId="22">
    <w:abstractNumId w:val="1"/>
  </w:num>
  <w:num w:numId="23">
    <w:abstractNumId w:val="35"/>
  </w:num>
  <w:num w:numId="24">
    <w:abstractNumId w:val="44"/>
  </w:num>
  <w:num w:numId="25">
    <w:abstractNumId w:val="4"/>
  </w:num>
  <w:num w:numId="26">
    <w:abstractNumId w:val="27"/>
  </w:num>
  <w:num w:numId="27">
    <w:abstractNumId w:val="2"/>
  </w:num>
  <w:num w:numId="28">
    <w:abstractNumId w:val="14"/>
  </w:num>
  <w:num w:numId="29">
    <w:abstractNumId w:val="32"/>
  </w:num>
  <w:num w:numId="30">
    <w:abstractNumId w:val="39"/>
  </w:num>
  <w:num w:numId="31">
    <w:abstractNumId w:val="21"/>
  </w:num>
  <w:num w:numId="32">
    <w:abstractNumId w:val="25"/>
  </w:num>
  <w:num w:numId="33">
    <w:abstractNumId w:val="22"/>
  </w:num>
  <w:num w:numId="34">
    <w:abstractNumId w:val="24"/>
  </w:num>
  <w:num w:numId="35">
    <w:abstractNumId w:val="19"/>
  </w:num>
  <w:num w:numId="36">
    <w:abstractNumId w:val="23"/>
  </w:num>
  <w:num w:numId="37">
    <w:abstractNumId w:val="20"/>
  </w:num>
  <w:num w:numId="38">
    <w:abstractNumId w:val="45"/>
  </w:num>
  <w:num w:numId="39">
    <w:abstractNumId w:val="48"/>
  </w:num>
  <w:num w:numId="40">
    <w:abstractNumId w:val="6"/>
  </w:num>
  <w:num w:numId="41">
    <w:abstractNumId w:val="28"/>
  </w:num>
  <w:num w:numId="42">
    <w:abstractNumId w:val="49"/>
  </w:num>
  <w:num w:numId="43">
    <w:abstractNumId w:val="0"/>
  </w:num>
  <w:num w:numId="44">
    <w:abstractNumId w:val="7"/>
  </w:num>
  <w:num w:numId="45">
    <w:abstractNumId w:val="42"/>
  </w:num>
  <w:num w:numId="46">
    <w:abstractNumId w:val="46"/>
  </w:num>
  <w:num w:numId="47">
    <w:abstractNumId w:val="3"/>
  </w:num>
  <w:num w:numId="48">
    <w:abstractNumId w:val="38"/>
  </w:num>
  <w:num w:numId="49">
    <w:abstractNumId w:val="31"/>
  </w:num>
  <w:num w:numId="50">
    <w:abstractNumId w:val="4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embedSystemFonts/>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3"/>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63627CB"/>
    <w:rsid w:val="00002923"/>
    <w:rsid w:val="000209BA"/>
    <w:rsid w:val="00066D5D"/>
    <w:rsid w:val="0007362B"/>
    <w:rsid w:val="000873E9"/>
    <w:rsid w:val="0009279A"/>
    <w:rsid w:val="000954E4"/>
    <w:rsid w:val="000A3EF4"/>
    <w:rsid w:val="000A7F33"/>
    <w:rsid w:val="000B2ED7"/>
    <w:rsid w:val="000B49E8"/>
    <w:rsid w:val="000C4F36"/>
    <w:rsid w:val="000C712C"/>
    <w:rsid w:val="000F1F86"/>
    <w:rsid w:val="000F21E3"/>
    <w:rsid w:val="000F2323"/>
    <w:rsid w:val="00100B20"/>
    <w:rsid w:val="00101A8D"/>
    <w:rsid w:val="001034A7"/>
    <w:rsid w:val="00115813"/>
    <w:rsid w:val="001257A1"/>
    <w:rsid w:val="00127001"/>
    <w:rsid w:val="00132279"/>
    <w:rsid w:val="0014246F"/>
    <w:rsid w:val="001435B6"/>
    <w:rsid w:val="00144B8A"/>
    <w:rsid w:val="001461E4"/>
    <w:rsid w:val="0015033B"/>
    <w:rsid w:val="0015245B"/>
    <w:rsid w:val="00154C05"/>
    <w:rsid w:val="00156869"/>
    <w:rsid w:val="00156EE6"/>
    <w:rsid w:val="001637CE"/>
    <w:rsid w:val="00174C70"/>
    <w:rsid w:val="001850AA"/>
    <w:rsid w:val="001900FD"/>
    <w:rsid w:val="0019345D"/>
    <w:rsid w:val="00195D84"/>
    <w:rsid w:val="00196358"/>
    <w:rsid w:val="001A2332"/>
    <w:rsid w:val="001B43F2"/>
    <w:rsid w:val="001B58D0"/>
    <w:rsid w:val="001B5CA2"/>
    <w:rsid w:val="001B79E3"/>
    <w:rsid w:val="001C0280"/>
    <w:rsid w:val="001C065B"/>
    <w:rsid w:val="001D2CB2"/>
    <w:rsid w:val="001F27EF"/>
    <w:rsid w:val="001F328F"/>
    <w:rsid w:val="001F7D7D"/>
    <w:rsid w:val="00206857"/>
    <w:rsid w:val="00221113"/>
    <w:rsid w:val="002225B6"/>
    <w:rsid w:val="00243BC5"/>
    <w:rsid w:val="00246E09"/>
    <w:rsid w:val="0025465F"/>
    <w:rsid w:val="002604CE"/>
    <w:rsid w:val="0027419B"/>
    <w:rsid w:val="00276DA3"/>
    <w:rsid w:val="00277256"/>
    <w:rsid w:val="002772FA"/>
    <w:rsid w:val="002831C3"/>
    <w:rsid w:val="002849D9"/>
    <w:rsid w:val="0029230F"/>
    <w:rsid w:val="002A0E86"/>
    <w:rsid w:val="002B578A"/>
    <w:rsid w:val="002C27A1"/>
    <w:rsid w:val="002C2CBA"/>
    <w:rsid w:val="002C58BA"/>
    <w:rsid w:val="002C78FB"/>
    <w:rsid w:val="002D7189"/>
    <w:rsid w:val="002F0522"/>
    <w:rsid w:val="002F66A5"/>
    <w:rsid w:val="002F6C33"/>
    <w:rsid w:val="00304DC9"/>
    <w:rsid w:val="00312D47"/>
    <w:rsid w:val="00333BB2"/>
    <w:rsid w:val="00346B02"/>
    <w:rsid w:val="003542EE"/>
    <w:rsid w:val="003555A7"/>
    <w:rsid w:val="00364BAC"/>
    <w:rsid w:val="003758B8"/>
    <w:rsid w:val="0037625A"/>
    <w:rsid w:val="003778DF"/>
    <w:rsid w:val="00385714"/>
    <w:rsid w:val="00392805"/>
    <w:rsid w:val="003963F7"/>
    <w:rsid w:val="003A4659"/>
    <w:rsid w:val="003B27D2"/>
    <w:rsid w:val="003B6401"/>
    <w:rsid w:val="003C252F"/>
    <w:rsid w:val="003C40D9"/>
    <w:rsid w:val="00401493"/>
    <w:rsid w:val="00404363"/>
    <w:rsid w:val="00410C3B"/>
    <w:rsid w:val="00411FB8"/>
    <w:rsid w:val="00413093"/>
    <w:rsid w:val="004165FD"/>
    <w:rsid w:val="00416BF0"/>
    <w:rsid w:val="00431F69"/>
    <w:rsid w:val="004328AE"/>
    <w:rsid w:val="00441EF4"/>
    <w:rsid w:val="00453B3E"/>
    <w:rsid w:val="00463B23"/>
    <w:rsid w:val="00466D40"/>
    <w:rsid w:val="00467D69"/>
    <w:rsid w:val="00475B2D"/>
    <w:rsid w:val="0048020D"/>
    <w:rsid w:val="00491A4C"/>
    <w:rsid w:val="004A1B1C"/>
    <w:rsid w:val="004A2B4D"/>
    <w:rsid w:val="004A306C"/>
    <w:rsid w:val="004A4EAD"/>
    <w:rsid w:val="004A5DA2"/>
    <w:rsid w:val="004D5CD8"/>
    <w:rsid w:val="004E2CDE"/>
    <w:rsid w:val="004E5003"/>
    <w:rsid w:val="004E546F"/>
    <w:rsid w:val="004F416A"/>
    <w:rsid w:val="004F5222"/>
    <w:rsid w:val="005055F1"/>
    <w:rsid w:val="00510D1D"/>
    <w:rsid w:val="0052201D"/>
    <w:rsid w:val="00526BE5"/>
    <w:rsid w:val="00544845"/>
    <w:rsid w:val="005464CF"/>
    <w:rsid w:val="00552A9E"/>
    <w:rsid w:val="0055302E"/>
    <w:rsid w:val="005644B4"/>
    <w:rsid w:val="00576E53"/>
    <w:rsid w:val="00580307"/>
    <w:rsid w:val="00580636"/>
    <w:rsid w:val="005946D3"/>
    <w:rsid w:val="005A03AE"/>
    <w:rsid w:val="005B424E"/>
    <w:rsid w:val="005C6E26"/>
    <w:rsid w:val="005D4EC1"/>
    <w:rsid w:val="005D55F1"/>
    <w:rsid w:val="005D7460"/>
    <w:rsid w:val="005D76BF"/>
    <w:rsid w:val="005E50FD"/>
    <w:rsid w:val="005F1EE0"/>
    <w:rsid w:val="005F4375"/>
    <w:rsid w:val="00607450"/>
    <w:rsid w:val="00612764"/>
    <w:rsid w:val="006200F9"/>
    <w:rsid w:val="00621DC6"/>
    <w:rsid w:val="00632054"/>
    <w:rsid w:val="00634E33"/>
    <w:rsid w:val="00645146"/>
    <w:rsid w:val="00646B28"/>
    <w:rsid w:val="006535A1"/>
    <w:rsid w:val="00656F85"/>
    <w:rsid w:val="0066356B"/>
    <w:rsid w:val="00664212"/>
    <w:rsid w:val="00684FBF"/>
    <w:rsid w:val="006870C5"/>
    <w:rsid w:val="0069036D"/>
    <w:rsid w:val="00690D04"/>
    <w:rsid w:val="006A2028"/>
    <w:rsid w:val="006A6EF3"/>
    <w:rsid w:val="006B4654"/>
    <w:rsid w:val="006C0F53"/>
    <w:rsid w:val="006C150C"/>
    <w:rsid w:val="006C42EA"/>
    <w:rsid w:val="006C5067"/>
    <w:rsid w:val="006D597D"/>
    <w:rsid w:val="006D7D97"/>
    <w:rsid w:val="006F3147"/>
    <w:rsid w:val="006F4B29"/>
    <w:rsid w:val="007019CA"/>
    <w:rsid w:val="00705C88"/>
    <w:rsid w:val="00707417"/>
    <w:rsid w:val="007076BA"/>
    <w:rsid w:val="00707E3B"/>
    <w:rsid w:val="007117BF"/>
    <w:rsid w:val="00711BAE"/>
    <w:rsid w:val="00724BB9"/>
    <w:rsid w:val="00726279"/>
    <w:rsid w:val="0073138F"/>
    <w:rsid w:val="00731891"/>
    <w:rsid w:val="00731C16"/>
    <w:rsid w:val="00750B5B"/>
    <w:rsid w:val="00770384"/>
    <w:rsid w:val="00795FD4"/>
    <w:rsid w:val="007970BF"/>
    <w:rsid w:val="007A0DA5"/>
    <w:rsid w:val="007B595A"/>
    <w:rsid w:val="007C1A5D"/>
    <w:rsid w:val="007C269C"/>
    <w:rsid w:val="007C45C0"/>
    <w:rsid w:val="007D323F"/>
    <w:rsid w:val="007D3442"/>
    <w:rsid w:val="007D5398"/>
    <w:rsid w:val="007E161F"/>
    <w:rsid w:val="007E3ACB"/>
    <w:rsid w:val="007E5725"/>
    <w:rsid w:val="007F21E0"/>
    <w:rsid w:val="008003BF"/>
    <w:rsid w:val="00803F59"/>
    <w:rsid w:val="00804D09"/>
    <w:rsid w:val="00805E75"/>
    <w:rsid w:val="00807B8A"/>
    <w:rsid w:val="0081083B"/>
    <w:rsid w:val="0082486C"/>
    <w:rsid w:val="008264EC"/>
    <w:rsid w:val="008414C2"/>
    <w:rsid w:val="0084361B"/>
    <w:rsid w:val="00853AF1"/>
    <w:rsid w:val="00856397"/>
    <w:rsid w:val="008623AF"/>
    <w:rsid w:val="00867B3C"/>
    <w:rsid w:val="00876DD7"/>
    <w:rsid w:val="008832D8"/>
    <w:rsid w:val="00891929"/>
    <w:rsid w:val="008938B4"/>
    <w:rsid w:val="00897913"/>
    <w:rsid w:val="008A2FF5"/>
    <w:rsid w:val="008A367C"/>
    <w:rsid w:val="008B4C01"/>
    <w:rsid w:val="008D2EA1"/>
    <w:rsid w:val="008D79BA"/>
    <w:rsid w:val="008E7C0C"/>
    <w:rsid w:val="008F09EE"/>
    <w:rsid w:val="008F17D8"/>
    <w:rsid w:val="008F18A3"/>
    <w:rsid w:val="008F4C1E"/>
    <w:rsid w:val="008F50A6"/>
    <w:rsid w:val="00900A25"/>
    <w:rsid w:val="00903D62"/>
    <w:rsid w:val="009275CF"/>
    <w:rsid w:val="0095065C"/>
    <w:rsid w:val="00966AE4"/>
    <w:rsid w:val="00966B87"/>
    <w:rsid w:val="009762EC"/>
    <w:rsid w:val="0098091F"/>
    <w:rsid w:val="009822C5"/>
    <w:rsid w:val="009851AF"/>
    <w:rsid w:val="00987342"/>
    <w:rsid w:val="00993781"/>
    <w:rsid w:val="00994A2E"/>
    <w:rsid w:val="00995027"/>
    <w:rsid w:val="009A1A22"/>
    <w:rsid w:val="009B21FC"/>
    <w:rsid w:val="009B4BF5"/>
    <w:rsid w:val="009C3179"/>
    <w:rsid w:val="009C72BD"/>
    <w:rsid w:val="009D1316"/>
    <w:rsid w:val="009E4CBF"/>
    <w:rsid w:val="009E5658"/>
    <w:rsid w:val="009F6554"/>
    <w:rsid w:val="009F7711"/>
    <w:rsid w:val="00A03196"/>
    <w:rsid w:val="00A04848"/>
    <w:rsid w:val="00A13685"/>
    <w:rsid w:val="00A17351"/>
    <w:rsid w:val="00A26301"/>
    <w:rsid w:val="00A27767"/>
    <w:rsid w:val="00A27C10"/>
    <w:rsid w:val="00A32266"/>
    <w:rsid w:val="00A32ABC"/>
    <w:rsid w:val="00A40AB2"/>
    <w:rsid w:val="00A435A5"/>
    <w:rsid w:val="00A51D59"/>
    <w:rsid w:val="00A52A8B"/>
    <w:rsid w:val="00A57B51"/>
    <w:rsid w:val="00A6266E"/>
    <w:rsid w:val="00A748BB"/>
    <w:rsid w:val="00AA71D9"/>
    <w:rsid w:val="00AB2796"/>
    <w:rsid w:val="00AC05DD"/>
    <w:rsid w:val="00AD1A20"/>
    <w:rsid w:val="00AD3700"/>
    <w:rsid w:val="00AD4D10"/>
    <w:rsid w:val="00AE0FAA"/>
    <w:rsid w:val="00AE33AD"/>
    <w:rsid w:val="00AE5152"/>
    <w:rsid w:val="00AE6E46"/>
    <w:rsid w:val="00AF0E42"/>
    <w:rsid w:val="00AF0E4E"/>
    <w:rsid w:val="00AF5249"/>
    <w:rsid w:val="00B00875"/>
    <w:rsid w:val="00B02119"/>
    <w:rsid w:val="00B1057A"/>
    <w:rsid w:val="00B20BC6"/>
    <w:rsid w:val="00B24B69"/>
    <w:rsid w:val="00B26C64"/>
    <w:rsid w:val="00B311FC"/>
    <w:rsid w:val="00B33BCD"/>
    <w:rsid w:val="00B462B6"/>
    <w:rsid w:val="00B52525"/>
    <w:rsid w:val="00B57416"/>
    <w:rsid w:val="00B60F82"/>
    <w:rsid w:val="00B662CB"/>
    <w:rsid w:val="00B72D48"/>
    <w:rsid w:val="00B74EF0"/>
    <w:rsid w:val="00B75597"/>
    <w:rsid w:val="00B778F9"/>
    <w:rsid w:val="00B85D3A"/>
    <w:rsid w:val="00B91A88"/>
    <w:rsid w:val="00BB3796"/>
    <w:rsid w:val="00BC6E3C"/>
    <w:rsid w:val="00BD0C5F"/>
    <w:rsid w:val="00BD3733"/>
    <w:rsid w:val="00BE4D48"/>
    <w:rsid w:val="00BF158F"/>
    <w:rsid w:val="00C037FD"/>
    <w:rsid w:val="00C0455B"/>
    <w:rsid w:val="00C07454"/>
    <w:rsid w:val="00C129F1"/>
    <w:rsid w:val="00C1469A"/>
    <w:rsid w:val="00C20F6C"/>
    <w:rsid w:val="00C24360"/>
    <w:rsid w:val="00C277FD"/>
    <w:rsid w:val="00C33114"/>
    <w:rsid w:val="00C43116"/>
    <w:rsid w:val="00C44BE7"/>
    <w:rsid w:val="00C4620A"/>
    <w:rsid w:val="00C46723"/>
    <w:rsid w:val="00C63A79"/>
    <w:rsid w:val="00C729EE"/>
    <w:rsid w:val="00C733E4"/>
    <w:rsid w:val="00C73EE7"/>
    <w:rsid w:val="00C743CB"/>
    <w:rsid w:val="00C762EB"/>
    <w:rsid w:val="00C810BB"/>
    <w:rsid w:val="00C811FF"/>
    <w:rsid w:val="00C830B5"/>
    <w:rsid w:val="00C916CE"/>
    <w:rsid w:val="00CA077E"/>
    <w:rsid w:val="00CA36DD"/>
    <w:rsid w:val="00CA59D9"/>
    <w:rsid w:val="00CB5D59"/>
    <w:rsid w:val="00CD62FA"/>
    <w:rsid w:val="00CE2F4A"/>
    <w:rsid w:val="00CE3170"/>
    <w:rsid w:val="00CF4A6B"/>
    <w:rsid w:val="00CF5CE1"/>
    <w:rsid w:val="00CF71B4"/>
    <w:rsid w:val="00D01040"/>
    <w:rsid w:val="00D03D89"/>
    <w:rsid w:val="00D16DF0"/>
    <w:rsid w:val="00D24417"/>
    <w:rsid w:val="00D2507C"/>
    <w:rsid w:val="00D30B65"/>
    <w:rsid w:val="00D34E03"/>
    <w:rsid w:val="00D55A45"/>
    <w:rsid w:val="00D56F01"/>
    <w:rsid w:val="00D72FB4"/>
    <w:rsid w:val="00D74A35"/>
    <w:rsid w:val="00D8349E"/>
    <w:rsid w:val="00D87290"/>
    <w:rsid w:val="00D94B7D"/>
    <w:rsid w:val="00D953A2"/>
    <w:rsid w:val="00DA5711"/>
    <w:rsid w:val="00DA6B33"/>
    <w:rsid w:val="00DB73E8"/>
    <w:rsid w:val="00DC6875"/>
    <w:rsid w:val="00DD2157"/>
    <w:rsid w:val="00DD7F97"/>
    <w:rsid w:val="00DE0EF7"/>
    <w:rsid w:val="00DF04B3"/>
    <w:rsid w:val="00DF110A"/>
    <w:rsid w:val="00DF2929"/>
    <w:rsid w:val="00DF6E38"/>
    <w:rsid w:val="00E00B8A"/>
    <w:rsid w:val="00E11E72"/>
    <w:rsid w:val="00E14522"/>
    <w:rsid w:val="00E23EE8"/>
    <w:rsid w:val="00E42D3A"/>
    <w:rsid w:val="00E47038"/>
    <w:rsid w:val="00E5218A"/>
    <w:rsid w:val="00E63393"/>
    <w:rsid w:val="00E64357"/>
    <w:rsid w:val="00E7219B"/>
    <w:rsid w:val="00E91D6B"/>
    <w:rsid w:val="00E92C2E"/>
    <w:rsid w:val="00E94A57"/>
    <w:rsid w:val="00E9753F"/>
    <w:rsid w:val="00EB3DEE"/>
    <w:rsid w:val="00EB520A"/>
    <w:rsid w:val="00ED0D7C"/>
    <w:rsid w:val="00ED2E69"/>
    <w:rsid w:val="00ED7B30"/>
    <w:rsid w:val="00EE08C0"/>
    <w:rsid w:val="00EF5D16"/>
    <w:rsid w:val="00F05C64"/>
    <w:rsid w:val="00F066AB"/>
    <w:rsid w:val="00F11805"/>
    <w:rsid w:val="00F1223B"/>
    <w:rsid w:val="00F12614"/>
    <w:rsid w:val="00F14B9D"/>
    <w:rsid w:val="00F31BB6"/>
    <w:rsid w:val="00F4236F"/>
    <w:rsid w:val="00F46181"/>
    <w:rsid w:val="00F4650F"/>
    <w:rsid w:val="00F55BC0"/>
    <w:rsid w:val="00F65FF2"/>
    <w:rsid w:val="00F7004B"/>
    <w:rsid w:val="00F71A0D"/>
    <w:rsid w:val="00F741FF"/>
    <w:rsid w:val="00F95F84"/>
    <w:rsid w:val="00FA2225"/>
    <w:rsid w:val="00FA73FB"/>
    <w:rsid w:val="00FB6C6D"/>
    <w:rsid w:val="00FD0AC4"/>
    <w:rsid w:val="00FE0C1C"/>
    <w:rsid w:val="00FE1302"/>
    <w:rsid w:val="00FF2460"/>
    <w:rsid w:val="24D24DBB"/>
    <w:rsid w:val="263627CB"/>
    <w:rsid w:val="76013BDF"/>
    <w:rsid w:val="7AAA12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qFormat="1"/>
    <w:lsdException w:name="annotation text" w:qFormat="1"/>
    <w:lsdException w:name="header" w:qFormat="1"/>
    <w:lsdException w:name="footer" w:uiPriority="99" w:qFormat="1"/>
    <w:lsdException w:name="caption" w:semiHidden="1" w:unhideWhenUsed="1" w:qFormat="1"/>
    <w:lsdException w:name="annotation reference" w:qFormat="1"/>
    <w:lsdException w:name="page number" w:qFormat="1"/>
    <w:lsdException w:name="Title" w:uiPriority="10" w:qFormat="1"/>
    <w:lsdException w:name="Default Paragraph Font" w:semiHidden="1"/>
    <w:lsdException w:name="Body Text" w:uiPriority="99" w:qFormat="1"/>
    <w:lsdException w:name="Body Text Indent" w:qFormat="1"/>
    <w:lsdException w:name="Subtitle" w:uiPriority="11" w:qFormat="1"/>
    <w:lsdException w:name="Date" w:qFormat="1"/>
    <w:lsdException w:name="Body Text 2" w:qFormat="1"/>
    <w:lsdException w:name="Body Text 3" w:qFormat="1"/>
    <w:lsdException w:name="Body Text Indent 2" w:qFormat="1"/>
    <w:lsdException w:name="Body Text Indent 3" w:qFormat="1"/>
    <w:lsdException w:name="Hyperlink" w:uiPriority="99" w:qFormat="1"/>
    <w:lsdException w:name="FollowedHyperlink" w:uiPriority="99" w:qFormat="1"/>
    <w:lsdException w:name="Strong" w:qFormat="1"/>
    <w:lsdException w:name="Emphasis" w:qFormat="1"/>
    <w:lsdException w:name="Plain Text" w:uiPriority="99" w:qFormat="1"/>
    <w:lsdException w:name="HTML Top of Form" w:semiHidden="1" w:uiPriority="99" w:unhideWhenUsed="1"/>
    <w:lsdException w:name="HTML Bottom of Form" w:semiHidden="1" w:uiPriority="99" w:unhideWhenUsed="1"/>
    <w:lsdException w:name="Normal (Web)" w:uiPriority="99" w:qFormat="1"/>
    <w:lsdException w:name="HTML Preformatted" w:qFormat="1"/>
    <w:lsdException w:name="Normal Table" w:semiHidden="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uiPriority="39" w:qFormat="1"/>
    <w:lsdException w:name="Placeholder Text" w:semiHidden="1" w:uiPriority="99"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1">
    <w:name w:val="heading 1"/>
    <w:basedOn w:val="a"/>
    <w:next w:val="a"/>
    <w:link w:val="1Char"/>
    <w:qFormat/>
    <w:rsid w:val="00D24417"/>
    <w:pPr>
      <w:keepNext/>
      <w:keepLines/>
      <w:spacing w:before="340" w:after="330" w:line="578" w:lineRule="auto"/>
      <w:outlineLvl w:val="0"/>
    </w:pPr>
    <w:rPr>
      <w:rFonts w:ascii="Calibri" w:eastAsia="宋体" w:hAnsi="Calibri" w:cs="Times New Roman"/>
      <w:b/>
      <w:bCs/>
      <w:kern w:val="44"/>
      <w:sz w:val="44"/>
      <w:szCs w:val="44"/>
    </w:rPr>
  </w:style>
  <w:style w:type="paragraph" w:styleId="2">
    <w:name w:val="heading 2"/>
    <w:basedOn w:val="a"/>
    <w:next w:val="a"/>
    <w:link w:val="2Char"/>
    <w:qFormat/>
    <w:rsid w:val="00D24417"/>
    <w:pPr>
      <w:outlineLvl w:val="1"/>
    </w:pPr>
    <w:rPr>
      <w:rFonts w:ascii="Calibri" w:eastAsia="黑体" w:hAnsi="Calibri" w:cs="Times New Roman"/>
      <w:sz w:val="32"/>
      <w:szCs w:val="28"/>
    </w:rPr>
  </w:style>
  <w:style w:type="paragraph" w:styleId="3">
    <w:name w:val="heading 3"/>
    <w:basedOn w:val="a"/>
    <w:next w:val="a"/>
    <w:link w:val="3Char"/>
    <w:qFormat/>
    <w:rsid w:val="00D24417"/>
    <w:pPr>
      <w:keepNext/>
      <w:keepLines/>
      <w:spacing w:before="260" w:after="260" w:line="413" w:lineRule="auto"/>
      <w:outlineLvl w:val="2"/>
    </w:pPr>
    <w:rPr>
      <w:rFonts w:ascii="Calibri" w:eastAsia="宋体" w:hAnsi="Calibri" w:cs="Times New Roman"/>
      <w:b/>
      <w:sz w:val="32"/>
    </w:rPr>
  </w:style>
  <w:style w:type="paragraph" w:styleId="4">
    <w:name w:val="heading 4"/>
    <w:basedOn w:val="a"/>
    <w:next w:val="a"/>
    <w:link w:val="4Char"/>
    <w:qFormat/>
    <w:rsid w:val="002C27A1"/>
    <w:pPr>
      <w:keepNext/>
      <w:keepLines/>
      <w:spacing w:before="280" w:after="290" w:line="376" w:lineRule="auto"/>
      <w:outlineLvl w:val="3"/>
    </w:pPr>
    <w:rPr>
      <w:rFonts w:ascii="Cambria" w:eastAsia="宋体" w:hAnsi="Cambria" w:cs="Times New Roman"/>
      <w:b/>
      <w:bCs/>
      <w:sz w:val="28"/>
      <w:szCs w:val="28"/>
    </w:rPr>
  </w:style>
  <w:style w:type="paragraph" w:styleId="5">
    <w:name w:val="heading 5"/>
    <w:basedOn w:val="a"/>
    <w:next w:val="a"/>
    <w:link w:val="5Char1"/>
    <w:qFormat/>
    <w:rsid w:val="002C27A1"/>
    <w:pPr>
      <w:keepNext/>
      <w:keepLines/>
      <w:spacing w:before="280" w:after="290" w:line="372" w:lineRule="auto"/>
      <w:outlineLvl w:val="4"/>
    </w:pPr>
    <w:rPr>
      <w:rFonts w:ascii="Calibri" w:eastAsia="宋体" w:hAnsi="Calibri" w:cs="Times New Roman"/>
      <w:b/>
      <w:sz w:val="28"/>
    </w:rPr>
  </w:style>
  <w:style w:type="paragraph" w:styleId="6">
    <w:name w:val="heading 6"/>
    <w:basedOn w:val="a"/>
    <w:next w:val="a"/>
    <w:link w:val="6Char"/>
    <w:uiPriority w:val="1"/>
    <w:qFormat/>
    <w:rsid w:val="002C27A1"/>
    <w:pPr>
      <w:keepNext/>
      <w:keepLines/>
      <w:tabs>
        <w:tab w:val="left" w:pos="900"/>
      </w:tabs>
      <w:outlineLvl w:val="5"/>
    </w:pPr>
    <w:rPr>
      <w:rFonts w:ascii="黑体" w:eastAsia="黑体" w:hAnsi="Arial" w:cs="Times New Roman"/>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qFormat/>
    <w:rsid w:val="00D24417"/>
    <w:rPr>
      <w:rFonts w:ascii="Calibri" w:eastAsia="宋体" w:hAnsi="Calibri" w:cs="Times New Roman"/>
      <w:b/>
      <w:bCs/>
      <w:kern w:val="44"/>
      <w:sz w:val="44"/>
      <w:szCs w:val="44"/>
    </w:rPr>
  </w:style>
  <w:style w:type="character" w:customStyle="1" w:styleId="2Char">
    <w:name w:val="标题 2 Char"/>
    <w:basedOn w:val="a0"/>
    <w:link w:val="2"/>
    <w:qFormat/>
    <w:rsid w:val="00D24417"/>
    <w:rPr>
      <w:rFonts w:ascii="Calibri" w:eastAsia="黑体" w:hAnsi="Calibri" w:cs="Times New Roman"/>
      <w:kern w:val="2"/>
      <w:sz w:val="32"/>
      <w:szCs w:val="28"/>
    </w:rPr>
  </w:style>
  <w:style w:type="character" w:customStyle="1" w:styleId="3Char">
    <w:name w:val="标题 3 Char"/>
    <w:basedOn w:val="a0"/>
    <w:link w:val="3"/>
    <w:rsid w:val="00D24417"/>
    <w:rPr>
      <w:rFonts w:ascii="Calibri" w:eastAsia="宋体" w:hAnsi="Calibri" w:cs="Times New Roman"/>
      <w:b/>
      <w:kern w:val="2"/>
      <w:sz w:val="32"/>
      <w:szCs w:val="24"/>
    </w:rPr>
  </w:style>
  <w:style w:type="character" w:customStyle="1" w:styleId="4Char">
    <w:name w:val="标题 4 Char"/>
    <w:basedOn w:val="a0"/>
    <w:link w:val="4"/>
    <w:rsid w:val="002C27A1"/>
    <w:rPr>
      <w:rFonts w:ascii="Cambria" w:eastAsia="宋体" w:hAnsi="Cambria" w:cs="Times New Roman"/>
      <w:b/>
      <w:bCs/>
      <w:kern w:val="2"/>
      <w:sz w:val="28"/>
      <w:szCs w:val="28"/>
    </w:rPr>
  </w:style>
  <w:style w:type="character" w:customStyle="1" w:styleId="5Char1">
    <w:name w:val="标题 5 Char1"/>
    <w:link w:val="5"/>
    <w:rsid w:val="002C27A1"/>
    <w:rPr>
      <w:rFonts w:ascii="Calibri" w:eastAsia="宋体" w:hAnsi="Calibri" w:cs="Times New Roman"/>
      <w:b/>
      <w:kern w:val="2"/>
      <w:sz w:val="28"/>
      <w:szCs w:val="24"/>
    </w:rPr>
  </w:style>
  <w:style w:type="character" w:customStyle="1" w:styleId="6Char">
    <w:name w:val="标题 6 Char"/>
    <w:basedOn w:val="a0"/>
    <w:link w:val="6"/>
    <w:rsid w:val="002C27A1"/>
    <w:rPr>
      <w:rFonts w:ascii="黑体" w:eastAsia="黑体" w:hAnsi="Arial" w:cs="Times New Roman"/>
      <w:bCs/>
      <w:kern w:val="2"/>
      <w:sz w:val="21"/>
      <w:szCs w:val="24"/>
    </w:rPr>
  </w:style>
  <w:style w:type="paragraph" w:styleId="a3">
    <w:name w:val="footer"/>
    <w:basedOn w:val="a"/>
    <w:link w:val="Char"/>
    <w:uiPriority w:val="99"/>
    <w:qFormat/>
    <w:pPr>
      <w:tabs>
        <w:tab w:val="center" w:pos="4153"/>
        <w:tab w:val="right" w:pos="8306"/>
      </w:tabs>
      <w:snapToGrid w:val="0"/>
      <w:jc w:val="left"/>
    </w:pPr>
    <w:rPr>
      <w:sz w:val="18"/>
    </w:rPr>
  </w:style>
  <w:style w:type="character" w:customStyle="1" w:styleId="Char">
    <w:name w:val="页脚 Char"/>
    <w:link w:val="a3"/>
    <w:uiPriority w:val="99"/>
    <w:qFormat/>
    <w:rsid w:val="00D24417"/>
    <w:rPr>
      <w:kern w:val="2"/>
      <w:sz w:val="18"/>
      <w:szCs w:val="24"/>
    </w:rPr>
  </w:style>
  <w:style w:type="paragraph" w:styleId="a4">
    <w:name w:val="header"/>
    <w:basedOn w:val="a"/>
    <w:link w:val="Char1"/>
    <w:qFormat/>
    <w:pPr>
      <w:pBdr>
        <w:top w:val="none" w:sz="0" w:space="1" w:color="auto"/>
        <w:left w:val="none" w:sz="0" w:space="4" w:color="auto"/>
        <w:bottom w:val="single" w:sz="4" w:space="1" w:color="auto"/>
        <w:right w:val="none" w:sz="0" w:space="4" w:color="auto"/>
      </w:pBdr>
      <w:tabs>
        <w:tab w:val="center" w:pos="4153"/>
        <w:tab w:val="right" w:pos="8306"/>
      </w:tabs>
      <w:snapToGrid w:val="0"/>
    </w:pPr>
    <w:rPr>
      <w:sz w:val="18"/>
    </w:rPr>
  </w:style>
  <w:style w:type="character" w:customStyle="1" w:styleId="Char1">
    <w:name w:val="页眉 Char1"/>
    <w:link w:val="a4"/>
    <w:rsid w:val="00D24417"/>
    <w:rPr>
      <w:kern w:val="2"/>
      <w:sz w:val="18"/>
      <w:szCs w:val="24"/>
    </w:rPr>
  </w:style>
  <w:style w:type="paragraph" w:styleId="a5">
    <w:name w:val="Balloon Text"/>
    <w:basedOn w:val="a"/>
    <w:link w:val="Char0"/>
    <w:qFormat/>
    <w:rsid w:val="001F7D7D"/>
    <w:rPr>
      <w:sz w:val="18"/>
      <w:szCs w:val="18"/>
    </w:rPr>
  </w:style>
  <w:style w:type="character" w:customStyle="1" w:styleId="Char0">
    <w:name w:val="批注框文本 Char"/>
    <w:basedOn w:val="a0"/>
    <w:link w:val="a5"/>
    <w:qFormat/>
    <w:rsid w:val="001F7D7D"/>
    <w:rPr>
      <w:kern w:val="2"/>
      <w:sz w:val="18"/>
      <w:szCs w:val="18"/>
    </w:rPr>
  </w:style>
  <w:style w:type="paragraph" w:customStyle="1" w:styleId="a6">
    <w:name w:val="首行缩进"/>
    <w:basedOn w:val="a"/>
    <w:link w:val="Char2"/>
    <w:qFormat/>
    <w:rsid w:val="00D24417"/>
    <w:pPr>
      <w:ind w:firstLine="480"/>
    </w:pPr>
    <w:rPr>
      <w:rFonts w:ascii="Times New Roman" w:eastAsia="宋体" w:hAnsi="Times New Roman" w:cs="Times New Roman"/>
      <w:sz w:val="24"/>
      <w:szCs w:val="22"/>
      <w:lang w:val="zh-CN"/>
    </w:rPr>
  </w:style>
  <w:style w:type="character" w:customStyle="1" w:styleId="Char2">
    <w:name w:val="首行缩进 Char"/>
    <w:link w:val="a6"/>
    <w:rsid w:val="002C27A1"/>
    <w:rPr>
      <w:rFonts w:ascii="Times New Roman" w:eastAsia="宋体" w:hAnsi="Times New Roman" w:cs="Times New Roman"/>
      <w:kern w:val="2"/>
      <w:sz w:val="24"/>
      <w:szCs w:val="22"/>
      <w:lang w:val="zh-CN"/>
    </w:rPr>
  </w:style>
  <w:style w:type="paragraph" w:customStyle="1" w:styleId="20">
    <w:name w:val="列出段落2"/>
    <w:basedOn w:val="a"/>
    <w:uiPriority w:val="34"/>
    <w:qFormat/>
    <w:rsid w:val="00D24417"/>
    <w:pPr>
      <w:ind w:firstLine="420"/>
    </w:pPr>
    <w:rPr>
      <w:rFonts w:ascii="Calibri" w:eastAsia="宋体" w:hAnsi="Calibri" w:cs="Times New Roman"/>
    </w:rPr>
  </w:style>
  <w:style w:type="paragraph" w:customStyle="1" w:styleId="a7">
    <w:name w:val="封面"/>
    <w:basedOn w:val="a"/>
    <w:link w:val="a8"/>
    <w:qFormat/>
    <w:rsid w:val="00D24417"/>
    <w:pPr>
      <w:spacing w:line="360" w:lineRule="auto"/>
      <w:jc w:val="center"/>
    </w:pPr>
    <w:rPr>
      <w:rFonts w:ascii="黑体" w:eastAsia="黑体" w:hAnsi="黑体" w:cs="Times New Roman"/>
      <w:sz w:val="48"/>
      <w:szCs w:val="48"/>
    </w:rPr>
  </w:style>
  <w:style w:type="character" w:customStyle="1" w:styleId="a8">
    <w:name w:val="封面 字符"/>
    <w:basedOn w:val="a0"/>
    <w:link w:val="a7"/>
    <w:qFormat/>
    <w:rsid w:val="000209BA"/>
    <w:rPr>
      <w:rFonts w:ascii="黑体" w:eastAsia="黑体" w:hAnsi="黑体" w:cs="Times New Roman"/>
      <w:kern w:val="2"/>
      <w:sz w:val="48"/>
      <w:szCs w:val="48"/>
    </w:rPr>
  </w:style>
  <w:style w:type="paragraph" w:styleId="a9">
    <w:name w:val="No Spacing"/>
    <w:link w:val="Char3"/>
    <w:uiPriority w:val="1"/>
    <w:qFormat/>
    <w:rsid w:val="00D24417"/>
    <w:rPr>
      <w:rFonts w:ascii="等线" w:eastAsia="等线" w:hAnsi="等线" w:cs="Times New Roman"/>
      <w:sz w:val="22"/>
      <w:szCs w:val="22"/>
    </w:rPr>
  </w:style>
  <w:style w:type="character" w:customStyle="1" w:styleId="Char3">
    <w:name w:val="无间隔 Char"/>
    <w:link w:val="a9"/>
    <w:uiPriority w:val="1"/>
    <w:rsid w:val="00A32266"/>
    <w:rPr>
      <w:rFonts w:ascii="等线" w:eastAsia="等线" w:hAnsi="等线" w:cs="Times New Roman"/>
      <w:sz w:val="22"/>
      <w:szCs w:val="22"/>
    </w:rPr>
  </w:style>
  <w:style w:type="paragraph" w:styleId="aa">
    <w:name w:val="Body Text"/>
    <w:basedOn w:val="a"/>
    <w:link w:val="Char4"/>
    <w:uiPriority w:val="99"/>
    <w:qFormat/>
    <w:rsid w:val="00D24417"/>
    <w:rPr>
      <w:rFonts w:ascii="仿宋" w:eastAsia="仿宋" w:hAnsi="仿宋" w:cs="仿宋"/>
      <w:sz w:val="28"/>
      <w:szCs w:val="28"/>
      <w:lang w:val="zh-CN" w:bidi="zh-CN"/>
    </w:rPr>
  </w:style>
  <w:style w:type="character" w:customStyle="1" w:styleId="Char4">
    <w:name w:val="正文文本 Char"/>
    <w:basedOn w:val="a0"/>
    <w:link w:val="aa"/>
    <w:uiPriority w:val="99"/>
    <w:rsid w:val="00D24417"/>
    <w:rPr>
      <w:rFonts w:ascii="仿宋" w:eastAsia="仿宋" w:hAnsi="仿宋" w:cs="仿宋"/>
      <w:kern w:val="2"/>
      <w:sz w:val="28"/>
      <w:szCs w:val="28"/>
      <w:lang w:val="zh-CN" w:bidi="zh-CN"/>
    </w:rPr>
  </w:style>
  <w:style w:type="paragraph" w:styleId="ab">
    <w:name w:val="Plain Text"/>
    <w:basedOn w:val="a"/>
    <w:link w:val="Char5"/>
    <w:uiPriority w:val="99"/>
    <w:qFormat/>
    <w:rsid w:val="00D24417"/>
    <w:rPr>
      <w:rFonts w:ascii="宋体" w:eastAsia="宋体" w:hAnsi="Courier New" w:cs="Courier New"/>
      <w:szCs w:val="21"/>
    </w:rPr>
  </w:style>
  <w:style w:type="character" w:customStyle="1" w:styleId="Char5">
    <w:name w:val="纯文本 Char"/>
    <w:basedOn w:val="a0"/>
    <w:link w:val="ab"/>
    <w:uiPriority w:val="99"/>
    <w:rsid w:val="00D24417"/>
    <w:rPr>
      <w:rFonts w:ascii="宋体" w:eastAsia="宋体" w:hAnsi="Courier New" w:cs="Courier New"/>
      <w:kern w:val="2"/>
      <w:sz w:val="21"/>
      <w:szCs w:val="21"/>
    </w:rPr>
  </w:style>
  <w:style w:type="paragraph" w:styleId="HTML">
    <w:name w:val="HTML Preformatted"/>
    <w:basedOn w:val="a"/>
    <w:link w:val="HTMLChar"/>
    <w:qFormat/>
    <w:rsid w:val="00D2441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eastAsia="宋体" w:hAnsi="Arial" w:cs="Arial"/>
      <w:kern w:val="0"/>
      <w:sz w:val="24"/>
    </w:rPr>
  </w:style>
  <w:style w:type="character" w:customStyle="1" w:styleId="HTMLChar">
    <w:name w:val="HTML 预设格式 Char"/>
    <w:basedOn w:val="a0"/>
    <w:link w:val="HTML"/>
    <w:qFormat/>
    <w:rsid w:val="00D24417"/>
    <w:rPr>
      <w:rFonts w:ascii="Arial" w:eastAsia="宋体" w:hAnsi="Arial" w:cs="Arial"/>
      <w:sz w:val="24"/>
      <w:szCs w:val="24"/>
    </w:rPr>
  </w:style>
  <w:style w:type="paragraph" w:styleId="ac">
    <w:name w:val="Normal (Web)"/>
    <w:basedOn w:val="a"/>
    <w:uiPriority w:val="99"/>
    <w:qFormat/>
    <w:rsid w:val="00D24417"/>
    <w:pPr>
      <w:spacing w:before="100" w:beforeAutospacing="1" w:after="100" w:afterAutospacing="1"/>
      <w:jc w:val="left"/>
    </w:pPr>
    <w:rPr>
      <w:rFonts w:ascii="Calibri" w:eastAsia="宋体" w:hAnsi="Calibri" w:cs="Times New Roman"/>
      <w:kern w:val="0"/>
      <w:sz w:val="24"/>
    </w:rPr>
  </w:style>
  <w:style w:type="character" w:styleId="ad">
    <w:name w:val="page number"/>
    <w:basedOn w:val="a0"/>
    <w:qFormat/>
    <w:rsid w:val="00D24417"/>
  </w:style>
  <w:style w:type="character" w:customStyle="1" w:styleId="Char6">
    <w:name w:val="页眉 Char"/>
    <w:uiPriority w:val="99"/>
    <w:qFormat/>
    <w:rsid w:val="00D24417"/>
    <w:rPr>
      <w:sz w:val="18"/>
      <w:szCs w:val="18"/>
    </w:rPr>
  </w:style>
  <w:style w:type="character" w:customStyle="1" w:styleId="ae">
    <w:name w:val="页脚样式 字符"/>
    <w:link w:val="af"/>
    <w:qFormat/>
    <w:rsid w:val="00D24417"/>
    <w:rPr>
      <w:sz w:val="21"/>
      <w:szCs w:val="18"/>
    </w:rPr>
  </w:style>
  <w:style w:type="paragraph" w:customStyle="1" w:styleId="af">
    <w:name w:val="页脚样式"/>
    <w:basedOn w:val="a3"/>
    <w:link w:val="ae"/>
    <w:qFormat/>
    <w:rsid w:val="00D24417"/>
    <w:pPr>
      <w:jc w:val="center"/>
    </w:pPr>
    <w:rPr>
      <w:kern w:val="0"/>
      <w:sz w:val="21"/>
      <w:szCs w:val="18"/>
    </w:rPr>
  </w:style>
  <w:style w:type="paragraph" w:customStyle="1" w:styleId="af0">
    <w:name w:val="样式"/>
    <w:qFormat/>
    <w:rsid w:val="00D24417"/>
    <w:pPr>
      <w:widowControl w:val="0"/>
      <w:autoSpaceDE w:val="0"/>
      <w:autoSpaceDN w:val="0"/>
      <w:adjustRightInd w:val="0"/>
    </w:pPr>
    <w:rPr>
      <w:rFonts w:ascii="宋体" w:eastAsia="宋体" w:hAnsi="Times New Roman" w:cs="宋体"/>
      <w:sz w:val="24"/>
      <w:szCs w:val="24"/>
    </w:rPr>
  </w:style>
  <w:style w:type="paragraph" w:customStyle="1" w:styleId="WPSOffice2">
    <w:name w:val="WPSOffice手动目录 2"/>
    <w:qFormat/>
    <w:rsid w:val="00D24417"/>
    <w:pPr>
      <w:ind w:leftChars="200" w:left="200"/>
    </w:pPr>
    <w:rPr>
      <w:rFonts w:ascii="Calibri" w:eastAsia="宋体" w:hAnsi="Calibri" w:cs="Times New Roman"/>
    </w:rPr>
  </w:style>
  <w:style w:type="paragraph" w:customStyle="1" w:styleId="af1">
    <w:name w:val="文档标题"/>
    <w:basedOn w:val="a"/>
    <w:qFormat/>
    <w:rsid w:val="00D24417"/>
    <w:pPr>
      <w:spacing w:beforeLines="100" w:before="381"/>
      <w:jc w:val="center"/>
    </w:pPr>
    <w:rPr>
      <w:rFonts w:ascii="黑体" w:eastAsia="黑体" w:hAnsi="黑体" w:cs="Times New Roman"/>
      <w:b/>
      <w:sz w:val="36"/>
      <w:szCs w:val="32"/>
    </w:rPr>
  </w:style>
  <w:style w:type="paragraph" w:customStyle="1" w:styleId="TableParagraph">
    <w:name w:val="Table Paragraph"/>
    <w:basedOn w:val="a"/>
    <w:uiPriority w:val="1"/>
    <w:qFormat/>
    <w:rsid w:val="00D24417"/>
    <w:rPr>
      <w:rFonts w:ascii="宋体" w:eastAsia="宋体" w:hAnsi="宋体" w:cs="宋体"/>
      <w:lang w:val="zh-CN" w:bidi="zh-CN"/>
    </w:rPr>
  </w:style>
  <w:style w:type="paragraph" w:customStyle="1" w:styleId="WPSOffice1">
    <w:name w:val="WPSOffice手动目录 1"/>
    <w:qFormat/>
    <w:rsid w:val="00D24417"/>
    <w:rPr>
      <w:rFonts w:ascii="Calibri" w:eastAsia="宋体" w:hAnsi="Calibri" w:cs="Times New Roman"/>
    </w:rPr>
  </w:style>
  <w:style w:type="paragraph" w:customStyle="1" w:styleId="10">
    <w:name w:val="普通(网站)1"/>
    <w:basedOn w:val="a"/>
    <w:qFormat/>
    <w:rsid w:val="00D24417"/>
    <w:pPr>
      <w:widowControl/>
      <w:spacing w:before="100" w:beforeAutospacing="1" w:after="100" w:afterAutospacing="1"/>
      <w:jc w:val="left"/>
    </w:pPr>
    <w:rPr>
      <w:rFonts w:ascii="宋体" w:eastAsia="宋体" w:hAnsi="宋体" w:cs="宋体"/>
      <w:kern w:val="0"/>
      <w:sz w:val="24"/>
    </w:rPr>
  </w:style>
  <w:style w:type="paragraph" w:styleId="af2">
    <w:name w:val="List Paragraph"/>
    <w:basedOn w:val="a"/>
    <w:uiPriority w:val="99"/>
    <w:qFormat/>
    <w:rsid w:val="00D24417"/>
    <w:pPr>
      <w:ind w:firstLineChars="200" w:firstLine="420"/>
    </w:pPr>
    <w:rPr>
      <w:rFonts w:ascii="Calibri" w:eastAsia="宋体" w:hAnsi="Calibri" w:cs="Times New Roman"/>
    </w:rPr>
  </w:style>
  <w:style w:type="paragraph" w:customStyle="1" w:styleId="21">
    <w:name w:val="普通(网站)2"/>
    <w:basedOn w:val="a"/>
    <w:rsid w:val="00D24417"/>
    <w:pPr>
      <w:widowControl/>
      <w:spacing w:before="100" w:beforeAutospacing="1" w:after="100" w:afterAutospacing="1"/>
      <w:jc w:val="left"/>
    </w:pPr>
    <w:rPr>
      <w:rFonts w:ascii="宋体" w:eastAsia="宋体" w:hAnsi="宋体" w:cs="宋体"/>
      <w:kern w:val="0"/>
      <w:sz w:val="24"/>
    </w:rPr>
  </w:style>
  <w:style w:type="paragraph" w:customStyle="1" w:styleId="11">
    <w:name w:val="列出段落1"/>
    <w:basedOn w:val="a"/>
    <w:uiPriority w:val="99"/>
    <w:qFormat/>
    <w:rsid w:val="00D24417"/>
    <w:pPr>
      <w:ind w:firstLineChars="200" w:firstLine="420"/>
    </w:pPr>
    <w:rPr>
      <w:rFonts w:ascii="Calibri" w:eastAsia="宋体" w:hAnsi="Calibri" w:cs="Times New Roman"/>
      <w:szCs w:val="22"/>
    </w:rPr>
  </w:style>
  <w:style w:type="paragraph" w:customStyle="1" w:styleId="af3">
    <w:name w:val="示范校（大）"/>
    <w:basedOn w:val="aa"/>
    <w:link w:val="Char7"/>
    <w:qFormat/>
    <w:rsid w:val="00491A4C"/>
    <w:pPr>
      <w:ind w:left="224"/>
      <w:jc w:val="center"/>
    </w:pPr>
    <w:rPr>
      <w:rFonts w:ascii="方正小标宋简体" w:eastAsia="方正小标宋简体" w:hAnsi="方正小标宋简体" w:cs="方正小标宋简体"/>
      <w:b/>
      <w:sz w:val="32"/>
      <w:szCs w:val="40"/>
      <w:lang w:val="en-US" w:bidi="ar-SA"/>
    </w:rPr>
  </w:style>
  <w:style w:type="character" w:customStyle="1" w:styleId="Char7">
    <w:name w:val="示范校（大） Char"/>
    <w:link w:val="af3"/>
    <w:rsid w:val="00491A4C"/>
    <w:rPr>
      <w:rFonts w:ascii="方正小标宋简体" w:eastAsia="方正小标宋简体" w:hAnsi="方正小标宋简体" w:cs="方正小标宋简体"/>
      <w:b/>
      <w:kern w:val="2"/>
      <w:sz w:val="32"/>
      <w:szCs w:val="40"/>
    </w:rPr>
  </w:style>
  <w:style w:type="paragraph" w:customStyle="1" w:styleId="12">
    <w:name w:val="示范校1"/>
    <w:basedOn w:val="a"/>
    <w:qFormat/>
    <w:rsid w:val="00ED7B30"/>
    <w:pPr>
      <w:widowControl/>
      <w:wordWrap w:val="0"/>
      <w:spacing w:line="360" w:lineRule="auto"/>
      <w:ind w:firstLineChars="200" w:firstLine="562"/>
      <w:jc w:val="left"/>
    </w:pPr>
    <w:rPr>
      <w:rFonts w:ascii="黑体" w:eastAsia="黑体" w:hAnsi="宋体" w:cs="Times New Roman"/>
      <w:b/>
      <w:color w:val="000000"/>
      <w:kern w:val="0"/>
      <w:sz w:val="28"/>
      <w:szCs w:val="28"/>
    </w:rPr>
  </w:style>
  <w:style w:type="paragraph" w:customStyle="1" w:styleId="22">
    <w:name w:val="示范校2"/>
    <w:basedOn w:val="a"/>
    <w:qFormat/>
    <w:rsid w:val="00AC05DD"/>
    <w:pPr>
      <w:ind w:left="420"/>
      <w:outlineLvl w:val="1"/>
    </w:pPr>
    <w:rPr>
      <w:rFonts w:ascii="楷体" w:eastAsia="楷体" w:hAnsi="楷体" w:cs="Times New Roman"/>
      <w:b/>
      <w:bCs/>
      <w:sz w:val="28"/>
      <w:szCs w:val="28"/>
    </w:rPr>
  </w:style>
  <w:style w:type="character" w:styleId="af4">
    <w:name w:val="Hyperlink"/>
    <w:uiPriority w:val="99"/>
    <w:unhideWhenUsed/>
    <w:qFormat/>
    <w:rsid w:val="00750B5B"/>
    <w:rPr>
      <w:color w:val="0563C1"/>
      <w:u w:val="single"/>
    </w:rPr>
  </w:style>
  <w:style w:type="character" w:styleId="af5">
    <w:name w:val="Strong"/>
    <w:basedOn w:val="a0"/>
    <w:qFormat/>
    <w:rsid w:val="00750B5B"/>
    <w:rPr>
      <w:b/>
    </w:rPr>
  </w:style>
  <w:style w:type="character" w:styleId="af6">
    <w:name w:val="annotation reference"/>
    <w:qFormat/>
    <w:rsid w:val="00750B5B"/>
    <w:rPr>
      <w:sz w:val="21"/>
      <w:szCs w:val="21"/>
    </w:rPr>
  </w:style>
  <w:style w:type="character" w:customStyle="1" w:styleId="Char8">
    <w:name w:val="批注主题 Char"/>
    <w:link w:val="af7"/>
    <w:qFormat/>
    <w:rsid w:val="00750B5B"/>
    <w:rPr>
      <w:b/>
      <w:bCs/>
      <w:kern w:val="2"/>
      <w:sz w:val="21"/>
      <w:szCs w:val="24"/>
    </w:rPr>
  </w:style>
  <w:style w:type="paragraph" w:styleId="af7">
    <w:name w:val="annotation subject"/>
    <w:basedOn w:val="af8"/>
    <w:next w:val="af8"/>
    <w:link w:val="Char8"/>
    <w:qFormat/>
    <w:rsid w:val="00750B5B"/>
    <w:rPr>
      <w:b/>
      <w:bCs/>
    </w:rPr>
  </w:style>
  <w:style w:type="paragraph" w:styleId="af8">
    <w:name w:val="annotation text"/>
    <w:basedOn w:val="a"/>
    <w:link w:val="Char10"/>
    <w:qFormat/>
    <w:rsid w:val="00750B5B"/>
    <w:pPr>
      <w:jc w:val="left"/>
    </w:pPr>
  </w:style>
  <w:style w:type="character" w:customStyle="1" w:styleId="Char10">
    <w:name w:val="批注文字 Char1"/>
    <w:basedOn w:val="a0"/>
    <w:link w:val="af8"/>
    <w:rsid w:val="00750B5B"/>
    <w:rPr>
      <w:kern w:val="2"/>
      <w:sz w:val="21"/>
      <w:szCs w:val="24"/>
    </w:rPr>
  </w:style>
  <w:style w:type="character" w:customStyle="1" w:styleId="Char9">
    <w:name w:val="批注文字 Char"/>
    <w:qFormat/>
    <w:rsid w:val="00750B5B"/>
    <w:rPr>
      <w:kern w:val="2"/>
      <w:sz w:val="21"/>
      <w:szCs w:val="24"/>
    </w:rPr>
  </w:style>
  <w:style w:type="character" w:customStyle="1" w:styleId="Char11">
    <w:name w:val="批注主题 Char1"/>
    <w:basedOn w:val="Char10"/>
    <w:rsid w:val="00750B5B"/>
    <w:rPr>
      <w:b/>
      <w:bCs/>
      <w:kern w:val="2"/>
      <w:sz w:val="21"/>
      <w:szCs w:val="24"/>
    </w:rPr>
  </w:style>
  <w:style w:type="paragraph" w:styleId="13">
    <w:name w:val="toc 1"/>
    <w:basedOn w:val="a"/>
    <w:next w:val="a"/>
    <w:uiPriority w:val="39"/>
    <w:qFormat/>
    <w:rsid w:val="00750B5B"/>
    <w:rPr>
      <w:rFonts w:ascii="Calibri" w:eastAsia="宋体" w:hAnsi="Calibri" w:cs="Times New Roman"/>
    </w:rPr>
  </w:style>
  <w:style w:type="paragraph" w:styleId="30">
    <w:name w:val="toc 3"/>
    <w:basedOn w:val="a"/>
    <w:next w:val="a"/>
    <w:uiPriority w:val="39"/>
    <w:qFormat/>
    <w:rsid w:val="00750B5B"/>
    <w:pPr>
      <w:ind w:leftChars="400" w:left="840"/>
    </w:pPr>
    <w:rPr>
      <w:rFonts w:ascii="Calibri" w:eastAsia="宋体" w:hAnsi="Calibri" w:cs="Times New Roman"/>
    </w:rPr>
  </w:style>
  <w:style w:type="paragraph" w:styleId="af9">
    <w:name w:val="Subtitle"/>
    <w:basedOn w:val="a"/>
    <w:next w:val="a"/>
    <w:link w:val="Chara"/>
    <w:uiPriority w:val="11"/>
    <w:qFormat/>
    <w:rsid w:val="00750B5B"/>
    <w:pPr>
      <w:adjustRightInd w:val="0"/>
      <w:snapToGrid w:val="0"/>
      <w:spacing w:before="240" w:after="60" w:line="312" w:lineRule="auto"/>
      <w:ind w:firstLineChars="200" w:firstLine="200"/>
      <w:jc w:val="center"/>
      <w:outlineLvl w:val="1"/>
    </w:pPr>
    <w:rPr>
      <w:rFonts w:ascii="等线 Light" w:eastAsia="宋体" w:hAnsi="等线 Light" w:cs="Times New Roman"/>
      <w:b/>
      <w:bCs/>
      <w:kern w:val="28"/>
      <w:sz w:val="32"/>
      <w:szCs w:val="32"/>
    </w:rPr>
  </w:style>
  <w:style w:type="character" w:customStyle="1" w:styleId="Chara">
    <w:name w:val="副标题 Char"/>
    <w:basedOn w:val="a0"/>
    <w:link w:val="af9"/>
    <w:rsid w:val="00750B5B"/>
    <w:rPr>
      <w:rFonts w:ascii="等线 Light" w:eastAsia="宋体" w:hAnsi="等线 Light" w:cs="Times New Roman"/>
      <w:b/>
      <w:bCs/>
      <w:kern w:val="28"/>
      <w:sz w:val="32"/>
      <w:szCs w:val="32"/>
    </w:rPr>
  </w:style>
  <w:style w:type="paragraph" w:styleId="23">
    <w:name w:val="toc 2"/>
    <w:basedOn w:val="a"/>
    <w:next w:val="a"/>
    <w:uiPriority w:val="39"/>
    <w:qFormat/>
    <w:rsid w:val="00750B5B"/>
    <w:pPr>
      <w:ind w:leftChars="200" w:left="420"/>
    </w:pPr>
    <w:rPr>
      <w:rFonts w:ascii="Calibri" w:eastAsia="宋体" w:hAnsi="Calibri" w:cs="Times New Roman"/>
    </w:rPr>
  </w:style>
  <w:style w:type="paragraph" w:customStyle="1" w:styleId="xl25">
    <w:name w:val="xl25"/>
    <w:basedOn w:val="a"/>
    <w:qFormat/>
    <w:rsid w:val="00750B5B"/>
    <w:pPr>
      <w:widowControl/>
      <w:pBdr>
        <w:bottom w:val="single" w:sz="4" w:space="0" w:color="auto"/>
        <w:right w:val="single" w:sz="4" w:space="0" w:color="auto"/>
      </w:pBdr>
      <w:spacing w:before="100" w:beforeAutospacing="1" w:after="100" w:afterAutospacing="1"/>
      <w:jc w:val="center"/>
      <w:textAlignment w:val="center"/>
    </w:pPr>
    <w:rPr>
      <w:rFonts w:ascii="方正小标宋简体" w:eastAsia="方正小标宋简体" w:hAnsi="宋体" w:cs="Times New Roman" w:hint="eastAsia"/>
      <w:kern w:val="0"/>
      <w:szCs w:val="28"/>
    </w:rPr>
  </w:style>
  <w:style w:type="paragraph" w:customStyle="1" w:styleId="afa">
    <w:name w:val="表格"/>
    <w:basedOn w:val="a"/>
    <w:rsid w:val="00750B5B"/>
    <w:pPr>
      <w:spacing w:line="276" w:lineRule="auto"/>
    </w:pPr>
    <w:rPr>
      <w:rFonts w:ascii="Times New Roman" w:eastAsia="宋体" w:hAnsi="Times New Roman" w:cs="Times New Roman"/>
    </w:rPr>
  </w:style>
  <w:style w:type="paragraph" w:styleId="TOC">
    <w:name w:val="TOC Heading"/>
    <w:basedOn w:val="1"/>
    <w:next w:val="a"/>
    <w:uiPriority w:val="39"/>
    <w:qFormat/>
    <w:rsid w:val="00750B5B"/>
    <w:pPr>
      <w:widowControl/>
      <w:spacing w:before="240" w:after="0" w:line="259" w:lineRule="auto"/>
      <w:jc w:val="left"/>
      <w:outlineLvl w:val="9"/>
    </w:pPr>
    <w:rPr>
      <w:rFonts w:ascii="等线 Light" w:eastAsia="等线 Light" w:hAnsi="等线 Light"/>
      <w:b w:val="0"/>
      <w:bCs w:val="0"/>
      <w:color w:val="2F5496"/>
      <w:kern w:val="0"/>
      <w:sz w:val="32"/>
      <w:szCs w:val="32"/>
    </w:rPr>
  </w:style>
  <w:style w:type="paragraph" w:customStyle="1" w:styleId="Bodytext1">
    <w:name w:val="Body text|1"/>
    <w:basedOn w:val="a"/>
    <w:qFormat/>
    <w:rsid w:val="00750B5B"/>
    <w:pPr>
      <w:spacing w:line="403" w:lineRule="auto"/>
      <w:ind w:firstLine="340"/>
    </w:pPr>
    <w:rPr>
      <w:rFonts w:ascii="宋体" w:eastAsia="宋体" w:hAnsi="宋体" w:cs="宋体"/>
      <w:color w:val="2B2B2B"/>
      <w:sz w:val="16"/>
      <w:szCs w:val="16"/>
      <w:lang w:val="zh-TW" w:eastAsia="zh-TW" w:bidi="zh-TW"/>
    </w:rPr>
  </w:style>
  <w:style w:type="table" w:styleId="afb">
    <w:name w:val="Table Grid"/>
    <w:basedOn w:val="a1"/>
    <w:uiPriority w:val="39"/>
    <w:qFormat/>
    <w:rsid w:val="00750B5B"/>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网格型1"/>
    <w:basedOn w:val="a1"/>
    <w:uiPriority w:val="39"/>
    <w:qFormat/>
    <w:rsid w:val="00750B5B"/>
    <w:rPr>
      <w:rFonts w:ascii="Calibri" w:eastAsia="宋体" w:hAnsi="Calibri" w:cs="Times New Roman"/>
      <w:kern w:val="2"/>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Date"/>
    <w:basedOn w:val="a"/>
    <w:next w:val="a"/>
    <w:link w:val="Charb"/>
    <w:qFormat/>
    <w:rsid w:val="000209BA"/>
    <w:pPr>
      <w:ind w:leftChars="2500" w:left="100"/>
    </w:pPr>
  </w:style>
  <w:style w:type="character" w:customStyle="1" w:styleId="Charb">
    <w:name w:val="日期 Char"/>
    <w:basedOn w:val="a0"/>
    <w:link w:val="afc"/>
    <w:rsid w:val="000209BA"/>
    <w:rPr>
      <w:kern w:val="2"/>
      <w:sz w:val="21"/>
      <w:szCs w:val="24"/>
    </w:rPr>
  </w:style>
  <w:style w:type="paragraph" w:customStyle="1" w:styleId="15">
    <w:name w:val="正文文本1"/>
    <w:basedOn w:val="a"/>
    <w:qFormat/>
    <w:rsid w:val="000209BA"/>
    <w:pPr>
      <w:shd w:val="clear" w:color="auto" w:fill="FFFFFF"/>
      <w:spacing w:line="401" w:lineRule="auto"/>
      <w:ind w:firstLine="400"/>
    </w:pPr>
    <w:rPr>
      <w:rFonts w:ascii="黑体" w:eastAsia="黑体" w:hAnsi="黑体" w:cs="黑体"/>
      <w:color w:val="221D1F"/>
      <w:sz w:val="20"/>
      <w:szCs w:val="20"/>
      <w:lang w:val="zh-CN" w:bidi="zh-CN"/>
    </w:rPr>
  </w:style>
  <w:style w:type="paragraph" w:customStyle="1" w:styleId="afd">
    <w:name w:val="其他"/>
    <w:basedOn w:val="a"/>
    <w:qFormat/>
    <w:rsid w:val="000209BA"/>
    <w:pPr>
      <w:shd w:val="clear" w:color="auto" w:fill="FFFFFF"/>
    </w:pPr>
    <w:rPr>
      <w:rFonts w:ascii="宋体" w:eastAsia="宋体" w:hAnsi="宋体" w:cs="宋体"/>
      <w:color w:val="221D1F"/>
      <w:sz w:val="17"/>
      <w:szCs w:val="17"/>
      <w:lang w:val="zh-CN" w:bidi="zh-CN"/>
    </w:rPr>
  </w:style>
  <w:style w:type="paragraph" w:customStyle="1" w:styleId="Pa6">
    <w:name w:val="Pa6"/>
    <w:basedOn w:val="Default"/>
    <w:next w:val="Default"/>
    <w:uiPriority w:val="99"/>
    <w:unhideWhenUsed/>
    <w:qFormat/>
    <w:rsid w:val="00D74A35"/>
    <w:pPr>
      <w:spacing w:line="241" w:lineRule="atLeast"/>
    </w:pPr>
    <w:rPr>
      <w:rFonts w:hint="default"/>
    </w:rPr>
  </w:style>
  <w:style w:type="paragraph" w:customStyle="1" w:styleId="Default">
    <w:name w:val="Default"/>
    <w:uiPriority w:val="99"/>
    <w:unhideWhenUsed/>
    <w:qFormat/>
    <w:rsid w:val="00D74A35"/>
    <w:pPr>
      <w:widowControl w:val="0"/>
      <w:autoSpaceDE w:val="0"/>
      <w:autoSpaceDN w:val="0"/>
      <w:adjustRightInd w:val="0"/>
    </w:pPr>
    <w:rPr>
      <w:rFonts w:ascii="方正宋一" w:eastAsia="方正宋一" w:hAnsi="方正宋一" w:cs="Times New Roman" w:hint="eastAsia"/>
      <w:color w:val="000000"/>
      <w:sz w:val="24"/>
    </w:rPr>
  </w:style>
  <w:style w:type="paragraph" w:customStyle="1" w:styleId="reader-word-layerreader-word-s1-11">
    <w:name w:val="reader-word-layer reader-word-s1-11"/>
    <w:basedOn w:val="a"/>
    <w:qFormat/>
    <w:rsid w:val="00D74A35"/>
    <w:pPr>
      <w:widowControl/>
      <w:spacing w:before="100" w:beforeAutospacing="1" w:after="100" w:afterAutospacing="1"/>
      <w:jc w:val="left"/>
    </w:pPr>
    <w:rPr>
      <w:rFonts w:ascii="宋体" w:eastAsia="宋体" w:hAnsi="宋体" w:cs="宋体"/>
      <w:kern w:val="0"/>
      <w:sz w:val="24"/>
    </w:rPr>
  </w:style>
  <w:style w:type="paragraph" w:customStyle="1" w:styleId="afe">
    <w:name w:val="四级标题"/>
    <w:basedOn w:val="a"/>
    <w:qFormat/>
    <w:rsid w:val="00D74A35"/>
    <w:pPr>
      <w:spacing w:beforeLines="50" w:before="120" w:afterLines="50" w:after="120" w:line="360" w:lineRule="auto"/>
      <w:jc w:val="center"/>
      <w:outlineLvl w:val="1"/>
    </w:pPr>
    <w:rPr>
      <w:rFonts w:ascii="Times New Roman" w:eastAsia="黑体" w:hAnsi="Times New Roman" w:cs="Times New Roman"/>
      <w:sz w:val="32"/>
      <w:szCs w:val="32"/>
    </w:rPr>
  </w:style>
  <w:style w:type="paragraph" w:customStyle="1" w:styleId="aff">
    <w:name w:val="专业方案正文"/>
    <w:basedOn w:val="a"/>
    <w:next w:val="a"/>
    <w:qFormat/>
    <w:rsid w:val="00D74A35"/>
    <w:pPr>
      <w:spacing w:line="360" w:lineRule="auto"/>
      <w:ind w:firstLineChars="200" w:firstLine="200"/>
    </w:pPr>
    <w:rPr>
      <w:rFonts w:ascii="宋体" w:eastAsia="宋体" w:hAnsi="宋体" w:cs="Times New Roman"/>
      <w:sz w:val="24"/>
    </w:rPr>
  </w:style>
  <w:style w:type="paragraph" w:customStyle="1" w:styleId="zq">
    <w:name w:val="zq正文"/>
    <w:basedOn w:val="a"/>
    <w:qFormat/>
    <w:rsid w:val="00D74A35"/>
    <w:pPr>
      <w:spacing w:line="440" w:lineRule="exact"/>
      <w:ind w:firstLineChars="200" w:firstLine="480"/>
    </w:pPr>
    <w:rPr>
      <w:rFonts w:ascii="宋体" w:eastAsia="宋体" w:hAnsi="宋体" w:cs="Times New Roman"/>
      <w:kern w:val="0"/>
      <w:sz w:val="24"/>
    </w:rPr>
  </w:style>
  <w:style w:type="character" w:customStyle="1" w:styleId="aff0">
    <w:name w:val="页眉 字符"/>
    <w:uiPriority w:val="99"/>
    <w:rsid w:val="003B27D2"/>
    <w:rPr>
      <w:rFonts w:ascii="Times New Roman" w:eastAsia="宋体" w:hAnsi="Times New Roman" w:cs="Times New Roman"/>
      <w:kern w:val="2"/>
      <w:sz w:val="18"/>
      <w:szCs w:val="18"/>
    </w:rPr>
  </w:style>
  <w:style w:type="character" w:customStyle="1" w:styleId="aff1">
    <w:name w:val="页脚 字符"/>
    <w:uiPriority w:val="99"/>
    <w:rsid w:val="003B27D2"/>
    <w:rPr>
      <w:rFonts w:ascii="Times New Roman" w:eastAsia="宋体" w:hAnsi="Times New Roman" w:cs="Times New Roman"/>
      <w:kern w:val="2"/>
      <w:sz w:val="18"/>
      <w:szCs w:val="18"/>
    </w:rPr>
  </w:style>
  <w:style w:type="paragraph" w:customStyle="1" w:styleId="aff2">
    <w:name w:val="小三仿宋加粗"/>
    <w:basedOn w:val="a"/>
    <w:qFormat/>
    <w:rsid w:val="003B27D2"/>
    <w:pPr>
      <w:ind w:firstLineChars="200" w:firstLine="200"/>
    </w:pPr>
    <w:rPr>
      <w:rFonts w:ascii="Times New Roman" w:eastAsia="仿宋_GB2312" w:hAnsi="Times New Roman" w:cs="Times New Roman"/>
      <w:kern w:val="0"/>
      <w:sz w:val="20"/>
      <w:szCs w:val="20"/>
    </w:rPr>
  </w:style>
  <w:style w:type="paragraph" w:customStyle="1" w:styleId="GB231230">
    <w:name w:val="样式 仿宋_GB2312 小三 行距: 固定值 30 磅"/>
    <w:basedOn w:val="a"/>
    <w:qFormat/>
    <w:rsid w:val="003B27D2"/>
    <w:pPr>
      <w:spacing w:line="600" w:lineRule="exact"/>
    </w:pPr>
    <w:rPr>
      <w:rFonts w:ascii="仿宋_GB2312" w:eastAsia="仿宋_GB2312" w:hAnsi="仿宋_GB2312" w:cs="宋体"/>
      <w:sz w:val="30"/>
      <w:szCs w:val="20"/>
    </w:rPr>
  </w:style>
  <w:style w:type="paragraph" w:customStyle="1" w:styleId="GB2312302">
    <w:name w:val="样式 样式 仿宋_GB2312 小三 行距: 固定值 30 磅 + 首行缩进:  2 字符"/>
    <w:basedOn w:val="GB231230"/>
    <w:qFormat/>
    <w:rsid w:val="003B27D2"/>
    <w:pPr>
      <w:ind w:firstLineChars="200" w:firstLine="600"/>
    </w:pPr>
    <w:rPr>
      <w:rFonts w:ascii="Times New Roman" w:eastAsia="宋体" w:hAnsi="Times New Roman" w:cs="Times New Roman"/>
    </w:rPr>
  </w:style>
  <w:style w:type="paragraph" w:styleId="50">
    <w:name w:val="toc 5"/>
    <w:basedOn w:val="a"/>
    <w:next w:val="a"/>
    <w:qFormat/>
    <w:rsid w:val="003B27D2"/>
    <w:pPr>
      <w:adjustRightInd w:val="0"/>
      <w:snapToGrid w:val="0"/>
      <w:spacing w:line="312" w:lineRule="auto"/>
      <w:ind w:left="1120" w:firstLineChars="200" w:firstLine="200"/>
      <w:jc w:val="left"/>
    </w:pPr>
    <w:rPr>
      <w:rFonts w:ascii="等线" w:eastAsia="等线" w:hAnsi="等线" w:cs="Times New Roman"/>
      <w:sz w:val="18"/>
      <w:szCs w:val="18"/>
    </w:rPr>
  </w:style>
  <w:style w:type="paragraph" w:styleId="aff3">
    <w:name w:val="Body Text Indent"/>
    <w:basedOn w:val="a"/>
    <w:link w:val="Charc"/>
    <w:qFormat/>
    <w:rsid w:val="00770384"/>
    <w:pPr>
      <w:spacing w:after="120"/>
      <w:ind w:leftChars="200" w:left="420"/>
    </w:pPr>
    <w:rPr>
      <w:rFonts w:ascii="Times New Roman" w:eastAsia="宋体" w:hAnsi="Times New Roman" w:cs="Times New Roman"/>
    </w:rPr>
  </w:style>
  <w:style w:type="character" w:customStyle="1" w:styleId="Charc">
    <w:name w:val="正文文本缩进 Char"/>
    <w:basedOn w:val="a0"/>
    <w:link w:val="aff3"/>
    <w:rsid w:val="00770384"/>
    <w:rPr>
      <w:rFonts w:ascii="Times New Roman" w:eastAsia="宋体" w:hAnsi="Times New Roman" w:cs="Times New Roman"/>
      <w:kern w:val="2"/>
      <w:sz w:val="21"/>
      <w:szCs w:val="24"/>
    </w:rPr>
  </w:style>
  <w:style w:type="paragraph" w:styleId="aff4">
    <w:name w:val="Title"/>
    <w:basedOn w:val="a"/>
    <w:next w:val="a"/>
    <w:link w:val="Chard"/>
    <w:uiPriority w:val="10"/>
    <w:qFormat/>
    <w:rsid w:val="00770384"/>
    <w:pPr>
      <w:adjustRightInd w:val="0"/>
      <w:snapToGrid w:val="0"/>
      <w:spacing w:before="240" w:after="60" w:line="312" w:lineRule="auto"/>
      <w:ind w:firstLineChars="200" w:firstLine="200"/>
      <w:jc w:val="center"/>
      <w:outlineLvl w:val="0"/>
    </w:pPr>
    <w:rPr>
      <w:rFonts w:ascii="等线 Light" w:eastAsia="宋体" w:hAnsi="等线 Light" w:cs="Times New Roman"/>
      <w:b/>
      <w:bCs/>
      <w:sz w:val="32"/>
      <w:szCs w:val="32"/>
    </w:rPr>
  </w:style>
  <w:style w:type="character" w:customStyle="1" w:styleId="Chard">
    <w:name w:val="标题 Char"/>
    <w:basedOn w:val="a0"/>
    <w:link w:val="aff4"/>
    <w:uiPriority w:val="10"/>
    <w:rsid w:val="00770384"/>
    <w:rPr>
      <w:rFonts w:ascii="等线 Light" w:eastAsia="宋体" w:hAnsi="等线 Light" w:cs="Times New Roman"/>
      <w:b/>
      <w:bCs/>
      <w:kern w:val="2"/>
      <w:sz w:val="32"/>
      <w:szCs w:val="32"/>
    </w:rPr>
  </w:style>
  <w:style w:type="paragraph" w:styleId="aff5">
    <w:name w:val="Body Text First Indent"/>
    <w:basedOn w:val="aa"/>
    <w:link w:val="Chare"/>
    <w:rsid w:val="00770384"/>
    <w:pPr>
      <w:spacing w:after="120"/>
      <w:ind w:firstLineChars="100" w:firstLine="420"/>
    </w:pPr>
    <w:rPr>
      <w:rFonts w:ascii="Times New Roman" w:eastAsia="宋体" w:hAnsi="Times New Roman" w:cs="Times New Roman"/>
      <w:sz w:val="21"/>
      <w:szCs w:val="24"/>
      <w:lang w:val="en-US" w:bidi="ar-SA"/>
    </w:rPr>
  </w:style>
  <w:style w:type="character" w:customStyle="1" w:styleId="Chare">
    <w:name w:val="正文首行缩进 Char"/>
    <w:basedOn w:val="Char4"/>
    <w:link w:val="aff5"/>
    <w:rsid w:val="00770384"/>
    <w:rPr>
      <w:rFonts w:ascii="Times New Roman" w:eastAsia="宋体" w:hAnsi="Times New Roman" w:cs="Times New Roman"/>
      <w:kern w:val="2"/>
      <w:sz w:val="21"/>
      <w:szCs w:val="24"/>
      <w:lang w:val="zh-CN" w:bidi="zh-CN"/>
    </w:rPr>
  </w:style>
  <w:style w:type="character" w:styleId="aff6">
    <w:name w:val="endnote reference"/>
    <w:rsid w:val="00770384"/>
    <w:rPr>
      <w:vertAlign w:val="superscript"/>
    </w:rPr>
  </w:style>
  <w:style w:type="character" w:customStyle="1" w:styleId="CharChar7">
    <w:name w:val="Char Char7"/>
    <w:rsid w:val="00770384"/>
    <w:rPr>
      <w:kern w:val="2"/>
      <w:sz w:val="21"/>
      <w:szCs w:val="24"/>
    </w:rPr>
  </w:style>
  <w:style w:type="character" w:customStyle="1" w:styleId="MSGENFONTSTYLENAMETEMPLATEROLEMSGENFONTSTYLENAMEBYROLETABLECAPTION">
    <w:name w:val="MSG_EN_FONT_STYLE_NAME_TEMPLATE_ROLE MSG_EN_FONT_STYLE_NAME_BY_ROLE_TABLE_CAPTION"/>
    <w:uiPriority w:val="99"/>
    <w:rsid w:val="00770384"/>
    <w:rPr>
      <w:rFonts w:ascii="PMingLiU" w:eastAsia="PMingLiU" w:cs="PMingLiU"/>
      <w:color w:val="221E1F"/>
      <w:sz w:val="18"/>
      <w:szCs w:val="18"/>
      <w:u w:val="none"/>
    </w:rPr>
  </w:style>
  <w:style w:type="character" w:customStyle="1" w:styleId="CharChar">
    <w:name w:val="表内容 Char Char"/>
    <w:link w:val="aff7"/>
    <w:rsid w:val="00770384"/>
    <w:rPr>
      <w:rFonts w:eastAsia="方正书宋简体"/>
      <w:kern w:val="2"/>
      <w:sz w:val="21"/>
      <w:szCs w:val="21"/>
    </w:rPr>
  </w:style>
  <w:style w:type="paragraph" w:customStyle="1" w:styleId="aff7">
    <w:name w:val="表内容"/>
    <w:basedOn w:val="a"/>
    <w:link w:val="CharChar"/>
    <w:qFormat/>
    <w:rsid w:val="00770384"/>
    <w:pPr>
      <w:spacing w:line="240" w:lineRule="exact"/>
      <w:ind w:firstLineChars="100" w:firstLine="100"/>
    </w:pPr>
    <w:rPr>
      <w:rFonts w:eastAsia="方正书宋简体"/>
      <w:szCs w:val="21"/>
    </w:rPr>
  </w:style>
  <w:style w:type="character" w:customStyle="1" w:styleId="MSGENFONTSTYLENAMETEMPLATEROLEMSGENFONTSTYLENAMEBYROLETABLECAPTION0">
    <w:name w:val="MSG_EN_FONT_STYLE_NAME_TEMPLATE_ROLE MSG_EN_FONT_STYLE_NAME_BY_ROLE_TABLE_CAPTION_"/>
    <w:link w:val="MSGENFONTSTYLENAMETEMPLATEROLEMSGENFONTSTYLENAMEBYROLETABLECAPTION1"/>
    <w:uiPriority w:val="99"/>
    <w:locked/>
    <w:rsid w:val="00770384"/>
    <w:rPr>
      <w:rFonts w:ascii="PMingLiU" w:eastAsia="PMingLiU" w:cs="PMingLiU"/>
      <w:sz w:val="18"/>
      <w:szCs w:val="18"/>
      <w:shd w:val="clear" w:color="auto" w:fill="FFFFFF"/>
    </w:rPr>
  </w:style>
  <w:style w:type="paragraph" w:customStyle="1" w:styleId="MSGENFONTSTYLENAMETEMPLATEROLEMSGENFONTSTYLENAMEBYROLETABLECAPTION1">
    <w:name w:val="MSG_EN_FONT_STYLE_NAME_TEMPLATE_ROLE MSG_EN_FONT_STYLE_NAME_BY_ROLE_TABLE_CAPTION1"/>
    <w:basedOn w:val="a"/>
    <w:link w:val="MSGENFONTSTYLENAMETEMPLATEROLEMSGENFONTSTYLENAMEBYROLETABLECAPTION0"/>
    <w:uiPriority w:val="99"/>
    <w:rsid w:val="00770384"/>
    <w:pPr>
      <w:shd w:val="clear" w:color="auto" w:fill="FFFFFF"/>
      <w:spacing w:line="180" w:lineRule="exact"/>
      <w:jc w:val="left"/>
    </w:pPr>
    <w:rPr>
      <w:rFonts w:ascii="PMingLiU" w:eastAsia="PMingLiU" w:cs="PMingLiU"/>
      <w:kern w:val="0"/>
      <w:sz w:val="18"/>
      <w:szCs w:val="18"/>
    </w:rPr>
  </w:style>
  <w:style w:type="character" w:customStyle="1" w:styleId="MSGENFONTSTYLENAMETEMPLATEROLENUMBERMSGENFONTSTYLENAMEBYROLETEXT2MSGENFONTSTYLEMODIFERSIZE95">
    <w:name w:val="MSG_EN_FONT_STYLE_NAME_TEMPLATE_ROLE_NUMBER MSG_EN_FONT_STYLE_NAME_BY_ROLE_TEXT 2 + MSG_EN_FONT_STYLE_MODIFER_SIZE 9.5"/>
    <w:uiPriority w:val="99"/>
    <w:rsid w:val="00770384"/>
    <w:rPr>
      <w:rFonts w:ascii="PMingLiU" w:eastAsia="PMingLiU" w:cs="PMingLiU"/>
      <w:color w:val="221E1F"/>
      <w:sz w:val="19"/>
      <w:szCs w:val="19"/>
      <w:u w:val="none"/>
      <w:shd w:val="clear" w:color="auto" w:fill="FFFFFF"/>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1"/>
    <w:uiPriority w:val="99"/>
    <w:locked/>
    <w:rsid w:val="00770384"/>
    <w:rPr>
      <w:rFonts w:ascii="PMingLiU" w:eastAsia="PMingLiU" w:cs="PMingLiU"/>
      <w:sz w:val="21"/>
      <w:szCs w:val="21"/>
      <w:shd w:val="clear" w:color="auto" w:fill="FFFFFF"/>
    </w:rPr>
  </w:style>
  <w:style w:type="paragraph" w:customStyle="1" w:styleId="MSGENFONTSTYLENAMETEMPLATEROLENUMBERMSGENFONTSTYLENAMEBYROLETEXT21">
    <w:name w:val="MSG_EN_FONT_STYLE_NAME_TEMPLATE_ROLE_NUMBER MSG_EN_FONT_STYLE_NAME_BY_ROLE_TEXT 21"/>
    <w:basedOn w:val="a"/>
    <w:link w:val="MSGENFONTSTYLENAMETEMPLATEROLENUMBERMSGENFONTSTYLENAMEBYROLETEXT2"/>
    <w:uiPriority w:val="99"/>
    <w:rsid w:val="00770384"/>
    <w:pPr>
      <w:shd w:val="clear" w:color="auto" w:fill="FFFFFF"/>
      <w:spacing w:before="100" w:after="240" w:line="210" w:lineRule="exact"/>
      <w:jc w:val="distribute"/>
    </w:pPr>
    <w:rPr>
      <w:rFonts w:ascii="PMingLiU" w:eastAsia="PMingLiU" w:cs="PMingLiU"/>
      <w:kern w:val="0"/>
      <w:szCs w:val="21"/>
    </w:rPr>
  </w:style>
  <w:style w:type="character" w:customStyle="1" w:styleId="MSGENFONTSTYLENAMETEMPLATEROLENUMBERMSGENFONTSTYLENAMEBYROLETEXT2MSGENFONTSTYLEMODIFERSIZE952">
    <w:name w:val="MSG_EN_FONT_STYLE_NAME_TEMPLATE_ROLE_NUMBER MSG_EN_FONT_STYLE_NAME_BY_ROLE_TEXT 2 + MSG_EN_FONT_STYLE_MODIFER_SIZE 9.52"/>
    <w:uiPriority w:val="99"/>
    <w:rsid w:val="00770384"/>
    <w:rPr>
      <w:rFonts w:ascii="PMingLiU" w:eastAsia="PMingLiU" w:cs="PMingLiU"/>
      <w:color w:val="221E1F"/>
      <w:sz w:val="19"/>
      <w:szCs w:val="19"/>
      <w:u w:val="none"/>
      <w:shd w:val="clear" w:color="auto" w:fill="FFFFFF"/>
    </w:rPr>
  </w:style>
  <w:style w:type="character" w:customStyle="1" w:styleId="MSGENFONTSTYLENAMETEMPLATEROLENUMBERMSGENFONTSTYLENAMEBYROLETEXT2MSGENFONTSTYLEMODIFERNAMETimesNewRoman3">
    <w:name w:val="MSG_EN_FONT_STYLE_NAME_TEMPLATE_ROLE_NUMBER MSG_EN_FONT_STYLE_NAME_BY_ROLE_TEXT 2 + MSG_EN_FONT_STYLE_MODIFER_NAME Times New Roman3"/>
    <w:aliases w:val="MSG_EN_FONT_STYLE_MODIFER_SIZE 121"/>
    <w:uiPriority w:val="99"/>
    <w:rsid w:val="00770384"/>
    <w:rPr>
      <w:rFonts w:ascii="Times New Roman" w:eastAsia="PMingLiU" w:hAnsi="Times New Roman" w:cs="Times New Roman"/>
      <w:color w:val="221E1F"/>
      <w:sz w:val="24"/>
      <w:szCs w:val="24"/>
      <w:u w:val="none"/>
      <w:shd w:val="clear" w:color="auto" w:fill="FFFFFF"/>
    </w:rPr>
  </w:style>
  <w:style w:type="character" w:customStyle="1" w:styleId="HTML0">
    <w:name w:val="HTML 预设格式 字符"/>
    <w:uiPriority w:val="99"/>
    <w:rsid w:val="00770384"/>
    <w:rPr>
      <w:rFonts w:ascii="宋体" w:hAnsi="宋体" w:cs="宋体"/>
      <w:sz w:val="24"/>
      <w:szCs w:val="24"/>
    </w:rPr>
  </w:style>
  <w:style w:type="character" w:customStyle="1" w:styleId="style61">
    <w:name w:val="style61"/>
    <w:qFormat/>
    <w:rsid w:val="00770384"/>
    <w:rPr>
      <w:color w:val="333333"/>
    </w:rPr>
  </w:style>
  <w:style w:type="character" w:customStyle="1" w:styleId="CharChar5">
    <w:name w:val="Char Char5"/>
    <w:rsid w:val="00770384"/>
    <w:rPr>
      <w:kern w:val="2"/>
      <w:sz w:val="18"/>
      <w:szCs w:val="18"/>
    </w:rPr>
  </w:style>
  <w:style w:type="character" w:customStyle="1" w:styleId="MSGENFONTSTYLENAMETEMPLATEROLENUMBERMSGENFONTSTYLENAMEBYROLETEXT2MSGENFONTSTYLEMODIFERSIZE96">
    <w:name w:val="MSG_EN_FONT_STYLE_NAME_TEMPLATE_ROLE_NUMBER MSG_EN_FONT_STYLE_NAME_BY_ROLE_TEXT 2 + MSG_EN_FONT_STYLE_MODIFER_SIZE 96"/>
    <w:aliases w:val="MSG_EN_FONT_STYLE_MODIFER_BOLD"/>
    <w:uiPriority w:val="99"/>
    <w:rsid w:val="00770384"/>
    <w:rPr>
      <w:rFonts w:ascii="PMingLiU" w:eastAsia="PMingLiU" w:cs="PMingLiU"/>
      <w:b/>
      <w:bCs/>
      <w:color w:val="221E1F"/>
      <w:sz w:val="18"/>
      <w:szCs w:val="18"/>
      <w:u w:val="none"/>
      <w:shd w:val="clear" w:color="auto" w:fill="FFFFFF"/>
    </w:rPr>
  </w:style>
  <w:style w:type="character" w:customStyle="1" w:styleId="MSGENFONTSTYLENAMETEMPLATEROLENUMBERMSGENFONTSTYLENAMEBYROLETEXT2MSGENFONTSTYLEMODIFERSIZE94">
    <w:name w:val="MSG_EN_FONT_STYLE_NAME_TEMPLATE_ROLE_NUMBER MSG_EN_FONT_STYLE_NAME_BY_ROLE_TEXT 2 + MSG_EN_FONT_STYLE_MODIFER_SIZE 94"/>
    <w:uiPriority w:val="99"/>
    <w:rsid w:val="00770384"/>
    <w:rPr>
      <w:rFonts w:ascii="PMingLiU" w:eastAsia="PMingLiU" w:cs="PMingLiU"/>
      <w:color w:val="221E1F"/>
      <w:sz w:val="18"/>
      <w:szCs w:val="18"/>
      <w:u w:val="none"/>
      <w:shd w:val="clear" w:color="auto" w:fill="FFFFFF"/>
    </w:rPr>
  </w:style>
  <w:style w:type="character" w:customStyle="1" w:styleId="MSGENFONTSTYLENAMETEMPLATEROLENUMBERMSGENFONTSTYLENAMEBYROLETEXT2MSGENFONTSTYLEMODIFERNAMEArialUnicodeMS">
    <w:name w:val="MSG_EN_FONT_STYLE_NAME_TEMPLATE_ROLE_NUMBER MSG_EN_FONT_STYLE_NAME_BY_ROLE_TEXT 2 + MSG_EN_FONT_STYLE_MODIFER_NAME Arial Unicode MS"/>
    <w:aliases w:val="MSG_EN_FONT_STYLE_MODIFER_SIZE 9"/>
    <w:uiPriority w:val="99"/>
    <w:rsid w:val="00770384"/>
    <w:rPr>
      <w:rFonts w:ascii="Arial Unicode MS" w:eastAsia="Arial Unicode MS" w:cs="Arial Unicode MS"/>
      <w:color w:val="221E1F"/>
      <w:sz w:val="18"/>
      <w:szCs w:val="18"/>
      <w:u w:val="none"/>
      <w:shd w:val="clear" w:color="auto" w:fill="FFFFFF"/>
    </w:rPr>
  </w:style>
  <w:style w:type="character" w:customStyle="1" w:styleId="apple-converted-space">
    <w:name w:val="apple-converted-space"/>
    <w:rsid w:val="00770384"/>
  </w:style>
  <w:style w:type="character" w:customStyle="1" w:styleId="MSGENFONTSTYLENAMETEMPLATEROLENUMBERMSGENFONTSTYLENAMEBYROLETEXT20">
    <w:name w:val="MSG_EN_FONT_STYLE_NAME_TEMPLATE_ROLE_NUMBER MSG_EN_FONT_STYLE_NAME_BY_ROLE_TEXT 2"/>
    <w:uiPriority w:val="99"/>
    <w:rsid w:val="00770384"/>
    <w:rPr>
      <w:rFonts w:ascii="PMingLiU" w:eastAsia="PMingLiU" w:cs="PMingLiU"/>
      <w:color w:val="221E1F"/>
      <w:sz w:val="21"/>
      <w:szCs w:val="21"/>
      <w:shd w:val="clear" w:color="auto" w:fill="FFFFFF"/>
    </w:rPr>
  </w:style>
  <w:style w:type="character" w:customStyle="1" w:styleId="Charf">
    <w:name w:val="表内容 Char"/>
    <w:rsid w:val="00770384"/>
    <w:rPr>
      <w:rFonts w:eastAsia="方正书宋简体"/>
      <w:kern w:val="2"/>
      <w:sz w:val="21"/>
      <w:szCs w:val="21"/>
      <w:lang w:val="en-US" w:eastAsia="zh-CN" w:bidi="ar-SA"/>
    </w:rPr>
  </w:style>
  <w:style w:type="character" w:customStyle="1" w:styleId="MSGENFONTSTYLENAMETEMPLATEROLENUMBERMSGENFONTSTYLENAMEBYROLETEXT2MSGENFONTSTYLEMODIFERNAMETimesNewRoman4">
    <w:name w:val="MSG_EN_FONT_STYLE_NAME_TEMPLATE_ROLE_NUMBER MSG_EN_FONT_STYLE_NAME_BY_ROLE_TEXT 2 + MSG_EN_FONT_STYLE_MODIFER_NAME Times New Roman4"/>
    <w:aliases w:val="MSG_EN_FONT_STYLE_MODIFER_SIZE 12"/>
    <w:uiPriority w:val="99"/>
    <w:rsid w:val="00770384"/>
    <w:rPr>
      <w:rFonts w:ascii="Times New Roman" w:eastAsia="PMingLiU" w:hAnsi="Times New Roman" w:cs="Times New Roman"/>
      <w:color w:val="221E1F"/>
      <w:sz w:val="24"/>
      <w:szCs w:val="24"/>
      <w:u w:val="none"/>
      <w:shd w:val="clear" w:color="auto" w:fill="FFFFFF"/>
    </w:rPr>
  </w:style>
  <w:style w:type="paragraph" w:customStyle="1" w:styleId="TOC1">
    <w:name w:val="TOC 标题1"/>
    <w:basedOn w:val="1"/>
    <w:next w:val="a"/>
    <w:unhideWhenUsed/>
    <w:qFormat/>
    <w:rsid w:val="00770384"/>
    <w:pPr>
      <w:widowControl/>
      <w:spacing w:before="480" w:after="0" w:line="276" w:lineRule="auto"/>
      <w:jc w:val="left"/>
      <w:outlineLvl w:val="9"/>
    </w:pPr>
    <w:rPr>
      <w:rFonts w:ascii="Calibri Light" w:hAnsi="Calibri Light"/>
      <w:color w:val="2E74B5"/>
      <w:kern w:val="0"/>
      <w:sz w:val="28"/>
      <w:szCs w:val="28"/>
    </w:rPr>
  </w:style>
  <w:style w:type="paragraph" w:customStyle="1" w:styleId="51">
    <w:name w:val="样式5"/>
    <w:basedOn w:val="a"/>
    <w:rsid w:val="00770384"/>
    <w:pPr>
      <w:widowControl/>
      <w:spacing w:line="300" w:lineRule="auto"/>
      <w:ind w:firstLine="380"/>
      <w:jc w:val="left"/>
    </w:pPr>
    <w:rPr>
      <w:rFonts w:ascii="Times New Roman" w:eastAsia="宋体" w:hAnsi="Times New Roman" w:cs="Times New Roman"/>
      <w:kern w:val="0"/>
      <w:sz w:val="24"/>
      <w:szCs w:val="20"/>
    </w:rPr>
  </w:style>
  <w:style w:type="paragraph" w:customStyle="1" w:styleId="40">
    <w:name w:val="样式4"/>
    <w:basedOn w:val="3"/>
    <w:next w:val="aff5"/>
    <w:rsid w:val="00770384"/>
    <w:pPr>
      <w:widowControl/>
      <w:spacing w:before="0" w:after="0" w:line="300" w:lineRule="auto"/>
      <w:jc w:val="left"/>
    </w:pPr>
    <w:rPr>
      <w:rFonts w:ascii="Times New Roman" w:hAnsi="Times New Roman"/>
      <w:b w:val="0"/>
      <w:bCs/>
      <w:kern w:val="0"/>
      <w:sz w:val="24"/>
      <w:szCs w:val="32"/>
    </w:rPr>
  </w:style>
  <w:style w:type="paragraph" w:customStyle="1" w:styleId="p19">
    <w:name w:val="p19"/>
    <w:basedOn w:val="a"/>
    <w:rsid w:val="00770384"/>
    <w:pPr>
      <w:widowControl/>
      <w:spacing w:before="100" w:beforeAutospacing="1" w:after="100" w:afterAutospacing="1"/>
      <w:jc w:val="left"/>
    </w:pPr>
    <w:rPr>
      <w:rFonts w:ascii="宋体" w:eastAsia="宋体" w:hAnsi="宋体" w:cs="宋体"/>
      <w:kern w:val="0"/>
      <w:sz w:val="24"/>
    </w:rPr>
  </w:style>
  <w:style w:type="paragraph" w:customStyle="1" w:styleId="Charf0">
    <w:name w:val="Char"/>
    <w:basedOn w:val="a"/>
    <w:rsid w:val="00770384"/>
    <w:pPr>
      <w:widowControl/>
      <w:spacing w:after="160" w:line="240" w:lineRule="exact"/>
      <w:jc w:val="left"/>
    </w:pPr>
    <w:rPr>
      <w:rFonts w:ascii="Verdana" w:eastAsia="宋体" w:hAnsi="Verdana" w:cs="Times New Roman"/>
      <w:kern w:val="0"/>
      <w:sz w:val="20"/>
      <w:szCs w:val="20"/>
      <w:lang w:eastAsia="en-US"/>
    </w:rPr>
  </w:style>
  <w:style w:type="paragraph" w:customStyle="1" w:styleId="CharChar4">
    <w:name w:val="Char Char4"/>
    <w:basedOn w:val="a"/>
    <w:rsid w:val="00770384"/>
    <w:pPr>
      <w:widowControl/>
      <w:spacing w:after="160" w:line="240" w:lineRule="exact"/>
      <w:jc w:val="left"/>
    </w:pPr>
    <w:rPr>
      <w:rFonts w:ascii="Times New Roman" w:eastAsia="宋体" w:hAnsi="Times New Roman" w:cs="Times New Roman"/>
    </w:rPr>
  </w:style>
  <w:style w:type="paragraph" w:customStyle="1" w:styleId="p0">
    <w:name w:val="p0"/>
    <w:basedOn w:val="a"/>
    <w:rsid w:val="00770384"/>
    <w:pPr>
      <w:widowControl/>
    </w:pPr>
    <w:rPr>
      <w:rFonts w:ascii="Times New Roman" w:eastAsia="宋体" w:hAnsi="Times New Roman" w:cs="Times New Roman"/>
      <w:kern w:val="0"/>
      <w:szCs w:val="21"/>
    </w:rPr>
  </w:style>
  <w:style w:type="paragraph" w:customStyle="1" w:styleId="60">
    <w:name w:val="样式6"/>
    <w:basedOn w:val="51"/>
    <w:rsid w:val="00770384"/>
    <w:pPr>
      <w:spacing w:line="240" w:lineRule="auto"/>
      <w:ind w:firstLineChars="200" w:firstLine="560"/>
      <w:jc w:val="both"/>
    </w:pPr>
    <w:rPr>
      <w:rFonts w:ascii="宋体" w:hAnsi="宋体"/>
      <w:sz w:val="28"/>
      <w:szCs w:val="28"/>
    </w:rPr>
  </w:style>
  <w:style w:type="character" w:customStyle="1" w:styleId="5Char">
    <w:name w:val="标题 5 Char"/>
    <w:basedOn w:val="a0"/>
    <w:rsid w:val="002C27A1"/>
    <w:rPr>
      <w:b/>
      <w:bCs/>
      <w:kern w:val="2"/>
      <w:sz w:val="28"/>
      <w:szCs w:val="28"/>
    </w:rPr>
  </w:style>
  <w:style w:type="character" w:styleId="HTML1">
    <w:name w:val="HTML Sample"/>
    <w:rsid w:val="002C27A1"/>
    <w:rPr>
      <w:rFonts w:ascii="monospace" w:eastAsia="monospace" w:hAnsi="monospace" w:cs="monospace" w:hint="default"/>
      <w:sz w:val="21"/>
      <w:szCs w:val="21"/>
    </w:rPr>
  </w:style>
  <w:style w:type="character" w:styleId="HTML2">
    <w:name w:val="HTML Variable"/>
    <w:rsid w:val="002C27A1"/>
    <w:rPr>
      <w:i w:val="0"/>
    </w:rPr>
  </w:style>
  <w:style w:type="character" w:styleId="aff8">
    <w:name w:val="Emphasis"/>
    <w:qFormat/>
    <w:rsid w:val="002C27A1"/>
    <w:rPr>
      <w:i w:val="0"/>
    </w:rPr>
  </w:style>
  <w:style w:type="character" w:styleId="HTML3">
    <w:name w:val="HTML Definition"/>
    <w:rsid w:val="002C27A1"/>
    <w:rPr>
      <w:i w:val="0"/>
    </w:rPr>
  </w:style>
  <w:style w:type="character" w:styleId="aff9">
    <w:name w:val="FollowedHyperlink"/>
    <w:uiPriority w:val="99"/>
    <w:qFormat/>
    <w:rsid w:val="002C27A1"/>
    <w:rPr>
      <w:color w:val="954F72"/>
      <w:u w:val="single"/>
    </w:rPr>
  </w:style>
  <w:style w:type="character" w:styleId="HTML4">
    <w:name w:val="HTML Cite"/>
    <w:rsid w:val="002C27A1"/>
    <w:rPr>
      <w:i w:val="0"/>
    </w:rPr>
  </w:style>
  <w:style w:type="character" w:styleId="HTML5">
    <w:name w:val="HTML Code"/>
    <w:rsid w:val="002C27A1"/>
    <w:rPr>
      <w:rFonts w:ascii="monospace" w:eastAsia="monospace" w:hAnsi="monospace" w:cs="monospace" w:hint="default"/>
      <w:sz w:val="21"/>
      <w:szCs w:val="21"/>
    </w:rPr>
  </w:style>
  <w:style w:type="character" w:styleId="HTML6">
    <w:name w:val="HTML Keyboard"/>
    <w:rsid w:val="002C27A1"/>
    <w:rPr>
      <w:rFonts w:ascii="monospace" w:eastAsia="monospace" w:hAnsi="monospace" w:cs="monospace" w:hint="default"/>
      <w:sz w:val="21"/>
      <w:szCs w:val="21"/>
    </w:rPr>
  </w:style>
  <w:style w:type="character" w:customStyle="1" w:styleId="Char20">
    <w:name w:val="日期 Char2"/>
    <w:rsid w:val="002C27A1"/>
    <w:rPr>
      <w:rFonts w:ascii="微软雅黑" w:eastAsia="微软雅黑" w:hAnsi="微软雅黑" w:cs="微软雅黑" w:hint="eastAsia"/>
      <w:kern w:val="2"/>
      <w:sz w:val="22"/>
      <w:szCs w:val="22"/>
    </w:rPr>
  </w:style>
  <w:style w:type="character" w:customStyle="1" w:styleId="3Char0">
    <w:name w:val="标题3 Char"/>
    <w:rsid w:val="002C27A1"/>
    <w:rPr>
      <w:rFonts w:ascii="宋体" w:eastAsia="宋体" w:hAnsi="宋体" w:cs="宋体" w:hint="eastAsia"/>
      <w:kern w:val="2"/>
      <w:sz w:val="28"/>
      <w:szCs w:val="28"/>
    </w:rPr>
  </w:style>
  <w:style w:type="character" w:customStyle="1" w:styleId="fontstyle31">
    <w:name w:val="fontstyle31"/>
    <w:qFormat/>
    <w:rsid w:val="002C27A1"/>
    <w:rPr>
      <w:rFonts w:ascii="宋体" w:eastAsia="宋体" w:hAnsi="宋体" w:cs="宋体" w:hint="eastAsia"/>
      <w:color w:val="000000"/>
      <w:sz w:val="28"/>
      <w:szCs w:val="28"/>
    </w:rPr>
  </w:style>
  <w:style w:type="character" w:customStyle="1" w:styleId="TitleChar">
    <w:name w:val="Title Char"/>
    <w:rsid w:val="002C27A1"/>
    <w:rPr>
      <w:rFonts w:ascii="黑体" w:eastAsia="黑体" w:hAnsi="宋体" w:cs="黑体" w:hint="eastAsia"/>
      <w:b/>
      <w:kern w:val="2"/>
      <w:sz w:val="32"/>
      <w:szCs w:val="32"/>
    </w:rPr>
  </w:style>
  <w:style w:type="character" w:customStyle="1" w:styleId="1Char0">
    <w:name w:val="正 文 1 Char"/>
    <w:rsid w:val="002C27A1"/>
    <w:rPr>
      <w:rFonts w:ascii="宋体" w:eastAsia="宋体" w:hAnsi="宋体" w:cs="宋体" w:hint="eastAsia"/>
      <w:sz w:val="24"/>
      <w:szCs w:val="24"/>
    </w:rPr>
  </w:style>
  <w:style w:type="character" w:customStyle="1" w:styleId="CharChar3">
    <w:name w:val="Char Char3"/>
    <w:rsid w:val="002C27A1"/>
    <w:rPr>
      <w:rFonts w:ascii="Cambria" w:eastAsia="宋体" w:hAnsi="Cambria" w:cs="Cambria" w:hint="default"/>
      <w:b/>
      <w:sz w:val="32"/>
      <w:szCs w:val="32"/>
    </w:rPr>
  </w:style>
  <w:style w:type="character" w:customStyle="1" w:styleId="font01">
    <w:name w:val="font01"/>
    <w:rsid w:val="002C27A1"/>
    <w:rPr>
      <w:rFonts w:ascii="Verdana" w:hAnsi="Verdana" w:cs="Verdana" w:hint="default"/>
      <w:color w:val="000000"/>
      <w:sz w:val="20"/>
      <w:szCs w:val="20"/>
      <w:u w:val="none"/>
    </w:rPr>
  </w:style>
  <w:style w:type="character" w:customStyle="1" w:styleId="affa">
    <w:name w:val="正文文本 字符"/>
    <w:rsid w:val="002C27A1"/>
    <w:rPr>
      <w:kern w:val="2"/>
      <w:sz w:val="21"/>
      <w:szCs w:val="24"/>
    </w:rPr>
  </w:style>
  <w:style w:type="character" w:customStyle="1" w:styleId="3Char1">
    <w:name w:val="正文文本 3 Char"/>
    <w:link w:val="31"/>
    <w:rsid w:val="002C27A1"/>
    <w:rPr>
      <w:rFonts w:ascii="Calibri" w:eastAsia="微软雅黑" w:hAnsi="Calibri"/>
      <w:kern w:val="2"/>
      <w:sz w:val="16"/>
      <w:szCs w:val="16"/>
    </w:rPr>
  </w:style>
  <w:style w:type="paragraph" w:styleId="31">
    <w:name w:val="Body Text 3"/>
    <w:basedOn w:val="a"/>
    <w:link w:val="3Char1"/>
    <w:qFormat/>
    <w:rsid w:val="002C27A1"/>
    <w:pPr>
      <w:spacing w:after="120"/>
    </w:pPr>
    <w:rPr>
      <w:rFonts w:ascii="Calibri" w:eastAsia="微软雅黑" w:hAnsi="Calibri"/>
      <w:sz w:val="16"/>
      <w:szCs w:val="16"/>
    </w:rPr>
  </w:style>
  <w:style w:type="character" w:customStyle="1" w:styleId="32">
    <w:name w:val="标题 3 字符"/>
    <w:rsid w:val="002C27A1"/>
    <w:rPr>
      <w:rFonts w:ascii="Times New Roman" w:hAnsi="Times New Roman" w:cs="Times New Roman" w:hint="default"/>
      <w:b/>
      <w:kern w:val="2"/>
      <w:sz w:val="32"/>
      <w:szCs w:val="32"/>
    </w:rPr>
  </w:style>
  <w:style w:type="character" w:customStyle="1" w:styleId="Char12">
    <w:name w:val="副标题 Char1"/>
    <w:rsid w:val="002C27A1"/>
    <w:rPr>
      <w:rFonts w:ascii="Cambria" w:eastAsia="Cambria" w:hAnsi="Cambria" w:cs="Times New Roman" w:hint="default"/>
      <w:b/>
      <w:kern w:val="28"/>
      <w:sz w:val="32"/>
      <w:szCs w:val="32"/>
    </w:rPr>
  </w:style>
  <w:style w:type="character" w:customStyle="1" w:styleId="CharChar2">
    <w:name w:val="Char Char2"/>
    <w:rsid w:val="002C27A1"/>
    <w:rPr>
      <w:kern w:val="2"/>
      <w:sz w:val="18"/>
      <w:szCs w:val="18"/>
    </w:rPr>
  </w:style>
  <w:style w:type="character" w:customStyle="1" w:styleId="2Char2">
    <w:name w:val="标题 2 Char2"/>
    <w:rsid w:val="002C27A1"/>
    <w:rPr>
      <w:rFonts w:ascii="Cambria" w:eastAsia="Cambria" w:hAnsi="Cambria" w:cs="Cambria" w:hint="default"/>
      <w:b/>
      <w:kern w:val="2"/>
      <w:sz w:val="28"/>
      <w:szCs w:val="32"/>
    </w:rPr>
  </w:style>
  <w:style w:type="character" w:customStyle="1" w:styleId="Char13">
    <w:name w:val="批注框文本 Char1"/>
    <w:rsid w:val="002C27A1"/>
    <w:rPr>
      <w:rFonts w:ascii="微软雅黑" w:eastAsia="微软雅黑" w:hAnsi="微软雅黑" w:cs="微软雅黑" w:hint="eastAsia"/>
      <w:kern w:val="2"/>
      <w:sz w:val="18"/>
      <w:szCs w:val="18"/>
    </w:rPr>
  </w:style>
  <w:style w:type="character" w:customStyle="1" w:styleId="CharChar40">
    <w:name w:val="Char Char4"/>
    <w:rsid w:val="002C27A1"/>
    <w:rPr>
      <w:rFonts w:ascii="Cambria" w:eastAsia="宋体" w:hAnsi="Cambria" w:cs="Times New Roman" w:hint="default"/>
      <w:b/>
      <w:kern w:val="2"/>
      <w:sz w:val="32"/>
      <w:szCs w:val="32"/>
    </w:rPr>
  </w:style>
  <w:style w:type="character" w:customStyle="1" w:styleId="24">
    <w:name w:val="正文文本 (2)_"/>
    <w:link w:val="25"/>
    <w:rsid w:val="002C27A1"/>
    <w:rPr>
      <w:rFonts w:ascii="黑体" w:eastAsia="黑体" w:hAnsi="宋体" w:cs="黑体"/>
      <w:b/>
      <w:sz w:val="52"/>
      <w:szCs w:val="52"/>
      <w:shd w:val="clear" w:color="auto" w:fill="FFFFFF"/>
    </w:rPr>
  </w:style>
  <w:style w:type="paragraph" w:customStyle="1" w:styleId="25">
    <w:name w:val="正文文本 (2)"/>
    <w:basedOn w:val="a"/>
    <w:link w:val="24"/>
    <w:rsid w:val="002C27A1"/>
    <w:pPr>
      <w:widowControl/>
      <w:shd w:val="clear" w:color="auto" w:fill="FFFFFF"/>
      <w:spacing w:after="50"/>
      <w:ind w:right="200"/>
      <w:jc w:val="left"/>
    </w:pPr>
    <w:rPr>
      <w:rFonts w:ascii="黑体" w:eastAsia="黑体" w:hAnsi="宋体" w:cs="黑体" w:hint="eastAsia"/>
      <w:b/>
      <w:kern w:val="0"/>
      <w:sz w:val="52"/>
      <w:szCs w:val="52"/>
    </w:rPr>
  </w:style>
  <w:style w:type="character" w:customStyle="1" w:styleId="Char30">
    <w:name w:val="页脚 Char3"/>
    <w:rsid w:val="002C27A1"/>
    <w:rPr>
      <w:rFonts w:ascii="微软雅黑" w:eastAsia="微软雅黑" w:hAnsi="微软雅黑" w:cs="微软雅黑" w:hint="eastAsia"/>
      <w:kern w:val="2"/>
      <w:sz w:val="18"/>
      <w:szCs w:val="18"/>
    </w:rPr>
  </w:style>
  <w:style w:type="character" w:customStyle="1" w:styleId="Char21">
    <w:name w:val="页眉 Char2"/>
    <w:rsid w:val="002C27A1"/>
    <w:rPr>
      <w:kern w:val="2"/>
      <w:sz w:val="18"/>
    </w:rPr>
  </w:style>
  <w:style w:type="character" w:customStyle="1" w:styleId="3Char10">
    <w:name w:val="标题 3 Char1"/>
    <w:rsid w:val="002C27A1"/>
    <w:rPr>
      <w:b/>
      <w:kern w:val="2"/>
      <w:sz w:val="24"/>
      <w:szCs w:val="32"/>
    </w:rPr>
  </w:style>
  <w:style w:type="character" w:customStyle="1" w:styleId="Char40">
    <w:name w:val="页眉 Char4"/>
    <w:rsid w:val="002C27A1"/>
    <w:rPr>
      <w:rFonts w:ascii="微软雅黑" w:eastAsia="微软雅黑" w:hAnsi="微软雅黑" w:cs="微软雅黑" w:hint="eastAsia"/>
      <w:kern w:val="2"/>
      <w:sz w:val="18"/>
      <w:szCs w:val="18"/>
    </w:rPr>
  </w:style>
  <w:style w:type="character" w:customStyle="1" w:styleId="Char14">
    <w:name w:val="纯文本 Char1"/>
    <w:rsid w:val="002C27A1"/>
    <w:rPr>
      <w:rFonts w:ascii="宋体" w:eastAsia="宋体" w:hAnsi="Courier New" w:cs="Courier New" w:hint="eastAsia"/>
      <w:sz w:val="21"/>
      <w:szCs w:val="21"/>
    </w:rPr>
  </w:style>
  <w:style w:type="character" w:customStyle="1" w:styleId="fontborder">
    <w:name w:val="fontborder"/>
    <w:rsid w:val="002C27A1"/>
    <w:rPr>
      <w:bdr w:val="single" w:sz="6" w:space="0" w:color="000000"/>
    </w:rPr>
  </w:style>
  <w:style w:type="character" w:customStyle="1" w:styleId="HTMLChar1">
    <w:name w:val="HTML 预设格式 Char1"/>
    <w:uiPriority w:val="99"/>
    <w:rsid w:val="002C27A1"/>
    <w:rPr>
      <w:rFonts w:ascii="Courier New" w:hAnsi="Courier New" w:cs="Courier New" w:hint="default"/>
      <w:kern w:val="2"/>
    </w:rPr>
  </w:style>
  <w:style w:type="character" w:customStyle="1" w:styleId="16">
    <w:name w:val="批注文字 字符1"/>
    <w:rsid w:val="002C27A1"/>
    <w:rPr>
      <w:kern w:val="2"/>
      <w:sz w:val="22"/>
    </w:rPr>
  </w:style>
  <w:style w:type="character" w:customStyle="1" w:styleId="Char22">
    <w:name w:val="纯文本 Char2"/>
    <w:rsid w:val="002C27A1"/>
    <w:rPr>
      <w:rFonts w:ascii="宋体" w:eastAsia="微软雅黑" w:hAnsi="宋体" w:cs="宋体" w:hint="eastAsia"/>
      <w:sz w:val="24"/>
      <w:szCs w:val="22"/>
    </w:rPr>
  </w:style>
  <w:style w:type="character" w:customStyle="1" w:styleId="fontstyle21">
    <w:name w:val="fontstyle21"/>
    <w:qFormat/>
    <w:rsid w:val="002C27A1"/>
    <w:rPr>
      <w:rFonts w:ascii="黑体" w:eastAsia="黑体" w:cs="黑体"/>
      <w:color w:val="000000"/>
      <w:sz w:val="32"/>
      <w:szCs w:val="32"/>
    </w:rPr>
  </w:style>
  <w:style w:type="character" w:customStyle="1" w:styleId="Char23">
    <w:name w:val="正文文本 Char2"/>
    <w:rsid w:val="002C27A1"/>
    <w:rPr>
      <w:rFonts w:ascii="Cambria" w:eastAsia="微软雅黑" w:hAnsi="Cambria" w:cs="Cambria" w:hint="default"/>
      <w:b/>
      <w:kern w:val="2"/>
      <w:sz w:val="32"/>
      <w:szCs w:val="32"/>
    </w:rPr>
  </w:style>
  <w:style w:type="character" w:customStyle="1" w:styleId="affb">
    <w:name w:val="日期 字符"/>
    <w:rsid w:val="002C27A1"/>
    <w:rPr>
      <w:kern w:val="2"/>
      <w:sz w:val="21"/>
      <w:szCs w:val="24"/>
    </w:rPr>
  </w:style>
  <w:style w:type="character" w:customStyle="1" w:styleId="HTMLChar2">
    <w:name w:val="HTML 预设格式 Char2"/>
    <w:rsid w:val="002C27A1"/>
    <w:rPr>
      <w:rFonts w:ascii="Courier New" w:eastAsia="微软雅黑" w:hAnsi="Courier New" w:cs="Courier New" w:hint="default"/>
      <w:kern w:val="2"/>
      <w:sz w:val="22"/>
      <w:szCs w:val="22"/>
    </w:rPr>
  </w:style>
  <w:style w:type="character" w:customStyle="1" w:styleId="15Char">
    <w:name w:val="样式 行距: 1.5 倍行距 Char"/>
    <w:link w:val="150"/>
    <w:qFormat/>
    <w:locked/>
    <w:rsid w:val="002C27A1"/>
    <w:rPr>
      <w:rFonts w:ascii="仿宋_GB2312" w:eastAsia="仿宋_GB2312" w:hAnsi="仿宋_GB2312" w:cs="宋体"/>
      <w:b/>
      <w:kern w:val="2"/>
      <w:sz w:val="21"/>
    </w:rPr>
  </w:style>
  <w:style w:type="paragraph" w:customStyle="1" w:styleId="150">
    <w:name w:val="样式 行距: 1.5 倍行距"/>
    <w:basedOn w:val="a"/>
    <w:link w:val="15Char"/>
    <w:qFormat/>
    <w:rsid w:val="002C27A1"/>
    <w:pPr>
      <w:spacing w:beforeLines="50"/>
      <w:jc w:val="center"/>
    </w:pPr>
    <w:rPr>
      <w:rFonts w:ascii="仿宋_GB2312" w:eastAsia="仿宋_GB2312" w:hAnsi="仿宋_GB2312" w:cs="宋体"/>
      <w:b/>
      <w:szCs w:val="20"/>
    </w:rPr>
  </w:style>
  <w:style w:type="character" w:customStyle="1" w:styleId="description">
    <w:name w:val="description"/>
    <w:basedOn w:val="a0"/>
    <w:rsid w:val="002C27A1"/>
  </w:style>
  <w:style w:type="character" w:customStyle="1" w:styleId="affc">
    <w:name w:val="批注文字 字符"/>
    <w:rsid w:val="002C27A1"/>
    <w:rPr>
      <w:kern w:val="2"/>
      <w:sz w:val="21"/>
      <w:szCs w:val="24"/>
    </w:rPr>
  </w:style>
  <w:style w:type="character" w:customStyle="1" w:styleId="fontstrikethrough">
    <w:name w:val="fontstrikethrough"/>
    <w:rsid w:val="002C27A1"/>
    <w:rPr>
      <w:strike/>
    </w:rPr>
  </w:style>
  <w:style w:type="character" w:customStyle="1" w:styleId="Char31">
    <w:name w:val="页眉 Char3"/>
    <w:rsid w:val="002C27A1"/>
    <w:rPr>
      <w:rFonts w:ascii="Tahoma" w:eastAsia="Tahoma" w:hAnsi="Tahoma" w:cs="Tahoma" w:hint="default"/>
      <w:sz w:val="18"/>
      <w:szCs w:val="18"/>
    </w:rPr>
  </w:style>
  <w:style w:type="character" w:customStyle="1" w:styleId="17">
    <w:name w:val="标题 1 字符"/>
    <w:rsid w:val="002C27A1"/>
    <w:rPr>
      <w:b/>
      <w:kern w:val="44"/>
      <w:sz w:val="28"/>
      <w:szCs w:val="44"/>
    </w:rPr>
  </w:style>
  <w:style w:type="character" w:customStyle="1" w:styleId="3Char2">
    <w:name w:val="正文文本缩进 3 Char"/>
    <w:link w:val="33"/>
    <w:rsid w:val="002C27A1"/>
    <w:rPr>
      <w:rFonts w:ascii="Calibri" w:eastAsia="微软雅黑" w:hAnsi="Calibri"/>
      <w:kern w:val="2"/>
      <w:sz w:val="16"/>
      <w:szCs w:val="16"/>
    </w:rPr>
  </w:style>
  <w:style w:type="paragraph" w:styleId="33">
    <w:name w:val="Body Text Indent 3"/>
    <w:basedOn w:val="a"/>
    <w:link w:val="3Char2"/>
    <w:qFormat/>
    <w:rsid w:val="002C27A1"/>
    <w:pPr>
      <w:spacing w:after="120"/>
      <w:ind w:leftChars="200" w:left="420"/>
    </w:pPr>
    <w:rPr>
      <w:rFonts w:ascii="Calibri" w:eastAsia="微软雅黑" w:hAnsi="Calibri"/>
      <w:sz w:val="16"/>
      <w:szCs w:val="16"/>
    </w:rPr>
  </w:style>
  <w:style w:type="character" w:customStyle="1" w:styleId="5Char0">
    <w:name w:val="样式5 Char"/>
    <w:rsid w:val="002C27A1"/>
    <w:rPr>
      <w:rFonts w:ascii="微软雅黑" w:eastAsia="微软雅黑" w:hAnsi="微软雅黑" w:cs="微软雅黑" w:hint="eastAsia"/>
      <w:b/>
      <w:bCs w:val="0"/>
      <w:sz w:val="24"/>
    </w:rPr>
  </w:style>
  <w:style w:type="character" w:customStyle="1" w:styleId="affd">
    <w:name w:val="标题 字符"/>
    <w:rsid w:val="002C27A1"/>
    <w:rPr>
      <w:rFonts w:ascii="等线 Light" w:eastAsia="等线 Light" w:hAnsi="等线 Light" w:cs="Times New Roman" w:hint="eastAsia"/>
      <w:b/>
      <w:kern w:val="2"/>
      <w:sz w:val="32"/>
      <w:szCs w:val="32"/>
    </w:rPr>
  </w:style>
  <w:style w:type="character" w:customStyle="1" w:styleId="font31">
    <w:name w:val="font31"/>
    <w:rsid w:val="002C27A1"/>
    <w:rPr>
      <w:rFonts w:ascii="宋体" w:eastAsia="宋体" w:hAnsi="宋体" w:cs="宋体" w:hint="eastAsia"/>
      <w:color w:val="000000"/>
      <w:sz w:val="20"/>
      <w:szCs w:val="20"/>
      <w:u w:val="none"/>
    </w:rPr>
  </w:style>
  <w:style w:type="character" w:customStyle="1" w:styleId="fontstyle41">
    <w:name w:val="fontstyle41"/>
    <w:qFormat/>
    <w:rsid w:val="002C27A1"/>
    <w:rPr>
      <w:rFonts w:ascii="Times New Roman" w:hAnsi="Times New Roman" w:cs="Times New Roman" w:hint="default"/>
      <w:color w:val="000000"/>
      <w:sz w:val="28"/>
      <w:szCs w:val="28"/>
    </w:rPr>
  </w:style>
  <w:style w:type="character" w:customStyle="1" w:styleId="2Char0">
    <w:name w:val="正文文本 2 Char"/>
    <w:link w:val="26"/>
    <w:rsid w:val="002C27A1"/>
    <w:rPr>
      <w:rFonts w:ascii="宋体" w:eastAsia="微软雅黑" w:hAnsi="Calibri"/>
      <w:color w:val="000000"/>
      <w:kern w:val="2"/>
      <w:sz w:val="21"/>
      <w:szCs w:val="28"/>
    </w:rPr>
  </w:style>
  <w:style w:type="paragraph" w:styleId="26">
    <w:name w:val="Body Text 2"/>
    <w:basedOn w:val="a"/>
    <w:link w:val="2Char0"/>
    <w:qFormat/>
    <w:rsid w:val="002C27A1"/>
    <w:pPr>
      <w:widowControl/>
      <w:jc w:val="left"/>
    </w:pPr>
    <w:rPr>
      <w:rFonts w:ascii="宋体" w:eastAsia="微软雅黑" w:hAnsi="Calibri"/>
      <w:color w:val="000000"/>
      <w:szCs w:val="28"/>
    </w:rPr>
  </w:style>
  <w:style w:type="character" w:customStyle="1" w:styleId="27">
    <w:name w:val="标题 2 字符"/>
    <w:rsid w:val="002C27A1"/>
    <w:rPr>
      <w:rFonts w:ascii="Cambria" w:eastAsia="宋体" w:hAnsi="Cambria" w:cs="Times New Roman" w:hint="default"/>
      <w:b/>
      <w:kern w:val="2"/>
      <w:sz w:val="32"/>
      <w:szCs w:val="32"/>
    </w:rPr>
  </w:style>
  <w:style w:type="character" w:customStyle="1" w:styleId="Char15">
    <w:name w:val="文档结构图 Char1"/>
    <w:link w:val="affe"/>
    <w:rsid w:val="002C27A1"/>
    <w:rPr>
      <w:rFonts w:ascii="宋体" w:eastAsia="微软雅黑" w:hAnsi="宋体" w:cs="宋体"/>
      <w:kern w:val="2"/>
      <w:sz w:val="18"/>
      <w:szCs w:val="18"/>
      <w:shd w:val="clear" w:color="auto" w:fill="000080"/>
    </w:rPr>
  </w:style>
  <w:style w:type="paragraph" w:styleId="affe">
    <w:name w:val="Document Map"/>
    <w:basedOn w:val="a"/>
    <w:link w:val="Char15"/>
    <w:rsid w:val="002C27A1"/>
    <w:pPr>
      <w:shd w:val="clear" w:color="auto" w:fill="000080"/>
    </w:pPr>
    <w:rPr>
      <w:rFonts w:ascii="宋体" w:eastAsia="微软雅黑" w:hAnsi="宋体" w:cs="宋体" w:hint="eastAsia"/>
      <w:sz w:val="18"/>
      <w:szCs w:val="18"/>
    </w:rPr>
  </w:style>
  <w:style w:type="character" w:customStyle="1" w:styleId="afff">
    <w:name w:val="副标题 字符"/>
    <w:rsid w:val="002C27A1"/>
    <w:rPr>
      <w:rFonts w:ascii="等线 Light" w:eastAsia="等线 Light" w:hAnsi="等线 Light" w:cs="Times New Roman" w:hint="eastAsia"/>
      <w:b/>
      <w:kern w:val="28"/>
      <w:sz w:val="32"/>
      <w:szCs w:val="32"/>
    </w:rPr>
  </w:style>
  <w:style w:type="character" w:customStyle="1" w:styleId="on18">
    <w:name w:val="on18"/>
    <w:rsid w:val="002C27A1"/>
    <w:rPr>
      <w:shd w:val="clear" w:color="auto" w:fill="B7B7B7"/>
    </w:rPr>
  </w:style>
  <w:style w:type="character" w:customStyle="1" w:styleId="fontstyle01">
    <w:name w:val="fontstyle01"/>
    <w:qFormat/>
    <w:rsid w:val="002C27A1"/>
    <w:rPr>
      <w:rFonts w:ascii="仿宋_GB2312" w:eastAsia="仿宋_GB2312" w:hAnsi="仿宋_GB2312" w:cs="仿宋_GB2312"/>
      <w:color w:val="000000"/>
      <w:sz w:val="24"/>
      <w:szCs w:val="24"/>
    </w:rPr>
  </w:style>
  <w:style w:type="character" w:customStyle="1" w:styleId="wrap-span">
    <w:name w:val="wrap-span"/>
    <w:basedOn w:val="a0"/>
    <w:rsid w:val="002C27A1"/>
  </w:style>
  <w:style w:type="character" w:customStyle="1" w:styleId="c13">
    <w:name w:val="c13"/>
    <w:qFormat/>
    <w:rsid w:val="002C27A1"/>
  </w:style>
  <w:style w:type="character" w:customStyle="1" w:styleId="unnamed31">
    <w:name w:val="unnamed31"/>
    <w:qFormat/>
    <w:rsid w:val="002C27A1"/>
    <w:rPr>
      <w:rFonts w:ascii="宋体" w:eastAsia="宋体" w:hAnsi="宋体" w:hint="eastAsia"/>
      <w:color w:val="000000"/>
      <w:sz w:val="18"/>
      <w:szCs w:val="18"/>
    </w:rPr>
  </w:style>
  <w:style w:type="character" w:customStyle="1" w:styleId="Char16">
    <w:name w:val="正文文本缩进 Char1"/>
    <w:rsid w:val="002C27A1"/>
    <w:rPr>
      <w:rFonts w:ascii="微软雅黑" w:eastAsia="微软雅黑" w:hAnsi="微软雅黑" w:cs="微软雅黑" w:hint="eastAsia"/>
      <w:kern w:val="2"/>
      <w:sz w:val="21"/>
      <w:szCs w:val="24"/>
    </w:rPr>
  </w:style>
  <w:style w:type="character" w:customStyle="1" w:styleId="2Char1">
    <w:name w:val="正文文本缩进 2 Char"/>
    <w:link w:val="28"/>
    <w:qFormat/>
    <w:rsid w:val="002C27A1"/>
    <w:rPr>
      <w:rFonts w:ascii="仿宋" w:eastAsia="仿宋" w:hAnsi="仿宋" w:cs="仿宋"/>
      <w:kern w:val="2"/>
      <w:sz w:val="21"/>
      <w:szCs w:val="24"/>
    </w:rPr>
  </w:style>
  <w:style w:type="paragraph" w:styleId="28">
    <w:name w:val="Body Text Indent 2"/>
    <w:basedOn w:val="a"/>
    <w:link w:val="2Char1"/>
    <w:qFormat/>
    <w:rsid w:val="002C27A1"/>
    <w:pPr>
      <w:spacing w:after="120" w:line="480" w:lineRule="auto"/>
      <w:ind w:leftChars="200" w:left="420"/>
    </w:pPr>
    <w:rPr>
      <w:rFonts w:ascii="仿宋" w:eastAsia="仿宋" w:hAnsi="仿宋" w:cs="仿宋"/>
    </w:rPr>
  </w:style>
  <w:style w:type="character" w:customStyle="1" w:styleId="hover27">
    <w:name w:val="hover27"/>
    <w:rsid w:val="002C27A1"/>
    <w:rPr>
      <w:shd w:val="clear" w:color="auto" w:fill="4B206B"/>
    </w:rPr>
  </w:style>
  <w:style w:type="character" w:customStyle="1" w:styleId="afff0">
    <w:name w:val="纯文本 字符"/>
    <w:rsid w:val="002C27A1"/>
    <w:rPr>
      <w:rFonts w:ascii="宋体" w:eastAsia="宋体" w:hAnsi="宋体" w:cs="宋体" w:hint="eastAsia"/>
      <w:sz w:val="24"/>
      <w:szCs w:val="24"/>
    </w:rPr>
  </w:style>
  <w:style w:type="character" w:customStyle="1" w:styleId="Char24">
    <w:name w:val="标题 Char2"/>
    <w:rsid w:val="002C27A1"/>
    <w:rPr>
      <w:rFonts w:ascii="Cambria" w:eastAsia="微软雅黑" w:hAnsi="Cambria" w:cs="Cambria" w:hint="default"/>
      <w:b/>
      <w:sz w:val="32"/>
      <w:szCs w:val="32"/>
    </w:rPr>
  </w:style>
  <w:style w:type="character" w:customStyle="1" w:styleId="18">
    <w:name w:val="访问过的超链接1"/>
    <w:rsid w:val="002C27A1"/>
    <w:rPr>
      <w:color w:val="338DE6"/>
      <w:u w:val="none"/>
    </w:rPr>
  </w:style>
  <w:style w:type="character" w:customStyle="1" w:styleId="Char17">
    <w:name w:val="正文文本 Char1"/>
    <w:rsid w:val="002C27A1"/>
    <w:rPr>
      <w:kern w:val="2"/>
      <w:sz w:val="21"/>
      <w:szCs w:val="22"/>
    </w:rPr>
  </w:style>
  <w:style w:type="character" w:customStyle="1" w:styleId="Char18">
    <w:name w:val="页脚 Char1"/>
    <w:rsid w:val="002C27A1"/>
    <w:rPr>
      <w:kern w:val="2"/>
      <w:sz w:val="18"/>
      <w:szCs w:val="18"/>
    </w:rPr>
  </w:style>
  <w:style w:type="character" w:customStyle="1" w:styleId="CharChar50">
    <w:name w:val="Char Char5"/>
    <w:rsid w:val="002C27A1"/>
    <w:rPr>
      <w:rFonts w:ascii="Times New Roman" w:hAnsi="Times New Roman" w:cs="Times New Roman" w:hint="default"/>
      <w:b/>
      <w:kern w:val="44"/>
      <w:sz w:val="44"/>
      <w:szCs w:val="44"/>
    </w:rPr>
  </w:style>
  <w:style w:type="character" w:customStyle="1" w:styleId="Charf1">
    <w:name w:val="文档结构图 Char"/>
    <w:rsid w:val="002C27A1"/>
    <w:rPr>
      <w:rFonts w:ascii="宋体" w:eastAsia="宋体" w:hAnsi="Tahoma" w:cs="宋体" w:hint="eastAsia"/>
      <w:sz w:val="18"/>
      <w:szCs w:val="18"/>
    </w:rPr>
  </w:style>
  <w:style w:type="character" w:customStyle="1" w:styleId="Char19">
    <w:name w:val="标题 Char1"/>
    <w:rsid w:val="002C27A1"/>
    <w:rPr>
      <w:rFonts w:ascii="Cambria" w:eastAsia="宋体" w:hAnsi="Cambria" w:cs="Times New Roman" w:hint="default"/>
      <w:b/>
      <w:sz w:val="32"/>
      <w:szCs w:val="32"/>
    </w:rPr>
  </w:style>
  <w:style w:type="character" w:customStyle="1" w:styleId="afff1">
    <w:name w:val="批注主题 字符"/>
    <w:rsid w:val="002C27A1"/>
    <w:rPr>
      <w:b/>
      <w:kern w:val="2"/>
      <w:sz w:val="21"/>
      <w:szCs w:val="24"/>
    </w:rPr>
  </w:style>
  <w:style w:type="character" w:customStyle="1" w:styleId="Char1a">
    <w:name w:val="日期 Char1"/>
    <w:rsid w:val="002C27A1"/>
    <w:rPr>
      <w:kern w:val="2"/>
      <w:sz w:val="21"/>
      <w:szCs w:val="22"/>
    </w:rPr>
  </w:style>
  <w:style w:type="character" w:customStyle="1" w:styleId="Char25">
    <w:name w:val="页脚 Char2"/>
    <w:rsid w:val="002C27A1"/>
    <w:rPr>
      <w:kern w:val="2"/>
      <w:sz w:val="18"/>
    </w:rPr>
  </w:style>
  <w:style w:type="character" w:customStyle="1" w:styleId="afff2">
    <w:name w:val="文档结构图 字符"/>
    <w:rsid w:val="002C27A1"/>
    <w:rPr>
      <w:rFonts w:ascii="Microsoft YaHei UI" w:eastAsia="Microsoft YaHei UI" w:hAnsi="Microsoft YaHei UI" w:cs="Microsoft YaHei UI" w:hint="eastAsia"/>
      <w:kern w:val="2"/>
      <w:sz w:val="18"/>
      <w:szCs w:val="18"/>
    </w:rPr>
  </w:style>
  <w:style w:type="character" w:styleId="afff3">
    <w:name w:val="Subtle Emphasis"/>
    <w:uiPriority w:val="19"/>
    <w:qFormat/>
    <w:rsid w:val="002C27A1"/>
    <w:rPr>
      <w:i/>
      <w:iCs/>
      <w:color w:val="808080"/>
    </w:rPr>
  </w:style>
  <w:style w:type="character" w:customStyle="1" w:styleId="CharChar0">
    <w:name w:val="正文文字格式 Char Char"/>
    <w:rsid w:val="002C27A1"/>
    <w:rPr>
      <w:rFonts w:ascii="仿宋_GB2312" w:eastAsia="仿宋_GB2312" w:hAnsi="宋体" w:cs="仿宋_GB2312" w:hint="eastAsia"/>
      <w:color w:val="000000"/>
      <w:kern w:val="2"/>
      <w:sz w:val="30"/>
      <w:szCs w:val="30"/>
      <w:lang w:val="zh-CN"/>
    </w:rPr>
  </w:style>
  <w:style w:type="character" w:customStyle="1" w:styleId="cur">
    <w:name w:val="cur"/>
    <w:rsid w:val="002C27A1"/>
    <w:rPr>
      <w:shd w:val="clear" w:color="auto" w:fill="4B206B"/>
    </w:rPr>
  </w:style>
  <w:style w:type="character" w:customStyle="1" w:styleId="afff4">
    <w:name w:val="批注框文本 字符"/>
    <w:rsid w:val="002C27A1"/>
    <w:rPr>
      <w:kern w:val="2"/>
      <w:sz w:val="18"/>
      <w:szCs w:val="18"/>
    </w:rPr>
  </w:style>
  <w:style w:type="character" w:customStyle="1" w:styleId="Char26">
    <w:name w:val="副标题 Char2"/>
    <w:rsid w:val="002C27A1"/>
    <w:rPr>
      <w:rFonts w:ascii="Cambria" w:eastAsia="微软雅黑" w:hAnsi="Cambria" w:cs="Cambria" w:hint="default"/>
      <w:b/>
      <w:bCs w:val="0"/>
      <w:kern w:val="28"/>
      <w:sz w:val="32"/>
      <w:szCs w:val="22"/>
    </w:rPr>
  </w:style>
  <w:style w:type="character" w:customStyle="1" w:styleId="active">
    <w:name w:val="active"/>
    <w:rsid w:val="002C27A1"/>
    <w:rPr>
      <w:color w:val="5C307D"/>
    </w:rPr>
  </w:style>
  <w:style w:type="character" w:customStyle="1" w:styleId="1Char3">
    <w:name w:val="标题 1 Char3"/>
    <w:rsid w:val="002C27A1"/>
    <w:rPr>
      <w:b/>
      <w:kern w:val="44"/>
      <w:sz w:val="30"/>
      <w:szCs w:val="44"/>
    </w:rPr>
  </w:style>
  <w:style w:type="character" w:customStyle="1" w:styleId="1Char1">
    <w:name w:val="标题 1 Char1"/>
    <w:rsid w:val="002C27A1"/>
    <w:rPr>
      <w:b/>
      <w:bCs w:val="0"/>
      <w:kern w:val="44"/>
      <w:sz w:val="44"/>
    </w:rPr>
  </w:style>
  <w:style w:type="character" w:customStyle="1" w:styleId="1Char2">
    <w:name w:val="标题 1 Char2"/>
    <w:rsid w:val="002C27A1"/>
    <w:rPr>
      <w:rFonts w:ascii="Times New Roman" w:hAnsi="Times New Roman" w:cs="Times New Roman" w:hint="default"/>
      <w:b/>
      <w:kern w:val="44"/>
      <w:sz w:val="24"/>
      <w:szCs w:val="44"/>
    </w:rPr>
  </w:style>
  <w:style w:type="character" w:customStyle="1" w:styleId="34">
    <w:name w:val="正文文本 (3)_"/>
    <w:link w:val="35"/>
    <w:rsid w:val="002C27A1"/>
    <w:rPr>
      <w:rFonts w:ascii="黑体" w:eastAsia="黑体" w:hAnsi="宋体" w:cs="黑体"/>
      <w:b/>
      <w:sz w:val="72"/>
      <w:szCs w:val="72"/>
      <w:shd w:val="clear" w:color="auto" w:fill="FFFFFF"/>
    </w:rPr>
  </w:style>
  <w:style w:type="paragraph" w:customStyle="1" w:styleId="35">
    <w:name w:val="正文文本 (3)"/>
    <w:basedOn w:val="a"/>
    <w:link w:val="34"/>
    <w:rsid w:val="002C27A1"/>
    <w:pPr>
      <w:widowControl/>
      <w:shd w:val="clear" w:color="auto" w:fill="FFFFFF"/>
      <w:spacing w:after="100"/>
      <w:ind w:right="400"/>
      <w:jc w:val="center"/>
    </w:pPr>
    <w:rPr>
      <w:rFonts w:ascii="黑体" w:eastAsia="黑体" w:hAnsi="宋体" w:cs="黑体" w:hint="eastAsia"/>
      <w:b/>
      <w:kern w:val="0"/>
      <w:sz w:val="72"/>
      <w:szCs w:val="72"/>
    </w:rPr>
  </w:style>
  <w:style w:type="character" w:customStyle="1" w:styleId="151">
    <w:name w:val="15"/>
    <w:rsid w:val="002C27A1"/>
    <w:rPr>
      <w:rFonts w:ascii="Calibri" w:hAnsi="Calibri" w:cs="Calibri" w:hint="default"/>
      <w:b/>
    </w:rPr>
  </w:style>
  <w:style w:type="character" w:customStyle="1" w:styleId="style41">
    <w:name w:val="style41"/>
    <w:rsid w:val="002C27A1"/>
    <w:rPr>
      <w:rFonts w:ascii="Verdana" w:eastAsia="仿宋_GB2312" w:hAnsi="Verdana" w:cs="Verdana" w:hint="default"/>
      <w:sz w:val="18"/>
      <w:lang w:val="en-US" w:eastAsia="en-US"/>
    </w:rPr>
  </w:style>
  <w:style w:type="character" w:customStyle="1" w:styleId="11pt1">
    <w:name w:val="11pt1"/>
    <w:qFormat/>
    <w:rsid w:val="002C27A1"/>
    <w:rPr>
      <w:rFonts w:ascii="Arial" w:hAnsi="Arial" w:cs="Arial"/>
      <w:color w:val="000000"/>
      <w:spacing w:val="0"/>
      <w:sz w:val="28"/>
      <w:szCs w:val="28"/>
    </w:rPr>
  </w:style>
  <w:style w:type="character" w:customStyle="1" w:styleId="2Char10">
    <w:name w:val="标题 2 Char1"/>
    <w:rsid w:val="002C27A1"/>
    <w:rPr>
      <w:rFonts w:ascii="Cambria" w:eastAsia="Cambria" w:hAnsi="Cambria" w:cs="Cambria" w:hint="default"/>
      <w:b/>
      <w:kern w:val="2"/>
      <w:sz w:val="32"/>
      <w:szCs w:val="32"/>
    </w:rPr>
  </w:style>
  <w:style w:type="character" w:customStyle="1" w:styleId="Charf2">
    <w:name w:val="示范校大大 Char"/>
    <w:link w:val="afff5"/>
    <w:rsid w:val="002C27A1"/>
    <w:rPr>
      <w:rFonts w:ascii="黑体" w:eastAsia="黑体" w:hAnsi="黑体" w:cs="黑体"/>
      <w:kern w:val="2"/>
      <w:sz w:val="72"/>
      <w:szCs w:val="52"/>
      <w:lang w:val="zh-CN"/>
    </w:rPr>
  </w:style>
  <w:style w:type="paragraph" w:customStyle="1" w:styleId="afff5">
    <w:name w:val="示范校大大"/>
    <w:basedOn w:val="a6"/>
    <w:link w:val="Charf2"/>
    <w:qFormat/>
    <w:rsid w:val="002C27A1"/>
    <w:pPr>
      <w:spacing w:line="960" w:lineRule="auto"/>
      <w:ind w:firstLineChars="100" w:firstLine="720"/>
      <w:jc w:val="center"/>
    </w:pPr>
    <w:rPr>
      <w:rFonts w:ascii="黑体" w:eastAsia="黑体" w:hAnsi="黑体" w:cs="黑体"/>
      <w:sz w:val="72"/>
      <w:szCs w:val="52"/>
    </w:rPr>
  </w:style>
  <w:style w:type="paragraph" w:customStyle="1" w:styleId="reader-word-layerreader-word-s1-38">
    <w:name w:val="reader-word-layer reader-word-s1-38"/>
    <w:rsid w:val="002C27A1"/>
    <w:pPr>
      <w:spacing w:before="100" w:beforeAutospacing="1" w:after="100" w:afterAutospacing="1"/>
    </w:pPr>
    <w:rPr>
      <w:rFonts w:ascii="宋体" w:eastAsia="华文仿宋" w:hAnsi="宋体" w:cs="宋体"/>
      <w:sz w:val="24"/>
      <w:szCs w:val="24"/>
    </w:rPr>
  </w:style>
  <w:style w:type="paragraph" w:styleId="7">
    <w:name w:val="toc 7"/>
    <w:basedOn w:val="a"/>
    <w:next w:val="a"/>
    <w:rsid w:val="002C27A1"/>
    <w:pPr>
      <w:ind w:left="1260"/>
      <w:jc w:val="left"/>
    </w:pPr>
    <w:rPr>
      <w:rFonts w:ascii="Calibri" w:eastAsia="宋体" w:hAnsi="Calibri" w:cs="Calibri"/>
      <w:sz w:val="18"/>
      <w:szCs w:val="18"/>
    </w:rPr>
  </w:style>
  <w:style w:type="paragraph" w:customStyle="1" w:styleId="reader-word-layerreader-word-s1-23">
    <w:name w:val="reader-word-layer reader-word-s1-23"/>
    <w:rsid w:val="002C27A1"/>
    <w:pPr>
      <w:spacing w:before="100" w:beforeAutospacing="1" w:after="100" w:afterAutospacing="1"/>
    </w:pPr>
    <w:rPr>
      <w:rFonts w:ascii="宋体" w:eastAsia="华文仿宋" w:hAnsi="宋体" w:cs="宋体"/>
      <w:sz w:val="24"/>
      <w:szCs w:val="24"/>
    </w:rPr>
  </w:style>
  <w:style w:type="character" w:customStyle="1" w:styleId="2Char11">
    <w:name w:val="正文文本 2 Char1"/>
    <w:basedOn w:val="a0"/>
    <w:rsid w:val="002C27A1"/>
    <w:rPr>
      <w:kern w:val="2"/>
      <w:sz w:val="21"/>
      <w:szCs w:val="24"/>
    </w:rPr>
  </w:style>
  <w:style w:type="paragraph" w:customStyle="1" w:styleId="xl69">
    <w:name w:val="xl69"/>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宋体" w:eastAsia="微软雅黑" w:hAnsi="宋体" w:cs="宋体"/>
      <w:b/>
      <w:bCs/>
      <w:kern w:val="0"/>
      <w:sz w:val="16"/>
      <w:szCs w:val="16"/>
    </w:rPr>
  </w:style>
  <w:style w:type="paragraph" w:customStyle="1" w:styleId="xl68">
    <w:name w:val="xl68"/>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微软雅黑" w:hAnsi="宋体" w:cs="宋体"/>
      <w:b/>
      <w:bCs/>
      <w:kern w:val="0"/>
      <w:sz w:val="16"/>
      <w:szCs w:val="16"/>
    </w:rPr>
  </w:style>
  <w:style w:type="paragraph" w:customStyle="1" w:styleId="reader-word-layerreader-word-s1-9">
    <w:name w:val="reader-word-layer reader-word-s1-9"/>
    <w:rsid w:val="002C27A1"/>
    <w:pPr>
      <w:spacing w:before="100" w:beforeAutospacing="1" w:after="100" w:afterAutospacing="1"/>
    </w:pPr>
    <w:rPr>
      <w:rFonts w:ascii="宋体" w:eastAsia="华文仿宋" w:hAnsi="宋体" w:cs="宋体"/>
      <w:sz w:val="24"/>
      <w:szCs w:val="24"/>
    </w:rPr>
  </w:style>
  <w:style w:type="character" w:customStyle="1" w:styleId="3Char11">
    <w:name w:val="正文文本缩进 3 Char1"/>
    <w:basedOn w:val="a0"/>
    <w:rsid w:val="002C27A1"/>
    <w:rPr>
      <w:kern w:val="2"/>
      <w:sz w:val="16"/>
      <w:szCs w:val="16"/>
    </w:rPr>
  </w:style>
  <w:style w:type="paragraph" w:customStyle="1" w:styleId="afff6">
    <w:name w:val="图题表题"/>
    <w:basedOn w:val="a"/>
    <w:qFormat/>
    <w:rsid w:val="002C27A1"/>
    <w:pPr>
      <w:jc w:val="center"/>
    </w:pPr>
    <w:rPr>
      <w:rFonts w:ascii="宋体" w:eastAsia="微软雅黑" w:hAnsi="宋体" w:cs="Times New Roman"/>
      <w:b/>
      <w:kern w:val="0"/>
    </w:rPr>
  </w:style>
  <w:style w:type="paragraph" w:styleId="61">
    <w:name w:val="toc 6"/>
    <w:basedOn w:val="a"/>
    <w:next w:val="a"/>
    <w:rsid w:val="002C27A1"/>
    <w:pPr>
      <w:ind w:left="1050"/>
      <w:jc w:val="left"/>
    </w:pPr>
    <w:rPr>
      <w:rFonts w:ascii="Calibri" w:eastAsia="宋体" w:hAnsi="Calibri" w:cs="Calibri"/>
      <w:sz w:val="18"/>
      <w:szCs w:val="18"/>
    </w:rPr>
  </w:style>
  <w:style w:type="paragraph" w:styleId="41">
    <w:name w:val="toc 4"/>
    <w:basedOn w:val="a"/>
    <w:next w:val="a"/>
    <w:uiPriority w:val="39"/>
    <w:rsid w:val="002C27A1"/>
    <w:pPr>
      <w:ind w:left="630"/>
      <w:jc w:val="left"/>
    </w:pPr>
    <w:rPr>
      <w:rFonts w:ascii="Calibri" w:eastAsia="宋体" w:hAnsi="Calibri" w:cs="Calibri"/>
      <w:sz w:val="18"/>
      <w:szCs w:val="18"/>
    </w:rPr>
  </w:style>
  <w:style w:type="character" w:customStyle="1" w:styleId="Char27">
    <w:name w:val="文档结构图 Char2"/>
    <w:basedOn w:val="a0"/>
    <w:rsid w:val="002C27A1"/>
    <w:rPr>
      <w:rFonts w:ascii="宋体" w:eastAsia="宋体"/>
      <w:kern w:val="2"/>
      <w:sz w:val="18"/>
      <w:szCs w:val="18"/>
    </w:rPr>
  </w:style>
  <w:style w:type="paragraph" w:styleId="9">
    <w:name w:val="toc 9"/>
    <w:basedOn w:val="a"/>
    <w:next w:val="a"/>
    <w:rsid w:val="002C27A1"/>
    <w:pPr>
      <w:ind w:left="1680"/>
      <w:jc w:val="left"/>
    </w:pPr>
    <w:rPr>
      <w:rFonts w:ascii="Calibri" w:eastAsia="宋体" w:hAnsi="Calibri" w:cs="Calibri"/>
      <w:sz w:val="18"/>
      <w:szCs w:val="18"/>
    </w:rPr>
  </w:style>
  <w:style w:type="character" w:customStyle="1" w:styleId="3Char12">
    <w:name w:val="正文文本 3 Char1"/>
    <w:basedOn w:val="a0"/>
    <w:rsid w:val="002C27A1"/>
    <w:rPr>
      <w:kern w:val="2"/>
      <w:sz w:val="16"/>
      <w:szCs w:val="16"/>
    </w:rPr>
  </w:style>
  <w:style w:type="paragraph" w:styleId="8">
    <w:name w:val="toc 8"/>
    <w:basedOn w:val="a"/>
    <w:next w:val="a"/>
    <w:rsid w:val="002C27A1"/>
    <w:pPr>
      <w:ind w:left="1470"/>
      <w:jc w:val="left"/>
    </w:pPr>
    <w:rPr>
      <w:rFonts w:ascii="Calibri" w:eastAsia="宋体" w:hAnsi="Calibri" w:cs="Calibri"/>
      <w:sz w:val="18"/>
      <w:szCs w:val="18"/>
    </w:rPr>
  </w:style>
  <w:style w:type="character" w:customStyle="1" w:styleId="2Char12">
    <w:name w:val="正文文本缩进 2 Char1"/>
    <w:basedOn w:val="a0"/>
    <w:rsid w:val="002C27A1"/>
    <w:rPr>
      <w:kern w:val="2"/>
      <w:sz w:val="21"/>
      <w:szCs w:val="24"/>
    </w:rPr>
  </w:style>
  <w:style w:type="paragraph" w:customStyle="1" w:styleId="font8">
    <w:name w:val="font8"/>
    <w:basedOn w:val="a"/>
    <w:qFormat/>
    <w:rsid w:val="002C27A1"/>
    <w:pPr>
      <w:widowControl/>
      <w:spacing w:before="100" w:beforeAutospacing="1" w:after="100" w:afterAutospacing="1"/>
      <w:jc w:val="left"/>
    </w:pPr>
    <w:rPr>
      <w:rFonts w:ascii="Arial" w:eastAsia="微软雅黑" w:hAnsi="Arial" w:cs="Arial"/>
      <w:b/>
      <w:bCs/>
      <w:color w:val="000000"/>
      <w:kern w:val="0"/>
      <w:sz w:val="16"/>
      <w:szCs w:val="16"/>
    </w:rPr>
  </w:style>
  <w:style w:type="paragraph" w:customStyle="1" w:styleId="reader-word-layerreader-word-s1-42">
    <w:name w:val="reader-word-layer reader-word-s1-42"/>
    <w:rsid w:val="002C27A1"/>
    <w:pPr>
      <w:spacing w:before="100" w:beforeAutospacing="1" w:after="100" w:afterAutospacing="1"/>
    </w:pPr>
    <w:rPr>
      <w:rFonts w:ascii="宋体" w:eastAsia="华文仿宋" w:hAnsi="宋体" w:cs="宋体"/>
      <w:sz w:val="24"/>
      <w:szCs w:val="24"/>
    </w:rPr>
  </w:style>
  <w:style w:type="paragraph" w:customStyle="1" w:styleId="reader-word-layerreader-word-s1-47">
    <w:name w:val="reader-word-layer reader-word-s1-47"/>
    <w:rsid w:val="002C27A1"/>
    <w:pPr>
      <w:spacing w:before="100" w:beforeAutospacing="1" w:after="100" w:afterAutospacing="1"/>
    </w:pPr>
    <w:rPr>
      <w:rFonts w:ascii="宋体" w:eastAsia="华文仿宋" w:hAnsi="宋体" w:cs="宋体"/>
      <w:sz w:val="24"/>
      <w:szCs w:val="24"/>
    </w:rPr>
  </w:style>
  <w:style w:type="paragraph" w:customStyle="1" w:styleId="reader-word-layerreader-word-s1-31">
    <w:name w:val="reader-word-layer reader-word-s1-31"/>
    <w:rsid w:val="002C27A1"/>
    <w:pPr>
      <w:spacing w:before="100" w:beforeAutospacing="1" w:after="100" w:afterAutospacing="1"/>
    </w:pPr>
    <w:rPr>
      <w:rFonts w:ascii="宋体" w:eastAsia="华文仿宋" w:hAnsi="宋体" w:cs="宋体"/>
      <w:sz w:val="24"/>
      <w:szCs w:val="24"/>
    </w:rPr>
  </w:style>
  <w:style w:type="paragraph" w:customStyle="1" w:styleId="reader-word-layerreader-word-s1-10">
    <w:name w:val="reader-word-layer reader-word-s1-10"/>
    <w:rsid w:val="002C27A1"/>
    <w:pPr>
      <w:spacing w:before="100" w:beforeAutospacing="1" w:after="100" w:afterAutospacing="1"/>
    </w:pPr>
    <w:rPr>
      <w:rFonts w:ascii="宋体" w:eastAsia="华文仿宋" w:hAnsi="宋体" w:cs="宋体"/>
      <w:sz w:val="24"/>
      <w:szCs w:val="24"/>
    </w:rPr>
  </w:style>
  <w:style w:type="paragraph" w:customStyle="1" w:styleId="Style4">
    <w:name w:val="_Style 4"/>
    <w:basedOn w:val="1"/>
    <w:next w:val="a"/>
    <w:uiPriority w:val="39"/>
    <w:qFormat/>
    <w:rsid w:val="002C27A1"/>
    <w:pPr>
      <w:widowControl/>
      <w:spacing w:before="480" w:after="0" w:line="276" w:lineRule="auto"/>
      <w:jc w:val="left"/>
      <w:outlineLvl w:val="9"/>
    </w:pPr>
    <w:rPr>
      <w:rFonts w:ascii="Cambria" w:hAnsi="Cambria"/>
      <w:color w:val="365F91"/>
      <w:kern w:val="0"/>
      <w:szCs w:val="28"/>
    </w:rPr>
  </w:style>
  <w:style w:type="paragraph" w:customStyle="1" w:styleId="reader-word-layerreader-word-s1-19">
    <w:name w:val="reader-word-layer reader-word-s1-19"/>
    <w:rsid w:val="002C27A1"/>
    <w:pPr>
      <w:spacing w:before="100" w:beforeAutospacing="1" w:after="100" w:afterAutospacing="1"/>
    </w:pPr>
    <w:rPr>
      <w:rFonts w:ascii="宋体" w:eastAsia="华文仿宋" w:hAnsi="宋体" w:cs="宋体"/>
      <w:sz w:val="24"/>
      <w:szCs w:val="24"/>
    </w:rPr>
  </w:style>
  <w:style w:type="paragraph" w:customStyle="1" w:styleId="19">
    <w:name w:val="正文标题1"/>
    <w:qFormat/>
    <w:rsid w:val="002C27A1"/>
    <w:pPr>
      <w:adjustRightInd w:val="0"/>
      <w:snapToGrid w:val="0"/>
      <w:textAlignment w:val="center"/>
    </w:pPr>
    <w:rPr>
      <w:rFonts w:ascii="Arial" w:eastAsia="宋体" w:hAnsi="Arial" w:cs="Times New Roman"/>
      <w:b/>
      <w:bCs/>
      <w:kern w:val="44"/>
      <w:sz w:val="28"/>
      <w:szCs w:val="32"/>
    </w:rPr>
  </w:style>
  <w:style w:type="paragraph" w:customStyle="1" w:styleId="reader-word-layerreader-word-s1-27reader-word-s1-47">
    <w:name w:val="reader-word-layer reader-word-s1-27 reader-word-s1-47"/>
    <w:rsid w:val="002C27A1"/>
    <w:pPr>
      <w:spacing w:before="100" w:beforeAutospacing="1" w:after="100" w:afterAutospacing="1"/>
    </w:pPr>
    <w:rPr>
      <w:rFonts w:ascii="宋体" w:eastAsia="华文仿宋" w:hAnsi="宋体" w:cs="宋体"/>
      <w:sz w:val="24"/>
      <w:szCs w:val="24"/>
    </w:rPr>
  </w:style>
  <w:style w:type="paragraph" w:customStyle="1" w:styleId="1a">
    <w:name w:val="列表段落1"/>
    <w:basedOn w:val="a"/>
    <w:qFormat/>
    <w:rsid w:val="002C27A1"/>
    <w:pPr>
      <w:autoSpaceDE w:val="0"/>
      <w:autoSpaceDN w:val="0"/>
      <w:ind w:firstLineChars="200" w:firstLine="420"/>
      <w:jc w:val="left"/>
    </w:pPr>
    <w:rPr>
      <w:rFonts w:ascii="仿宋" w:eastAsia="仿宋" w:hAnsi="仿宋" w:cs="仿宋"/>
      <w:kern w:val="0"/>
      <w:sz w:val="22"/>
      <w:szCs w:val="22"/>
      <w:lang w:val="zh-CN" w:bidi="zh-CN"/>
    </w:rPr>
  </w:style>
  <w:style w:type="paragraph" w:customStyle="1" w:styleId="reader-word-layerreader-word-s1-50">
    <w:name w:val="reader-word-layer reader-word-s1-50"/>
    <w:rsid w:val="002C27A1"/>
    <w:pPr>
      <w:spacing w:before="100" w:beforeAutospacing="1" w:after="100" w:afterAutospacing="1"/>
    </w:pPr>
    <w:rPr>
      <w:rFonts w:ascii="宋体" w:eastAsia="华文仿宋" w:hAnsi="宋体" w:cs="宋体"/>
      <w:sz w:val="24"/>
      <w:szCs w:val="24"/>
    </w:rPr>
  </w:style>
  <w:style w:type="paragraph" w:customStyle="1" w:styleId="afff7">
    <w:name w:val="附件"/>
    <w:basedOn w:val="a"/>
    <w:qFormat/>
    <w:rsid w:val="002C27A1"/>
    <w:pPr>
      <w:autoSpaceDE w:val="0"/>
      <w:autoSpaceDN w:val="0"/>
      <w:spacing w:line="362" w:lineRule="exact"/>
      <w:jc w:val="left"/>
    </w:pPr>
    <w:rPr>
      <w:rFonts w:ascii="Calibri" w:eastAsia="方正黑体简体" w:hAnsi="Calibri" w:cs="Times New Roman"/>
      <w:kern w:val="0"/>
      <w:sz w:val="28"/>
      <w:szCs w:val="28"/>
      <w:lang w:val="zh-CN" w:bidi="zh-CN"/>
    </w:rPr>
  </w:style>
  <w:style w:type="paragraph" w:customStyle="1" w:styleId="Style71">
    <w:name w:val="_Style 71"/>
    <w:basedOn w:val="a"/>
    <w:next w:val="af2"/>
    <w:uiPriority w:val="34"/>
    <w:qFormat/>
    <w:rsid w:val="002C27A1"/>
    <w:pPr>
      <w:ind w:firstLineChars="200" w:firstLine="420"/>
    </w:pPr>
    <w:rPr>
      <w:rFonts w:ascii="Calibri" w:eastAsia="宋体" w:hAnsi="Calibri" w:cs="Times New Roman"/>
      <w:szCs w:val="22"/>
    </w:rPr>
  </w:style>
  <w:style w:type="paragraph" w:customStyle="1" w:styleId="Style29">
    <w:name w:val="_Style 29"/>
    <w:basedOn w:val="1"/>
    <w:next w:val="a"/>
    <w:uiPriority w:val="39"/>
    <w:qFormat/>
    <w:rsid w:val="002C27A1"/>
    <w:pPr>
      <w:widowControl/>
      <w:spacing w:before="240" w:after="0" w:line="259" w:lineRule="auto"/>
      <w:jc w:val="left"/>
      <w:outlineLvl w:val="9"/>
    </w:pPr>
    <w:rPr>
      <w:rFonts w:ascii="等线 Light" w:eastAsia="等线 Light" w:hAnsi="等线 Light"/>
      <w:b w:val="0"/>
      <w:bCs w:val="0"/>
      <w:color w:val="2E74B5"/>
      <w:kern w:val="0"/>
      <w:sz w:val="32"/>
      <w:szCs w:val="32"/>
    </w:rPr>
  </w:style>
  <w:style w:type="paragraph" w:customStyle="1" w:styleId="reader-word-layerreader-word-s1-18">
    <w:name w:val="reader-word-layer reader-word-s1-18"/>
    <w:rsid w:val="002C27A1"/>
    <w:pPr>
      <w:spacing w:before="100" w:beforeAutospacing="1" w:after="100" w:afterAutospacing="1"/>
    </w:pPr>
    <w:rPr>
      <w:rFonts w:ascii="宋体" w:eastAsia="华文仿宋" w:hAnsi="宋体" w:cs="宋体"/>
      <w:sz w:val="24"/>
      <w:szCs w:val="24"/>
    </w:rPr>
  </w:style>
  <w:style w:type="paragraph" w:customStyle="1" w:styleId="xl72">
    <w:name w:val="xl72"/>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微软雅黑" w:hAnsi="宋体" w:cs="宋体"/>
      <w:b/>
      <w:bCs/>
      <w:kern w:val="0"/>
      <w:sz w:val="24"/>
    </w:rPr>
  </w:style>
  <w:style w:type="paragraph" w:customStyle="1" w:styleId="reader-word-layerreader-word-s1-45">
    <w:name w:val="reader-word-layer reader-word-s1-45"/>
    <w:rsid w:val="002C27A1"/>
    <w:pPr>
      <w:spacing w:before="100" w:beforeAutospacing="1" w:after="100" w:afterAutospacing="1"/>
    </w:pPr>
    <w:rPr>
      <w:rFonts w:ascii="宋体" w:eastAsia="华文仿宋" w:hAnsi="宋体" w:cs="宋体"/>
      <w:sz w:val="24"/>
      <w:szCs w:val="24"/>
    </w:rPr>
  </w:style>
  <w:style w:type="paragraph" w:customStyle="1" w:styleId="reader-word-layerreader-word-s69-1">
    <w:name w:val="reader-word-layer reader-word-s69-1"/>
    <w:qFormat/>
    <w:rsid w:val="002C27A1"/>
    <w:pPr>
      <w:spacing w:before="100" w:beforeAutospacing="1" w:after="100" w:afterAutospacing="1"/>
    </w:pPr>
    <w:rPr>
      <w:rFonts w:ascii="宋体" w:eastAsia="华文仿宋" w:hAnsi="宋体" w:cs="宋体"/>
      <w:sz w:val="24"/>
      <w:szCs w:val="24"/>
    </w:rPr>
  </w:style>
  <w:style w:type="paragraph" w:customStyle="1" w:styleId="reader-word-layerreader-word-s1-51">
    <w:name w:val="reader-word-layer reader-word-s1-51"/>
    <w:rsid w:val="002C27A1"/>
    <w:pPr>
      <w:spacing w:before="100" w:beforeAutospacing="1" w:after="100" w:afterAutospacing="1"/>
    </w:pPr>
    <w:rPr>
      <w:rFonts w:ascii="宋体" w:eastAsia="华文仿宋" w:hAnsi="宋体" w:cs="宋体"/>
      <w:sz w:val="24"/>
      <w:szCs w:val="24"/>
    </w:rPr>
  </w:style>
  <w:style w:type="paragraph" w:customStyle="1" w:styleId="reader-word-layerreader-word-s1-22">
    <w:name w:val="reader-word-layer reader-word-s1-22"/>
    <w:rsid w:val="002C27A1"/>
    <w:pPr>
      <w:spacing w:before="100" w:beforeAutospacing="1" w:after="100" w:afterAutospacing="1"/>
    </w:pPr>
    <w:rPr>
      <w:rFonts w:ascii="宋体" w:eastAsia="华文仿宋" w:hAnsi="宋体" w:cs="宋体"/>
      <w:sz w:val="24"/>
      <w:szCs w:val="24"/>
    </w:rPr>
  </w:style>
  <w:style w:type="paragraph" w:customStyle="1" w:styleId="paragraph">
    <w:name w:val="paragraph"/>
    <w:basedOn w:val="a"/>
    <w:qFormat/>
    <w:rsid w:val="002C27A1"/>
    <w:pPr>
      <w:widowControl/>
      <w:spacing w:before="100" w:beforeAutospacing="1" w:after="100" w:afterAutospacing="1"/>
      <w:jc w:val="left"/>
    </w:pPr>
    <w:rPr>
      <w:rFonts w:ascii="宋体" w:eastAsia="微软雅黑" w:hAnsi="宋体" w:cs="宋体"/>
      <w:kern w:val="0"/>
      <w:sz w:val="24"/>
    </w:rPr>
  </w:style>
  <w:style w:type="paragraph" w:customStyle="1" w:styleId="reader-word-layerreader-word-s1-15">
    <w:name w:val="reader-word-layer reader-word-s1-15"/>
    <w:rsid w:val="002C27A1"/>
    <w:pPr>
      <w:spacing w:before="100" w:beforeAutospacing="1" w:after="100" w:afterAutospacing="1"/>
    </w:pPr>
    <w:rPr>
      <w:rFonts w:ascii="宋体" w:eastAsia="华文仿宋" w:hAnsi="宋体" w:cs="宋体"/>
      <w:sz w:val="24"/>
      <w:szCs w:val="24"/>
    </w:rPr>
  </w:style>
  <w:style w:type="paragraph" w:customStyle="1" w:styleId="52">
    <w:name w:val="5号顶角"/>
    <w:qFormat/>
    <w:rsid w:val="002C27A1"/>
    <w:pPr>
      <w:widowControl w:val="0"/>
      <w:adjustRightInd w:val="0"/>
      <w:snapToGrid w:val="0"/>
      <w:textAlignment w:val="center"/>
    </w:pPr>
    <w:rPr>
      <w:rFonts w:ascii="宋体" w:eastAsia="微软雅黑" w:hAnsi="宋体" w:cs="Times New Roman"/>
      <w:sz w:val="21"/>
      <w:szCs w:val="21"/>
    </w:rPr>
  </w:style>
  <w:style w:type="paragraph" w:customStyle="1" w:styleId="font5">
    <w:name w:val="font5"/>
    <w:basedOn w:val="a"/>
    <w:qFormat/>
    <w:rsid w:val="002C27A1"/>
    <w:pPr>
      <w:widowControl/>
      <w:spacing w:before="100" w:beforeAutospacing="1" w:after="100" w:afterAutospacing="1"/>
      <w:jc w:val="left"/>
    </w:pPr>
    <w:rPr>
      <w:rFonts w:ascii="宋体" w:eastAsia="微软雅黑" w:hAnsi="宋体" w:cs="宋体"/>
      <w:kern w:val="0"/>
      <w:sz w:val="18"/>
      <w:szCs w:val="18"/>
    </w:rPr>
  </w:style>
  <w:style w:type="paragraph" w:customStyle="1" w:styleId="reader-word-layerreader-word-s1-48">
    <w:name w:val="reader-word-layer reader-word-s1-48"/>
    <w:rsid w:val="002C27A1"/>
    <w:pPr>
      <w:spacing w:before="100" w:beforeAutospacing="1" w:after="100" w:afterAutospacing="1"/>
    </w:pPr>
    <w:rPr>
      <w:rFonts w:ascii="宋体" w:eastAsia="华文仿宋" w:hAnsi="宋体" w:cs="宋体"/>
      <w:sz w:val="24"/>
      <w:szCs w:val="24"/>
    </w:rPr>
  </w:style>
  <w:style w:type="paragraph" w:customStyle="1" w:styleId="reader-word-layerreader-word-s1-18reader-word-s1-48">
    <w:name w:val="reader-word-layer reader-word-s1-18 reader-word-s1-48"/>
    <w:rsid w:val="002C27A1"/>
    <w:pPr>
      <w:spacing w:before="100" w:beforeAutospacing="1" w:after="100" w:afterAutospacing="1"/>
    </w:pPr>
    <w:rPr>
      <w:rFonts w:ascii="宋体" w:eastAsia="华文仿宋" w:hAnsi="宋体" w:cs="宋体"/>
      <w:sz w:val="24"/>
      <w:szCs w:val="24"/>
    </w:rPr>
  </w:style>
  <w:style w:type="paragraph" w:customStyle="1" w:styleId="Style7">
    <w:name w:val="_Style 7"/>
    <w:basedOn w:val="a"/>
    <w:qFormat/>
    <w:rsid w:val="002C27A1"/>
    <w:pPr>
      <w:ind w:firstLineChars="200" w:firstLine="420"/>
    </w:pPr>
    <w:rPr>
      <w:rFonts w:ascii="Calibri" w:eastAsia="宋体" w:hAnsi="Calibri" w:cs="Times New Roman"/>
    </w:rPr>
  </w:style>
  <w:style w:type="paragraph" w:customStyle="1" w:styleId="reader-word-layerreader-word-s1-43">
    <w:name w:val="reader-word-layer reader-word-s1-43"/>
    <w:rsid w:val="002C27A1"/>
    <w:pPr>
      <w:spacing w:before="100" w:beforeAutospacing="1" w:after="100" w:afterAutospacing="1"/>
    </w:pPr>
    <w:rPr>
      <w:rFonts w:ascii="宋体" w:eastAsia="华文仿宋" w:hAnsi="宋体" w:cs="宋体"/>
      <w:sz w:val="24"/>
      <w:szCs w:val="24"/>
    </w:rPr>
  </w:style>
  <w:style w:type="paragraph" w:customStyle="1" w:styleId="1b">
    <w:name w:val="清單段落1"/>
    <w:basedOn w:val="a"/>
    <w:qFormat/>
    <w:rsid w:val="002C27A1"/>
    <w:pPr>
      <w:ind w:firstLineChars="200" w:firstLine="420"/>
    </w:pPr>
    <w:rPr>
      <w:rFonts w:ascii="Calibri" w:eastAsia="宋体" w:hAnsi="Calibri" w:cs="Times New Roman"/>
      <w:szCs w:val="20"/>
    </w:rPr>
  </w:style>
  <w:style w:type="paragraph" w:customStyle="1" w:styleId="msolistparagraph0">
    <w:name w:val="msolistparagraph"/>
    <w:basedOn w:val="a"/>
    <w:rsid w:val="002C27A1"/>
    <w:pPr>
      <w:ind w:firstLineChars="200" w:firstLine="420"/>
    </w:pPr>
    <w:rPr>
      <w:rFonts w:ascii="Times New Roman" w:eastAsia="宋体" w:hAnsi="Times New Roman" w:cs="Times New Roman"/>
    </w:rPr>
  </w:style>
  <w:style w:type="paragraph" w:customStyle="1" w:styleId="xl71">
    <w:name w:val="xl71"/>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微软雅黑" w:hAnsi="宋体" w:cs="宋体"/>
      <w:b/>
      <w:bCs/>
      <w:kern w:val="0"/>
      <w:sz w:val="16"/>
      <w:szCs w:val="16"/>
    </w:rPr>
  </w:style>
  <w:style w:type="paragraph" w:customStyle="1" w:styleId="210">
    <w:name w:val="&quot;正文 首行缩进 2 情景对话&quot;1"/>
    <w:basedOn w:val="a"/>
    <w:rsid w:val="002C27A1"/>
    <w:pPr>
      <w:spacing w:line="360" w:lineRule="auto"/>
      <w:ind w:firstLine="200"/>
    </w:pPr>
    <w:rPr>
      <w:rFonts w:ascii="Calibri" w:eastAsia="宋体" w:hAnsi="Calibri" w:cs="Times New Roman"/>
      <w:szCs w:val="21"/>
    </w:rPr>
  </w:style>
  <w:style w:type="paragraph" w:customStyle="1" w:styleId="reader-word-layerreader-word-s1-21">
    <w:name w:val="reader-word-layer reader-word-s1-21"/>
    <w:rsid w:val="002C27A1"/>
    <w:pPr>
      <w:spacing w:before="100" w:beforeAutospacing="1" w:after="100" w:afterAutospacing="1"/>
    </w:pPr>
    <w:rPr>
      <w:rFonts w:ascii="宋体" w:eastAsia="华文仿宋" w:hAnsi="宋体" w:cs="宋体"/>
      <w:sz w:val="24"/>
      <w:szCs w:val="24"/>
    </w:rPr>
  </w:style>
  <w:style w:type="paragraph" w:customStyle="1" w:styleId="afff8">
    <w:name w:val="表格正文"/>
    <w:basedOn w:val="a"/>
    <w:qFormat/>
    <w:rsid w:val="002C27A1"/>
    <w:pPr>
      <w:autoSpaceDE w:val="0"/>
      <w:autoSpaceDN w:val="0"/>
      <w:spacing w:after="156"/>
      <w:jc w:val="left"/>
    </w:pPr>
    <w:rPr>
      <w:rFonts w:ascii="宋体" w:eastAsia="仿宋" w:hAnsi="宋体" w:cs="仿宋"/>
      <w:kern w:val="0"/>
      <w:sz w:val="20"/>
      <w:szCs w:val="21"/>
      <w:lang w:val="zh-CN" w:bidi="zh-CN"/>
    </w:rPr>
  </w:style>
  <w:style w:type="paragraph" w:customStyle="1" w:styleId="font9">
    <w:name w:val="font9"/>
    <w:basedOn w:val="a"/>
    <w:qFormat/>
    <w:rsid w:val="002C27A1"/>
    <w:pPr>
      <w:widowControl/>
      <w:spacing w:before="100" w:beforeAutospacing="1" w:after="100" w:afterAutospacing="1"/>
      <w:jc w:val="left"/>
    </w:pPr>
    <w:rPr>
      <w:rFonts w:ascii="宋体" w:eastAsia="微软雅黑" w:hAnsi="宋体" w:cs="宋体"/>
      <w:b/>
      <w:bCs/>
      <w:color w:val="000000"/>
      <w:kern w:val="0"/>
      <w:sz w:val="12"/>
      <w:szCs w:val="12"/>
    </w:rPr>
  </w:style>
  <w:style w:type="paragraph" w:customStyle="1" w:styleId="Afff9">
    <w:name w:val="大标题A"/>
    <w:basedOn w:val="a"/>
    <w:next w:val="a"/>
    <w:rsid w:val="002C27A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50" w:afterLines="50" w:after="200" w:line="360" w:lineRule="auto"/>
      <w:jc w:val="center"/>
    </w:pPr>
    <w:rPr>
      <w:rFonts w:ascii="黑体" w:eastAsia="黑体" w:hAnsi="宋体" w:cs="Times New Roman" w:hint="eastAsia"/>
      <w:b/>
      <w:kern w:val="0"/>
      <w:sz w:val="32"/>
      <w:szCs w:val="32"/>
    </w:rPr>
  </w:style>
  <w:style w:type="paragraph" w:customStyle="1" w:styleId="font7">
    <w:name w:val="font7"/>
    <w:basedOn w:val="a"/>
    <w:qFormat/>
    <w:rsid w:val="002C27A1"/>
    <w:pPr>
      <w:widowControl/>
      <w:spacing w:before="100" w:beforeAutospacing="1" w:after="100" w:afterAutospacing="1"/>
      <w:jc w:val="left"/>
    </w:pPr>
    <w:rPr>
      <w:rFonts w:ascii="宋体" w:eastAsia="微软雅黑" w:hAnsi="宋体" w:cs="宋体"/>
      <w:b/>
      <w:bCs/>
      <w:color w:val="000000"/>
      <w:kern w:val="0"/>
      <w:sz w:val="16"/>
      <w:szCs w:val="16"/>
    </w:rPr>
  </w:style>
  <w:style w:type="paragraph" w:customStyle="1" w:styleId="reader-word-layerreader-word-s1-40">
    <w:name w:val="reader-word-layer reader-word-s1-40"/>
    <w:rsid w:val="002C27A1"/>
    <w:pPr>
      <w:spacing w:before="100" w:beforeAutospacing="1" w:after="100" w:afterAutospacing="1"/>
    </w:pPr>
    <w:rPr>
      <w:rFonts w:ascii="宋体" w:eastAsia="华文仿宋" w:hAnsi="宋体" w:cs="宋体"/>
      <w:sz w:val="24"/>
      <w:szCs w:val="24"/>
    </w:rPr>
  </w:style>
  <w:style w:type="paragraph" w:customStyle="1" w:styleId="reader-word-layerreader-word-s1-28reader-word-s1-47">
    <w:name w:val="reader-word-layer reader-word-s1-28 reader-word-s1-47"/>
    <w:rsid w:val="002C27A1"/>
    <w:pPr>
      <w:spacing w:before="100" w:beforeAutospacing="1" w:after="100" w:afterAutospacing="1"/>
    </w:pPr>
    <w:rPr>
      <w:rFonts w:ascii="宋体" w:eastAsia="华文仿宋" w:hAnsi="宋体" w:cs="宋体"/>
      <w:sz w:val="24"/>
      <w:szCs w:val="24"/>
    </w:rPr>
  </w:style>
  <w:style w:type="paragraph" w:customStyle="1" w:styleId="font6">
    <w:name w:val="font6"/>
    <w:basedOn w:val="a"/>
    <w:qFormat/>
    <w:rsid w:val="002C27A1"/>
    <w:pPr>
      <w:widowControl/>
      <w:spacing w:before="100" w:beforeAutospacing="1" w:after="100" w:afterAutospacing="1"/>
      <w:jc w:val="left"/>
    </w:pPr>
    <w:rPr>
      <w:rFonts w:ascii="宋体" w:eastAsia="微软雅黑" w:hAnsi="宋体" w:cs="宋体"/>
      <w:b/>
      <w:bCs/>
      <w:color w:val="000000"/>
      <w:kern w:val="0"/>
      <w:sz w:val="16"/>
      <w:szCs w:val="16"/>
    </w:rPr>
  </w:style>
  <w:style w:type="paragraph" w:customStyle="1" w:styleId="reader-word-layerreader-word-s1-33">
    <w:name w:val="reader-word-layer reader-word-s1-33"/>
    <w:rsid w:val="002C27A1"/>
    <w:pPr>
      <w:spacing w:before="100" w:beforeAutospacing="1" w:after="100" w:afterAutospacing="1"/>
    </w:pPr>
    <w:rPr>
      <w:rFonts w:ascii="宋体" w:eastAsia="华文仿宋" w:hAnsi="宋体" w:cs="宋体"/>
      <w:sz w:val="24"/>
      <w:szCs w:val="24"/>
    </w:rPr>
  </w:style>
  <w:style w:type="paragraph" w:customStyle="1" w:styleId="reader-word-layerreader-word-s1-12">
    <w:name w:val="reader-word-layer reader-word-s1-12"/>
    <w:rsid w:val="002C27A1"/>
    <w:pPr>
      <w:spacing w:before="100" w:beforeAutospacing="1" w:after="100" w:afterAutospacing="1"/>
    </w:pPr>
    <w:rPr>
      <w:rFonts w:ascii="宋体" w:eastAsia="华文仿宋" w:hAnsi="宋体" w:cs="宋体"/>
      <w:sz w:val="24"/>
      <w:szCs w:val="24"/>
    </w:rPr>
  </w:style>
  <w:style w:type="paragraph" w:customStyle="1" w:styleId="Style12">
    <w:name w:val="_Style 12"/>
    <w:basedOn w:val="a"/>
    <w:next w:val="af2"/>
    <w:uiPriority w:val="99"/>
    <w:unhideWhenUsed/>
    <w:qFormat/>
    <w:rsid w:val="002C27A1"/>
    <w:pPr>
      <w:ind w:firstLineChars="200" w:firstLine="420"/>
    </w:pPr>
    <w:rPr>
      <w:rFonts w:ascii="Calibri" w:eastAsia="宋体" w:hAnsi="Calibri" w:cs="Times New Roman"/>
    </w:rPr>
  </w:style>
  <w:style w:type="paragraph" w:customStyle="1" w:styleId="reader-word-layerreader-word-s1-17">
    <w:name w:val="reader-word-layer reader-word-s1-17"/>
    <w:rsid w:val="002C27A1"/>
    <w:pPr>
      <w:spacing w:before="100" w:beforeAutospacing="1" w:after="100" w:afterAutospacing="1"/>
    </w:pPr>
    <w:rPr>
      <w:rFonts w:ascii="宋体" w:eastAsia="华文仿宋" w:hAnsi="宋体" w:cs="宋体"/>
      <w:sz w:val="24"/>
      <w:szCs w:val="24"/>
    </w:rPr>
  </w:style>
  <w:style w:type="paragraph" w:customStyle="1" w:styleId="reader-word-layerreader-word-s1-49">
    <w:name w:val="reader-word-layer reader-word-s1-49"/>
    <w:rsid w:val="002C27A1"/>
    <w:pPr>
      <w:spacing w:before="100" w:beforeAutospacing="1" w:after="100" w:afterAutospacing="1"/>
    </w:pPr>
    <w:rPr>
      <w:rFonts w:ascii="宋体" w:eastAsia="华文仿宋" w:hAnsi="宋体" w:cs="宋体"/>
      <w:sz w:val="24"/>
      <w:szCs w:val="24"/>
    </w:rPr>
  </w:style>
  <w:style w:type="paragraph" w:customStyle="1" w:styleId="xl66">
    <w:name w:val="xl66"/>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微软雅黑" w:hAnsi="宋体" w:cs="宋体"/>
      <w:kern w:val="0"/>
      <w:sz w:val="24"/>
    </w:rPr>
  </w:style>
  <w:style w:type="paragraph" w:customStyle="1" w:styleId="msonospacing0">
    <w:name w:val="msonospacing"/>
    <w:basedOn w:val="a"/>
    <w:rsid w:val="002C27A1"/>
    <w:pPr>
      <w:widowControl/>
      <w:jc w:val="left"/>
    </w:pPr>
    <w:rPr>
      <w:rFonts w:ascii="等线" w:eastAsia="等线" w:hAnsi="等线" w:cs="Times New Roman" w:hint="eastAsia"/>
      <w:kern w:val="0"/>
      <w:sz w:val="22"/>
      <w:szCs w:val="22"/>
    </w:rPr>
  </w:style>
  <w:style w:type="paragraph" w:customStyle="1" w:styleId="29">
    <w:name w:val="正文标题2"/>
    <w:qFormat/>
    <w:rsid w:val="002C27A1"/>
    <w:pPr>
      <w:textAlignment w:val="center"/>
    </w:pPr>
    <w:rPr>
      <w:rFonts w:ascii="Arial" w:eastAsia="宋体" w:hAnsi="Arial" w:cs="Times New Roman"/>
      <w:b/>
      <w:bCs/>
      <w:kern w:val="44"/>
      <w:sz w:val="24"/>
      <w:szCs w:val="32"/>
    </w:rPr>
  </w:style>
  <w:style w:type="paragraph" w:customStyle="1" w:styleId="reader-word-layerreader-word-s1-17reader-word-s1-20">
    <w:name w:val="reader-word-layer reader-word-s1-17 reader-word-s1-20"/>
    <w:rsid w:val="002C27A1"/>
    <w:pPr>
      <w:spacing w:before="100" w:beforeAutospacing="1" w:after="100" w:afterAutospacing="1"/>
    </w:pPr>
    <w:rPr>
      <w:rFonts w:ascii="宋体" w:eastAsia="华文仿宋" w:hAnsi="宋体" w:cs="宋体"/>
      <w:sz w:val="24"/>
      <w:szCs w:val="24"/>
    </w:rPr>
  </w:style>
  <w:style w:type="paragraph" w:customStyle="1" w:styleId="1c">
    <w:name w:val="无间隔1"/>
    <w:qFormat/>
    <w:rsid w:val="002C27A1"/>
    <w:pPr>
      <w:widowControl w:val="0"/>
      <w:spacing w:line="360" w:lineRule="auto"/>
      <w:ind w:firstLineChars="200" w:firstLine="200"/>
      <w:jc w:val="both"/>
    </w:pPr>
    <w:rPr>
      <w:rFonts w:ascii="Calibri" w:eastAsia="宋体" w:hAnsi="Calibri" w:cs="Times New Roman"/>
      <w:sz w:val="22"/>
      <w:szCs w:val="22"/>
    </w:rPr>
  </w:style>
  <w:style w:type="paragraph" w:customStyle="1" w:styleId="afffa">
    <w:name w:val="表内容行距"/>
    <w:basedOn w:val="aff7"/>
    <w:qFormat/>
    <w:rsid w:val="002C27A1"/>
    <w:pPr>
      <w:autoSpaceDE w:val="0"/>
      <w:autoSpaceDN w:val="0"/>
      <w:spacing w:line="320" w:lineRule="exact"/>
      <w:jc w:val="left"/>
    </w:pPr>
    <w:rPr>
      <w:rFonts w:ascii="Calibri" w:eastAsia="宋体" w:hAnsi="Calibri" w:cs="Times New Roman"/>
      <w:kern w:val="0"/>
      <w:lang w:val="zh-CN" w:bidi="zh-CN"/>
    </w:rPr>
  </w:style>
  <w:style w:type="paragraph" w:customStyle="1" w:styleId="afffb">
    <w:name w:val="缩进正文"/>
    <w:basedOn w:val="a"/>
    <w:next w:val="2"/>
    <w:rsid w:val="002C27A1"/>
    <w:pPr>
      <w:spacing w:line="440" w:lineRule="exact"/>
      <w:ind w:firstLineChars="200" w:firstLine="480"/>
    </w:pPr>
    <w:rPr>
      <w:rFonts w:ascii="Calibri" w:eastAsia="宋体" w:hAnsi="Calibri" w:cs="Times New Roman"/>
      <w:sz w:val="24"/>
    </w:rPr>
  </w:style>
  <w:style w:type="paragraph" w:customStyle="1" w:styleId="reader-word-layerreader-word-s1-39">
    <w:name w:val="reader-word-layer reader-word-s1-39"/>
    <w:rsid w:val="002C27A1"/>
    <w:pPr>
      <w:spacing w:before="100" w:beforeAutospacing="1" w:after="100" w:afterAutospacing="1"/>
    </w:pPr>
    <w:rPr>
      <w:rFonts w:ascii="宋体" w:eastAsia="华文仿宋" w:hAnsi="宋体" w:cs="宋体"/>
      <w:sz w:val="24"/>
      <w:szCs w:val="24"/>
    </w:rPr>
  </w:style>
  <w:style w:type="paragraph" w:customStyle="1" w:styleId="reader-word-layerreader-word-s1-27reader-word-s1-38">
    <w:name w:val="reader-word-layer reader-word-s1-27 reader-word-s1-38"/>
    <w:rsid w:val="002C27A1"/>
    <w:pPr>
      <w:spacing w:before="100" w:beforeAutospacing="1" w:after="100" w:afterAutospacing="1"/>
    </w:pPr>
    <w:rPr>
      <w:rFonts w:ascii="宋体" w:eastAsia="华文仿宋" w:hAnsi="宋体" w:cs="宋体"/>
      <w:sz w:val="24"/>
      <w:szCs w:val="24"/>
    </w:rPr>
  </w:style>
  <w:style w:type="paragraph" w:customStyle="1" w:styleId="xl70">
    <w:name w:val="xl70"/>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微软雅黑" w:hAnsi="宋体" w:cs="宋体"/>
      <w:b/>
      <w:bCs/>
      <w:kern w:val="0"/>
      <w:sz w:val="16"/>
      <w:szCs w:val="16"/>
    </w:rPr>
  </w:style>
  <w:style w:type="paragraph" w:customStyle="1" w:styleId="reader-word-layerreader-word-s1-44">
    <w:name w:val="reader-word-layer reader-word-s1-44"/>
    <w:rsid w:val="002C27A1"/>
    <w:pPr>
      <w:spacing w:before="100" w:beforeAutospacing="1" w:after="100" w:afterAutospacing="1"/>
    </w:pPr>
    <w:rPr>
      <w:rFonts w:ascii="宋体" w:eastAsia="华文仿宋" w:hAnsi="宋体" w:cs="宋体"/>
      <w:sz w:val="24"/>
      <w:szCs w:val="24"/>
    </w:rPr>
  </w:style>
  <w:style w:type="paragraph" w:customStyle="1" w:styleId="msonormal0">
    <w:name w:val="msonormal"/>
    <w:basedOn w:val="a"/>
    <w:qFormat/>
    <w:rsid w:val="002C27A1"/>
    <w:pPr>
      <w:widowControl/>
      <w:spacing w:before="100" w:beforeAutospacing="1" w:after="100" w:afterAutospacing="1"/>
      <w:jc w:val="left"/>
    </w:pPr>
    <w:rPr>
      <w:rFonts w:ascii="宋体" w:eastAsia="微软雅黑" w:hAnsi="宋体" w:cs="宋体"/>
      <w:kern w:val="0"/>
      <w:sz w:val="24"/>
    </w:rPr>
  </w:style>
  <w:style w:type="paragraph" w:customStyle="1" w:styleId="reader-word-layerreader-word-s1-41">
    <w:name w:val="reader-word-layer reader-word-s1-41"/>
    <w:rsid w:val="002C27A1"/>
    <w:pPr>
      <w:spacing w:before="100" w:beforeAutospacing="1" w:after="100" w:afterAutospacing="1"/>
    </w:pPr>
    <w:rPr>
      <w:rFonts w:ascii="宋体" w:eastAsia="华文仿宋" w:hAnsi="宋体" w:cs="宋体"/>
      <w:sz w:val="24"/>
      <w:szCs w:val="24"/>
    </w:rPr>
  </w:style>
  <w:style w:type="paragraph" w:customStyle="1" w:styleId="xl67">
    <w:name w:val="xl67"/>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微软雅黑" w:hAnsi="宋体" w:cs="宋体"/>
      <w:b/>
      <w:bCs/>
      <w:kern w:val="0"/>
      <w:sz w:val="18"/>
      <w:szCs w:val="18"/>
    </w:rPr>
  </w:style>
  <w:style w:type="table" w:customStyle="1" w:styleId="2a">
    <w:name w:val="网格型2"/>
    <w:basedOn w:val="a1"/>
    <w:next w:val="afb"/>
    <w:rsid w:val="009D1316"/>
    <w:rPr>
      <w:rFonts w:ascii="等线" w:eastAsia="等线" w:hAnsi="等线" w:cs="Times New Roman"/>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d">
    <w:name w:val="表格样式1"/>
    <w:basedOn w:val="1e"/>
    <w:rsid w:val="009D1316"/>
    <w:pPr>
      <w:jc w:val="center"/>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1e">
    <w:name w:val="Table Simple 1"/>
    <w:basedOn w:val="a1"/>
    <w:rsid w:val="009D1316"/>
    <w:pPr>
      <w:widowControl w:val="0"/>
      <w:jc w:val="both"/>
    </w:pPr>
    <w:rPr>
      <w:rFonts w:ascii="Times New Roman" w:eastAsia="宋体" w:hAnsi="Times New Roman"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Normal">
    <w:name w:val="Table Normal"/>
    <w:uiPriority w:val="2"/>
    <w:unhideWhenUsed/>
    <w:qFormat/>
    <w:rsid w:val="009D1316"/>
    <w:pPr>
      <w:widowControl w:val="0"/>
    </w:pPr>
    <w:rPr>
      <w:rFonts w:ascii="Calibri" w:eastAsia="宋体" w:hAnsi="Calibri" w:cs="Times New Roman"/>
      <w:sz w:val="22"/>
      <w:szCs w:val="22"/>
      <w:lang w:eastAsia="en-US"/>
    </w:rPr>
    <w:tblPr>
      <w:tblCellMar>
        <w:top w:w="0" w:type="dxa"/>
        <w:left w:w="0" w:type="dxa"/>
        <w:bottom w:w="0" w:type="dxa"/>
        <w:right w:w="0" w:type="dxa"/>
      </w:tblCellMar>
    </w:tblPr>
  </w:style>
  <w:style w:type="paragraph" w:customStyle="1" w:styleId="42">
    <w:name w:val="样式 标题 4 + 华文中宋 小四 黑色"/>
    <w:basedOn w:val="4"/>
    <w:rsid w:val="00132279"/>
    <w:rPr>
      <w:rFonts w:ascii="华文中宋" w:eastAsia="华文中宋" w:hAnsi="华文中宋"/>
      <w:color w:val="000000"/>
      <w:kern w:val="0"/>
      <w:sz w:val="24"/>
    </w:rPr>
  </w:style>
  <w:style w:type="character" w:customStyle="1" w:styleId="43">
    <w:name w:val="标题 4 字符"/>
    <w:semiHidden/>
    <w:rsid w:val="00132279"/>
    <w:rPr>
      <w:rFonts w:ascii="等线 Light" w:eastAsia="等线 Light" w:hAnsi="等线 Light" w:cs="Times New Roman"/>
      <w:b/>
      <w:bCs/>
      <w:kern w:val="2"/>
      <w:sz w:val="28"/>
      <w:szCs w:val="28"/>
    </w:rPr>
  </w:style>
  <w:style w:type="paragraph" w:customStyle="1" w:styleId="CharCharCharChar">
    <w:name w:val="Char Char Char Char"/>
    <w:basedOn w:val="a"/>
    <w:semiHidden/>
    <w:rsid w:val="00132279"/>
    <w:pPr>
      <w:widowControl/>
      <w:spacing w:after="160" w:line="240" w:lineRule="exact"/>
      <w:jc w:val="left"/>
    </w:pPr>
    <w:rPr>
      <w:rFonts w:ascii="Verdana" w:eastAsia="宋体" w:hAnsi="Verdana" w:cs="Times New Roman"/>
      <w:kern w:val="0"/>
      <w:sz w:val="20"/>
      <w:szCs w:val="20"/>
      <w:lang w:eastAsia="en-US"/>
    </w:rPr>
  </w:style>
  <w:style w:type="paragraph" w:customStyle="1" w:styleId="xl90">
    <w:name w:val="xl90"/>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16"/>
      <w:szCs w:val="16"/>
    </w:rPr>
  </w:style>
  <w:style w:type="paragraph" w:customStyle="1" w:styleId="xl89">
    <w:name w:val="xl89"/>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4"/>
      <w:szCs w:val="14"/>
    </w:rPr>
  </w:style>
  <w:style w:type="paragraph" w:customStyle="1" w:styleId="xl112">
    <w:name w:val="xl112"/>
    <w:basedOn w:val="a"/>
    <w:rsid w:val="00132279"/>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73">
    <w:name w:val="xl73"/>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102">
    <w:name w:val="xl102"/>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4"/>
      <w:szCs w:val="14"/>
    </w:rPr>
  </w:style>
  <w:style w:type="paragraph" w:customStyle="1" w:styleId="xl87">
    <w:name w:val="xl87"/>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4"/>
    </w:rPr>
  </w:style>
  <w:style w:type="paragraph" w:customStyle="1" w:styleId="xl86">
    <w:name w:val="xl86"/>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82">
    <w:name w:val="xl82"/>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16"/>
      <w:szCs w:val="16"/>
    </w:rPr>
  </w:style>
  <w:style w:type="paragraph" w:customStyle="1" w:styleId="xl108">
    <w:name w:val="xl108"/>
    <w:basedOn w:val="a"/>
    <w:rsid w:val="00132279"/>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07">
    <w:name w:val="xl107"/>
    <w:basedOn w:val="a"/>
    <w:rsid w:val="00132279"/>
    <w:pPr>
      <w:widowControl/>
      <w:pBdr>
        <w:bottom w:val="single" w:sz="4" w:space="0" w:color="auto"/>
      </w:pBdr>
      <w:spacing w:before="100" w:beforeAutospacing="1" w:after="100" w:afterAutospacing="1"/>
      <w:jc w:val="center"/>
    </w:pPr>
    <w:rPr>
      <w:rFonts w:ascii="黑体" w:eastAsia="黑体" w:hAnsi="黑体" w:cs="宋体"/>
      <w:color w:val="000000"/>
      <w:kern w:val="0"/>
      <w:sz w:val="28"/>
      <w:szCs w:val="28"/>
    </w:rPr>
  </w:style>
  <w:style w:type="paragraph" w:customStyle="1" w:styleId="xl96">
    <w:name w:val="xl96"/>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94">
    <w:name w:val="xl94"/>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4"/>
      <w:szCs w:val="14"/>
    </w:rPr>
  </w:style>
  <w:style w:type="paragraph" w:customStyle="1" w:styleId="xl76">
    <w:name w:val="xl76"/>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eastAsia="宋体" w:hAnsi="宋体" w:cs="宋体"/>
      <w:kern w:val="0"/>
      <w:sz w:val="16"/>
      <w:szCs w:val="16"/>
    </w:rPr>
  </w:style>
  <w:style w:type="paragraph" w:customStyle="1" w:styleId="xl111">
    <w:name w:val="xl111"/>
    <w:basedOn w:val="a"/>
    <w:rsid w:val="00132279"/>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rPr>
  </w:style>
  <w:style w:type="paragraph" w:customStyle="1" w:styleId="xl77">
    <w:name w:val="xl77"/>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4"/>
      <w:szCs w:val="14"/>
    </w:rPr>
  </w:style>
  <w:style w:type="paragraph" w:customStyle="1" w:styleId="xl110">
    <w:name w:val="xl110"/>
    <w:basedOn w:val="a"/>
    <w:rsid w:val="00132279"/>
    <w:pPr>
      <w:widowControl/>
      <w:pBdr>
        <w:top w:val="single" w:sz="4" w:space="0" w:color="auto"/>
        <w:bottom w:val="single" w:sz="4" w:space="0" w:color="auto"/>
      </w:pBdr>
      <w:spacing w:before="100" w:beforeAutospacing="1" w:after="100" w:afterAutospacing="1"/>
      <w:jc w:val="center"/>
    </w:pPr>
    <w:rPr>
      <w:rFonts w:ascii="宋体" w:eastAsia="宋体" w:hAnsi="宋体" w:cs="宋体"/>
      <w:kern w:val="0"/>
      <w:sz w:val="24"/>
    </w:rPr>
  </w:style>
  <w:style w:type="paragraph" w:customStyle="1" w:styleId="xl105">
    <w:name w:val="xl105"/>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FF"/>
      <w:kern w:val="0"/>
      <w:sz w:val="16"/>
      <w:szCs w:val="16"/>
    </w:rPr>
  </w:style>
  <w:style w:type="paragraph" w:customStyle="1" w:styleId="xl101">
    <w:name w:val="xl101"/>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4"/>
      <w:szCs w:val="14"/>
    </w:rPr>
  </w:style>
  <w:style w:type="paragraph" w:customStyle="1" w:styleId="xl98">
    <w:name w:val="xl98"/>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paragraph" w:customStyle="1" w:styleId="xl116">
    <w:name w:val="xl116"/>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paragraph" w:customStyle="1" w:styleId="xl85">
    <w:name w:val="xl85"/>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09">
    <w:name w:val="xl109"/>
    <w:basedOn w:val="a"/>
    <w:rsid w:val="00132279"/>
    <w:pPr>
      <w:widowControl/>
      <w:pBdr>
        <w:top w:val="single" w:sz="4" w:space="0" w:color="auto"/>
        <w:bottom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99">
    <w:name w:val="xl99"/>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000000"/>
      <w:kern w:val="0"/>
      <w:sz w:val="16"/>
      <w:szCs w:val="16"/>
    </w:rPr>
  </w:style>
  <w:style w:type="paragraph" w:customStyle="1" w:styleId="xl97">
    <w:name w:val="xl97"/>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eastAsia="宋体" w:hAnsi="宋体" w:cs="宋体"/>
      <w:color w:val="000000"/>
      <w:kern w:val="0"/>
      <w:sz w:val="16"/>
      <w:szCs w:val="16"/>
    </w:rPr>
  </w:style>
  <w:style w:type="paragraph" w:customStyle="1" w:styleId="xl84">
    <w:name w:val="xl84"/>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81">
    <w:name w:val="xl81"/>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16"/>
      <w:szCs w:val="16"/>
    </w:rPr>
  </w:style>
  <w:style w:type="paragraph" w:customStyle="1" w:styleId="xl106">
    <w:name w:val="xl106"/>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4"/>
      <w:szCs w:val="14"/>
    </w:rPr>
  </w:style>
  <w:style w:type="paragraph" w:customStyle="1" w:styleId="xl93">
    <w:name w:val="xl93"/>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paragraph" w:customStyle="1" w:styleId="xl120">
    <w:name w:val="xl120"/>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rPr>
  </w:style>
  <w:style w:type="paragraph" w:customStyle="1" w:styleId="xl92">
    <w:name w:val="xl92"/>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83">
    <w:name w:val="xl83"/>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FF0000"/>
      <w:kern w:val="0"/>
      <w:sz w:val="24"/>
    </w:rPr>
  </w:style>
  <w:style w:type="paragraph" w:customStyle="1" w:styleId="xl78">
    <w:name w:val="xl78"/>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4"/>
      <w:szCs w:val="14"/>
    </w:rPr>
  </w:style>
  <w:style w:type="paragraph" w:customStyle="1" w:styleId="xl103">
    <w:name w:val="xl103"/>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4"/>
      <w:szCs w:val="14"/>
    </w:rPr>
  </w:style>
  <w:style w:type="paragraph" w:customStyle="1" w:styleId="xl91">
    <w:name w:val="xl91"/>
    <w:basedOn w:val="a"/>
    <w:rsid w:val="00132279"/>
    <w:pPr>
      <w:widowControl/>
      <w:spacing w:before="100" w:beforeAutospacing="1" w:after="100" w:afterAutospacing="1"/>
      <w:jc w:val="left"/>
    </w:pPr>
    <w:rPr>
      <w:rFonts w:ascii="宋体" w:eastAsia="宋体" w:hAnsi="宋体" w:cs="宋体"/>
      <w:color w:val="FF0000"/>
      <w:kern w:val="0"/>
      <w:sz w:val="24"/>
    </w:rPr>
  </w:style>
  <w:style w:type="paragraph" w:customStyle="1" w:styleId="xl79">
    <w:name w:val="xl79"/>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16"/>
      <w:szCs w:val="16"/>
    </w:rPr>
  </w:style>
  <w:style w:type="paragraph" w:customStyle="1" w:styleId="xl74">
    <w:name w:val="xl74"/>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04">
    <w:name w:val="xl104"/>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000000"/>
      <w:kern w:val="0"/>
      <w:sz w:val="16"/>
      <w:szCs w:val="16"/>
    </w:rPr>
  </w:style>
  <w:style w:type="paragraph" w:customStyle="1" w:styleId="xl100">
    <w:name w:val="xl100"/>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4"/>
      <w:szCs w:val="14"/>
    </w:rPr>
  </w:style>
  <w:style w:type="paragraph" w:customStyle="1" w:styleId="xl95">
    <w:name w:val="xl95"/>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88">
    <w:name w:val="xl88"/>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113">
    <w:name w:val="xl113"/>
    <w:basedOn w:val="a"/>
    <w:rsid w:val="00132279"/>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80">
    <w:name w:val="xl80"/>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FF0000"/>
      <w:kern w:val="0"/>
      <w:sz w:val="16"/>
      <w:szCs w:val="16"/>
    </w:rPr>
  </w:style>
  <w:style w:type="paragraph" w:customStyle="1" w:styleId="xl75">
    <w:name w:val="xl75"/>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114">
    <w:name w:val="xl114"/>
    <w:basedOn w:val="a"/>
    <w:rsid w:val="00132279"/>
    <w:pPr>
      <w:widowControl/>
      <w:pBdr>
        <w:left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15">
    <w:name w:val="xl115"/>
    <w:basedOn w:val="a"/>
    <w:rsid w:val="00132279"/>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17">
    <w:name w:val="xl117"/>
    <w:basedOn w:val="a"/>
    <w:rsid w:val="00132279"/>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paragraph" w:customStyle="1" w:styleId="xl118">
    <w:name w:val="xl118"/>
    <w:basedOn w:val="a"/>
    <w:rsid w:val="00132279"/>
    <w:pPr>
      <w:widowControl/>
      <w:pBdr>
        <w:left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paragraph" w:customStyle="1" w:styleId="xl119">
    <w:name w:val="xl119"/>
    <w:basedOn w:val="a"/>
    <w:rsid w:val="00132279"/>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numbering" w:customStyle="1" w:styleId="1f">
    <w:name w:val="无列表1"/>
    <w:next w:val="a2"/>
    <w:uiPriority w:val="99"/>
    <w:semiHidden/>
    <w:unhideWhenUsed/>
    <w:rsid w:val="00132279"/>
  </w:style>
  <w:style w:type="character" w:customStyle="1" w:styleId="afffc">
    <w:name w:val="无间隔 字符"/>
    <w:uiPriority w:val="1"/>
    <w:rsid w:val="00132279"/>
    <w:rPr>
      <w:rFonts w:ascii="等线" w:eastAsia="等线" w:hAnsi="等线"/>
      <w:sz w:val="22"/>
      <w:szCs w:val="22"/>
    </w:rPr>
  </w:style>
  <w:style w:type="table" w:customStyle="1" w:styleId="110">
    <w:name w:val="网格型11"/>
    <w:basedOn w:val="a1"/>
    <w:uiPriority w:val="39"/>
    <w:qFormat/>
    <w:rsid w:val="00132279"/>
    <w:rPr>
      <w:rFonts w:ascii="Times New Roman" w:eastAsia="宋体" w:hAnsi="Times New Roman" w:cs="Times New Roman"/>
      <w:kern w:val="2"/>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1b">
    <w:name w:val="Char1"/>
    <w:basedOn w:val="a"/>
    <w:semiHidden/>
    <w:rsid w:val="00132279"/>
    <w:pPr>
      <w:widowControl/>
      <w:spacing w:after="160" w:line="240" w:lineRule="exact"/>
      <w:jc w:val="left"/>
    </w:pPr>
    <w:rPr>
      <w:rFonts w:ascii="Verdana" w:eastAsia="宋体" w:hAnsi="Verdana" w:cs="Times New Roman"/>
      <w:kern w:val="0"/>
      <w:sz w:val="20"/>
      <w:szCs w:val="20"/>
      <w:lang w:eastAsia="en-US"/>
    </w:rPr>
  </w:style>
  <w:style w:type="character" w:customStyle="1" w:styleId="afffd">
    <w:name w:val="正文文本缩进 字符"/>
    <w:rsid w:val="00132279"/>
    <w:rPr>
      <w:kern w:val="2"/>
      <w:sz w:val="21"/>
      <w:szCs w:val="24"/>
    </w:rPr>
  </w:style>
  <w:style w:type="table" w:customStyle="1" w:styleId="36">
    <w:name w:val="网格型3"/>
    <w:basedOn w:val="a1"/>
    <w:next w:val="afb"/>
    <w:rsid w:val="0013227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2">
    <w:name w:val="style2"/>
    <w:basedOn w:val="New"/>
    <w:qFormat/>
    <w:rsid w:val="00AF5249"/>
    <w:pPr>
      <w:widowControl/>
      <w:spacing w:before="100" w:beforeAutospacing="1" w:after="100" w:afterAutospacing="1"/>
      <w:jc w:val="left"/>
    </w:pPr>
    <w:rPr>
      <w:rFonts w:ascii="宋体" w:hAnsi="宋体" w:cs="宋体"/>
      <w:kern w:val="0"/>
      <w:sz w:val="24"/>
    </w:rPr>
  </w:style>
  <w:style w:type="paragraph" w:customStyle="1" w:styleId="New">
    <w:name w:val="正文 New"/>
    <w:qFormat/>
    <w:rsid w:val="00AF5249"/>
    <w:pPr>
      <w:widowControl w:val="0"/>
      <w:jc w:val="both"/>
    </w:pPr>
    <w:rPr>
      <w:rFonts w:ascii="Times New Roman" w:eastAsia="宋体" w:hAnsi="Times New Roman" w:cs="Times New Roman"/>
      <w:kern w:val="2"/>
      <w:sz w:val="21"/>
      <w:szCs w:val="24"/>
    </w:rPr>
  </w:style>
  <w:style w:type="paragraph" w:customStyle="1" w:styleId="reader-word-layer">
    <w:name w:val="reader-word-layer"/>
    <w:basedOn w:val="a"/>
    <w:qFormat/>
    <w:rsid w:val="00AF5249"/>
    <w:pPr>
      <w:widowControl/>
      <w:spacing w:before="100" w:beforeAutospacing="1" w:after="100" w:afterAutospacing="1"/>
      <w:jc w:val="left"/>
    </w:pPr>
    <w:rPr>
      <w:rFonts w:ascii="宋体" w:eastAsia="宋体" w:hAnsi="宋体" w:cs="宋体"/>
      <w:kern w:val="0"/>
      <w:sz w:val="24"/>
    </w:rPr>
  </w:style>
  <w:style w:type="character" w:customStyle="1" w:styleId="txt1">
    <w:name w:val="txt1"/>
    <w:basedOn w:val="a0"/>
    <w:qFormat/>
    <w:rsid w:val="00900A25"/>
    <w:rPr>
      <w:rFonts w:ascii="_x001A_" w:hAnsi="_x001A_" w:hint="default"/>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qFormat="1"/>
    <w:lsdException w:name="annotation text" w:qFormat="1"/>
    <w:lsdException w:name="header" w:qFormat="1"/>
    <w:lsdException w:name="footer" w:uiPriority="99" w:qFormat="1"/>
    <w:lsdException w:name="caption" w:semiHidden="1" w:unhideWhenUsed="1" w:qFormat="1"/>
    <w:lsdException w:name="annotation reference" w:qFormat="1"/>
    <w:lsdException w:name="page number" w:qFormat="1"/>
    <w:lsdException w:name="Title" w:uiPriority="10" w:qFormat="1"/>
    <w:lsdException w:name="Default Paragraph Font" w:semiHidden="1"/>
    <w:lsdException w:name="Body Text" w:uiPriority="99" w:qFormat="1"/>
    <w:lsdException w:name="Body Text Indent" w:qFormat="1"/>
    <w:lsdException w:name="Subtitle" w:uiPriority="11" w:qFormat="1"/>
    <w:lsdException w:name="Date" w:qFormat="1"/>
    <w:lsdException w:name="Body Text 2" w:qFormat="1"/>
    <w:lsdException w:name="Body Text 3" w:qFormat="1"/>
    <w:lsdException w:name="Body Text Indent 2" w:qFormat="1"/>
    <w:lsdException w:name="Body Text Indent 3" w:qFormat="1"/>
    <w:lsdException w:name="Hyperlink" w:uiPriority="99" w:qFormat="1"/>
    <w:lsdException w:name="FollowedHyperlink" w:uiPriority="99" w:qFormat="1"/>
    <w:lsdException w:name="Strong" w:qFormat="1"/>
    <w:lsdException w:name="Emphasis" w:qFormat="1"/>
    <w:lsdException w:name="Plain Text" w:uiPriority="99" w:qFormat="1"/>
    <w:lsdException w:name="HTML Top of Form" w:semiHidden="1" w:uiPriority="99" w:unhideWhenUsed="1"/>
    <w:lsdException w:name="HTML Bottom of Form" w:semiHidden="1" w:uiPriority="99" w:unhideWhenUsed="1"/>
    <w:lsdException w:name="Normal (Web)" w:uiPriority="99" w:qFormat="1"/>
    <w:lsdException w:name="HTML Preformatted" w:qFormat="1"/>
    <w:lsdException w:name="Normal Table" w:semiHidden="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uiPriority="39" w:qFormat="1"/>
    <w:lsdException w:name="Placeholder Text" w:semiHidden="1" w:uiPriority="99"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1">
    <w:name w:val="heading 1"/>
    <w:basedOn w:val="a"/>
    <w:next w:val="a"/>
    <w:link w:val="1Char"/>
    <w:qFormat/>
    <w:rsid w:val="00D24417"/>
    <w:pPr>
      <w:keepNext/>
      <w:keepLines/>
      <w:spacing w:before="340" w:after="330" w:line="578" w:lineRule="auto"/>
      <w:outlineLvl w:val="0"/>
    </w:pPr>
    <w:rPr>
      <w:rFonts w:ascii="Calibri" w:eastAsia="宋体" w:hAnsi="Calibri" w:cs="Times New Roman"/>
      <w:b/>
      <w:bCs/>
      <w:kern w:val="44"/>
      <w:sz w:val="44"/>
      <w:szCs w:val="44"/>
    </w:rPr>
  </w:style>
  <w:style w:type="paragraph" w:styleId="2">
    <w:name w:val="heading 2"/>
    <w:basedOn w:val="a"/>
    <w:next w:val="a"/>
    <w:link w:val="2Char"/>
    <w:qFormat/>
    <w:rsid w:val="00D24417"/>
    <w:pPr>
      <w:outlineLvl w:val="1"/>
    </w:pPr>
    <w:rPr>
      <w:rFonts w:ascii="Calibri" w:eastAsia="黑体" w:hAnsi="Calibri" w:cs="Times New Roman"/>
      <w:sz w:val="32"/>
      <w:szCs w:val="28"/>
    </w:rPr>
  </w:style>
  <w:style w:type="paragraph" w:styleId="3">
    <w:name w:val="heading 3"/>
    <w:basedOn w:val="a"/>
    <w:next w:val="a"/>
    <w:link w:val="3Char"/>
    <w:qFormat/>
    <w:rsid w:val="00D24417"/>
    <w:pPr>
      <w:keepNext/>
      <w:keepLines/>
      <w:spacing w:before="260" w:after="260" w:line="413" w:lineRule="auto"/>
      <w:outlineLvl w:val="2"/>
    </w:pPr>
    <w:rPr>
      <w:rFonts w:ascii="Calibri" w:eastAsia="宋体" w:hAnsi="Calibri" w:cs="Times New Roman"/>
      <w:b/>
      <w:sz w:val="32"/>
    </w:rPr>
  </w:style>
  <w:style w:type="paragraph" w:styleId="4">
    <w:name w:val="heading 4"/>
    <w:basedOn w:val="a"/>
    <w:next w:val="a"/>
    <w:link w:val="4Char"/>
    <w:qFormat/>
    <w:rsid w:val="002C27A1"/>
    <w:pPr>
      <w:keepNext/>
      <w:keepLines/>
      <w:spacing w:before="280" w:after="290" w:line="376" w:lineRule="auto"/>
      <w:outlineLvl w:val="3"/>
    </w:pPr>
    <w:rPr>
      <w:rFonts w:ascii="Cambria" w:eastAsia="宋体" w:hAnsi="Cambria" w:cs="Times New Roman"/>
      <w:b/>
      <w:bCs/>
      <w:sz w:val="28"/>
      <w:szCs w:val="28"/>
    </w:rPr>
  </w:style>
  <w:style w:type="paragraph" w:styleId="5">
    <w:name w:val="heading 5"/>
    <w:basedOn w:val="a"/>
    <w:next w:val="a"/>
    <w:link w:val="5Char1"/>
    <w:qFormat/>
    <w:rsid w:val="002C27A1"/>
    <w:pPr>
      <w:keepNext/>
      <w:keepLines/>
      <w:spacing w:before="280" w:after="290" w:line="372" w:lineRule="auto"/>
      <w:outlineLvl w:val="4"/>
    </w:pPr>
    <w:rPr>
      <w:rFonts w:ascii="Calibri" w:eastAsia="宋体" w:hAnsi="Calibri" w:cs="Times New Roman"/>
      <w:b/>
      <w:sz w:val="28"/>
    </w:rPr>
  </w:style>
  <w:style w:type="paragraph" w:styleId="6">
    <w:name w:val="heading 6"/>
    <w:basedOn w:val="a"/>
    <w:next w:val="a"/>
    <w:link w:val="6Char"/>
    <w:uiPriority w:val="1"/>
    <w:qFormat/>
    <w:rsid w:val="002C27A1"/>
    <w:pPr>
      <w:keepNext/>
      <w:keepLines/>
      <w:tabs>
        <w:tab w:val="left" w:pos="900"/>
      </w:tabs>
      <w:outlineLvl w:val="5"/>
    </w:pPr>
    <w:rPr>
      <w:rFonts w:ascii="黑体" w:eastAsia="黑体" w:hAnsi="Arial" w:cs="Times New Roman"/>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qFormat/>
    <w:rsid w:val="00D24417"/>
    <w:rPr>
      <w:rFonts w:ascii="Calibri" w:eastAsia="宋体" w:hAnsi="Calibri" w:cs="Times New Roman"/>
      <w:b/>
      <w:bCs/>
      <w:kern w:val="44"/>
      <w:sz w:val="44"/>
      <w:szCs w:val="44"/>
    </w:rPr>
  </w:style>
  <w:style w:type="character" w:customStyle="1" w:styleId="2Char">
    <w:name w:val="标题 2 Char"/>
    <w:basedOn w:val="a0"/>
    <w:link w:val="2"/>
    <w:qFormat/>
    <w:rsid w:val="00D24417"/>
    <w:rPr>
      <w:rFonts w:ascii="Calibri" w:eastAsia="黑体" w:hAnsi="Calibri" w:cs="Times New Roman"/>
      <w:kern w:val="2"/>
      <w:sz w:val="32"/>
      <w:szCs w:val="28"/>
    </w:rPr>
  </w:style>
  <w:style w:type="character" w:customStyle="1" w:styleId="3Char">
    <w:name w:val="标题 3 Char"/>
    <w:basedOn w:val="a0"/>
    <w:link w:val="3"/>
    <w:rsid w:val="00D24417"/>
    <w:rPr>
      <w:rFonts w:ascii="Calibri" w:eastAsia="宋体" w:hAnsi="Calibri" w:cs="Times New Roman"/>
      <w:b/>
      <w:kern w:val="2"/>
      <w:sz w:val="32"/>
      <w:szCs w:val="24"/>
    </w:rPr>
  </w:style>
  <w:style w:type="character" w:customStyle="1" w:styleId="4Char">
    <w:name w:val="标题 4 Char"/>
    <w:basedOn w:val="a0"/>
    <w:link w:val="4"/>
    <w:rsid w:val="002C27A1"/>
    <w:rPr>
      <w:rFonts w:ascii="Cambria" w:eastAsia="宋体" w:hAnsi="Cambria" w:cs="Times New Roman"/>
      <w:b/>
      <w:bCs/>
      <w:kern w:val="2"/>
      <w:sz w:val="28"/>
      <w:szCs w:val="28"/>
    </w:rPr>
  </w:style>
  <w:style w:type="character" w:customStyle="1" w:styleId="5Char1">
    <w:name w:val="标题 5 Char1"/>
    <w:link w:val="5"/>
    <w:rsid w:val="002C27A1"/>
    <w:rPr>
      <w:rFonts w:ascii="Calibri" w:eastAsia="宋体" w:hAnsi="Calibri" w:cs="Times New Roman"/>
      <w:b/>
      <w:kern w:val="2"/>
      <w:sz w:val="28"/>
      <w:szCs w:val="24"/>
    </w:rPr>
  </w:style>
  <w:style w:type="character" w:customStyle="1" w:styleId="6Char">
    <w:name w:val="标题 6 Char"/>
    <w:basedOn w:val="a0"/>
    <w:link w:val="6"/>
    <w:rsid w:val="002C27A1"/>
    <w:rPr>
      <w:rFonts w:ascii="黑体" w:eastAsia="黑体" w:hAnsi="Arial" w:cs="Times New Roman"/>
      <w:bCs/>
      <w:kern w:val="2"/>
      <w:sz w:val="21"/>
      <w:szCs w:val="24"/>
    </w:rPr>
  </w:style>
  <w:style w:type="paragraph" w:styleId="a3">
    <w:name w:val="footer"/>
    <w:basedOn w:val="a"/>
    <w:link w:val="Char"/>
    <w:uiPriority w:val="99"/>
    <w:qFormat/>
    <w:pPr>
      <w:tabs>
        <w:tab w:val="center" w:pos="4153"/>
        <w:tab w:val="right" w:pos="8306"/>
      </w:tabs>
      <w:snapToGrid w:val="0"/>
      <w:jc w:val="left"/>
    </w:pPr>
    <w:rPr>
      <w:sz w:val="18"/>
    </w:rPr>
  </w:style>
  <w:style w:type="character" w:customStyle="1" w:styleId="Char">
    <w:name w:val="页脚 Char"/>
    <w:link w:val="a3"/>
    <w:uiPriority w:val="99"/>
    <w:qFormat/>
    <w:rsid w:val="00D24417"/>
    <w:rPr>
      <w:kern w:val="2"/>
      <w:sz w:val="18"/>
      <w:szCs w:val="24"/>
    </w:rPr>
  </w:style>
  <w:style w:type="paragraph" w:styleId="a4">
    <w:name w:val="header"/>
    <w:basedOn w:val="a"/>
    <w:link w:val="Char1"/>
    <w:qFormat/>
    <w:pPr>
      <w:pBdr>
        <w:top w:val="none" w:sz="0" w:space="1" w:color="auto"/>
        <w:left w:val="none" w:sz="0" w:space="4" w:color="auto"/>
        <w:bottom w:val="single" w:sz="4" w:space="1" w:color="auto"/>
        <w:right w:val="none" w:sz="0" w:space="4" w:color="auto"/>
      </w:pBdr>
      <w:tabs>
        <w:tab w:val="center" w:pos="4153"/>
        <w:tab w:val="right" w:pos="8306"/>
      </w:tabs>
      <w:snapToGrid w:val="0"/>
    </w:pPr>
    <w:rPr>
      <w:sz w:val="18"/>
    </w:rPr>
  </w:style>
  <w:style w:type="character" w:customStyle="1" w:styleId="Char1">
    <w:name w:val="页眉 Char1"/>
    <w:link w:val="a4"/>
    <w:rsid w:val="00D24417"/>
    <w:rPr>
      <w:kern w:val="2"/>
      <w:sz w:val="18"/>
      <w:szCs w:val="24"/>
    </w:rPr>
  </w:style>
  <w:style w:type="paragraph" w:styleId="a5">
    <w:name w:val="Balloon Text"/>
    <w:basedOn w:val="a"/>
    <w:link w:val="Char0"/>
    <w:qFormat/>
    <w:rsid w:val="001F7D7D"/>
    <w:rPr>
      <w:sz w:val="18"/>
      <w:szCs w:val="18"/>
    </w:rPr>
  </w:style>
  <w:style w:type="character" w:customStyle="1" w:styleId="Char0">
    <w:name w:val="批注框文本 Char"/>
    <w:basedOn w:val="a0"/>
    <w:link w:val="a5"/>
    <w:qFormat/>
    <w:rsid w:val="001F7D7D"/>
    <w:rPr>
      <w:kern w:val="2"/>
      <w:sz w:val="18"/>
      <w:szCs w:val="18"/>
    </w:rPr>
  </w:style>
  <w:style w:type="paragraph" w:customStyle="1" w:styleId="a6">
    <w:name w:val="首行缩进"/>
    <w:basedOn w:val="a"/>
    <w:link w:val="Char2"/>
    <w:qFormat/>
    <w:rsid w:val="00D24417"/>
    <w:pPr>
      <w:ind w:firstLine="480"/>
    </w:pPr>
    <w:rPr>
      <w:rFonts w:ascii="Times New Roman" w:eastAsia="宋体" w:hAnsi="Times New Roman" w:cs="Times New Roman"/>
      <w:sz w:val="24"/>
      <w:szCs w:val="22"/>
      <w:lang w:val="zh-CN"/>
    </w:rPr>
  </w:style>
  <w:style w:type="character" w:customStyle="1" w:styleId="Char2">
    <w:name w:val="首行缩进 Char"/>
    <w:link w:val="a6"/>
    <w:rsid w:val="002C27A1"/>
    <w:rPr>
      <w:rFonts w:ascii="Times New Roman" w:eastAsia="宋体" w:hAnsi="Times New Roman" w:cs="Times New Roman"/>
      <w:kern w:val="2"/>
      <w:sz w:val="24"/>
      <w:szCs w:val="22"/>
      <w:lang w:val="zh-CN"/>
    </w:rPr>
  </w:style>
  <w:style w:type="paragraph" w:customStyle="1" w:styleId="20">
    <w:name w:val="列出段落2"/>
    <w:basedOn w:val="a"/>
    <w:uiPriority w:val="34"/>
    <w:qFormat/>
    <w:rsid w:val="00D24417"/>
    <w:pPr>
      <w:ind w:firstLine="420"/>
    </w:pPr>
    <w:rPr>
      <w:rFonts w:ascii="Calibri" w:eastAsia="宋体" w:hAnsi="Calibri" w:cs="Times New Roman"/>
    </w:rPr>
  </w:style>
  <w:style w:type="paragraph" w:customStyle="1" w:styleId="a7">
    <w:name w:val="封面"/>
    <w:basedOn w:val="a"/>
    <w:link w:val="a8"/>
    <w:qFormat/>
    <w:rsid w:val="00D24417"/>
    <w:pPr>
      <w:spacing w:line="360" w:lineRule="auto"/>
      <w:jc w:val="center"/>
    </w:pPr>
    <w:rPr>
      <w:rFonts w:ascii="黑体" w:eastAsia="黑体" w:hAnsi="黑体" w:cs="Times New Roman"/>
      <w:sz w:val="48"/>
      <w:szCs w:val="48"/>
    </w:rPr>
  </w:style>
  <w:style w:type="character" w:customStyle="1" w:styleId="a8">
    <w:name w:val="封面 字符"/>
    <w:basedOn w:val="a0"/>
    <w:link w:val="a7"/>
    <w:qFormat/>
    <w:rsid w:val="000209BA"/>
    <w:rPr>
      <w:rFonts w:ascii="黑体" w:eastAsia="黑体" w:hAnsi="黑体" w:cs="Times New Roman"/>
      <w:kern w:val="2"/>
      <w:sz w:val="48"/>
      <w:szCs w:val="48"/>
    </w:rPr>
  </w:style>
  <w:style w:type="paragraph" w:styleId="a9">
    <w:name w:val="No Spacing"/>
    <w:link w:val="Char3"/>
    <w:uiPriority w:val="1"/>
    <w:qFormat/>
    <w:rsid w:val="00D24417"/>
    <w:rPr>
      <w:rFonts w:ascii="等线" w:eastAsia="等线" w:hAnsi="等线" w:cs="Times New Roman"/>
      <w:sz w:val="22"/>
      <w:szCs w:val="22"/>
    </w:rPr>
  </w:style>
  <w:style w:type="character" w:customStyle="1" w:styleId="Char3">
    <w:name w:val="无间隔 Char"/>
    <w:link w:val="a9"/>
    <w:uiPriority w:val="1"/>
    <w:rsid w:val="00A32266"/>
    <w:rPr>
      <w:rFonts w:ascii="等线" w:eastAsia="等线" w:hAnsi="等线" w:cs="Times New Roman"/>
      <w:sz w:val="22"/>
      <w:szCs w:val="22"/>
    </w:rPr>
  </w:style>
  <w:style w:type="paragraph" w:styleId="aa">
    <w:name w:val="Body Text"/>
    <w:basedOn w:val="a"/>
    <w:link w:val="Char4"/>
    <w:uiPriority w:val="99"/>
    <w:qFormat/>
    <w:rsid w:val="00D24417"/>
    <w:rPr>
      <w:rFonts w:ascii="仿宋" w:eastAsia="仿宋" w:hAnsi="仿宋" w:cs="仿宋"/>
      <w:sz w:val="28"/>
      <w:szCs w:val="28"/>
      <w:lang w:val="zh-CN" w:bidi="zh-CN"/>
    </w:rPr>
  </w:style>
  <w:style w:type="character" w:customStyle="1" w:styleId="Char4">
    <w:name w:val="正文文本 Char"/>
    <w:basedOn w:val="a0"/>
    <w:link w:val="aa"/>
    <w:uiPriority w:val="99"/>
    <w:rsid w:val="00D24417"/>
    <w:rPr>
      <w:rFonts w:ascii="仿宋" w:eastAsia="仿宋" w:hAnsi="仿宋" w:cs="仿宋"/>
      <w:kern w:val="2"/>
      <w:sz w:val="28"/>
      <w:szCs w:val="28"/>
      <w:lang w:val="zh-CN" w:bidi="zh-CN"/>
    </w:rPr>
  </w:style>
  <w:style w:type="paragraph" w:styleId="ab">
    <w:name w:val="Plain Text"/>
    <w:basedOn w:val="a"/>
    <w:link w:val="Char5"/>
    <w:uiPriority w:val="99"/>
    <w:qFormat/>
    <w:rsid w:val="00D24417"/>
    <w:rPr>
      <w:rFonts w:ascii="宋体" w:eastAsia="宋体" w:hAnsi="Courier New" w:cs="Courier New"/>
      <w:szCs w:val="21"/>
    </w:rPr>
  </w:style>
  <w:style w:type="character" w:customStyle="1" w:styleId="Char5">
    <w:name w:val="纯文本 Char"/>
    <w:basedOn w:val="a0"/>
    <w:link w:val="ab"/>
    <w:uiPriority w:val="99"/>
    <w:rsid w:val="00D24417"/>
    <w:rPr>
      <w:rFonts w:ascii="宋体" w:eastAsia="宋体" w:hAnsi="Courier New" w:cs="Courier New"/>
      <w:kern w:val="2"/>
      <w:sz w:val="21"/>
      <w:szCs w:val="21"/>
    </w:rPr>
  </w:style>
  <w:style w:type="paragraph" w:styleId="HTML">
    <w:name w:val="HTML Preformatted"/>
    <w:basedOn w:val="a"/>
    <w:link w:val="HTMLChar"/>
    <w:qFormat/>
    <w:rsid w:val="00D2441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eastAsia="宋体" w:hAnsi="Arial" w:cs="Arial"/>
      <w:kern w:val="0"/>
      <w:sz w:val="24"/>
    </w:rPr>
  </w:style>
  <w:style w:type="character" w:customStyle="1" w:styleId="HTMLChar">
    <w:name w:val="HTML 预设格式 Char"/>
    <w:basedOn w:val="a0"/>
    <w:link w:val="HTML"/>
    <w:qFormat/>
    <w:rsid w:val="00D24417"/>
    <w:rPr>
      <w:rFonts w:ascii="Arial" w:eastAsia="宋体" w:hAnsi="Arial" w:cs="Arial"/>
      <w:sz w:val="24"/>
      <w:szCs w:val="24"/>
    </w:rPr>
  </w:style>
  <w:style w:type="paragraph" w:styleId="ac">
    <w:name w:val="Normal (Web)"/>
    <w:basedOn w:val="a"/>
    <w:uiPriority w:val="99"/>
    <w:qFormat/>
    <w:rsid w:val="00D24417"/>
    <w:pPr>
      <w:spacing w:before="100" w:beforeAutospacing="1" w:after="100" w:afterAutospacing="1"/>
      <w:jc w:val="left"/>
    </w:pPr>
    <w:rPr>
      <w:rFonts w:ascii="Calibri" w:eastAsia="宋体" w:hAnsi="Calibri" w:cs="Times New Roman"/>
      <w:kern w:val="0"/>
      <w:sz w:val="24"/>
    </w:rPr>
  </w:style>
  <w:style w:type="character" w:styleId="ad">
    <w:name w:val="page number"/>
    <w:basedOn w:val="a0"/>
    <w:qFormat/>
    <w:rsid w:val="00D24417"/>
  </w:style>
  <w:style w:type="character" w:customStyle="1" w:styleId="Char6">
    <w:name w:val="页眉 Char"/>
    <w:uiPriority w:val="99"/>
    <w:qFormat/>
    <w:rsid w:val="00D24417"/>
    <w:rPr>
      <w:sz w:val="18"/>
      <w:szCs w:val="18"/>
    </w:rPr>
  </w:style>
  <w:style w:type="character" w:customStyle="1" w:styleId="ae">
    <w:name w:val="页脚样式 字符"/>
    <w:link w:val="af"/>
    <w:qFormat/>
    <w:rsid w:val="00D24417"/>
    <w:rPr>
      <w:sz w:val="21"/>
      <w:szCs w:val="18"/>
    </w:rPr>
  </w:style>
  <w:style w:type="paragraph" w:customStyle="1" w:styleId="af">
    <w:name w:val="页脚样式"/>
    <w:basedOn w:val="a3"/>
    <w:link w:val="ae"/>
    <w:qFormat/>
    <w:rsid w:val="00D24417"/>
    <w:pPr>
      <w:jc w:val="center"/>
    </w:pPr>
    <w:rPr>
      <w:kern w:val="0"/>
      <w:sz w:val="21"/>
      <w:szCs w:val="18"/>
    </w:rPr>
  </w:style>
  <w:style w:type="paragraph" w:customStyle="1" w:styleId="af0">
    <w:name w:val="样式"/>
    <w:qFormat/>
    <w:rsid w:val="00D24417"/>
    <w:pPr>
      <w:widowControl w:val="0"/>
      <w:autoSpaceDE w:val="0"/>
      <w:autoSpaceDN w:val="0"/>
      <w:adjustRightInd w:val="0"/>
    </w:pPr>
    <w:rPr>
      <w:rFonts w:ascii="宋体" w:eastAsia="宋体" w:hAnsi="Times New Roman" w:cs="宋体"/>
      <w:sz w:val="24"/>
      <w:szCs w:val="24"/>
    </w:rPr>
  </w:style>
  <w:style w:type="paragraph" w:customStyle="1" w:styleId="WPSOffice2">
    <w:name w:val="WPSOffice手动目录 2"/>
    <w:qFormat/>
    <w:rsid w:val="00D24417"/>
    <w:pPr>
      <w:ind w:leftChars="200" w:left="200"/>
    </w:pPr>
    <w:rPr>
      <w:rFonts w:ascii="Calibri" w:eastAsia="宋体" w:hAnsi="Calibri" w:cs="Times New Roman"/>
    </w:rPr>
  </w:style>
  <w:style w:type="paragraph" w:customStyle="1" w:styleId="af1">
    <w:name w:val="文档标题"/>
    <w:basedOn w:val="a"/>
    <w:qFormat/>
    <w:rsid w:val="00D24417"/>
    <w:pPr>
      <w:spacing w:beforeLines="100" w:before="381"/>
      <w:jc w:val="center"/>
    </w:pPr>
    <w:rPr>
      <w:rFonts w:ascii="黑体" w:eastAsia="黑体" w:hAnsi="黑体" w:cs="Times New Roman"/>
      <w:b/>
      <w:sz w:val="36"/>
      <w:szCs w:val="32"/>
    </w:rPr>
  </w:style>
  <w:style w:type="paragraph" w:customStyle="1" w:styleId="TableParagraph">
    <w:name w:val="Table Paragraph"/>
    <w:basedOn w:val="a"/>
    <w:uiPriority w:val="1"/>
    <w:qFormat/>
    <w:rsid w:val="00D24417"/>
    <w:rPr>
      <w:rFonts w:ascii="宋体" w:eastAsia="宋体" w:hAnsi="宋体" w:cs="宋体"/>
      <w:lang w:val="zh-CN" w:bidi="zh-CN"/>
    </w:rPr>
  </w:style>
  <w:style w:type="paragraph" w:customStyle="1" w:styleId="WPSOffice1">
    <w:name w:val="WPSOffice手动目录 1"/>
    <w:qFormat/>
    <w:rsid w:val="00D24417"/>
    <w:rPr>
      <w:rFonts w:ascii="Calibri" w:eastAsia="宋体" w:hAnsi="Calibri" w:cs="Times New Roman"/>
    </w:rPr>
  </w:style>
  <w:style w:type="paragraph" w:customStyle="1" w:styleId="10">
    <w:name w:val="普通(网站)1"/>
    <w:basedOn w:val="a"/>
    <w:qFormat/>
    <w:rsid w:val="00D24417"/>
    <w:pPr>
      <w:widowControl/>
      <w:spacing w:before="100" w:beforeAutospacing="1" w:after="100" w:afterAutospacing="1"/>
      <w:jc w:val="left"/>
    </w:pPr>
    <w:rPr>
      <w:rFonts w:ascii="宋体" w:eastAsia="宋体" w:hAnsi="宋体" w:cs="宋体"/>
      <w:kern w:val="0"/>
      <w:sz w:val="24"/>
    </w:rPr>
  </w:style>
  <w:style w:type="paragraph" w:styleId="af2">
    <w:name w:val="List Paragraph"/>
    <w:basedOn w:val="a"/>
    <w:uiPriority w:val="99"/>
    <w:qFormat/>
    <w:rsid w:val="00D24417"/>
    <w:pPr>
      <w:ind w:firstLineChars="200" w:firstLine="420"/>
    </w:pPr>
    <w:rPr>
      <w:rFonts w:ascii="Calibri" w:eastAsia="宋体" w:hAnsi="Calibri" w:cs="Times New Roman"/>
    </w:rPr>
  </w:style>
  <w:style w:type="paragraph" w:customStyle="1" w:styleId="21">
    <w:name w:val="普通(网站)2"/>
    <w:basedOn w:val="a"/>
    <w:rsid w:val="00D24417"/>
    <w:pPr>
      <w:widowControl/>
      <w:spacing w:before="100" w:beforeAutospacing="1" w:after="100" w:afterAutospacing="1"/>
      <w:jc w:val="left"/>
    </w:pPr>
    <w:rPr>
      <w:rFonts w:ascii="宋体" w:eastAsia="宋体" w:hAnsi="宋体" w:cs="宋体"/>
      <w:kern w:val="0"/>
      <w:sz w:val="24"/>
    </w:rPr>
  </w:style>
  <w:style w:type="paragraph" w:customStyle="1" w:styleId="11">
    <w:name w:val="列出段落1"/>
    <w:basedOn w:val="a"/>
    <w:uiPriority w:val="99"/>
    <w:qFormat/>
    <w:rsid w:val="00D24417"/>
    <w:pPr>
      <w:ind w:firstLineChars="200" w:firstLine="420"/>
    </w:pPr>
    <w:rPr>
      <w:rFonts w:ascii="Calibri" w:eastAsia="宋体" w:hAnsi="Calibri" w:cs="Times New Roman"/>
      <w:szCs w:val="22"/>
    </w:rPr>
  </w:style>
  <w:style w:type="paragraph" w:customStyle="1" w:styleId="af3">
    <w:name w:val="示范校（大）"/>
    <w:basedOn w:val="aa"/>
    <w:link w:val="Char7"/>
    <w:qFormat/>
    <w:rsid w:val="00491A4C"/>
    <w:pPr>
      <w:ind w:left="224"/>
      <w:jc w:val="center"/>
    </w:pPr>
    <w:rPr>
      <w:rFonts w:ascii="方正小标宋简体" w:eastAsia="方正小标宋简体" w:hAnsi="方正小标宋简体" w:cs="方正小标宋简体"/>
      <w:b/>
      <w:sz w:val="32"/>
      <w:szCs w:val="40"/>
      <w:lang w:val="en-US" w:bidi="ar-SA"/>
    </w:rPr>
  </w:style>
  <w:style w:type="character" w:customStyle="1" w:styleId="Char7">
    <w:name w:val="示范校（大） Char"/>
    <w:link w:val="af3"/>
    <w:rsid w:val="00491A4C"/>
    <w:rPr>
      <w:rFonts w:ascii="方正小标宋简体" w:eastAsia="方正小标宋简体" w:hAnsi="方正小标宋简体" w:cs="方正小标宋简体"/>
      <w:b/>
      <w:kern w:val="2"/>
      <w:sz w:val="32"/>
      <w:szCs w:val="40"/>
    </w:rPr>
  </w:style>
  <w:style w:type="paragraph" w:customStyle="1" w:styleId="12">
    <w:name w:val="示范校1"/>
    <w:basedOn w:val="a"/>
    <w:qFormat/>
    <w:rsid w:val="00ED7B30"/>
    <w:pPr>
      <w:widowControl/>
      <w:wordWrap w:val="0"/>
      <w:spacing w:line="360" w:lineRule="auto"/>
      <w:ind w:firstLineChars="200" w:firstLine="562"/>
      <w:jc w:val="left"/>
    </w:pPr>
    <w:rPr>
      <w:rFonts w:ascii="黑体" w:eastAsia="黑体" w:hAnsi="宋体" w:cs="Times New Roman"/>
      <w:b/>
      <w:color w:val="000000"/>
      <w:kern w:val="0"/>
      <w:sz w:val="28"/>
      <w:szCs w:val="28"/>
    </w:rPr>
  </w:style>
  <w:style w:type="paragraph" w:customStyle="1" w:styleId="22">
    <w:name w:val="示范校2"/>
    <w:basedOn w:val="a"/>
    <w:qFormat/>
    <w:rsid w:val="00AC05DD"/>
    <w:pPr>
      <w:ind w:left="420"/>
      <w:outlineLvl w:val="1"/>
    </w:pPr>
    <w:rPr>
      <w:rFonts w:ascii="楷体" w:eastAsia="楷体" w:hAnsi="楷体" w:cs="Times New Roman"/>
      <w:b/>
      <w:bCs/>
      <w:sz w:val="28"/>
      <w:szCs w:val="28"/>
    </w:rPr>
  </w:style>
  <w:style w:type="character" w:styleId="af4">
    <w:name w:val="Hyperlink"/>
    <w:uiPriority w:val="99"/>
    <w:unhideWhenUsed/>
    <w:qFormat/>
    <w:rsid w:val="00750B5B"/>
    <w:rPr>
      <w:color w:val="0563C1"/>
      <w:u w:val="single"/>
    </w:rPr>
  </w:style>
  <w:style w:type="character" w:styleId="af5">
    <w:name w:val="Strong"/>
    <w:basedOn w:val="a0"/>
    <w:qFormat/>
    <w:rsid w:val="00750B5B"/>
    <w:rPr>
      <w:b/>
    </w:rPr>
  </w:style>
  <w:style w:type="character" w:styleId="af6">
    <w:name w:val="annotation reference"/>
    <w:qFormat/>
    <w:rsid w:val="00750B5B"/>
    <w:rPr>
      <w:sz w:val="21"/>
      <w:szCs w:val="21"/>
    </w:rPr>
  </w:style>
  <w:style w:type="character" w:customStyle="1" w:styleId="Char8">
    <w:name w:val="批注主题 Char"/>
    <w:link w:val="af7"/>
    <w:qFormat/>
    <w:rsid w:val="00750B5B"/>
    <w:rPr>
      <w:b/>
      <w:bCs/>
      <w:kern w:val="2"/>
      <w:sz w:val="21"/>
      <w:szCs w:val="24"/>
    </w:rPr>
  </w:style>
  <w:style w:type="paragraph" w:styleId="af7">
    <w:name w:val="annotation subject"/>
    <w:basedOn w:val="af8"/>
    <w:next w:val="af8"/>
    <w:link w:val="Char8"/>
    <w:qFormat/>
    <w:rsid w:val="00750B5B"/>
    <w:rPr>
      <w:b/>
      <w:bCs/>
    </w:rPr>
  </w:style>
  <w:style w:type="paragraph" w:styleId="af8">
    <w:name w:val="annotation text"/>
    <w:basedOn w:val="a"/>
    <w:link w:val="Char10"/>
    <w:qFormat/>
    <w:rsid w:val="00750B5B"/>
    <w:pPr>
      <w:jc w:val="left"/>
    </w:pPr>
  </w:style>
  <w:style w:type="character" w:customStyle="1" w:styleId="Char10">
    <w:name w:val="批注文字 Char1"/>
    <w:basedOn w:val="a0"/>
    <w:link w:val="af8"/>
    <w:rsid w:val="00750B5B"/>
    <w:rPr>
      <w:kern w:val="2"/>
      <w:sz w:val="21"/>
      <w:szCs w:val="24"/>
    </w:rPr>
  </w:style>
  <w:style w:type="character" w:customStyle="1" w:styleId="Char9">
    <w:name w:val="批注文字 Char"/>
    <w:qFormat/>
    <w:rsid w:val="00750B5B"/>
    <w:rPr>
      <w:kern w:val="2"/>
      <w:sz w:val="21"/>
      <w:szCs w:val="24"/>
    </w:rPr>
  </w:style>
  <w:style w:type="character" w:customStyle="1" w:styleId="Char11">
    <w:name w:val="批注主题 Char1"/>
    <w:basedOn w:val="Char10"/>
    <w:rsid w:val="00750B5B"/>
    <w:rPr>
      <w:b/>
      <w:bCs/>
      <w:kern w:val="2"/>
      <w:sz w:val="21"/>
      <w:szCs w:val="24"/>
    </w:rPr>
  </w:style>
  <w:style w:type="paragraph" w:styleId="13">
    <w:name w:val="toc 1"/>
    <w:basedOn w:val="a"/>
    <w:next w:val="a"/>
    <w:uiPriority w:val="39"/>
    <w:qFormat/>
    <w:rsid w:val="00750B5B"/>
    <w:rPr>
      <w:rFonts w:ascii="Calibri" w:eastAsia="宋体" w:hAnsi="Calibri" w:cs="Times New Roman"/>
    </w:rPr>
  </w:style>
  <w:style w:type="paragraph" w:styleId="30">
    <w:name w:val="toc 3"/>
    <w:basedOn w:val="a"/>
    <w:next w:val="a"/>
    <w:uiPriority w:val="39"/>
    <w:qFormat/>
    <w:rsid w:val="00750B5B"/>
    <w:pPr>
      <w:ind w:leftChars="400" w:left="840"/>
    </w:pPr>
    <w:rPr>
      <w:rFonts w:ascii="Calibri" w:eastAsia="宋体" w:hAnsi="Calibri" w:cs="Times New Roman"/>
    </w:rPr>
  </w:style>
  <w:style w:type="paragraph" w:styleId="af9">
    <w:name w:val="Subtitle"/>
    <w:basedOn w:val="a"/>
    <w:next w:val="a"/>
    <w:link w:val="Chara"/>
    <w:uiPriority w:val="11"/>
    <w:qFormat/>
    <w:rsid w:val="00750B5B"/>
    <w:pPr>
      <w:adjustRightInd w:val="0"/>
      <w:snapToGrid w:val="0"/>
      <w:spacing w:before="240" w:after="60" w:line="312" w:lineRule="auto"/>
      <w:ind w:firstLineChars="200" w:firstLine="200"/>
      <w:jc w:val="center"/>
      <w:outlineLvl w:val="1"/>
    </w:pPr>
    <w:rPr>
      <w:rFonts w:ascii="等线 Light" w:eastAsia="宋体" w:hAnsi="等线 Light" w:cs="Times New Roman"/>
      <w:b/>
      <w:bCs/>
      <w:kern w:val="28"/>
      <w:sz w:val="32"/>
      <w:szCs w:val="32"/>
    </w:rPr>
  </w:style>
  <w:style w:type="character" w:customStyle="1" w:styleId="Chara">
    <w:name w:val="副标题 Char"/>
    <w:basedOn w:val="a0"/>
    <w:link w:val="af9"/>
    <w:rsid w:val="00750B5B"/>
    <w:rPr>
      <w:rFonts w:ascii="等线 Light" w:eastAsia="宋体" w:hAnsi="等线 Light" w:cs="Times New Roman"/>
      <w:b/>
      <w:bCs/>
      <w:kern w:val="28"/>
      <w:sz w:val="32"/>
      <w:szCs w:val="32"/>
    </w:rPr>
  </w:style>
  <w:style w:type="paragraph" w:styleId="23">
    <w:name w:val="toc 2"/>
    <w:basedOn w:val="a"/>
    <w:next w:val="a"/>
    <w:uiPriority w:val="39"/>
    <w:qFormat/>
    <w:rsid w:val="00750B5B"/>
    <w:pPr>
      <w:ind w:leftChars="200" w:left="420"/>
    </w:pPr>
    <w:rPr>
      <w:rFonts w:ascii="Calibri" w:eastAsia="宋体" w:hAnsi="Calibri" w:cs="Times New Roman"/>
    </w:rPr>
  </w:style>
  <w:style w:type="paragraph" w:customStyle="1" w:styleId="xl25">
    <w:name w:val="xl25"/>
    <w:basedOn w:val="a"/>
    <w:qFormat/>
    <w:rsid w:val="00750B5B"/>
    <w:pPr>
      <w:widowControl/>
      <w:pBdr>
        <w:bottom w:val="single" w:sz="4" w:space="0" w:color="auto"/>
        <w:right w:val="single" w:sz="4" w:space="0" w:color="auto"/>
      </w:pBdr>
      <w:spacing w:before="100" w:beforeAutospacing="1" w:after="100" w:afterAutospacing="1"/>
      <w:jc w:val="center"/>
      <w:textAlignment w:val="center"/>
    </w:pPr>
    <w:rPr>
      <w:rFonts w:ascii="方正小标宋简体" w:eastAsia="方正小标宋简体" w:hAnsi="宋体" w:cs="Times New Roman" w:hint="eastAsia"/>
      <w:kern w:val="0"/>
      <w:szCs w:val="28"/>
    </w:rPr>
  </w:style>
  <w:style w:type="paragraph" w:customStyle="1" w:styleId="afa">
    <w:name w:val="表格"/>
    <w:basedOn w:val="a"/>
    <w:rsid w:val="00750B5B"/>
    <w:pPr>
      <w:spacing w:line="276" w:lineRule="auto"/>
    </w:pPr>
    <w:rPr>
      <w:rFonts w:ascii="Times New Roman" w:eastAsia="宋体" w:hAnsi="Times New Roman" w:cs="Times New Roman"/>
    </w:rPr>
  </w:style>
  <w:style w:type="paragraph" w:styleId="TOC">
    <w:name w:val="TOC Heading"/>
    <w:basedOn w:val="1"/>
    <w:next w:val="a"/>
    <w:uiPriority w:val="39"/>
    <w:qFormat/>
    <w:rsid w:val="00750B5B"/>
    <w:pPr>
      <w:widowControl/>
      <w:spacing w:before="240" w:after="0" w:line="259" w:lineRule="auto"/>
      <w:jc w:val="left"/>
      <w:outlineLvl w:val="9"/>
    </w:pPr>
    <w:rPr>
      <w:rFonts w:ascii="等线 Light" w:eastAsia="等线 Light" w:hAnsi="等线 Light"/>
      <w:b w:val="0"/>
      <w:bCs w:val="0"/>
      <w:color w:val="2F5496"/>
      <w:kern w:val="0"/>
      <w:sz w:val="32"/>
      <w:szCs w:val="32"/>
    </w:rPr>
  </w:style>
  <w:style w:type="paragraph" w:customStyle="1" w:styleId="Bodytext1">
    <w:name w:val="Body text|1"/>
    <w:basedOn w:val="a"/>
    <w:qFormat/>
    <w:rsid w:val="00750B5B"/>
    <w:pPr>
      <w:spacing w:line="403" w:lineRule="auto"/>
      <w:ind w:firstLine="340"/>
    </w:pPr>
    <w:rPr>
      <w:rFonts w:ascii="宋体" w:eastAsia="宋体" w:hAnsi="宋体" w:cs="宋体"/>
      <w:color w:val="2B2B2B"/>
      <w:sz w:val="16"/>
      <w:szCs w:val="16"/>
      <w:lang w:val="zh-TW" w:eastAsia="zh-TW" w:bidi="zh-TW"/>
    </w:rPr>
  </w:style>
  <w:style w:type="table" w:styleId="afb">
    <w:name w:val="Table Grid"/>
    <w:basedOn w:val="a1"/>
    <w:uiPriority w:val="39"/>
    <w:qFormat/>
    <w:rsid w:val="00750B5B"/>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网格型1"/>
    <w:basedOn w:val="a1"/>
    <w:uiPriority w:val="39"/>
    <w:qFormat/>
    <w:rsid w:val="00750B5B"/>
    <w:rPr>
      <w:rFonts w:ascii="Calibri" w:eastAsia="宋体" w:hAnsi="Calibri" w:cs="Times New Roman"/>
      <w:kern w:val="2"/>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Date"/>
    <w:basedOn w:val="a"/>
    <w:next w:val="a"/>
    <w:link w:val="Charb"/>
    <w:qFormat/>
    <w:rsid w:val="000209BA"/>
    <w:pPr>
      <w:ind w:leftChars="2500" w:left="100"/>
    </w:pPr>
  </w:style>
  <w:style w:type="character" w:customStyle="1" w:styleId="Charb">
    <w:name w:val="日期 Char"/>
    <w:basedOn w:val="a0"/>
    <w:link w:val="afc"/>
    <w:rsid w:val="000209BA"/>
    <w:rPr>
      <w:kern w:val="2"/>
      <w:sz w:val="21"/>
      <w:szCs w:val="24"/>
    </w:rPr>
  </w:style>
  <w:style w:type="paragraph" w:customStyle="1" w:styleId="15">
    <w:name w:val="正文文本1"/>
    <w:basedOn w:val="a"/>
    <w:qFormat/>
    <w:rsid w:val="000209BA"/>
    <w:pPr>
      <w:shd w:val="clear" w:color="auto" w:fill="FFFFFF"/>
      <w:spacing w:line="401" w:lineRule="auto"/>
      <w:ind w:firstLine="400"/>
    </w:pPr>
    <w:rPr>
      <w:rFonts w:ascii="黑体" w:eastAsia="黑体" w:hAnsi="黑体" w:cs="黑体"/>
      <w:color w:val="221D1F"/>
      <w:sz w:val="20"/>
      <w:szCs w:val="20"/>
      <w:lang w:val="zh-CN" w:bidi="zh-CN"/>
    </w:rPr>
  </w:style>
  <w:style w:type="paragraph" w:customStyle="1" w:styleId="afd">
    <w:name w:val="其他"/>
    <w:basedOn w:val="a"/>
    <w:qFormat/>
    <w:rsid w:val="000209BA"/>
    <w:pPr>
      <w:shd w:val="clear" w:color="auto" w:fill="FFFFFF"/>
    </w:pPr>
    <w:rPr>
      <w:rFonts w:ascii="宋体" w:eastAsia="宋体" w:hAnsi="宋体" w:cs="宋体"/>
      <w:color w:val="221D1F"/>
      <w:sz w:val="17"/>
      <w:szCs w:val="17"/>
      <w:lang w:val="zh-CN" w:bidi="zh-CN"/>
    </w:rPr>
  </w:style>
  <w:style w:type="paragraph" w:customStyle="1" w:styleId="Pa6">
    <w:name w:val="Pa6"/>
    <w:basedOn w:val="Default"/>
    <w:next w:val="Default"/>
    <w:uiPriority w:val="99"/>
    <w:unhideWhenUsed/>
    <w:qFormat/>
    <w:rsid w:val="00D74A35"/>
    <w:pPr>
      <w:spacing w:line="241" w:lineRule="atLeast"/>
    </w:pPr>
    <w:rPr>
      <w:rFonts w:hint="default"/>
    </w:rPr>
  </w:style>
  <w:style w:type="paragraph" w:customStyle="1" w:styleId="Default">
    <w:name w:val="Default"/>
    <w:uiPriority w:val="99"/>
    <w:unhideWhenUsed/>
    <w:qFormat/>
    <w:rsid w:val="00D74A35"/>
    <w:pPr>
      <w:widowControl w:val="0"/>
      <w:autoSpaceDE w:val="0"/>
      <w:autoSpaceDN w:val="0"/>
      <w:adjustRightInd w:val="0"/>
    </w:pPr>
    <w:rPr>
      <w:rFonts w:ascii="方正宋一" w:eastAsia="方正宋一" w:hAnsi="方正宋一" w:cs="Times New Roman" w:hint="eastAsia"/>
      <w:color w:val="000000"/>
      <w:sz w:val="24"/>
    </w:rPr>
  </w:style>
  <w:style w:type="paragraph" w:customStyle="1" w:styleId="reader-word-layerreader-word-s1-11">
    <w:name w:val="reader-word-layer reader-word-s1-11"/>
    <w:basedOn w:val="a"/>
    <w:qFormat/>
    <w:rsid w:val="00D74A35"/>
    <w:pPr>
      <w:widowControl/>
      <w:spacing w:before="100" w:beforeAutospacing="1" w:after="100" w:afterAutospacing="1"/>
      <w:jc w:val="left"/>
    </w:pPr>
    <w:rPr>
      <w:rFonts w:ascii="宋体" w:eastAsia="宋体" w:hAnsi="宋体" w:cs="宋体"/>
      <w:kern w:val="0"/>
      <w:sz w:val="24"/>
    </w:rPr>
  </w:style>
  <w:style w:type="paragraph" w:customStyle="1" w:styleId="afe">
    <w:name w:val="四级标题"/>
    <w:basedOn w:val="a"/>
    <w:qFormat/>
    <w:rsid w:val="00D74A35"/>
    <w:pPr>
      <w:spacing w:beforeLines="50" w:before="120" w:afterLines="50" w:after="120" w:line="360" w:lineRule="auto"/>
      <w:jc w:val="center"/>
      <w:outlineLvl w:val="1"/>
    </w:pPr>
    <w:rPr>
      <w:rFonts w:ascii="Times New Roman" w:eastAsia="黑体" w:hAnsi="Times New Roman" w:cs="Times New Roman"/>
      <w:sz w:val="32"/>
      <w:szCs w:val="32"/>
    </w:rPr>
  </w:style>
  <w:style w:type="paragraph" w:customStyle="1" w:styleId="aff">
    <w:name w:val="专业方案正文"/>
    <w:basedOn w:val="a"/>
    <w:next w:val="a"/>
    <w:qFormat/>
    <w:rsid w:val="00D74A35"/>
    <w:pPr>
      <w:spacing w:line="360" w:lineRule="auto"/>
      <w:ind w:firstLineChars="200" w:firstLine="200"/>
    </w:pPr>
    <w:rPr>
      <w:rFonts w:ascii="宋体" w:eastAsia="宋体" w:hAnsi="宋体" w:cs="Times New Roman"/>
      <w:sz w:val="24"/>
    </w:rPr>
  </w:style>
  <w:style w:type="paragraph" w:customStyle="1" w:styleId="zq">
    <w:name w:val="zq正文"/>
    <w:basedOn w:val="a"/>
    <w:qFormat/>
    <w:rsid w:val="00D74A35"/>
    <w:pPr>
      <w:spacing w:line="440" w:lineRule="exact"/>
      <w:ind w:firstLineChars="200" w:firstLine="480"/>
    </w:pPr>
    <w:rPr>
      <w:rFonts w:ascii="宋体" w:eastAsia="宋体" w:hAnsi="宋体" w:cs="Times New Roman"/>
      <w:kern w:val="0"/>
      <w:sz w:val="24"/>
    </w:rPr>
  </w:style>
  <w:style w:type="character" w:customStyle="1" w:styleId="aff0">
    <w:name w:val="页眉 字符"/>
    <w:uiPriority w:val="99"/>
    <w:rsid w:val="003B27D2"/>
    <w:rPr>
      <w:rFonts w:ascii="Times New Roman" w:eastAsia="宋体" w:hAnsi="Times New Roman" w:cs="Times New Roman"/>
      <w:kern w:val="2"/>
      <w:sz w:val="18"/>
      <w:szCs w:val="18"/>
    </w:rPr>
  </w:style>
  <w:style w:type="character" w:customStyle="1" w:styleId="aff1">
    <w:name w:val="页脚 字符"/>
    <w:uiPriority w:val="99"/>
    <w:rsid w:val="003B27D2"/>
    <w:rPr>
      <w:rFonts w:ascii="Times New Roman" w:eastAsia="宋体" w:hAnsi="Times New Roman" w:cs="Times New Roman"/>
      <w:kern w:val="2"/>
      <w:sz w:val="18"/>
      <w:szCs w:val="18"/>
    </w:rPr>
  </w:style>
  <w:style w:type="paragraph" w:customStyle="1" w:styleId="aff2">
    <w:name w:val="小三仿宋加粗"/>
    <w:basedOn w:val="a"/>
    <w:qFormat/>
    <w:rsid w:val="003B27D2"/>
    <w:pPr>
      <w:ind w:firstLineChars="200" w:firstLine="200"/>
    </w:pPr>
    <w:rPr>
      <w:rFonts w:ascii="Times New Roman" w:eastAsia="仿宋_GB2312" w:hAnsi="Times New Roman" w:cs="Times New Roman"/>
      <w:kern w:val="0"/>
      <w:sz w:val="20"/>
      <w:szCs w:val="20"/>
    </w:rPr>
  </w:style>
  <w:style w:type="paragraph" w:customStyle="1" w:styleId="GB231230">
    <w:name w:val="样式 仿宋_GB2312 小三 行距: 固定值 30 磅"/>
    <w:basedOn w:val="a"/>
    <w:qFormat/>
    <w:rsid w:val="003B27D2"/>
    <w:pPr>
      <w:spacing w:line="600" w:lineRule="exact"/>
    </w:pPr>
    <w:rPr>
      <w:rFonts w:ascii="仿宋_GB2312" w:eastAsia="仿宋_GB2312" w:hAnsi="仿宋_GB2312" w:cs="宋体"/>
      <w:sz w:val="30"/>
      <w:szCs w:val="20"/>
    </w:rPr>
  </w:style>
  <w:style w:type="paragraph" w:customStyle="1" w:styleId="GB2312302">
    <w:name w:val="样式 样式 仿宋_GB2312 小三 行距: 固定值 30 磅 + 首行缩进:  2 字符"/>
    <w:basedOn w:val="GB231230"/>
    <w:qFormat/>
    <w:rsid w:val="003B27D2"/>
    <w:pPr>
      <w:ind w:firstLineChars="200" w:firstLine="600"/>
    </w:pPr>
    <w:rPr>
      <w:rFonts w:ascii="Times New Roman" w:eastAsia="宋体" w:hAnsi="Times New Roman" w:cs="Times New Roman"/>
    </w:rPr>
  </w:style>
  <w:style w:type="paragraph" w:styleId="50">
    <w:name w:val="toc 5"/>
    <w:basedOn w:val="a"/>
    <w:next w:val="a"/>
    <w:qFormat/>
    <w:rsid w:val="003B27D2"/>
    <w:pPr>
      <w:adjustRightInd w:val="0"/>
      <w:snapToGrid w:val="0"/>
      <w:spacing w:line="312" w:lineRule="auto"/>
      <w:ind w:left="1120" w:firstLineChars="200" w:firstLine="200"/>
      <w:jc w:val="left"/>
    </w:pPr>
    <w:rPr>
      <w:rFonts w:ascii="等线" w:eastAsia="等线" w:hAnsi="等线" w:cs="Times New Roman"/>
      <w:sz w:val="18"/>
      <w:szCs w:val="18"/>
    </w:rPr>
  </w:style>
  <w:style w:type="paragraph" w:styleId="aff3">
    <w:name w:val="Body Text Indent"/>
    <w:basedOn w:val="a"/>
    <w:link w:val="Charc"/>
    <w:qFormat/>
    <w:rsid w:val="00770384"/>
    <w:pPr>
      <w:spacing w:after="120"/>
      <w:ind w:leftChars="200" w:left="420"/>
    </w:pPr>
    <w:rPr>
      <w:rFonts w:ascii="Times New Roman" w:eastAsia="宋体" w:hAnsi="Times New Roman" w:cs="Times New Roman"/>
    </w:rPr>
  </w:style>
  <w:style w:type="character" w:customStyle="1" w:styleId="Charc">
    <w:name w:val="正文文本缩进 Char"/>
    <w:basedOn w:val="a0"/>
    <w:link w:val="aff3"/>
    <w:rsid w:val="00770384"/>
    <w:rPr>
      <w:rFonts w:ascii="Times New Roman" w:eastAsia="宋体" w:hAnsi="Times New Roman" w:cs="Times New Roman"/>
      <w:kern w:val="2"/>
      <w:sz w:val="21"/>
      <w:szCs w:val="24"/>
    </w:rPr>
  </w:style>
  <w:style w:type="paragraph" w:styleId="aff4">
    <w:name w:val="Title"/>
    <w:basedOn w:val="a"/>
    <w:next w:val="a"/>
    <w:link w:val="Chard"/>
    <w:uiPriority w:val="10"/>
    <w:qFormat/>
    <w:rsid w:val="00770384"/>
    <w:pPr>
      <w:adjustRightInd w:val="0"/>
      <w:snapToGrid w:val="0"/>
      <w:spacing w:before="240" w:after="60" w:line="312" w:lineRule="auto"/>
      <w:ind w:firstLineChars="200" w:firstLine="200"/>
      <w:jc w:val="center"/>
      <w:outlineLvl w:val="0"/>
    </w:pPr>
    <w:rPr>
      <w:rFonts w:ascii="等线 Light" w:eastAsia="宋体" w:hAnsi="等线 Light" w:cs="Times New Roman"/>
      <w:b/>
      <w:bCs/>
      <w:sz w:val="32"/>
      <w:szCs w:val="32"/>
    </w:rPr>
  </w:style>
  <w:style w:type="character" w:customStyle="1" w:styleId="Chard">
    <w:name w:val="标题 Char"/>
    <w:basedOn w:val="a0"/>
    <w:link w:val="aff4"/>
    <w:uiPriority w:val="10"/>
    <w:rsid w:val="00770384"/>
    <w:rPr>
      <w:rFonts w:ascii="等线 Light" w:eastAsia="宋体" w:hAnsi="等线 Light" w:cs="Times New Roman"/>
      <w:b/>
      <w:bCs/>
      <w:kern w:val="2"/>
      <w:sz w:val="32"/>
      <w:szCs w:val="32"/>
    </w:rPr>
  </w:style>
  <w:style w:type="paragraph" w:styleId="aff5">
    <w:name w:val="Body Text First Indent"/>
    <w:basedOn w:val="aa"/>
    <w:link w:val="Chare"/>
    <w:rsid w:val="00770384"/>
    <w:pPr>
      <w:spacing w:after="120"/>
      <w:ind w:firstLineChars="100" w:firstLine="420"/>
    </w:pPr>
    <w:rPr>
      <w:rFonts w:ascii="Times New Roman" w:eastAsia="宋体" w:hAnsi="Times New Roman" w:cs="Times New Roman"/>
      <w:sz w:val="21"/>
      <w:szCs w:val="24"/>
      <w:lang w:val="en-US" w:bidi="ar-SA"/>
    </w:rPr>
  </w:style>
  <w:style w:type="character" w:customStyle="1" w:styleId="Chare">
    <w:name w:val="正文首行缩进 Char"/>
    <w:basedOn w:val="Char4"/>
    <w:link w:val="aff5"/>
    <w:rsid w:val="00770384"/>
    <w:rPr>
      <w:rFonts w:ascii="Times New Roman" w:eastAsia="宋体" w:hAnsi="Times New Roman" w:cs="Times New Roman"/>
      <w:kern w:val="2"/>
      <w:sz w:val="21"/>
      <w:szCs w:val="24"/>
      <w:lang w:val="zh-CN" w:bidi="zh-CN"/>
    </w:rPr>
  </w:style>
  <w:style w:type="character" w:styleId="aff6">
    <w:name w:val="endnote reference"/>
    <w:rsid w:val="00770384"/>
    <w:rPr>
      <w:vertAlign w:val="superscript"/>
    </w:rPr>
  </w:style>
  <w:style w:type="character" w:customStyle="1" w:styleId="CharChar7">
    <w:name w:val="Char Char7"/>
    <w:rsid w:val="00770384"/>
    <w:rPr>
      <w:kern w:val="2"/>
      <w:sz w:val="21"/>
      <w:szCs w:val="24"/>
    </w:rPr>
  </w:style>
  <w:style w:type="character" w:customStyle="1" w:styleId="MSGENFONTSTYLENAMETEMPLATEROLEMSGENFONTSTYLENAMEBYROLETABLECAPTION">
    <w:name w:val="MSG_EN_FONT_STYLE_NAME_TEMPLATE_ROLE MSG_EN_FONT_STYLE_NAME_BY_ROLE_TABLE_CAPTION"/>
    <w:uiPriority w:val="99"/>
    <w:rsid w:val="00770384"/>
    <w:rPr>
      <w:rFonts w:ascii="PMingLiU" w:eastAsia="PMingLiU" w:cs="PMingLiU"/>
      <w:color w:val="221E1F"/>
      <w:sz w:val="18"/>
      <w:szCs w:val="18"/>
      <w:u w:val="none"/>
    </w:rPr>
  </w:style>
  <w:style w:type="character" w:customStyle="1" w:styleId="CharChar">
    <w:name w:val="表内容 Char Char"/>
    <w:link w:val="aff7"/>
    <w:rsid w:val="00770384"/>
    <w:rPr>
      <w:rFonts w:eastAsia="方正书宋简体"/>
      <w:kern w:val="2"/>
      <w:sz w:val="21"/>
      <w:szCs w:val="21"/>
    </w:rPr>
  </w:style>
  <w:style w:type="paragraph" w:customStyle="1" w:styleId="aff7">
    <w:name w:val="表内容"/>
    <w:basedOn w:val="a"/>
    <w:link w:val="CharChar"/>
    <w:qFormat/>
    <w:rsid w:val="00770384"/>
    <w:pPr>
      <w:spacing w:line="240" w:lineRule="exact"/>
      <w:ind w:firstLineChars="100" w:firstLine="100"/>
    </w:pPr>
    <w:rPr>
      <w:rFonts w:eastAsia="方正书宋简体"/>
      <w:szCs w:val="21"/>
    </w:rPr>
  </w:style>
  <w:style w:type="character" w:customStyle="1" w:styleId="MSGENFONTSTYLENAMETEMPLATEROLEMSGENFONTSTYLENAMEBYROLETABLECAPTION0">
    <w:name w:val="MSG_EN_FONT_STYLE_NAME_TEMPLATE_ROLE MSG_EN_FONT_STYLE_NAME_BY_ROLE_TABLE_CAPTION_"/>
    <w:link w:val="MSGENFONTSTYLENAMETEMPLATEROLEMSGENFONTSTYLENAMEBYROLETABLECAPTION1"/>
    <w:uiPriority w:val="99"/>
    <w:locked/>
    <w:rsid w:val="00770384"/>
    <w:rPr>
      <w:rFonts w:ascii="PMingLiU" w:eastAsia="PMingLiU" w:cs="PMingLiU"/>
      <w:sz w:val="18"/>
      <w:szCs w:val="18"/>
      <w:shd w:val="clear" w:color="auto" w:fill="FFFFFF"/>
    </w:rPr>
  </w:style>
  <w:style w:type="paragraph" w:customStyle="1" w:styleId="MSGENFONTSTYLENAMETEMPLATEROLEMSGENFONTSTYLENAMEBYROLETABLECAPTION1">
    <w:name w:val="MSG_EN_FONT_STYLE_NAME_TEMPLATE_ROLE MSG_EN_FONT_STYLE_NAME_BY_ROLE_TABLE_CAPTION1"/>
    <w:basedOn w:val="a"/>
    <w:link w:val="MSGENFONTSTYLENAMETEMPLATEROLEMSGENFONTSTYLENAMEBYROLETABLECAPTION0"/>
    <w:uiPriority w:val="99"/>
    <w:rsid w:val="00770384"/>
    <w:pPr>
      <w:shd w:val="clear" w:color="auto" w:fill="FFFFFF"/>
      <w:spacing w:line="180" w:lineRule="exact"/>
      <w:jc w:val="left"/>
    </w:pPr>
    <w:rPr>
      <w:rFonts w:ascii="PMingLiU" w:eastAsia="PMingLiU" w:cs="PMingLiU"/>
      <w:kern w:val="0"/>
      <w:sz w:val="18"/>
      <w:szCs w:val="18"/>
    </w:rPr>
  </w:style>
  <w:style w:type="character" w:customStyle="1" w:styleId="MSGENFONTSTYLENAMETEMPLATEROLENUMBERMSGENFONTSTYLENAMEBYROLETEXT2MSGENFONTSTYLEMODIFERSIZE95">
    <w:name w:val="MSG_EN_FONT_STYLE_NAME_TEMPLATE_ROLE_NUMBER MSG_EN_FONT_STYLE_NAME_BY_ROLE_TEXT 2 + MSG_EN_FONT_STYLE_MODIFER_SIZE 9.5"/>
    <w:uiPriority w:val="99"/>
    <w:rsid w:val="00770384"/>
    <w:rPr>
      <w:rFonts w:ascii="PMingLiU" w:eastAsia="PMingLiU" w:cs="PMingLiU"/>
      <w:color w:val="221E1F"/>
      <w:sz w:val="19"/>
      <w:szCs w:val="19"/>
      <w:u w:val="none"/>
      <w:shd w:val="clear" w:color="auto" w:fill="FFFFFF"/>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1"/>
    <w:uiPriority w:val="99"/>
    <w:locked/>
    <w:rsid w:val="00770384"/>
    <w:rPr>
      <w:rFonts w:ascii="PMingLiU" w:eastAsia="PMingLiU" w:cs="PMingLiU"/>
      <w:sz w:val="21"/>
      <w:szCs w:val="21"/>
      <w:shd w:val="clear" w:color="auto" w:fill="FFFFFF"/>
    </w:rPr>
  </w:style>
  <w:style w:type="paragraph" w:customStyle="1" w:styleId="MSGENFONTSTYLENAMETEMPLATEROLENUMBERMSGENFONTSTYLENAMEBYROLETEXT21">
    <w:name w:val="MSG_EN_FONT_STYLE_NAME_TEMPLATE_ROLE_NUMBER MSG_EN_FONT_STYLE_NAME_BY_ROLE_TEXT 21"/>
    <w:basedOn w:val="a"/>
    <w:link w:val="MSGENFONTSTYLENAMETEMPLATEROLENUMBERMSGENFONTSTYLENAMEBYROLETEXT2"/>
    <w:uiPriority w:val="99"/>
    <w:rsid w:val="00770384"/>
    <w:pPr>
      <w:shd w:val="clear" w:color="auto" w:fill="FFFFFF"/>
      <w:spacing w:before="100" w:after="240" w:line="210" w:lineRule="exact"/>
      <w:jc w:val="distribute"/>
    </w:pPr>
    <w:rPr>
      <w:rFonts w:ascii="PMingLiU" w:eastAsia="PMingLiU" w:cs="PMingLiU"/>
      <w:kern w:val="0"/>
      <w:szCs w:val="21"/>
    </w:rPr>
  </w:style>
  <w:style w:type="character" w:customStyle="1" w:styleId="MSGENFONTSTYLENAMETEMPLATEROLENUMBERMSGENFONTSTYLENAMEBYROLETEXT2MSGENFONTSTYLEMODIFERSIZE952">
    <w:name w:val="MSG_EN_FONT_STYLE_NAME_TEMPLATE_ROLE_NUMBER MSG_EN_FONT_STYLE_NAME_BY_ROLE_TEXT 2 + MSG_EN_FONT_STYLE_MODIFER_SIZE 9.52"/>
    <w:uiPriority w:val="99"/>
    <w:rsid w:val="00770384"/>
    <w:rPr>
      <w:rFonts w:ascii="PMingLiU" w:eastAsia="PMingLiU" w:cs="PMingLiU"/>
      <w:color w:val="221E1F"/>
      <w:sz w:val="19"/>
      <w:szCs w:val="19"/>
      <w:u w:val="none"/>
      <w:shd w:val="clear" w:color="auto" w:fill="FFFFFF"/>
    </w:rPr>
  </w:style>
  <w:style w:type="character" w:customStyle="1" w:styleId="MSGENFONTSTYLENAMETEMPLATEROLENUMBERMSGENFONTSTYLENAMEBYROLETEXT2MSGENFONTSTYLEMODIFERNAMETimesNewRoman3">
    <w:name w:val="MSG_EN_FONT_STYLE_NAME_TEMPLATE_ROLE_NUMBER MSG_EN_FONT_STYLE_NAME_BY_ROLE_TEXT 2 + MSG_EN_FONT_STYLE_MODIFER_NAME Times New Roman3"/>
    <w:aliases w:val="MSG_EN_FONT_STYLE_MODIFER_SIZE 121"/>
    <w:uiPriority w:val="99"/>
    <w:rsid w:val="00770384"/>
    <w:rPr>
      <w:rFonts w:ascii="Times New Roman" w:eastAsia="PMingLiU" w:hAnsi="Times New Roman" w:cs="Times New Roman"/>
      <w:color w:val="221E1F"/>
      <w:sz w:val="24"/>
      <w:szCs w:val="24"/>
      <w:u w:val="none"/>
      <w:shd w:val="clear" w:color="auto" w:fill="FFFFFF"/>
    </w:rPr>
  </w:style>
  <w:style w:type="character" w:customStyle="1" w:styleId="HTML0">
    <w:name w:val="HTML 预设格式 字符"/>
    <w:uiPriority w:val="99"/>
    <w:rsid w:val="00770384"/>
    <w:rPr>
      <w:rFonts w:ascii="宋体" w:hAnsi="宋体" w:cs="宋体"/>
      <w:sz w:val="24"/>
      <w:szCs w:val="24"/>
    </w:rPr>
  </w:style>
  <w:style w:type="character" w:customStyle="1" w:styleId="style61">
    <w:name w:val="style61"/>
    <w:qFormat/>
    <w:rsid w:val="00770384"/>
    <w:rPr>
      <w:color w:val="333333"/>
    </w:rPr>
  </w:style>
  <w:style w:type="character" w:customStyle="1" w:styleId="CharChar5">
    <w:name w:val="Char Char5"/>
    <w:rsid w:val="00770384"/>
    <w:rPr>
      <w:kern w:val="2"/>
      <w:sz w:val="18"/>
      <w:szCs w:val="18"/>
    </w:rPr>
  </w:style>
  <w:style w:type="character" w:customStyle="1" w:styleId="MSGENFONTSTYLENAMETEMPLATEROLENUMBERMSGENFONTSTYLENAMEBYROLETEXT2MSGENFONTSTYLEMODIFERSIZE96">
    <w:name w:val="MSG_EN_FONT_STYLE_NAME_TEMPLATE_ROLE_NUMBER MSG_EN_FONT_STYLE_NAME_BY_ROLE_TEXT 2 + MSG_EN_FONT_STYLE_MODIFER_SIZE 96"/>
    <w:aliases w:val="MSG_EN_FONT_STYLE_MODIFER_BOLD"/>
    <w:uiPriority w:val="99"/>
    <w:rsid w:val="00770384"/>
    <w:rPr>
      <w:rFonts w:ascii="PMingLiU" w:eastAsia="PMingLiU" w:cs="PMingLiU"/>
      <w:b/>
      <w:bCs/>
      <w:color w:val="221E1F"/>
      <w:sz w:val="18"/>
      <w:szCs w:val="18"/>
      <w:u w:val="none"/>
      <w:shd w:val="clear" w:color="auto" w:fill="FFFFFF"/>
    </w:rPr>
  </w:style>
  <w:style w:type="character" w:customStyle="1" w:styleId="MSGENFONTSTYLENAMETEMPLATEROLENUMBERMSGENFONTSTYLENAMEBYROLETEXT2MSGENFONTSTYLEMODIFERSIZE94">
    <w:name w:val="MSG_EN_FONT_STYLE_NAME_TEMPLATE_ROLE_NUMBER MSG_EN_FONT_STYLE_NAME_BY_ROLE_TEXT 2 + MSG_EN_FONT_STYLE_MODIFER_SIZE 94"/>
    <w:uiPriority w:val="99"/>
    <w:rsid w:val="00770384"/>
    <w:rPr>
      <w:rFonts w:ascii="PMingLiU" w:eastAsia="PMingLiU" w:cs="PMingLiU"/>
      <w:color w:val="221E1F"/>
      <w:sz w:val="18"/>
      <w:szCs w:val="18"/>
      <w:u w:val="none"/>
      <w:shd w:val="clear" w:color="auto" w:fill="FFFFFF"/>
    </w:rPr>
  </w:style>
  <w:style w:type="character" w:customStyle="1" w:styleId="MSGENFONTSTYLENAMETEMPLATEROLENUMBERMSGENFONTSTYLENAMEBYROLETEXT2MSGENFONTSTYLEMODIFERNAMEArialUnicodeMS">
    <w:name w:val="MSG_EN_FONT_STYLE_NAME_TEMPLATE_ROLE_NUMBER MSG_EN_FONT_STYLE_NAME_BY_ROLE_TEXT 2 + MSG_EN_FONT_STYLE_MODIFER_NAME Arial Unicode MS"/>
    <w:aliases w:val="MSG_EN_FONT_STYLE_MODIFER_SIZE 9"/>
    <w:uiPriority w:val="99"/>
    <w:rsid w:val="00770384"/>
    <w:rPr>
      <w:rFonts w:ascii="Arial Unicode MS" w:eastAsia="Arial Unicode MS" w:cs="Arial Unicode MS"/>
      <w:color w:val="221E1F"/>
      <w:sz w:val="18"/>
      <w:szCs w:val="18"/>
      <w:u w:val="none"/>
      <w:shd w:val="clear" w:color="auto" w:fill="FFFFFF"/>
    </w:rPr>
  </w:style>
  <w:style w:type="character" w:customStyle="1" w:styleId="apple-converted-space">
    <w:name w:val="apple-converted-space"/>
    <w:rsid w:val="00770384"/>
  </w:style>
  <w:style w:type="character" w:customStyle="1" w:styleId="MSGENFONTSTYLENAMETEMPLATEROLENUMBERMSGENFONTSTYLENAMEBYROLETEXT20">
    <w:name w:val="MSG_EN_FONT_STYLE_NAME_TEMPLATE_ROLE_NUMBER MSG_EN_FONT_STYLE_NAME_BY_ROLE_TEXT 2"/>
    <w:uiPriority w:val="99"/>
    <w:rsid w:val="00770384"/>
    <w:rPr>
      <w:rFonts w:ascii="PMingLiU" w:eastAsia="PMingLiU" w:cs="PMingLiU"/>
      <w:color w:val="221E1F"/>
      <w:sz w:val="21"/>
      <w:szCs w:val="21"/>
      <w:shd w:val="clear" w:color="auto" w:fill="FFFFFF"/>
    </w:rPr>
  </w:style>
  <w:style w:type="character" w:customStyle="1" w:styleId="Charf">
    <w:name w:val="表内容 Char"/>
    <w:rsid w:val="00770384"/>
    <w:rPr>
      <w:rFonts w:eastAsia="方正书宋简体"/>
      <w:kern w:val="2"/>
      <w:sz w:val="21"/>
      <w:szCs w:val="21"/>
      <w:lang w:val="en-US" w:eastAsia="zh-CN" w:bidi="ar-SA"/>
    </w:rPr>
  </w:style>
  <w:style w:type="character" w:customStyle="1" w:styleId="MSGENFONTSTYLENAMETEMPLATEROLENUMBERMSGENFONTSTYLENAMEBYROLETEXT2MSGENFONTSTYLEMODIFERNAMETimesNewRoman4">
    <w:name w:val="MSG_EN_FONT_STYLE_NAME_TEMPLATE_ROLE_NUMBER MSG_EN_FONT_STYLE_NAME_BY_ROLE_TEXT 2 + MSG_EN_FONT_STYLE_MODIFER_NAME Times New Roman4"/>
    <w:aliases w:val="MSG_EN_FONT_STYLE_MODIFER_SIZE 12"/>
    <w:uiPriority w:val="99"/>
    <w:rsid w:val="00770384"/>
    <w:rPr>
      <w:rFonts w:ascii="Times New Roman" w:eastAsia="PMingLiU" w:hAnsi="Times New Roman" w:cs="Times New Roman"/>
      <w:color w:val="221E1F"/>
      <w:sz w:val="24"/>
      <w:szCs w:val="24"/>
      <w:u w:val="none"/>
      <w:shd w:val="clear" w:color="auto" w:fill="FFFFFF"/>
    </w:rPr>
  </w:style>
  <w:style w:type="paragraph" w:customStyle="1" w:styleId="TOC1">
    <w:name w:val="TOC 标题1"/>
    <w:basedOn w:val="1"/>
    <w:next w:val="a"/>
    <w:unhideWhenUsed/>
    <w:qFormat/>
    <w:rsid w:val="00770384"/>
    <w:pPr>
      <w:widowControl/>
      <w:spacing w:before="480" w:after="0" w:line="276" w:lineRule="auto"/>
      <w:jc w:val="left"/>
      <w:outlineLvl w:val="9"/>
    </w:pPr>
    <w:rPr>
      <w:rFonts w:ascii="Calibri Light" w:hAnsi="Calibri Light"/>
      <w:color w:val="2E74B5"/>
      <w:kern w:val="0"/>
      <w:sz w:val="28"/>
      <w:szCs w:val="28"/>
    </w:rPr>
  </w:style>
  <w:style w:type="paragraph" w:customStyle="1" w:styleId="51">
    <w:name w:val="样式5"/>
    <w:basedOn w:val="a"/>
    <w:rsid w:val="00770384"/>
    <w:pPr>
      <w:widowControl/>
      <w:spacing w:line="300" w:lineRule="auto"/>
      <w:ind w:firstLine="380"/>
      <w:jc w:val="left"/>
    </w:pPr>
    <w:rPr>
      <w:rFonts w:ascii="Times New Roman" w:eastAsia="宋体" w:hAnsi="Times New Roman" w:cs="Times New Roman"/>
      <w:kern w:val="0"/>
      <w:sz w:val="24"/>
      <w:szCs w:val="20"/>
    </w:rPr>
  </w:style>
  <w:style w:type="paragraph" w:customStyle="1" w:styleId="40">
    <w:name w:val="样式4"/>
    <w:basedOn w:val="3"/>
    <w:next w:val="aff5"/>
    <w:rsid w:val="00770384"/>
    <w:pPr>
      <w:widowControl/>
      <w:spacing w:before="0" w:after="0" w:line="300" w:lineRule="auto"/>
      <w:jc w:val="left"/>
    </w:pPr>
    <w:rPr>
      <w:rFonts w:ascii="Times New Roman" w:hAnsi="Times New Roman"/>
      <w:b w:val="0"/>
      <w:bCs/>
      <w:kern w:val="0"/>
      <w:sz w:val="24"/>
      <w:szCs w:val="32"/>
    </w:rPr>
  </w:style>
  <w:style w:type="paragraph" w:customStyle="1" w:styleId="p19">
    <w:name w:val="p19"/>
    <w:basedOn w:val="a"/>
    <w:rsid w:val="00770384"/>
    <w:pPr>
      <w:widowControl/>
      <w:spacing w:before="100" w:beforeAutospacing="1" w:after="100" w:afterAutospacing="1"/>
      <w:jc w:val="left"/>
    </w:pPr>
    <w:rPr>
      <w:rFonts w:ascii="宋体" w:eastAsia="宋体" w:hAnsi="宋体" w:cs="宋体"/>
      <w:kern w:val="0"/>
      <w:sz w:val="24"/>
    </w:rPr>
  </w:style>
  <w:style w:type="paragraph" w:customStyle="1" w:styleId="Charf0">
    <w:name w:val="Char"/>
    <w:basedOn w:val="a"/>
    <w:rsid w:val="00770384"/>
    <w:pPr>
      <w:widowControl/>
      <w:spacing w:after="160" w:line="240" w:lineRule="exact"/>
      <w:jc w:val="left"/>
    </w:pPr>
    <w:rPr>
      <w:rFonts w:ascii="Verdana" w:eastAsia="宋体" w:hAnsi="Verdana" w:cs="Times New Roman"/>
      <w:kern w:val="0"/>
      <w:sz w:val="20"/>
      <w:szCs w:val="20"/>
      <w:lang w:eastAsia="en-US"/>
    </w:rPr>
  </w:style>
  <w:style w:type="paragraph" w:customStyle="1" w:styleId="CharChar4">
    <w:name w:val="Char Char4"/>
    <w:basedOn w:val="a"/>
    <w:rsid w:val="00770384"/>
    <w:pPr>
      <w:widowControl/>
      <w:spacing w:after="160" w:line="240" w:lineRule="exact"/>
      <w:jc w:val="left"/>
    </w:pPr>
    <w:rPr>
      <w:rFonts w:ascii="Times New Roman" w:eastAsia="宋体" w:hAnsi="Times New Roman" w:cs="Times New Roman"/>
    </w:rPr>
  </w:style>
  <w:style w:type="paragraph" w:customStyle="1" w:styleId="p0">
    <w:name w:val="p0"/>
    <w:basedOn w:val="a"/>
    <w:rsid w:val="00770384"/>
    <w:pPr>
      <w:widowControl/>
    </w:pPr>
    <w:rPr>
      <w:rFonts w:ascii="Times New Roman" w:eastAsia="宋体" w:hAnsi="Times New Roman" w:cs="Times New Roman"/>
      <w:kern w:val="0"/>
      <w:szCs w:val="21"/>
    </w:rPr>
  </w:style>
  <w:style w:type="paragraph" w:customStyle="1" w:styleId="60">
    <w:name w:val="样式6"/>
    <w:basedOn w:val="51"/>
    <w:rsid w:val="00770384"/>
    <w:pPr>
      <w:spacing w:line="240" w:lineRule="auto"/>
      <w:ind w:firstLineChars="200" w:firstLine="560"/>
      <w:jc w:val="both"/>
    </w:pPr>
    <w:rPr>
      <w:rFonts w:ascii="宋体" w:hAnsi="宋体"/>
      <w:sz w:val="28"/>
      <w:szCs w:val="28"/>
    </w:rPr>
  </w:style>
  <w:style w:type="character" w:customStyle="1" w:styleId="5Char">
    <w:name w:val="标题 5 Char"/>
    <w:basedOn w:val="a0"/>
    <w:rsid w:val="002C27A1"/>
    <w:rPr>
      <w:b/>
      <w:bCs/>
      <w:kern w:val="2"/>
      <w:sz w:val="28"/>
      <w:szCs w:val="28"/>
    </w:rPr>
  </w:style>
  <w:style w:type="character" w:styleId="HTML1">
    <w:name w:val="HTML Sample"/>
    <w:rsid w:val="002C27A1"/>
    <w:rPr>
      <w:rFonts w:ascii="monospace" w:eastAsia="monospace" w:hAnsi="monospace" w:cs="monospace" w:hint="default"/>
      <w:sz w:val="21"/>
      <w:szCs w:val="21"/>
    </w:rPr>
  </w:style>
  <w:style w:type="character" w:styleId="HTML2">
    <w:name w:val="HTML Variable"/>
    <w:rsid w:val="002C27A1"/>
    <w:rPr>
      <w:i w:val="0"/>
    </w:rPr>
  </w:style>
  <w:style w:type="character" w:styleId="aff8">
    <w:name w:val="Emphasis"/>
    <w:qFormat/>
    <w:rsid w:val="002C27A1"/>
    <w:rPr>
      <w:i w:val="0"/>
    </w:rPr>
  </w:style>
  <w:style w:type="character" w:styleId="HTML3">
    <w:name w:val="HTML Definition"/>
    <w:rsid w:val="002C27A1"/>
    <w:rPr>
      <w:i w:val="0"/>
    </w:rPr>
  </w:style>
  <w:style w:type="character" w:styleId="aff9">
    <w:name w:val="FollowedHyperlink"/>
    <w:uiPriority w:val="99"/>
    <w:qFormat/>
    <w:rsid w:val="002C27A1"/>
    <w:rPr>
      <w:color w:val="954F72"/>
      <w:u w:val="single"/>
    </w:rPr>
  </w:style>
  <w:style w:type="character" w:styleId="HTML4">
    <w:name w:val="HTML Cite"/>
    <w:rsid w:val="002C27A1"/>
    <w:rPr>
      <w:i w:val="0"/>
    </w:rPr>
  </w:style>
  <w:style w:type="character" w:styleId="HTML5">
    <w:name w:val="HTML Code"/>
    <w:rsid w:val="002C27A1"/>
    <w:rPr>
      <w:rFonts w:ascii="monospace" w:eastAsia="monospace" w:hAnsi="monospace" w:cs="monospace" w:hint="default"/>
      <w:sz w:val="21"/>
      <w:szCs w:val="21"/>
    </w:rPr>
  </w:style>
  <w:style w:type="character" w:styleId="HTML6">
    <w:name w:val="HTML Keyboard"/>
    <w:rsid w:val="002C27A1"/>
    <w:rPr>
      <w:rFonts w:ascii="monospace" w:eastAsia="monospace" w:hAnsi="monospace" w:cs="monospace" w:hint="default"/>
      <w:sz w:val="21"/>
      <w:szCs w:val="21"/>
    </w:rPr>
  </w:style>
  <w:style w:type="character" w:customStyle="1" w:styleId="Char20">
    <w:name w:val="日期 Char2"/>
    <w:rsid w:val="002C27A1"/>
    <w:rPr>
      <w:rFonts w:ascii="微软雅黑" w:eastAsia="微软雅黑" w:hAnsi="微软雅黑" w:cs="微软雅黑" w:hint="eastAsia"/>
      <w:kern w:val="2"/>
      <w:sz w:val="22"/>
      <w:szCs w:val="22"/>
    </w:rPr>
  </w:style>
  <w:style w:type="character" w:customStyle="1" w:styleId="3Char0">
    <w:name w:val="标题3 Char"/>
    <w:rsid w:val="002C27A1"/>
    <w:rPr>
      <w:rFonts w:ascii="宋体" w:eastAsia="宋体" w:hAnsi="宋体" w:cs="宋体" w:hint="eastAsia"/>
      <w:kern w:val="2"/>
      <w:sz w:val="28"/>
      <w:szCs w:val="28"/>
    </w:rPr>
  </w:style>
  <w:style w:type="character" w:customStyle="1" w:styleId="fontstyle31">
    <w:name w:val="fontstyle31"/>
    <w:qFormat/>
    <w:rsid w:val="002C27A1"/>
    <w:rPr>
      <w:rFonts w:ascii="宋体" w:eastAsia="宋体" w:hAnsi="宋体" w:cs="宋体" w:hint="eastAsia"/>
      <w:color w:val="000000"/>
      <w:sz w:val="28"/>
      <w:szCs w:val="28"/>
    </w:rPr>
  </w:style>
  <w:style w:type="character" w:customStyle="1" w:styleId="TitleChar">
    <w:name w:val="Title Char"/>
    <w:rsid w:val="002C27A1"/>
    <w:rPr>
      <w:rFonts w:ascii="黑体" w:eastAsia="黑体" w:hAnsi="宋体" w:cs="黑体" w:hint="eastAsia"/>
      <w:b/>
      <w:kern w:val="2"/>
      <w:sz w:val="32"/>
      <w:szCs w:val="32"/>
    </w:rPr>
  </w:style>
  <w:style w:type="character" w:customStyle="1" w:styleId="1Char0">
    <w:name w:val="正 文 1 Char"/>
    <w:rsid w:val="002C27A1"/>
    <w:rPr>
      <w:rFonts w:ascii="宋体" w:eastAsia="宋体" w:hAnsi="宋体" w:cs="宋体" w:hint="eastAsia"/>
      <w:sz w:val="24"/>
      <w:szCs w:val="24"/>
    </w:rPr>
  </w:style>
  <w:style w:type="character" w:customStyle="1" w:styleId="CharChar3">
    <w:name w:val="Char Char3"/>
    <w:rsid w:val="002C27A1"/>
    <w:rPr>
      <w:rFonts w:ascii="Cambria" w:eastAsia="宋体" w:hAnsi="Cambria" w:cs="Cambria" w:hint="default"/>
      <w:b/>
      <w:sz w:val="32"/>
      <w:szCs w:val="32"/>
    </w:rPr>
  </w:style>
  <w:style w:type="character" w:customStyle="1" w:styleId="font01">
    <w:name w:val="font01"/>
    <w:rsid w:val="002C27A1"/>
    <w:rPr>
      <w:rFonts w:ascii="Verdana" w:hAnsi="Verdana" w:cs="Verdana" w:hint="default"/>
      <w:color w:val="000000"/>
      <w:sz w:val="20"/>
      <w:szCs w:val="20"/>
      <w:u w:val="none"/>
    </w:rPr>
  </w:style>
  <w:style w:type="character" w:customStyle="1" w:styleId="affa">
    <w:name w:val="正文文本 字符"/>
    <w:rsid w:val="002C27A1"/>
    <w:rPr>
      <w:kern w:val="2"/>
      <w:sz w:val="21"/>
      <w:szCs w:val="24"/>
    </w:rPr>
  </w:style>
  <w:style w:type="character" w:customStyle="1" w:styleId="3Char1">
    <w:name w:val="正文文本 3 Char"/>
    <w:link w:val="31"/>
    <w:rsid w:val="002C27A1"/>
    <w:rPr>
      <w:rFonts w:ascii="Calibri" w:eastAsia="微软雅黑" w:hAnsi="Calibri"/>
      <w:kern w:val="2"/>
      <w:sz w:val="16"/>
      <w:szCs w:val="16"/>
    </w:rPr>
  </w:style>
  <w:style w:type="paragraph" w:styleId="31">
    <w:name w:val="Body Text 3"/>
    <w:basedOn w:val="a"/>
    <w:link w:val="3Char1"/>
    <w:qFormat/>
    <w:rsid w:val="002C27A1"/>
    <w:pPr>
      <w:spacing w:after="120"/>
    </w:pPr>
    <w:rPr>
      <w:rFonts w:ascii="Calibri" w:eastAsia="微软雅黑" w:hAnsi="Calibri"/>
      <w:sz w:val="16"/>
      <w:szCs w:val="16"/>
    </w:rPr>
  </w:style>
  <w:style w:type="character" w:customStyle="1" w:styleId="32">
    <w:name w:val="标题 3 字符"/>
    <w:rsid w:val="002C27A1"/>
    <w:rPr>
      <w:rFonts w:ascii="Times New Roman" w:hAnsi="Times New Roman" w:cs="Times New Roman" w:hint="default"/>
      <w:b/>
      <w:kern w:val="2"/>
      <w:sz w:val="32"/>
      <w:szCs w:val="32"/>
    </w:rPr>
  </w:style>
  <w:style w:type="character" w:customStyle="1" w:styleId="Char12">
    <w:name w:val="副标题 Char1"/>
    <w:rsid w:val="002C27A1"/>
    <w:rPr>
      <w:rFonts w:ascii="Cambria" w:eastAsia="Cambria" w:hAnsi="Cambria" w:cs="Times New Roman" w:hint="default"/>
      <w:b/>
      <w:kern w:val="28"/>
      <w:sz w:val="32"/>
      <w:szCs w:val="32"/>
    </w:rPr>
  </w:style>
  <w:style w:type="character" w:customStyle="1" w:styleId="CharChar2">
    <w:name w:val="Char Char2"/>
    <w:rsid w:val="002C27A1"/>
    <w:rPr>
      <w:kern w:val="2"/>
      <w:sz w:val="18"/>
      <w:szCs w:val="18"/>
    </w:rPr>
  </w:style>
  <w:style w:type="character" w:customStyle="1" w:styleId="2Char2">
    <w:name w:val="标题 2 Char2"/>
    <w:rsid w:val="002C27A1"/>
    <w:rPr>
      <w:rFonts w:ascii="Cambria" w:eastAsia="Cambria" w:hAnsi="Cambria" w:cs="Cambria" w:hint="default"/>
      <w:b/>
      <w:kern w:val="2"/>
      <w:sz w:val="28"/>
      <w:szCs w:val="32"/>
    </w:rPr>
  </w:style>
  <w:style w:type="character" w:customStyle="1" w:styleId="Char13">
    <w:name w:val="批注框文本 Char1"/>
    <w:rsid w:val="002C27A1"/>
    <w:rPr>
      <w:rFonts w:ascii="微软雅黑" w:eastAsia="微软雅黑" w:hAnsi="微软雅黑" w:cs="微软雅黑" w:hint="eastAsia"/>
      <w:kern w:val="2"/>
      <w:sz w:val="18"/>
      <w:szCs w:val="18"/>
    </w:rPr>
  </w:style>
  <w:style w:type="character" w:customStyle="1" w:styleId="CharChar40">
    <w:name w:val="Char Char4"/>
    <w:rsid w:val="002C27A1"/>
    <w:rPr>
      <w:rFonts w:ascii="Cambria" w:eastAsia="宋体" w:hAnsi="Cambria" w:cs="Times New Roman" w:hint="default"/>
      <w:b/>
      <w:kern w:val="2"/>
      <w:sz w:val="32"/>
      <w:szCs w:val="32"/>
    </w:rPr>
  </w:style>
  <w:style w:type="character" w:customStyle="1" w:styleId="24">
    <w:name w:val="正文文本 (2)_"/>
    <w:link w:val="25"/>
    <w:rsid w:val="002C27A1"/>
    <w:rPr>
      <w:rFonts w:ascii="黑体" w:eastAsia="黑体" w:hAnsi="宋体" w:cs="黑体"/>
      <w:b/>
      <w:sz w:val="52"/>
      <w:szCs w:val="52"/>
      <w:shd w:val="clear" w:color="auto" w:fill="FFFFFF"/>
    </w:rPr>
  </w:style>
  <w:style w:type="paragraph" w:customStyle="1" w:styleId="25">
    <w:name w:val="正文文本 (2)"/>
    <w:basedOn w:val="a"/>
    <w:link w:val="24"/>
    <w:rsid w:val="002C27A1"/>
    <w:pPr>
      <w:widowControl/>
      <w:shd w:val="clear" w:color="auto" w:fill="FFFFFF"/>
      <w:spacing w:after="50"/>
      <w:ind w:right="200"/>
      <w:jc w:val="left"/>
    </w:pPr>
    <w:rPr>
      <w:rFonts w:ascii="黑体" w:eastAsia="黑体" w:hAnsi="宋体" w:cs="黑体" w:hint="eastAsia"/>
      <w:b/>
      <w:kern w:val="0"/>
      <w:sz w:val="52"/>
      <w:szCs w:val="52"/>
    </w:rPr>
  </w:style>
  <w:style w:type="character" w:customStyle="1" w:styleId="Char30">
    <w:name w:val="页脚 Char3"/>
    <w:rsid w:val="002C27A1"/>
    <w:rPr>
      <w:rFonts w:ascii="微软雅黑" w:eastAsia="微软雅黑" w:hAnsi="微软雅黑" w:cs="微软雅黑" w:hint="eastAsia"/>
      <w:kern w:val="2"/>
      <w:sz w:val="18"/>
      <w:szCs w:val="18"/>
    </w:rPr>
  </w:style>
  <w:style w:type="character" w:customStyle="1" w:styleId="Char21">
    <w:name w:val="页眉 Char2"/>
    <w:rsid w:val="002C27A1"/>
    <w:rPr>
      <w:kern w:val="2"/>
      <w:sz w:val="18"/>
    </w:rPr>
  </w:style>
  <w:style w:type="character" w:customStyle="1" w:styleId="3Char10">
    <w:name w:val="标题 3 Char1"/>
    <w:rsid w:val="002C27A1"/>
    <w:rPr>
      <w:b/>
      <w:kern w:val="2"/>
      <w:sz w:val="24"/>
      <w:szCs w:val="32"/>
    </w:rPr>
  </w:style>
  <w:style w:type="character" w:customStyle="1" w:styleId="Char40">
    <w:name w:val="页眉 Char4"/>
    <w:rsid w:val="002C27A1"/>
    <w:rPr>
      <w:rFonts w:ascii="微软雅黑" w:eastAsia="微软雅黑" w:hAnsi="微软雅黑" w:cs="微软雅黑" w:hint="eastAsia"/>
      <w:kern w:val="2"/>
      <w:sz w:val="18"/>
      <w:szCs w:val="18"/>
    </w:rPr>
  </w:style>
  <w:style w:type="character" w:customStyle="1" w:styleId="Char14">
    <w:name w:val="纯文本 Char1"/>
    <w:rsid w:val="002C27A1"/>
    <w:rPr>
      <w:rFonts w:ascii="宋体" w:eastAsia="宋体" w:hAnsi="Courier New" w:cs="Courier New" w:hint="eastAsia"/>
      <w:sz w:val="21"/>
      <w:szCs w:val="21"/>
    </w:rPr>
  </w:style>
  <w:style w:type="character" w:customStyle="1" w:styleId="fontborder">
    <w:name w:val="fontborder"/>
    <w:rsid w:val="002C27A1"/>
    <w:rPr>
      <w:bdr w:val="single" w:sz="6" w:space="0" w:color="000000"/>
    </w:rPr>
  </w:style>
  <w:style w:type="character" w:customStyle="1" w:styleId="HTMLChar1">
    <w:name w:val="HTML 预设格式 Char1"/>
    <w:uiPriority w:val="99"/>
    <w:rsid w:val="002C27A1"/>
    <w:rPr>
      <w:rFonts w:ascii="Courier New" w:hAnsi="Courier New" w:cs="Courier New" w:hint="default"/>
      <w:kern w:val="2"/>
    </w:rPr>
  </w:style>
  <w:style w:type="character" w:customStyle="1" w:styleId="16">
    <w:name w:val="批注文字 字符1"/>
    <w:rsid w:val="002C27A1"/>
    <w:rPr>
      <w:kern w:val="2"/>
      <w:sz w:val="22"/>
    </w:rPr>
  </w:style>
  <w:style w:type="character" w:customStyle="1" w:styleId="Char22">
    <w:name w:val="纯文本 Char2"/>
    <w:rsid w:val="002C27A1"/>
    <w:rPr>
      <w:rFonts w:ascii="宋体" w:eastAsia="微软雅黑" w:hAnsi="宋体" w:cs="宋体" w:hint="eastAsia"/>
      <w:sz w:val="24"/>
      <w:szCs w:val="22"/>
    </w:rPr>
  </w:style>
  <w:style w:type="character" w:customStyle="1" w:styleId="fontstyle21">
    <w:name w:val="fontstyle21"/>
    <w:qFormat/>
    <w:rsid w:val="002C27A1"/>
    <w:rPr>
      <w:rFonts w:ascii="黑体" w:eastAsia="黑体" w:cs="黑体"/>
      <w:color w:val="000000"/>
      <w:sz w:val="32"/>
      <w:szCs w:val="32"/>
    </w:rPr>
  </w:style>
  <w:style w:type="character" w:customStyle="1" w:styleId="Char23">
    <w:name w:val="正文文本 Char2"/>
    <w:rsid w:val="002C27A1"/>
    <w:rPr>
      <w:rFonts w:ascii="Cambria" w:eastAsia="微软雅黑" w:hAnsi="Cambria" w:cs="Cambria" w:hint="default"/>
      <w:b/>
      <w:kern w:val="2"/>
      <w:sz w:val="32"/>
      <w:szCs w:val="32"/>
    </w:rPr>
  </w:style>
  <w:style w:type="character" w:customStyle="1" w:styleId="affb">
    <w:name w:val="日期 字符"/>
    <w:rsid w:val="002C27A1"/>
    <w:rPr>
      <w:kern w:val="2"/>
      <w:sz w:val="21"/>
      <w:szCs w:val="24"/>
    </w:rPr>
  </w:style>
  <w:style w:type="character" w:customStyle="1" w:styleId="HTMLChar2">
    <w:name w:val="HTML 预设格式 Char2"/>
    <w:rsid w:val="002C27A1"/>
    <w:rPr>
      <w:rFonts w:ascii="Courier New" w:eastAsia="微软雅黑" w:hAnsi="Courier New" w:cs="Courier New" w:hint="default"/>
      <w:kern w:val="2"/>
      <w:sz w:val="22"/>
      <w:szCs w:val="22"/>
    </w:rPr>
  </w:style>
  <w:style w:type="character" w:customStyle="1" w:styleId="15Char">
    <w:name w:val="样式 行距: 1.5 倍行距 Char"/>
    <w:link w:val="150"/>
    <w:qFormat/>
    <w:locked/>
    <w:rsid w:val="002C27A1"/>
    <w:rPr>
      <w:rFonts w:ascii="仿宋_GB2312" w:eastAsia="仿宋_GB2312" w:hAnsi="仿宋_GB2312" w:cs="宋体"/>
      <w:b/>
      <w:kern w:val="2"/>
      <w:sz w:val="21"/>
    </w:rPr>
  </w:style>
  <w:style w:type="paragraph" w:customStyle="1" w:styleId="150">
    <w:name w:val="样式 行距: 1.5 倍行距"/>
    <w:basedOn w:val="a"/>
    <w:link w:val="15Char"/>
    <w:qFormat/>
    <w:rsid w:val="002C27A1"/>
    <w:pPr>
      <w:spacing w:beforeLines="50"/>
      <w:jc w:val="center"/>
    </w:pPr>
    <w:rPr>
      <w:rFonts w:ascii="仿宋_GB2312" w:eastAsia="仿宋_GB2312" w:hAnsi="仿宋_GB2312" w:cs="宋体"/>
      <w:b/>
      <w:szCs w:val="20"/>
    </w:rPr>
  </w:style>
  <w:style w:type="character" w:customStyle="1" w:styleId="description">
    <w:name w:val="description"/>
    <w:basedOn w:val="a0"/>
    <w:rsid w:val="002C27A1"/>
  </w:style>
  <w:style w:type="character" w:customStyle="1" w:styleId="affc">
    <w:name w:val="批注文字 字符"/>
    <w:rsid w:val="002C27A1"/>
    <w:rPr>
      <w:kern w:val="2"/>
      <w:sz w:val="21"/>
      <w:szCs w:val="24"/>
    </w:rPr>
  </w:style>
  <w:style w:type="character" w:customStyle="1" w:styleId="fontstrikethrough">
    <w:name w:val="fontstrikethrough"/>
    <w:rsid w:val="002C27A1"/>
    <w:rPr>
      <w:strike/>
    </w:rPr>
  </w:style>
  <w:style w:type="character" w:customStyle="1" w:styleId="Char31">
    <w:name w:val="页眉 Char3"/>
    <w:rsid w:val="002C27A1"/>
    <w:rPr>
      <w:rFonts w:ascii="Tahoma" w:eastAsia="Tahoma" w:hAnsi="Tahoma" w:cs="Tahoma" w:hint="default"/>
      <w:sz w:val="18"/>
      <w:szCs w:val="18"/>
    </w:rPr>
  </w:style>
  <w:style w:type="character" w:customStyle="1" w:styleId="17">
    <w:name w:val="标题 1 字符"/>
    <w:rsid w:val="002C27A1"/>
    <w:rPr>
      <w:b/>
      <w:kern w:val="44"/>
      <w:sz w:val="28"/>
      <w:szCs w:val="44"/>
    </w:rPr>
  </w:style>
  <w:style w:type="character" w:customStyle="1" w:styleId="3Char2">
    <w:name w:val="正文文本缩进 3 Char"/>
    <w:link w:val="33"/>
    <w:rsid w:val="002C27A1"/>
    <w:rPr>
      <w:rFonts w:ascii="Calibri" w:eastAsia="微软雅黑" w:hAnsi="Calibri"/>
      <w:kern w:val="2"/>
      <w:sz w:val="16"/>
      <w:szCs w:val="16"/>
    </w:rPr>
  </w:style>
  <w:style w:type="paragraph" w:styleId="33">
    <w:name w:val="Body Text Indent 3"/>
    <w:basedOn w:val="a"/>
    <w:link w:val="3Char2"/>
    <w:qFormat/>
    <w:rsid w:val="002C27A1"/>
    <w:pPr>
      <w:spacing w:after="120"/>
      <w:ind w:leftChars="200" w:left="420"/>
    </w:pPr>
    <w:rPr>
      <w:rFonts w:ascii="Calibri" w:eastAsia="微软雅黑" w:hAnsi="Calibri"/>
      <w:sz w:val="16"/>
      <w:szCs w:val="16"/>
    </w:rPr>
  </w:style>
  <w:style w:type="character" w:customStyle="1" w:styleId="5Char0">
    <w:name w:val="样式5 Char"/>
    <w:rsid w:val="002C27A1"/>
    <w:rPr>
      <w:rFonts w:ascii="微软雅黑" w:eastAsia="微软雅黑" w:hAnsi="微软雅黑" w:cs="微软雅黑" w:hint="eastAsia"/>
      <w:b/>
      <w:bCs w:val="0"/>
      <w:sz w:val="24"/>
    </w:rPr>
  </w:style>
  <w:style w:type="character" w:customStyle="1" w:styleId="affd">
    <w:name w:val="标题 字符"/>
    <w:rsid w:val="002C27A1"/>
    <w:rPr>
      <w:rFonts w:ascii="等线 Light" w:eastAsia="等线 Light" w:hAnsi="等线 Light" w:cs="Times New Roman" w:hint="eastAsia"/>
      <w:b/>
      <w:kern w:val="2"/>
      <w:sz w:val="32"/>
      <w:szCs w:val="32"/>
    </w:rPr>
  </w:style>
  <w:style w:type="character" w:customStyle="1" w:styleId="font31">
    <w:name w:val="font31"/>
    <w:rsid w:val="002C27A1"/>
    <w:rPr>
      <w:rFonts w:ascii="宋体" w:eastAsia="宋体" w:hAnsi="宋体" w:cs="宋体" w:hint="eastAsia"/>
      <w:color w:val="000000"/>
      <w:sz w:val="20"/>
      <w:szCs w:val="20"/>
      <w:u w:val="none"/>
    </w:rPr>
  </w:style>
  <w:style w:type="character" w:customStyle="1" w:styleId="fontstyle41">
    <w:name w:val="fontstyle41"/>
    <w:qFormat/>
    <w:rsid w:val="002C27A1"/>
    <w:rPr>
      <w:rFonts w:ascii="Times New Roman" w:hAnsi="Times New Roman" w:cs="Times New Roman" w:hint="default"/>
      <w:color w:val="000000"/>
      <w:sz w:val="28"/>
      <w:szCs w:val="28"/>
    </w:rPr>
  </w:style>
  <w:style w:type="character" w:customStyle="1" w:styleId="2Char0">
    <w:name w:val="正文文本 2 Char"/>
    <w:link w:val="26"/>
    <w:rsid w:val="002C27A1"/>
    <w:rPr>
      <w:rFonts w:ascii="宋体" w:eastAsia="微软雅黑" w:hAnsi="Calibri"/>
      <w:color w:val="000000"/>
      <w:kern w:val="2"/>
      <w:sz w:val="21"/>
      <w:szCs w:val="28"/>
    </w:rPr>
  </w:style>
  <w:style w:type="paragraph" w:styleId="26">
    <w:name w:val="Body Text 2"/>
    <w:basedOn w:val="a"/>
    <w:link w:val="2Char0"/>
    <w:qFormat/>
    <w:rsid w:val="002C27A1"/>
    <w:pPr>
      <w:widowControl/>
      <w:jc w:val="left"/>
    </w:pPr>
    <w:rPr>
      <w:rFonts w:ascii="宋体" w:eastAsia="微软雅黑" w:hAnsi="Calibri"/>
      <w:color w:val="000000"/>
      <w:szCs w:val="28"/>
    </w:rPr>
  </w:style>
  <w:style w:type="character" w:customStyle="1" w:styleId="27">
    <w:name w:val="标题 2 字符"/>
    <w:rsid w:val="002C27A1"/>
    <w:rPr>
      <w:rFonts w:ascii="Cambria" w:eastAsia="宋体" w:hAnsi="Cambria" w:cs="Times New Roman" w:hint="default"/>
      <w:b/>
      <w:kern w:val="2"/>
      <w:sz w:val="32"/>
      <w:szCs w:val="32"/>
    </w:rPr>
  </w:style>
  <w:style w:type="character" w:customStyle="1" w:styleId="Char15">
    <w:name w:val="文档结构图 Char1"/>
    <w:link w:val="affe"/>
    <w:rsid w:val="002C27A1"/>
    <w:rPr>
      <w:rFonts w:ascii="宋体" w:eastAsia="微软雅黑" w:hAnsi="宋体" w:cs="宋体"/>
      <w:kern w:val="2"/>
      <w:sz w:val="18"/>
      <w:szCs w:val="18"/>
      <w:shd w:val="clear" w:color="auto" w:fill="000080"/>
    </w:rPr>
  </w:style>
  <w:style w:type="paragraph" w:styleId="affe">
    <w:name w:val="Document Map"/>
    <w:basedOn w:val="a"/>
    <w:link w:val="Char15"/>
    <w:rsid w:val="002C27A1"/>
    <w:pPr>
      <w:shd w:val="clear" w:color="auto" w:fill="000080"/>
    </w:pPr>
    <w:rPr>
      <w:rFonts w:ascii="宋体" w:eastAsia="微软雅黑" w:hAnsi="宋体" w:cs="宋体" w:hint="eastAsia"/>
      <w:sz w:val="18"/>
      <w:szCs w:val="18"/>
    </w:rPr>
  </w:style>
  <w:style w:type="character" w:customStyle="1" w:styleId="afff">
    <w:name w:val="副标题 字符"/>
    <w:rsid w:val="002C27A1"/>
    <w:rPr>
      <w:rFonts w:ascii="等线 Light" w:eastAsia="等线 Light" w:hAnsi="等线 Light" w:cs="Times New Roman" w:hint="eastAsia"/>
      <w:b/>
      <w:kern w:val="28"/>
      <w:sz w:val="32"/>
      <w:szCs w:val="32"/>
    </w:rPr>
  </w:style>
  <w:style w:type="character" w:customStyle="1" w:styleId="on18">
    <w:name w:val="on18"/>
    <w:rsid w:val="002C27A1"/>
    <w:rPr>
      <w:shd w:val="clear" w:color="auto" w:fill="B7B7B7"/>
    </w:rPr>
  </w:style>
  <w:style w:type="character" w:customStyle="1" w:styleId="fontstyle01">
    <w:name w:val="fontstyle01"/>
    <w:qFormat/>
    <w:rsid w:val="002C27A1"/>
    <w:rPr>
      <w:rFonts w:ascii="仿宋_GB2312" w:eastAsia="仿宋_GB2312" w:hAnsi="仿宋_GB2312" w:cs="仿宋_GB2312"/>
      <w:color w:val="000000"/>
      <w:sz w:val="24"/>
      <w:szCs w:val="24"/>
    </w:rPr>
  </w:style>
  <w:style w:type="character" w:customStyle="1" w:styleId="wrap-span">
    <w:name w:val="wrap-span"/>
    <w:basedOn w:val="a0"/>
    <w:rsid w:val="002C27A1"/>
  </w:style>
  <w:style w:type="character" w:customStyle="1" w:styleId="c13">
    <w:name w:val="c13"/>
    <w:qFormat/>
    <w:rsid w:val="002C27A1"/>
  </w:style>
  <w:style w:type="character" w:customStyle="1" w:styleId="unnamed31">
    <w:name w:val="unnamed31"/>
    <w:qFormat/>
    <w:rsid w:val="002C27A1"/>
    <w:rPr>
      <w:rFonts w:ascii="宋体" w:eastAsia="宋体" w:hAnsi="宋体" w:hint="eastAsia"/>
      <w:color w:val="000000"/>
      <w:sz w:val="18"/>
      <w:szCs w:val="18"/>
    </w:rPr>
  </w:style>
  <w:style w:type="character" w:customStyle="1" w:styleId="Char16">
    <w:name w:val="正文文本缩进 Char1"/>
    <w:rsid w:val="002C27A1"/>
    <w:rPr>
      <w:rFonts w:ascii="微软雅黑" w:eastAsia="微软雅黑" w:hAnsi="微软雅黑" w:cs="微软雅黑" w:hint="eastAsia"/>
      <w:kern w:val="2"/>
      <w:sz w:val="21"/>
      <w:szCs w:val="24"/>
    </w:rPr>
  </w:style>
  <w:style w:type="character" w:customStyle="1" w:styleId="2Char1">
    <w:name w:val="正文文本缩进 2 Char"/>
    <w:link w:val="28"/>
    <w:qFormat/>
    <w:rsid w:val="002C27A1"/>
    <w:rPr>
      <w:rFonts w:ascii="仿宋" w:eastAsia="仿宋" w:hAnsi="仿宋" w:cs="仿宋"/>
      <w:kern w:val="2"/>
      <w:sz w:val="21"/>
      <w:szCs w:val="24"/>
    </w:rPr>
  </w:style>
  <w:style w:type="paragraph" w:styleId="28">
    <w:name w:val="Body Text Indent 2"/>
    <w:basedOn w:val="a"/>
    <w:link w:val="2Char1"/>
    <w:qFormat/>
    <w:rsid w:val="002C27A1"/>
    <w:pPr>
      <w:spacing w:after="120" w:line="480" w:lineRule="auto"/>
      <w:ind w:leftChars="200" w:left="420"/>
    </w:pPr>
    <w:rPr>
      <w:rFonts w:ascii="仿宋" w:eastAsia="仿宋" w:hAnsi="仿宋" w:cs="仿宋"/>
    </w:rPr>
  </w:style>
  <w:style w:type="character" w:customStyle="1" w:styleId="hover27">
    <w:name w:val="hover27"/>
    <w:rsid w:val="002C27A1"/>
    <w:rPr>
      <w:shd w:val="clear" w:color="auto" w:fill="4B206B"/>
    </w:rPr>
  </w:style>
  <w:style w:type="character" w:customStyle="1" w:styleId="afff0">
    <w:name w:val="纯文本 字符"/>
    <w:rsid w:val="002C27A1"/>
    <w:rPr>
      <w:rFonts w:ascii="宋体" w:eastAsia="宋体" w:hAnsi="宋体" w:cs="宋体" w:hint="eastAsia"/>
      <w:sz w:val="24"/>
      <w:szCs w:val="24"/>
    </w:rPr>
  </w:style>
  <w:style w:type="character" w:customStyle="1" w:styleId="Char24">
    <w:name w:val="标题 Char2"/>
    <w:rsid w:val="002C27A1"/>
    <w:rPr>
      <w:rFonts w:ascii="Cambria" w:eastAsia="微软雅黑" w:hAnsi="Cambria" w:cs="Cambria" w:hint="default"/>
      <w:b/>
      <w:sz w:val="32"/>
      <w:szCs w:val="32"/>
    </w:rPr>
  </w:style>
  <w:style w:type="character" w:customStyle="1" w:styleId="18">
    <w:name w:val="访问过的超链接1"/>
    <w:rsid w:val="002C27A1"/>
    <w:rPr>
      <w:color w:val="338DE6"/>
      <w:u w:val="none"/>
    </w:rPr>
  </w:style>
  <w:style w:type="character" w:customStyle="1" w:styleId="Char17">
    <w:name w:val="正文文本 Char1"/>
    <w:rsid w:val="002C27A1"/>
    <w:rPr>
      <w:kern w:val="2"/>
      <w:sz w:val="21"/>
      <w:szCs w:val="22"/>
    </w:rPr>
  </w:style>
  <w:style w:type="character" w:customStyle="1" w:styleId="Char18">
    <w:name w:val="页脚 Char1"/>
    <w:rsid w:val="002C27A1"/>
    <w:rPr>
      <w:kern w:val="2"/>
      <w:sz w:val="18"/>
      <w:szCs w:val="18"/>
    </w:rPr>
  </w:style>
  <w:style w:type="character" w:customStyle="1" w:styleId="CharChar50">
    <w:name w:val="Char Char5"/>
    <w:rsid w:val="002C27A1"/>
    <w:rPr>
      <w:rFonts w:ascii="Times New Roman" w:hAnsi="Times New Roman" w:cs="Times New Roman" w:hint="default"/>
      <w:b/>
      <w:kern w:val="44"/>
      <w:sz w:val="44"/>
      <w:szCs w:val="44"/>
    </w:rPr>
  </w:style>
  <w:style w:type="character" w:customStyle="1" w:styleId="Charf1">
    <w:name w:val="文档结构图 Char"/>
    <w:rsid w:val="002C27A1"/>
    <w:rPr>
      <w:rFonts w:ascii="宋体" w:eastAsia="宋体" w:hAnsi="Tahoma" w:cs="宋体" w:hint="eastAsia"/>
      <w:sz w:val="18"/>
      <w:szCs w:val="18"/>
    </w:rPr>
  </w:style>
  <w:style w:type="character" w:customStyle="1" w:styleId="Char19">
    <w:name w:val="标题 Char1"/>
    <w:rsid w:val="002C27A1"/>
    <w:rPr>
      <w:rFonts w:ascii="Cambria" w:eastAsia="宋体" w:hAnsi="Cambria" w:cs="Times New Roman" w:hint="default"/>
      <w:b/>
      <w:sz w:val="32"/>
      <w:szCs w:val="32"/>
    </w:rPr>
  </w:style>
  <w:style w:type="character" w:customStyle="1" w:styleId="afff1">
    <w:name w:val="批注主题 字符"/>
    <w:rsid w:val="002C27A1"/>
    <w:rPr>
      <w:b/>
      <w:kern w:val="2"/>
      <w:sz w:val="21"/>
      <w:szCs w:val="24"/>
    </w:rPr>
  </w:style>
  <w:style w:type="character" w:customStyle="1" w:styleId="Char1a">
    <w:name w:val="日期 Char1"/>
    <w:rsid w:val="002C27A1"/>
    <w:rPr>
      <w:kern w:val="2"/>
      <w:sz w:val="21"/>
      <w:szCs w:val="22"/>
    </w:rPr>
  </w:style>
  <w:style w:type="character" w:customStyle="1" w:styleId="Char25">
    <w:name w:val="页脚 Char2"/>
    <w:rsid w:val="002C27A1"/>
    <w:rPr>
      <w:kern w:val="2"/>
      <w:sz w:val="18"/>
    </w:rPr>
  </w:style>
  <w:style w:type="character" w:customStyle="1" w:styleId="afff2">
    <w:name w:val="文档结构图 字符"/>
    <w:rsid w:val="002C27A1"/>
    <w:rPr>
      <w:rFonts w:ascii="Microsoft YaHei UI" w:eastAsia="Microsoft YaHei UI" w:hAnsi="Microsoft YaHei UI" w:cs="Microsoft YaHei UI" w:hint="eastAsia"/>
      <w:kern w:val="2"/>
      <w:sz w:val="18"/>
      <w:szCs w:val="18"/>
    </w:rPr>
  </w:style>
  <w:style w:type="character" w:styleId="afff3">
    <w:name w:val="Subtle Emphasis"/>
    <w:uiPriority w:val="19"/>
    <w:qFormat/>
    <w:rsid w:val="002C27A1"/>
    <w:rPr>
      <w:i/>
      <w:iCs/>
      <w:color w:val="808080"/>
    </w:rPr>
  </w:style>
  <w:style w:type="character" w:customStyle="1" w:styleId="CharChar0">
    <w:name w:val="正文文字格式 Char Char"/>
    <w:rsid w:val="002C27A1"/>
    <w:rPr>
      <w:rFonts w:ascii="仿宋_GB2312" w:eastAsia="仿宋_GB2312" w:hAnsi="宋体" w:cs="仿宋_GB2312" w:hint="eastAsia"/>
      <w:color w:val="000000"/>
      <w:kern w:val="2"/>
      <w:sz w:val="30"/>
      <w:szCs w:val="30"/>
      <w:lang w:val="zh-CN"/>
    </w:rPr>
  </w:style>
  <w:style w:type="character" w:customStyle="1" w:styleId="cur">
    <w:name w:val="cur"/>
    <w:rsid w:val="002C27A1"/>
    <w:rPr>
      <w:shd w:val="clear" w:color="auto" w:fill="4B206B"/>
    </w:rPr>
  </w:style>
  <w:style w:type="character" w:customStyle="1" w:styleId="afff4">
    <w:name w:val="批注框文本 字符"/>
    <w:rsid w:val="002C27A1"/>
    <w:rPr>
      <w:kern w:val="2"/>
      <w:sz w:val="18"/>
      <w:szCs w:val="18"/>
    </w:rPr>
  </w:style>
  <w:style w:type="character" w:customStyle="1" w:styleId="Char26">
    <w:name w:val="副标题 Char2"/>
    <w:rsid w:val="002C27A1"/>
    <w:rPr>
      <w:rFonts w:ascii="Cambria" w:eastAsia="微软雅黑" w:hAnsi="Cambria" w:cs="Cambria" w:hint="default"/>
      <w:b/>
      <w:bCs w:val="0"/>
      <w:kern w:val="28"/>
      <w:sz w:val="32"/>
      <w:szCs w:val="22"/>
    </w:rPr>
  </w:style>
  <w:style w:type="character" w:customStyle="1" w:styleId="active">
    <w:name w:val="active"/>
    <w:rsid w:val="002C27A1"/>
    <w:rPr>
      <w:color w:val="5C307D"/>
    </w:rPr>
  </w:style>
  <w:style w:type="character" w:customStyle="1" w:styleId="1Char3">
    <w:name w:val="标题 1 Char3"/>
    <w:rsid w:val="002C27A1"/>
    <w:rPr>
      <w:b/>
      <w:kern w:val="44"/>
      <w:sz w:val="30"/>
      <w:szCs w:val="44"/>
    </w:rPr>
  </w:style>
  <w:style w:type="character" w:customStyle="1" w:styleId="1Char1">
    <w:name w:val="标题 1 Char1"/>
    <w:rsid w:val="002C27A1"/>
    <w:rPr>
      <w:b/>
      <w:bCs w:val="0"/>
      <w:kern w:val="44"/>
      <w:sz w:val="44"/>
    </w:rPr>
  </w:style>
  <w:style w:type="character" w:customStyle="1" w:styleId="1Char2">
    <w:name w:val="标题 1 Char2"/>
    <w:rsid w:val="002C27A1"/>
    <w:rPr>
      <w:rFonts w:ascii="Times New Roman" w:hAnsi="Times New Roman" w:cs="Times New Roman" w:hint="default"/>
      <w:b/>
      <w:kern w:val="44"/>
      <w:sz w:val="24"/>
      <w:szCs w:val="44"/>
    </w:rPr>
  </w:style>
  <w:style w:type="character" w:customStyle="1" w:styleId="34">
    <w:name w:val="正文文本 (3)_"/>
    <w:link w:val="35"/>
    <w:rsid w:val="002C27A1"/>
    <w:rPr>
      <w:rFonts w:ascii="黑体" w:eastAsia="黑体" w:hAnsi="宋体" w:cs="黑体"/>
      <w:b/>
      <w:sz w:val="72"/>
      <w:szCs w:val="72"/>
      <w:shd w:val="clear" w:color="auto" w:fill="FFFFFF"/>
    </w:rPr>
  </w:style>
  <w:style w:type="paragraph" w:customStyle="1" w:styleId="35">
    <w:name w:val="正文文本 (3)"/>
    <w:basedOn w:val="a"/>
    <w:link w:val="34"/>
    <w:rsid w:val="002C27A1"/>
    <w:pPr>
      <w:widowControl/>
      <w:shd w:val="clear" w:color="auto" w:fill="FFFFFF"/>
      <w:spacing w:after="100"/>
      <w:ind w:right="400"/>
      <w:jc w:val="center"/>
    </w:pPr>
    <w:rPr>
      <w:rFonts w:ascii="黑体" w:eastAsia="黑体" w:hAnsi="宋体" w:cs="黑体" w:hint="eastAsia"/>
      <w:b/>
      <w:kern w:val="0"/>
      <w:sz w:val="72"/>
      <w:szCs w:val="72"/>
    </w:rPr>
  </w:style>
  <w:style w:type="character" w:customStyle="1" w:styleId="151">
    <w:name w:val="15"/>
    <w:rsid w:val="002C27A1"/>
    <w:rPr>
      <w:rFonts w:ascii="Calibri" w:hAnsi="Calibri" w:cs="Calibri" w:hint="default"/>
      <w:b/>
    </w:rPr>
  </w:style>
  <w:style w:type="character" w:customStyle="1" w:styleId="style41">
    <w:name w:val="style41"/>
    <w:rsid w:val="002C27A1"/>
    <w:rPr>
      <w:rFonts w:ascii="Verdana" w:eastAsia="仿宋_GB2312" w:hAnsi="Verdana" w:cs="Verdana" w:hint="default"/>
      <w:sz w:val="18"/>
      <w:lang w:val="en-US" w:eastAsia="en-US"/>
    </w:rPr>
  </w:style>
  <w:style w:type="character" w:customStyle="1" w:styleId="11pt1">
    <w:name w:val="11pt1"/>
    <w:qFormat/>
    <w:rsid w:val="002C27A1"/>
    <w:rPr>
      <w:rFonts w:ascii="Arial" w:hAnsi="Arial" w:cs="Arial"/>
      <w:color w:val="000000"/>
      <w:spacing w:val="0"/>
      <w:sz w:val="28"/>
      <w:szCs w:val="28"/>
    </w:rPr>
  </w:style>
  <w:style w:type="character" w:customStyle="1" w:styleId="2Char10">
    <w:name w:val="标题 2 Char1"/>
    <w:rsid w:val="002C27A1"/>
    <w:rPr>
      <w:rFonts w:ascii="Cambria" w:eastAsia="Cambria" w:hAnsi="Cambria" w:cs="Cambria" w:hint="default"/>
      <w:b/>
      <w:kern w:val="2"/>
      <w:sz w:val="32"/>
      <w:szCs w:val="32"/>
    </w:rPr>
  </w:style>
  <w:style w:type="character" w:customStyle="1" w:styleId="Charf2">
    <w:name w:val="示范校大大 Char"/>
    <w:link w:val="afff5"/>
    <w:rsid w:val="002C27A1"/>
    <w:rPr>
      <w:rFonts w:ascii="黑体" w:eastAsia="黑体" w:hAnsi="黑体" w:cs="黑体"/>
      <w:kern w:val="2"/>
      <w:sz w:val="72"/>
      <w:szCs w:val="52"/>
      <w:lang w:val="zh-CN"/>
    </w:rPr>
  </w:style>
  <w:style w:type="paragraph" w:customStyle="1" w:styleId="afff5">
    <w:name w:val="示范校大大"/>
    <w:basedOn w:val="a6"/>
    <w:link w:val="Charf2"/>
    <w:qFormat/>
    <w:rsid w:val="002C27A1"/>
    <w:pPr>
      <w:spacing w:line="960" w:lineRule="auto"/>
      <w:ind w:firstLineChars="100" w:firstLine="720"/>
      <w:jc w:val="center"/>
    </w:pPr>
    <w:rPr>
      <w:rFonts w:ascii="黑体" w:eastAsia="黑体" w:hAnsi="黑体" w:cs="黑体"/>
      <w:sz w:val="72"/>
      <w:szCs w:val="52"/>
    </w:rPr>
  </w:style>
  <w:style w:type="paragraph" w:customStyle="1" w:styleId="reader-word-layerreader-word-s1-38">
    <w:name w:val="reader-word-layer reader-word-s1-38"/>
    <w:rsid w:val="002C27A1"/>
    <w:pPr>
      <w:spacing w:before="100" w:beforeAutospacing="1" w:after="100" w:afterAutospacing="1"/>
    </w:pPr>
    <w:rPr>
      <w:rFonts w:ascii="宋体" w:eastAsia="华文仿宋" w:hAnsi="宋体" w:cs="宋体"/>
      <w:sz w:val="24"/>
      <w:szCs w:val="24"/>
    </w:rPr>
  </w:style>
  <w:style w:type="paragraph" w:styleId="7">
    <w:name w:val="toc 7"/>
    <w:basedOn w:val="a"/>
    <w:next w:val="a"/>
    <w:rsid w:val="002C27A1"/>
    <w:pPr>
      <w:ind w:left="1260"/>
      <w:jc w:val="left"/>
    </w:pPr>
    <w:rPr>
      <w:rFonts w:ascii="Calibri" w:eastAsia="宋体" w:hAnsi="Calibri" w:cs="Calibri"/>
      <w:sz w:val="18"/>
      <w:szCs w:val="18"/>
    </w:rPr>
  </w:style>
  <w:style w:type="paragraph" w:customStyle="1" w:styleId="reader-word-layerreader-word-s1-23">
    <w:name w:val="reader-word-layer reader-word-s1-23"/>
    <w:rsid w:val="002C27A1"/>
    <w:pPr>
      <w:spacing w:before="100" w:beforeAutospacing="1" w:after="100" w:afterAutospacing="1"/>
    </w:pPr>
    <w:rPr>
      <w:rFonts w:ascii="宋体" w:eastAsia="华文仿宋" w:hAnsi="宋体" w:cs="宋体"/>
      <w:sz w:val="24"/>
      <w:szCs w:val="24"/>
    </w:rPr>
  </w:style>
  <w:style w:type="character" w:customStyle="1" w:styleId="2Char11">
    <w:name w:val="正文文本 2 Char1"/>
    <w:basedOn w:val="a0"/>
    <w:rsid w:val="002C27A1"/>
    <w:rPr>
      <w:kern w:val="2"/>
      <w:sz w:val="21"/>
      <w:szCs w:val="24"/>
    </w:rPr>
  </w:style>
  <w:style w:type="paragraph" w:customStyle="1" w:styleId="xl69">
    <w:name w:val="xl69"/>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宋体" w:eastAsia="微软雅黑" w:hAnsi="宋体" w:cs="宋体"/>
      <w:b/>
      <w:bCs/>
      <w:kern w:val="0"/>
      <w:sz w:val="16"/>
      <w:szCs w:val="16"/>
    </w:rPr>
  </w:style>
  <w:style w:type="paragraph" w:customStyle="1" w:styleId="xl68">
    <w:name w:val="xl68"/>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微软雅黑" w:hAnsi="宋体" w:cs="宋体"/>
      <w:b/>
      <w:bCs/>
      <w:kern w:val="0"/>
      <w:sz w:val="16"/>
      <w:szCs w:val="16"/>
    </w:rPr>
  </w:style>
  <w:style w:type="paragraph" w:customStyle="1" w:styleId="reader-word-layerreader-word-s1-9">
    <w:name w:val="reader-word-layer reader-word-s1-9"/>
    <w:rsid w:val="002C27A1"/>
    <w:pPr>
      <w:spacing w:before="100" w:beforeAutospacing="1" w:after="100" w:afterAutospacing="1"/>
    </w:pPr>
    <w:rPr>
      <w:rFonts w:ascii="宋体" w:eastAsia="华文仿宋" w:hAnsi="宋体" w:cs="宋体"/>
      <w:sz w:val="24"/>
      <w:szCs w:val="24"/>
    </w:rPr>
  </w:style>
  <w:style w:type="character" w:customStyle="1" w:styleId="3Char11">
    <w:name w:val="正文文本缩进 3 Char1"/>
    <w:basedOn w:val="a0"/>
    <w:rsid w:val="002C27A1"/>
    <w:rPr>
      <w:kern w:val="2"/>
      <w:sz w:val="16"/>
      <w:szCs w:val="16"/>
    </w:rPr>
  </w:style>
  <w:style w:type="paragraph" w:customStyle="1" w:styleId="afff6">
    <w:name w:val="图题表题"/>
    <w:basedOn w:val="a"/>
    <w:qFormat/>
    <w:rsid w:val="002C27A1"/>
    <w:pPr>
      <w:jc w:val="center"/>
    </w:pPr>
    <w:rPr>
      <w:rFonts w:ascii="宋体" w:eastAsia="微软雅黑" w:hAnsi="宋体" w:cs="Times New Roman"/>
      <w:b/>
      <w:kern w:val="0"/>
    </w:rPr>
  </w:style>
  <w:style w:type="paragraph" w:styleId="61">
    <w:name w:val="toc 6"/>
    <w:basedOn w:val="a"/>
    <w:next w:val="a"/>
    <w:rsid w:val="002C27A1"/>
    <w:pPr>
      <w:ind w:left="1050"/>
      <w:jc w:val="left"/>
    </w:pPr>
    <w:rPr>
      <w:rFonts w:ascii="Calibri" w:eastAsia="宋体" w:hAnsi="Calibri" w:cs="Calibri"/>
      <w:sz w:val="18"/>
      <w:szCs w:val="18"/>
    </w:rPr>
  </w:style>
  <w:style w:type="paragraph" w:styleId="41">
    <w:name w:val="toc 4"/>
    <w:basedOn w:val="a"/>
    <w:next w:val="a"/>
    <w:uiPriority w:val="39"/>
    <w:rsid w:val="002C27A1"/>
    <w:pPr>
      <w:ind w:left="630"/>
      <w:jc w:val="left"/>
    </w:pPr>
    <w:rPr>
      <w:rFonts w:ascii="Calibri" w:eastAsia="宋体" w:hAnsi="Calibri" w:cs="Calibri"/>
      <w:sz w:val="18"/>
      <w:szCs w:val="18"/>
    </w:rPr>
  </w:style>
  <w:style w:type="character" w:customStyle="1" w:styleId="Char27">
    <w:name w:val="文档结构图 Char2"/>
    <w:basedOn w:val="a0"/>
    <w:rsid w:val="002C27A1"/>
    <w:rPr>
      <w:rFonts w:ascii="宋体" w:eastAsia="宋体"/>
      <w:kern w:val="2"/>
      <w:sz w:val="18"/>
      <w:szCs w:val="18"/>
    </w:rPr>
  </w:style>
  <w:style w:type="paragraph" w:styleId="9">
    <w:name w:val="toc 9"/>
    <w:basedOn w:val="a"/>
    <w:next w:val="a"/>
    <w:rsid w:val="002C27A1"/>
    <w:pPr>
      <w:ind w:left="1680"/>
      <w:jc w:val="left"/>
    </w:pPr>
    <w:rPr>
      <w:rFonts w:ascii="Calibri" w:eastAsia="宋体" w:hAnsi="Calibri" w:cs="Calibri"/>
      <w:sz w:val="18"/>
      <w:szCs w:val="18"/>
    </w:rPr>
  </w:style>
  <w:style w:type="character" w:customStyle="1" w:styleId="3Char12">
    <w:name w:val="正文文本 3 Char1"/>
    <w:basedOn w:val="a0"/>
    <w:rsid w:val="002C27A1"/>
    <w:rPr>
      <w:kern w:val="2"/>
      <w:sz w:val="16"/>
      <w:szCs w:val="16"/>
    </w:rPr>
  </w:style>
  <w:style w:type="paragraph" w:styleId="8">
    <w:name w:val="toc 8"/>
    <w:basedOn w:val="a"/>
    <w:next w:val="a"/>
    <w:rsid w:val="002C27A1"/>
    <w:pPr>
      <w:ind w:left="1470"/>
      <w:jc w:val="left"/>
    </w:pPr>
    <w:rPr>
      <w:rFonts w:ascii="Calibri" w:eastAsia="宋体" w:hAnsi="Calibri" w:cs="Calibri"/>
      <w:sz w:val="18"/>
      <w:szCs w:val="18"/>
    </w:rPr>
  </w:style>
  <w:style w:type="character" w:customStyle="1" w:styleId="2Char12">
    <w:name w:val="正文文本缩进 2 Char1"/>
    <w:basedOn w:val="a0"/>
    <w:rsid w:val="002C27A1"/>
    <w:rPr>
      <w:kern w:val="2"/>
      <w:sz w:val="21"/>
      <w:szCs w:val="24"/>
    </w:rPr>
  </w:style>
  <w:style w:type="paragraph" w:customStyle="1" w:styleId="font8">
    <w:name w:val="font8"/>
    <w:basedOn w:val="a"/>
    <w:qFormat/>
    <w:rsid w:val="002C27A1"/>
    <w:pPr>
      <w:widowControl/>
      <w:spacing w:before="100" w:beforeAutospacing="1" w:after="100" w:afterAutospacing="1"/>
      <w:jc w:val="left"/>
    </w:pPr>
    <w:rPr>
      <w:rFonts w:ascii="Arial" w:eastAsia="微软雅黑" w:hAnsi="Arial" w:cs="Arial"/>
      <w:b/>
      <w:bCs/>
      <w:color w:val="000000"/>
      <w:kern w:val="0"/>
      <w:sz w:val="16"/>
      <w:szCs w:val="16"/>
    </w:rPr>
  </w:style>
  <w:style w:type="paragraph" w:customStyle="1" w:styleId="reader-word-layerreader-word-s1-42">
    <w:name w:val="reader-word-layer reader-word-s1-42"/>
    <w:rsid w:val="002C27A1"/>
    <w:pPr>
      <w:spacing w:before="100" w:beforeAutospacing="1" w:after="100" w:afterAutospacing="1"/>
    </w:pPr>
    <w:rPr>
      <w:rFonts w:ascii="宋体" w:eastAsia="华文仿宋" w:hAnsi="宋体" w:cs="宋体"/>
      <w:sz w:val="24"/>
      <w:szCs w:val="24"/>
    </w:rPr>
  </w:style>
  <w:style w:type="paragraph" w:customStyle="1" w:styleId="reader-word-layerreader-word-s1-47">
    <w:name w:val="reader-word-layer reader-word-s1-47"/>
    <w:rsid w:val="002C27A1"/>
    <w:pPr>
      <w:spacing w:before="100" w:beforeAutospacing="1" w:after="100" w:afterAutospacing="1"/>
    </w:pPr>
    <w:rPr>
      <w:rFonts w:ascii="宋体" w:eastAsia="华文仿宋" w:hAnsi="宋体" w:cs="宋体"/>
      <w:sz w:val="24"/>
      <w:szCs w:val="24"/>
    </w:rPr>
  </w:style>
  <w:style w:type="paragraph" w:customStyle="1" w:styleId="reader-word-layerreader-word-s1-31">
    <w:name w:val="reader-word-layer reader-word-s1-31"/>
    <w:rsid w:val="002C27A1"/>
    <w:pPr>
      <w:spacing w:before="100" w:beforeAutospacing="1" w:after="100" w:afterAutospacing="1"/>
    </w:pPr>
    <w:rPr>
      <w:rFonts w:ascii="宋体" w:eastAsia="华文仿宋" w:hAnsi="宋体" w:cs="宋体"/>
      <w:sz w:val="24"/>
      <w:szCs w:val="24"/>
    </w:rPr>
  </w:style>
  <w:style w:type="paragraph" w:customStyle="1" w:styleId="reader-word-layerreader-word-s1-10">
    <w:name w:val="reader-word-layer reader-word-s1-10"/>
    <w:rsid w:val="002C27A1"/>
    <w:pPr>
      <w:spacing w:before="100" w:beforeAutospacing="1" w:after="100" w:afterAutospacing="1"/>
    </w:pPr>
    <w:rPr>
      <w:rFonts w:ascii="宋体" w:eastAsia="华文仿宋" w:hAnsi="宋体" w:cs="宋体"/>
      <w:sz w:val="24"/>
      <w:szCs w:val="24"/>
    </w:rPr>
  </w:style>
  <w:style w:type="paragraph" w:customStyle="1" w:styleId="Style4">
    <w:name w:val="_Style 4"/>
    <w:basedOn w:val="1"/>
    <w:next w:val="a"/>
    <w:uiPriority w:val="39"/>
    <w:qFormat/>
    <w:rsid w:val="002C27A1"/>
    <w:pPr>
      <w:widowControl/>
      <w:spacing w:before="480" w:after="0" w:line="276" w:lineRule="auto"/>
      <w:jc w:val="left"/>
      <w:outlineLvl w:val="9"/>
    </w:pPr>
    <w:rPr>
      <w:rFonts w:ascii="Cambria" w:hAnsi="Cambria"/>
      <w:color w:val="365F91"/>
      <w:kern w:val="0"/>
      <w:szCs w:val="28"/>
    </w:rPr>
  </w:style>
  <w:style w:type="paragraph" w:customStyle="1" w:styleId="reader-word-layerreader-word-s1-19">
    <w:name w:val="reader-word-layer reader-word-s1-19"/>
    <w:rsid w:val="002C27A1"/>
    <w:pPr>
      <w:spacing w:before="100" w:beforeAutospacing="1" w:after="100" w:afterAutospacing="1"/>
    </w:pPr>
    <w:rPr>
      <w:rFonts w:ascii="宋体" w:eastAsia="华文仿宋" w:hAnsi="宋体" w:cs="宋体"/>
      <w:sz w:val="24"/>
      <w:szCs w:val="24"/>
    </w:rPr>
  </w:style>
  <w:style w:type="paragraph" w:customStyle="1" w:styleId="19">
    <w:name w:val="正文标题1"/>
    <w:qFormat/>
    <w:rsid w:val="002C27A1"/>
    <w:pPr>
      <w:adjustRightInd w:val="0"/>
      <w:snapToGrid w:val="0"/>
      <w:textAlignment w:val="center"/>
    </w:pPr>
    <w:rPr>
      <w:rFonts w:ascii="Arial" w:eastAsia="宋体" w:hAnsi="Arial" w:cs="Times New Roman"/>
      <w:b/>
      <w:bCs/>
      <w:kern w:val="44"/>
      <w:sz w:val="28"/>
      <w:szCs w:val="32"/>
    </w:rPr>
  </w:style>
  <w:style w:type="paragraph" w:customStyle="1" w:styleId="reader-word-layerreader-word-s1-27reader-word-s1-47">
    <w:name w:val="reader-word-layer reader-word-s1-27 reader-word-s1-47"/>
    <w:rsid w:val="002C27A1"/>
    <w:pPr>
      <w:spacing w:before="100" w:beforeAutospacing="1" w:after="100" w:afterAutospacing="1"/>
    </w:pPr>
    <w:rPr>
      <w:rFonts w:ascii="宋体" w:eastAsia="华文仿宋" w:hAnsi="宋体" w:cs="宋体"/>
      <w:sz w:val="24"/>
      <w:szCs w:val="24"/>
    </w:rPr>
  </w:style>
  <w:style w:type="paragraph" w:customStyle="1" w:styleId="1a">
    <w:name w:val="列表段落1"/>
    <w:basedOn w:val="a"/>
    <w:qFormat/>
    <w:rsid w:val="002C27A1"/>
    <w:pPr>
      <w:autoSpaceDE w:val="0"/>
      <w:autoSpaceDN w:val="0"/>
      <w:ind w:firstLineChars="200" w:firstLine="420"/>
      <w:jc w:val="left"/>
    </w:pPr>
    <w:rPr>
      <w:rFonts w:ascii="仿宋" w:eastAsia="仿宋" w:hAnsi="仿宋" w:cs="仿宋"/>
      <w:kern w:val="0"/>
      <w:sz w:val="22"/>
      <w:szCs w:val="22"/>
      <w:lang w:val="zh-CN" w:bidi="zh-CN"/>
    </w:rPr>
  </w:style>
  <w:style w:type="paragraph" w:customStyle="1" w:styleId="reader-word-layerreader-word-s1-50">
    <w:name w:val="reader-word-layer reader-word-s1-50"/>
    <w:rsid w:val="002C27A1"/>
    <w:pPr>
      <w:spacing w:before="100" w:beforeAutospacing="1" w:after="100" w:afterAutospacing="1"/>
    </w:pPr>
    <w:rPr>
      <w:rFonts w:ascii="宋体" w:eastAsia="华文仿宋" w:hAnsi="宋体" w:cs="宋体"/>
      <w:sz w:val="24"/>
      <w:szCs w:val="24"/>
    </w:rPr>
  </w:style>
  <w:style w:type="paragraph" w:customStyle="1" w:styleId="afff7">
    <w:name w:val="附件"/>
    <w:basedOn w:val="a"/>
    <w:qFormat/>
    <w:rsid w:val="002C27A1"/>
    <w:pPr>
      <w:autoSpaceDE w:val="0"/>
      <w:autoSpaceDN w:val="0"/>
      <w:spacing w:line="362" w:lineRule="exact"/>
      <w:jc w:val="left"/>
    </w:pPr>
    <w:rPr>
      <w:rFonts w:ascii="Calibri" w:eastAsia="方正黑体简体" w:hAnsi="Calibri" w:cs="Times New Roman"/>
      <w:kern w:val="0"/>
      <w:sz w:val="28"/>
      <w:szCs w:val="28"/>
      <w:lang w:val="zh-CN" w:bidi="zh-CN"/>
    </w:rPr>
  </w:style>
  <w:style w:type="paragraph" w:customStyle="1" w:styleId="Style71">
    <w:name w:val="_Style 71"/>
    <w:basedOn w:val="a"/>
    <w:next w:val="af2"/>
    <w:uiPriority w:val="34"/>
    <w:qFormat/>
    <w:rsid w:val="002C27A1"/>
    <w:pPr>
      <w:ind w:firstLineChars="200" w:firstLine="420"/>
    </w:pPr>
    <w:rPr>
      <w:rFonts w:ascii="Calibri" w:eastAsia="宋体" w:hAnsi="Calibri" w:cs="Times New Roman"/>
      <w:szCs w:val="22"/>
    </w:rPr>
  </w:style>
  <w:style w:type="paragraph" w:customStyle="1" w:styleId="Style29">
    <w:name w:val="_Style 29"/>
    <w:basedOn w:val="1"/>
    <w:next w:val="a"/>
    <w:uiPriority w:val="39"/>
    <w:qFormat/>
    <w:rsid w:val="002C27A1"/>
    <w:pPr>
      <w:widowControl/>
      <w:spacing w:before="240" w:after="0" w:line="259" w:lineRule="auto"/>
      <w:jc w:val="left"/>
      <w:outlineLvl w:val="9"/>
    </w:pPr>
    <w:rPr>
      <w:rFonts w:ascii="等线 Light" w:eastAsia="等线 Light" w:hAnsi="等线 Light"/>
      <w:b w:val="0"/>
      <w:bCs w:val="0"/>
      <w:color w:val="2E74B5"/>
      <w:kern w:val="0"/>
      <w:sz w:val="32"/>
      <w:szCs w:val="32"/>
    </w:rPr>
  </w:style>
  <w:style w:type="paragraph" w:customStyle="1" w:styleId="reader-word-layerreader-word-s1-18">
    <w:name w:val="reader-word-layer reader-word-s1-18"/>
    <w:rsid w:val="002C27A1"/>
    <w:pPr>
      <w:spacing w:before="100" w:beforeAutospacing="1" w:after="100" w:afterAutospacing="1"/>
    </w:pPr>
    <w:rPr>
      <w:rFonts w:ascii="宋体" w:eastAsia="华文仿宋" w:hAnsi="宋体" w:cs="宋体"/>
      <w:sz w:val="24"/>
      <w:szCs w:val="24"/>
    </w:rPr>
  </w:style>
  <w:style w:type="paragraph" w:customStyle="1" w:styleId="xl72">
    <w:name w:val="xl72"/>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微软雅黑" w:hAnsi="宋体" w:cs="宋体"/>
      <w:b/>
      <w:bCs/>
      <w:kern w:val="0"/>
      <w:sz w:val="24"/>
    </w:rPr>
  </w:style>
  <w:style w:type="paragraph" w:customStyle="1" w:styleId="reader-word-layerreader-word-s1-45">
    <w:name w:val="reader-word-layer reader-word-s1-45"/>
    <w:rsid w:val="002C27A1"/>
    <w:pPr>
      <w:spacing w:before="100" w:beforeAutospacing="1" w:after="100" w:afterAutospacing="1"/>
    </w:pPr>
    <w:rPr>
      <w:rFonts w:ascii="宋体" w:eastAsia="华文仿宋" w:hAnsi="宋体" w:cs="宋体"/>
      <w:sz w:val="24"/>
      <w:szCs w:val="24"/>
    </w:rPr>
  </w:style>
  <w:style w:type="paragraph" w:customStyle="1" w:styleId="reader-word-layerreader-word-s69-1">
    <w:name w:val="reader-word-layer reader-word-s69-1"/>
    <w:qFormat/>
    <w:rsid w:val="002C27A1"/>
    <w:pPr>
      <w:spacing w:before="100" w:beforeAutospacing="1" w:after="100" w:afterAutospacing="1"/>
    </w:pPr>
    <w:rPr>
      <w:rFonts w:ascii="宋体" w:eastAsia="华文仿宋" w:hAnsi="宋体" w:cs="宋体"/>
      <w:sz w:val="24"/>
      <w:szCs w:val="24"/>
    </w:rPr>
  </w:style>
  <w:style w:type="paragraph" w:customStyle="1" w:styleId="reader-word-layerreader-word-s1-51">
    <w:name w:val="reader-word-layer reader-word-s1-51"/>
    <w:rsid w:val="002C27A1"/>
    <w:pPr>
      <w:spacing w:before="100" w:beforeAutospacing="1" w:after="100" w:afterAutospacing="1"/>
    </w:pPr>
    <w:rPr>
      <w:rFonts w:ascii="宋体" w:eastAsia="华文仿宋" w:hAnsi="宋体" w:cs="宋体"/>
      <w:sz w:val="24"/>
      <w:szCs w:val="24"/>
    </w:rPr>
  </w:style>
  <w:style w:type="paragraph" w:customStyle="1" w:styleId="reader-word-layerreader-word-s1-22">
    <w:name w:val="reader-word-layer reader-word-s1-22"/>
    <w:rsid w:val="002C27A1"/>
    <w:pPr>
      <w:spacing w:before="100" w:beforeAutospacing="1" w:after="100" w:afterAutospacing="1"/>
    </w:pPr>
    <w:rPr>
      <w:rFonts w:ascii="宋体" w:eastAsia="华文仿宋" w:hAnsi="宋体" w:cs="宋体"/>
      <w:sz w:val="24"/>
      <w:szCs w:val="24"/>
    </w:rPr>
  </w:style>
  <w:style w:type="paragraph" w:customStyle="1" w:styleId="paragraph">
    <w:name w:val="paragraph"/>
    <w:basedOn w:val="a"/>
    <w:qFormat/>
    <w:rsid w:val="002C27A1"/>
    <w:pPr>
      <w:widowControl/>
      <w:spacing w:before="100" w:beforeAutospacing="1" w:after="100" w:afterAutospacing="1"/>
      <w:jc w:val="left"/>
    </w:pPr>
    <w:rPr>
      <w:rFonts w:ascii="宋体" w:eastAsia="微软雅黑" w:hAnsi="宋体" w:cs="宋体"/>
      <w:kern w:val="0"/>
      <w:sz w:val="24"/>
    </w:rPr>
  </w:style>
  <w:style w:type="paragraph" w:customStyle="1" w:styleId="reader-word-layerreader-word-s1-15">
    <w:name w:val="reader-word-layer reader-word-s1-15"/>
    <w:rsid w:val="002C27A1"/>
    <w:pPr>
      <w:spacing w:before="100" w:beforeAutospacing="1" w:after="100" w:afterAutospacing="1"/>
    </w:pPr>
    <w:rPr>
      <w:rFonts w:ascii="宋体" w:eastAsia="华文仿宋" w:hAnsi="宋体" w:cs="宋体"/>
      <w:sz w:val="24"/>
      <w:szCs w:val="24"/>
    </w:rPr>
  </w:style>
  <w:style w:type="paragraph" w:customStyle="1" w:styleId="52">
    <w:name w:val="5号顶角"/>
    <w:qFormat/>
    <w:rsid w:val="002C27A1"/>
    <w:pPr>
      <w:widowControl w:val="0"/>
      <w:adjustRightInd w:val="0"/>
      <w:snapToGrid w:val="0"/>
      <w:textAlignment w:val="center"/>
    </w:pPr>
    <w:rPr>
      <w:rFonts w:ascii="宋体" w:eastAsia="微软雅黑" w:hAnsi="宋体" w:cs="Times New Roman"/>
      <w:sz w:val="21"/>
      <w:szCs w:val="21"/>
    </w:rPr>
  </w:style>
  <w:style w:type="paragraph" w:customStyle="1" w:styleId="font5">
    <w:name w:val="font5"/>
    <w:basedOn w:val="a"/>
    <w:qFormat/>
    <w:rsid w:val="002C27A1"/>
    <w:pPr>
      <w:widowControl/>
      <w:spacing w:before="100" w:beforeAutospacing="1" w:after="100" w:afterAutospacing="1"/>
      <w:jc w:val="left"/>
    </w:pPr>
    <w:rPr>
      <w:rFonts w:ascii="宋体" w:eastAsia="微软雅黑" w:hAnsi="宋体" w:cs="宋体"/>
      <w:kern w:val="0"/>
      <w:sz w:val="18"/>
      <w:szCs w:val="18"/>
    </w:rPr>
  </w:style>
  <w:style w:type="paragraph" w:customStyle="1" w:styleId="reader-word-layerreader-word-s1-48">
    <w:name w:val="reader-word-layer reader-word-s1-48"/>
    <w:rsid w:val="002C27A1"/>
    <w:pPr>
      <w:spacing w:before="100" w:beforeAutospacing="1" w:after="100" w:afterAutospacing="1"/>
    </w:pPr>
    <w:rPr>
      <w:rFonts w:ascii="宋体" w:eastAsia="华文仿宋" w:hAnsi="宋体" w:cs="宋体"/>
      <w:sz w:val="24"/>
      <w:szCs w:val="24"/>
    </w:rPr>
  </w:style>
  <w:style w:type="paragraph" w:customStyle="1" w:styleId="reader-word-layerreader-word-s1-18reader-word-s1-48">
    <w:name w:val="reader-word-layer reader-word-s1-18 reader-word-s1-48"/>
    <w:rsid w:val="002C27A1"/>
    <w:pPr>
      <w:spacing w:before="100" w:beforeAutospacing="1" w:after="100" w:afterAutospacing="1"/>
    </w:pPr>
    <w:rPr>
      <w:rFonts w:ascii="宋体" w:eastAsia="华文仿宋" w:hAnsi="宋体" w:cs="宋体"/>
      <w:sz w:val="24"/>
      <w:szCs w:val="24"/>
    </w:rPr>
  </w:style>
  <w:style w:type="paragraph" w:customStyle="1" w:styleId="Style7">
    <w:name w:val="_Style 7"/>
    <w:basedOn w:val="a"/>
    <w:qFormat/>
    <w:rsid w:val="002C27A1"/>
    <w:pPr>
      <w:ind w:firstLineChars="200" w:firstLine="420"/>
    </w:pPr>
    <w:rPr>
      <w:rFonts w:ascii="Calibri" w:eastAsia="宋体" w:hAnsi="Calibri" w:cs="Times New Roman"/>
    </w:rPr>
  </w:style>
  <w:style w:type="paragraph" w:customStyle="1" w:styleId="reader-word-layerreader-word-s1-43">
    <w:name w:val="reader-word-layer reader-word-s1-43"/>
    <w:rsid w:val="002C27A1"/>
    <w:pPr>
      <w:spacing w:before="100" w:beforeAutospacing="1" w:after="100" w:afterAutospacing="1"/>
    </w:pPr>
    <w:rPr>
      <w:rFonts w:ascii="宋体" w:eastAsia="华文仿宋" w:hAnsi="宋体" w:cs="宋体"/>
      <w:sz w:val="24"/>
      <w:szCs w:val="24"/>
    </w:rPr>
  </w:style>
  <w:style w:type="paragraph" w:customStyle="1" w:styleId="1b">
    <w:name w:val="清單段落1"/>
    <w:basedOn w:val="a"/>
    <w:qFormat/>
    <w:rsid w:val="002C27A1"/>
    <w:pPr>
      <w:ind w:firstLineChars="200" w:firstLine="420"/>
    </w:pPr>
    <w:rPr>
      <w:rFonts w:ascii="Calibri" w:eastAsia="宋体" w:hAnsi="Calibri" w:cs="Times New Roman"/>
      <w:szCs w:val="20"/>
    </w:rPr>
  </w:style>
  <w:style w:type="paragraph" w:customStyle="1" w:styleId="msolistparagraph0">
    <w:name w:val="msolistparagraph"/>
    <w:basedOn w:val="a"/>
    <w:rsid w:val="002C27A1"/>
    <w:pPr>
      <w:ind w:firstLineChars="200" w:firstLine="420"/>
    </w:pPr>
    <w:rPr>
      <w:rFonts w:ascii="Times New Roman" w:eastAsia="宋体" w:hAnsi="Times New Roman" w:cs="Times New Roman"/>
    </w:rPr>
  </w:style>
  <w:style w:type="paragraph" w:customStyle="1" w:styleId="xl71">
    <w:name w:val="xl71"/>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微软雅黑" w:hAnsi="宋体" w:cs="宋体"/>
      <w:b/>
      <w:bCs/>
      <w:kern w:val="0"/>
      <w:sz w:val="16"/>
      <w:szCs w:val="16"/>
    </w:rPr>
  </w:style>
  <w:style w:type="paragraph" w:customStyle="1" w:styleId="210">
    <w:name w:val="&quot;正文 首行缩进 2 情景对话&quot;1"/>
    <w:basedOn w:val="a"/>
    <w:rsid w:val="002C27A1"/>
    <w:pPr>
      <w:spacing w:line="360" w:lineRule="auto"/>
      <w:ind w:firstLine="200"/>
    </w:pPr>
    <w:rPr>
      <w:rFonts w:ascii="Calibri" w:eastAsia="宋体" w:hAnsi="Calibri" w:cs="Times New Roman"/>
      <w:szCs w:val="21"/>
    </w:rPr>
  </w:style>
  <w:style w:type="paragraph" w:customStyle="1" w:styleId="reader-word-layerreader-word-s1-21">
    <w:name w:val="reader-word-layer reader-word-s1-21"/>
    <w:rsid w:val="002C27A1"/>
    <w:pPr>
      <w:spacing w:before="100" w:beforeAutospacing="1" w:after="100" w:afterAutospacing="1"/>
    </w:pPr>
    <w:rPr>
      <w:rFonts w:ascii="宋体" w:eastAsia="华文仿宋" w:hAnsi="宋体" w:cs="宋体"/>
      <w:sz w:val="24"/>
      <w:szCs w:val="24"/>
    </w:rPr>
  </w:style>
  <w:style w:type="paragraph" w:customStyle="1" w:styleId="afff8">
    <w:name w:val="表格正文"/>
    <w:basedOn w:val="a"/>
    <w:qFormat/>
    <w:rsid w:val="002C27A1"/>
    <w:pPr>
      <w:autoSpaceDE w:val="0"/>
      <w:autoSpaceDN w:val="0"/>
      <w:spacing w:after="156"/>
      <w:jc w:val="left"/>
    </w:pPr>
    <w:rPr>
      <w:rFonts w:ascii="宋体" w:eastAsia="仿宋" w:hAnsi="宋体" w:cs="仿宋"/>
      <w:kern w:val="0"/>
      <w:sz w:val="20"/>
      <w:szCs w:val="21"/>
      <w:lang w:val="zh-CN" w:bidi="zh-CN"/>
    </w:rPr>
  </w:style>
  <w:style w:type="paragraph" w:customStyle="1" w:styleId="font9">
    <w:name w:val="font9"/>
    <w:basedOn w:val="a"/>
    <w:qFormat/>
    <w:rsid w:val="002C27A1"/>
    <w:pPr>
      <w:widowControl/>
      <w:spacing w:before="100" w:beforeAutospacing="1" w:after="100" w:afterAutospacing="1"/>
      <w:jc w:val="left"/>
    </w:pPr>
    <w:rPr>
      <w:rFonts w:ascii="宋体" w:eastAsia="微软雅黑" w:hAnsi="宋体" w:cs="宋体"/>
      <w:b/>
      <w:bCs/>
      <w:color w:val="000000"/>
      <w:kern w:val="0"/>
      <w:sz w:val="12"/>
      <w:szCs w:val="12"/>
    </w:rPr>
  </w:style>
  <w:style w:type="paragraph" w:customStyle="1" w:styleId="Afff9">
    <w:name w:val="大标题A"/>
    <w:basedOn w:val="a"/>
    <w:next w:val="a"/>
    <w:rsid w:val="002C27A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50" w:afterLines="50" w:after="200" w:line="360" w:lineRule="auto"/>
      <w:jc w:val="center"/>
    </w:pPr>
    <w:rPr>
      <w:rFonts w:ascii="黑体" w:eastAsia="黑体" w:hAnsi="宋体" w:cs="Times New Roman" w:hint="eastAsia"/>
      <w:b/>
      <w:kern w:val="0"/>
      <w:sz w:val="32"/>
      <w:szCs w:val="32"/>
    </w:rPr>
  </w:style>
  <w:style w:type="paragraph" w:customStyle="1" w:styleId="font7">
    <w:name w:val="font7"/>
    <w:basedOn w:val="a"/>
    <w:qFormat/>
    <w:rsid w:val="002C27A1"/>
    <w:pPr>
      <w:widowControl/>
      <w:spacing w:before="100" w:beforeAutospacing="1" w:after="100" w:afterAutospacing="1"/>
      <w:jc w:val="left"/>
    </w:pPr>
    <w:rPr>
      <w:rFonts w:ascii="宋体" w:eastAsia="微软雅黑" w:hAnsi="宋体" w:cs="宋体"/>
      <w:b/>
      <w:bCs/>
      <w:color w:val="000000"/>
      <w:kern w:val="0"/>
      <w:sz w:val="16"/>
      <w:szCs w:val="16"/>
    </w:rPr>
  </w:style>
  <w:style w:type="paragraph" w:customStyle="1" w:styleId="reader-word-layerreader-word-s1-40">
    <w:name w:val="reader-word-layer reader-word-s1-40"/>
    <w:rsid w:val="002C27A1"/>
    <w:pPr>
      <w:spacing w:before="100" w:beforeAutospacing="1" w:after="100" w:afterAutospacing="1"/>
    </w:pPr>
    <w:rPr>
      <w:rFonts w:ascii="宋体" w:eastAsia="华文仿宋" w:hAnsi="宋体" w:cs="宋体"/>
      <w:sz w:val="24"/>
      <w:szCs w:val="24"/>
    </w:rPr>
  </w:style>
  <w:style w:type="paragraph" w:customStyle="1" w:styleId="reader-word-layerreader-word-s1-28reader-word-s1-47">
    <w:name w:val="reader-word-layer reader-word-s1-28 reader-word-s1-47"/>
    <w:rsid w:val="002C27A1"/>
    <w:pPr>
      <w:spacing w:before="100" w:beforeAutospacing="1" w:after="100" w:afterAutospacing="1"/>
    </w:pPr>
    <w:rPr>
      <w:rFonts w:ascii="宋体" w:eastAsia="华文仿宋" w:hAnsi="宋体" w:cs="宋体"/>
      <w:sz w:val="24"/>
      <w:szCs w:val="24"/>
    </w:rPr>
  </w:style>
  <w:style w:type="paragraph" w:customStyle="1" w:styleId="font6">
    <w:name w:val="font6"/>
    <w:basedOn w:val="a"/>
    <w:qFormat/>
    <w:rsid w:val="002C27A1"/>
    <w:pPr>
      <w:widowControl/>
      <w:spacing w:before="100" w:beforeAutospacing="1" w:after="100" w:afterAutospacing="1"/>
      <w:jc w:val="left"/>
    </w:pPr>
    <w:rPr>
      <w:rFonts w:ascii="宋体" w:eastAsia="微软雅黑" w:hAnsi="宋体" w:cs="宋体"/>
      <w:b/>
      <w:bCs/>
      <w:color w:val="000000"/>
      <w:kern w:val="0"/>
      <w:sz w:val="16"/>
      <w:szCs w:val="16"/>
    </w:rPr>
  </w:style>
  <w:style w:type="paragraph" w:customStyle="1" w:styleId="reader-word-layerreader-word-s1-33">
    <w:name w:val="reader-word-layer reader-word-s1-33"/>
    <w:rsid w:val="002C27A1"/>
    <w:pPr>
      <w:spacing w:before="100" w:beforeAutospacing="1" w:after="100" w:afterAutospacing="1"/>
    </w:pPr>
    <w:rPr>
      <w:rFonts w:ascii="宋体" w:eastAsia="华文仿宋" w:hAnsi="宋体" w:cs="宋体"/>
      <w:sz w:val="24"/>
      <w:szCs w:val="24"/>
    </w:rPr>
  </w:style>
  <w:style w:type="paragraph" w:customStyle="1" w:styleId="reader-word-layerreader-word-s1-12">
    <w:name w:val="reader-word-layer reader-word-s1-12"/>
    <w:rsid w:val="002C27A1"/>
    <w:pPr>
      <w:spacing w:before="100" w:beforeAutospacing="1" w:after="100" w:afterAutospacing="1"/>
    </w:pPr>
    <w:rPr>
      <w:rFonts w:ascii="宋体" w:eastAsia="华文仿宋" w:hAnsi="宋体" w:cs="宋体"/>
      <w:sz w:val="24"/>
      <w:szCs w:val="24"/>
    </w:rPr>
  </w:style>
  <w:style w:type="paragraph" w:customStyle="1" w:styleId="Style12">
    <w:name w:val="_Style 12"/>
    <w:basedOn w:val="a"/>
    <w:next w:val="af2"/>
    <w:uiPriority w:val="99"/>
    <w:unhideWhenUsed/>
    <w:qFormat/>
    <w:rsid w:val="002C27A1"/>
    <w:pPr>
      <w:ind w:firstLineChars="200" w:firstLine="420"/>
    </w:pPr>
    <w:rPr>
      <w:rFonts w:ascii="Calibri" w:eastAsia="宋体" w:hAnsi="Calibri" w:cs="Times New Roman"/>
    </w:rPr>
  </w:style>
  <w:style w:type="paragraph" w:customStyle="1" w:styleId="reader-word-layerreader-word-s1-17">
    <w:name w:val="reader-word-layer reader-word-s1-17"/>
    <w:rsid w:val="002C27A1"/>
    <w:pPr>
      <w:spacing w:before="100" w:beforeAutospacing="1" w:after="100" w:afterAutospacing="1"/>
    </w:pPr>
    <w:rPr>
      <w:rFonts w:ascii="宋体" w:eastAsia="华文仿宋" w:hAnsi="宋体" w:cs="宋体"/>
      <w:sz w:val="24"/>
      <w:szCs w:val="24"/>
    </w:rPr>
  </w:style>
  <w:style w:type="paragraph" w:customStyle="1" w:styleId="reader-word-layerreader-word-s1-49">
    <w:name w:val="reader-word-layer reader-word-s1-49"/>
    <w:rsid w:val="002C27A1"/>
    <w:pPr>
      <w:spacing w:before="100" w:beforeAutospacing="1" w:after="100" w:afterAutospacing="1"/>
    </w:pPr>
    <w:rPr>
      <w:rFonts w:ascii="宋体" w:eastAsia="华文仿宋" w:hAnsi="宋体" w:cs="宋体"/>
      <w:sz w:val="24"/>
      <w:szCs w:val="24"/>
    </w:rPr>
  </w:style>
  <w:style w:type="paragraph" w:customStyle="1" w:styleId="xl66">
    <w:name w:val="xl66"/>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微软雅黑" w:hAnsi="宋体" w:cs="宋体"/>
      <w:kern w:val="0"/>
      <w:sz w:val="24"/>
    </w:rPr>
  </w:style>
  <w:style w:type="paragraph" w:customStyle="1" w:styleId="msonospacing0">
    <w:name w:val="msonospacing"/>
    <w:basedOn w:val="a"/>
    <w:rsid w:val="002C27A1"/>
    <w:pPr>
      <w:widowControl/>
      <w:jc w:val="left"/>
    </w:pPr>
    <w:rPr>
      <w:rFonts w:ascii="等线" w:eastAsia="等线" w:hAnsi="等线" w:cs="Times New Roman" w:hint="eastAsia"/>
      <w:kern w:val="0"/>
      <w:sz w:val="22"/>
      <w:szCs w:val="22"/>
    </w:rPr>
  </w:style>
  <w:style w:type="paragraph" w:customStyle="1" w:styleId="29">
    <w:name w:val="正文标题2"/>
    <w:qFormat/>
    <w:rsid w:val="002C27A1"/>
    <w:pPr>
      <w:textAlignment w:val="center"/>
    </w:pPr>
    <w:rPr>
      <w:rFonts w:ascii="Arial" w:eastAsia="宋体" w:hAnsi="Arial" w:cs="Times New Roman"/>
      <w:b/>
      <w:bCs/>
      <w:kern w:val="44"/>
      <w:sz w:val="24"/>
      <w:szCs w:val="32"/>
    </w:rPr>
  </w:style>
  <w:style w:type="paragraph" w:customStyle="1" w:styleId="reader-word-layerreader-word-s1-17reader-word-s1-20">
    <w:name w:val="reader-word-layer reader-word-s1-17 reader-word-s1-20"/>
    <w:rsid w:val="002C27A1"/>
    <w:pPr>
      <w:spacing w:before="100" w:beforeAutospacing="1" w:after="100" w:afterAutospacing="1"/>
    </w:pPr>
    <w:rPr>
      <w:rFonts w:ascii="宋体" w:eastAsia="华文仿宋" w:hAnsi="宋体" w:cs="宋体"/>
      <w:sz w:val="24"/>
      <w:szCs w:val="24"/>
    </w:rPr>
  </w:style>
  <w:style w:type="paragraph" w:customStyle="1" w:styleId="1c">
    <w:name w:val="无间隔1"/>
    <w:qFormat/>
    <w:rsid w:val="002C27A1"/>
    <w:pPr>
      <w:widowControl w:val="0"/>
      <w:spacing w:line="360" w:lineRule="auto"/>
      <w:ind w:firstLineChars="200" w:firstLine="200"/>
      <w:jc w:val="both"/>
    </w:pPr>
    <w:rPr>
      <w:rFonts w:ascii="Calibri" w:eastAsia="宋体" w:hAnsi="Calibri" w:cs="Times New Roman"/>
      <w:sz w:val="22"/>
      <w:szCs w:val="22"/>
    </w:rPr>
  </w:style>
  <w:style w:type="paragraph" w:customStyle="1" w:styleId="afffa">
    <w:name w:val="表内容行距"/>
    <w:basedOn w:val="aff7"/>
    <w:qFormat/>
    <w:rsid w:val="002C27A1"/>
    <w:pPr>
      <w:autoSpaceDE w:val="0"/>
      <w:autoSpaceDN w:val="0"/>
      <w:spacing w:line="320" w:lineRule="exact"/>
      <w:jc w:val="left"/>
    </w:pPr>
    <w:rPr>
      <w:rFonts w:ascii="Calibri" w:eastAsia="宋体" w:hAnsi="Calibri" w:cs="Times New Roman"/>
      <w:kern w:val="0"/>
      <w:lang w:val="zh-CN" w:bidi="zh-CN"/>
    </w:rPr>
  </w:style>
  <w:style w:type="paragraph" w:customStyle="1" w:styleId="afffb">
    <w:name w:val="缩进正文"/>
    <w:basedOn w:val="a"/>
    <w:next w:val="2"/>
    <w:rsid w:val="002C27A1"/>
    <w:pPr>
      <w:spacing w:line="440" w:lineRule="exact"/>
      <w:ind w:firstLineChars="200" w:firstLine="480"/>
    </w:pPr>
    <w:rPr>
      <w:rFonts w:ascii="Calibri" w:eastAsia="宋体" w:hAnsi="Calibri" w:cs="Times New Roman"/>
      <w:sz w:val="24"/>
    </w:rPr>
  </w:style>
  <w:style w:type="paragraph" w:customStyle="1" w:styleId="reader-word-layerreader-word-s1-39">
    <w:name w:val="reader-word-layer reader-word-s1-39"/>
    <w:rsid w:val="002C27A1"/>
    <w:pPr>
      <w:spacing w:before="100" w:beforeAutospacing="1" w:after="100" w:afterAutospacing="1"/>
    </w:pPr>
    <w:rPr>
      <w:rFonts w:ascii="宋体" w:eastAsia="华文仿宋" w:hAnsi="宋体" w:cs="宋体"/>
      <w:sz w:val="24"/>
      <w:szCs w:val="24"/>
    </w:rPr>
  </w:style>
  <w:style w:type="paragraph" w:customStyle="1" w:styleId="reader-word-layerreader-word-s1-27reader-word-s1-38">
    <w:name w:val="reader-word-layer reader-word-s1-27 reader-word-s1-38"/>
    <w:rsid w:val="002C27A1"/>
    <w:pPr>
      <w:spacing w:before="100" w:beforeAutospacing="1" w:after="100" w:afterAutospacing="1"/>
    </w:pPr>
    <w:rPr>
      <w:rFonts w:ascii="宋体" w:eastAsia="华文仿宋" w:hAnsi="宋体" w:cs="宋体"/>
      <w:sz w:val="24"/>
      <w:szCs w:val="24"/>
    </w:rPr>
  </w:style>
  <w:style w:type="paragraph" w:customStyle="1" w:styleId="xl70">
    <w:name w:val="xl70"/>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微软雅黑" w:hAnsi="宋体" w:cs="宋体"/>
      <w:b/>
      <w:bCs/>
      <w:kern w:val="0"/>
      <w:sz w:val="16"/>
      <w:szCs w:val="16"/>
    </w:rPr>
  </w:style>
  <w:style w:type="paragraph" w:customStyle="1" w:styleId="reader-word-layerreader-word-s1-44">
    <w:name w:val="reader-word-layer reader-word-s1-44"/>
    <w:rsid w:val="002C27A1"/>
    <w:pPr>
      <w:spacing w:before="100" w:beforeAutospacing="1" w:after="100" w:afterAutospacing="1"/>
    </w:pPr>
    <w:rPr>
      <w:rFonts w:ascii="宋体" w:eastAsia="华文仿宋" w:hAnsi="宋体" w:cs="宋体"/>
      <w:sz w:val="24"/>
      <w:szCs w:val="24"/>
    </w:rPr>
  </w:style>
  <w:style w:type="paragraph" w:customStyle="1" w:styleId="msonormal0">
    <w:name w:val="msonormal"/>
    <w:basedOn w:val="a"/>
    <w:qFormat/>
    <w:rsid w:val="002C27A1"/>
    <w:pPr>
      <w:widowControl/>
      <w:spacing w:before="100" w:beforeAutospacing="1" w:after="100" w:afterAutospacing="1"/>
      <w:jc w:val="left"/>
    </w:pPr>
    <w:rPr>
      <w:rFonts w:ascii="宋体" w:eastAsia="微软雅黑" w:hAnsi="宋体" w:cs="宋体"/>
      <w:kern w:val="0"/>
      <w:sz w:val="24"/>
    </w:rPr>
  </w:style>
  <w:style w:type="paragraph" w:customStyle="1" w:styleId="reader-word-layerreader-word-s1-41">
    <w:name w:val="reader-word-layer reader-word-s1-41"/>
    <w:rsid w:val="002C27A1"/>
    <w:pPr>
      <w:spacing w:before="100" w:beforeAutospacing="1" w:after="100" w:afterAutospacing="1"/>
    </w:pPr>
    <w:rPr>
      <w:rFonts w:ascii="宋体" w:eastAsia="华文仿宋" w:hAnsi="宋体" w:cs="宋体"/>
      <w:sz w:val="24"/>
      <w:szCs w:val="24"/>
    </w:rPr>
  </w:style>
  <w:style w:type="paragraph" w:customStyle="1" w:styleId="xl67">
    <w:name w:val="xl67"/>
    <w:basedOn w:val="a"/>
    <w:qFormat/>
    <w:rsid w:val="002C27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微软雅黑" w:hAnsi="宋体" w:cs="宋体"/>
      <w:b/>
      <w:bCs/>
      <w:kern w:val="0"/>
      <w:sz w:val="18"/>
      <w:szCs w:val="18"/>
    </w:rPr>
  </w:style>
  <w:style w:type="table" w:customStyle="1" w:styleId="2a">
    <w:name w:val="网格型2"/>
    <w:basedOn w:val="a1"/>
    <w:next w:val="afb"/>
    <w:rsid w:val="009D1316"/>
    <w:rPr>
      <w:rFonts w:ascii="等线" w:eastAsia="等线" w:hAnsi="等线" w:cs="Times New Roman"/>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d">
    <w:name w:val="表格样式1"/>
    <w:basedOn w:val="1e"/>
    <w:rsid w:val="009D1316"/>
    <w:pPr>
      <w:jc w:val="center"/>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1e">
    <w:name w:val="Table Simple 1"/>
    <w:basedOn w:val="a1"/>
    <w:rsid w:val="009D1316"/>
    <w:pPr>
      <w:widowControl w:val="0"/>
      <w:jc w:val="both"/>
    </w:pPr>
    <w:rPr>
      <w:rFonts w:ascii="Times New Roman" w:eastAsia="宋体" w:hAnsi="Times New Roman"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Normal">
    <w:name w:val="Table Normal"/>
    <w:uiPriority w:val="2"/>
    <w:unhideWhenUsed/>
    <w:qFormat/>
    <w:rsid w:val="009D1316"/>
    <w:pPr>
      <w:widowControl w:val="0"/>
    </w:pPr>
    <w:rPr>
      <w:rFonts w:ascii="Calibri" w:eastAsia="宋体" w:hAnsi="Calibri" w:cs="Times New Roman"/>
      <w:sz w:val="22"/>
      <w:szCs w:val="22"/>
      <w:lang w:eastAsia="en-US"/>
    </w:rPr>
    <w:tblPr>
      <w:tblCellMar>
        <w:top w:w="0" w:type="dxa"/>
        <w:left w:w="0" w:type="dxa"/>
        <w:bottom w:w="0" w:type="dxa"/>
        <w:right w:w="0" w:type="dxa"/>
      </w:tblCellMar>
    </w:tblPr>
  </w:style>
  <w:style w:type="paragraph" w:customStyle="1" w:styleId="42">
    <w:name w:val="样式 标题 4 + 华文中宋 小四 黑色"/>
    <w:basedOn w:val="4"/>
    <w:rsid w:val="00132279"/>
    <w:rPr>
      <w:rFonts w:ascii="华文中宋" w:eastAsia="华文中宋" w:hAnsi="华文中宋"/>
      <w:color w:val="000000"/>
      <w:kern w:val="0"/>
      <w:sz w:val="24"/>
    </w:rPr>
  </w:style>
  <w:style w:type="character" w:customStyle="1" w:styleId="43">
    <w:name w:val="标题 4 字符"/>
    <w:semiHidden/>
    <w:rsid w:val="00132279"/>
    <w:rPr>
      <w:rFonts w:ascii="等线 Light" w:eastAsia="等线 Light" w:hAnsi="等线 Light" w:cs="Times New Roman"/>
      <w:b/>
      <w:bCs/>
      <w:kern w:val="2"/>
      <w:sz w:val="28"/>
      <w:szCs w:val="28"/>
    </w:rPr>
  </w:style>
  <w:style w:type="paragraph" w:customStyle="1" w:styleId="CharCharCharChar">
    <w:name w:val="Char Char Char Char"/>
    <w:basedOn w:val="a"/>
    <w:semiHidden/>
    <w:rsid w:val="00132279"/>
    <w:pPr>
      <w:widowControl/>
      <w:spacing w:after="160" w:line="240" w:lineRule="exact"/>
      <w:jc w:val="left"/>
    </w:pPr>
    <w:rPr>
      <w:rFonts w:ascii="Verdana" w:eastAsia="宋体" w:hAnsi="Verdana" w:cs="Times New Roman"/>
      <w:kern w:val="0"/>
      <w:sz w:val="20"/>
      <w:szCs w:val="20"/>
      <w:lang w:eastAsia="en-US"/>
    </w:rPr>
  </w:style>
  <w:style w:type="paragraph" w:customStyle="1" w:styleId="xl90">
    <w:name w:val="xl90"/>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16"/>
      <w:szCs w:val="16"/>
    </w:rPr>
  </w:style>
  <w:style w:type="paragraph" w:customStyle="1" w:styleId="xl89">
    <w:name w:val="xl89"/>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4"/>
      <w:szCs w:val="14"/>
    </w:rPr>
  </w:style>
  <w:style w:type="paragraph" w:customStyle="1" w:styleId="xl112">
    <w:name w:val="xl112"/>
    <w:basedOn w:val="a"/>
    <w:rsid w:val="00132279"/>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73">
    <w:name w:val="xl73"/>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102">
    <w:name w:val="xl102"/>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4"/>
      <w:szCs w:val="14"/>
    </w:rPr>
  </w:style>
  <w:style w:type="paragraph" w:customStyle="1" w:styleId="xl87">
    <w:name w:val="xl87"/>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4"/>
    </w:rPr>
  </w:style>
  <w:style w:type="paragraph" w:customStyle="1" w:styleId="xl86">
    <w:name w:val="xl86"/>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82">
    <w:name w:val="xl82"/>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16"/>
      <w:szCs w:val="16"/>
    </w:rPr>
  </w:style>
  <w:style w:type="paragraph" w:customStyle="1" w:styleId="xl108">
    <w:name w:val="xl108"/>
    <w:basedOn w:val="a"/>
    <w:rsid w:val="00132279"/>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07">
    <w:name w:val="xl107"/>
    <w:basedOn w:val="a"/>
    <w:rsid w:val="00132279"/>
    <w:pPr>
      <w:widowControl/>
      <w:pBdr>
        <w:bottom w:val="single" w:sz="4" w:space="0" w:color="auto"/>
      </w:pBdr>
      <w:spacing w:before="100" w:beforeAutospacing="1" w:after="100" w:afterAutospacing="1"/>
      <w:jc w:val="center"/>
    </w:pPr>
    <w:rPr>
      <w:rFonts w:ascii="黑体" w:eastAsia="黑体" w:hAnsi="黑体" w:cs="宋体"/>
      <w:color w:val="000000"/>
      <w:kern w:val="0"/>
      <w:sz w:val="28"/>
      <w:szCs w:val="28"/>
    </w:rPr>
  </w:style>
  <w:style w:type="paragraph" w:customStyle="1" w:styleId="xl96">
    <w:name w:val="xl96"/>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94">
    <w:name w:val="xl94"/>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4"/>
      <w:szCs w:val="14"/>
    </w:rPr>
  </w:style>
  <w:style w:type="paragraph" w:customStyle="1" w:styleId="xl76">
    <w:name w:val="xl76"/>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eastAsia="宋体" w:hAnsi="宋体" w:cs="宋体"/>
      <w:kern w:val="0"/>
      <w:sz w:val="16"/>
      <w:szCs w:val="16"/>
    </w:rPr>
  </w:style>
  <w:style w:type="paragraph" w:customStyle="1" w:styleId="xl111">
    <w:name w:val="xl111"/>
    <w:basedOn w:val="a"/>
    <w:rsid w:val="00132279"/>
    <w:pPr>
      <w:widowControl/>
      <w:pBdr>
        <w:top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rPr>
  </w:style>
  <w:style w:type="paragraph" w:customStyle="1" w:styleId="xl77">
    <w:name w:val="xl77"/>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4"/>
      <w:szCs w:val="14"/>
    </w:rPr>
  </w:style>
  <w:style w:type="paragraph" w:customStyle="1" w:styleId="xl110">
    <w:name w:val="xl110"/>
    <w:basedOn w:val="a"/>
    <w:rsid w:val="00132279"/>
    <w:pPr>
      <w:widowControl/>
      <w:pBdr>
        <w:top w:val="single" w:sz="4" w:space="0" w:color="auto"/>
        <w:bottom w:val="single" w:sz="4" w:space="0" w:color="auto"/>
      </w:pBdr>
      <w:spacing w:before="100" w:beforeAutospacing="1" w:after="100" w:afterAutospacing="1"/>
      <w:jc w:val="center"/>
    </w:pPr>
    <w:rPr>
      <w:rFonts w:ascii="宋体" w:eastAsia="宋体" w:hAnsi="宋体" w:cs="宋体"/>
      <w:kern w:val="0"/>
      <w:sz w:val="24"/>
    </w:rPr>
  </w:style>
  <w:style w:type="paragraph" w:customStyle="1" w:styleId="xl105">
    <w:name w:val="xl105"/>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FF"/>
      <w:kern w:val="0"/>
      <w:sz w:val="16"/>
      <w:szCs w:val="16"/>
    </w:rPr>
  </w:style>
  <w:style w:type="paragraph" w:customStyle="1" w:styleId="xl101">
    <w:name w:val="xl101"/>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4"/>
      <w:szCs w:val="14"/>
    </w:rPr>
  </w:style>
  <w:style w:type="paragraph" w:customStyle="1" w:styleId="xl98">
    <w:name w:val="xl98"/>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paragraph" w:customStyle="1" w:styleId="xl116">
    <w:name w:val="xl116"/>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paragraph" w:customStyle="1" w:styleId="xl85">
    <w:name w:val="xl85"/>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09">
    <w:name w:val="xl109"/>
    <w:basedOn w:val="a"/>
    <w:rsid w:val="00132279"/>
    <w:pPr>
      <w:widowControl/>
      <w:pBdr>
        <w:top w:val="single" w:sz="4" w:space="0" w:color="auto"/>
        <w:bottom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99">
    <w:name w:val="xl99"/>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000000"/>
      <w:kern w:val="0"/>
      <w:sz w:val="16"/>
      <w:szCs w:val="16"/>
    </w:rPr>
  </w:style>
  <w:style w:type="paragraph" w:customStyle="1" w:styleId="xl97">
    <w:name w:val="xl97"/>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eastAsia="宋体" w:hAnsi="宋体" w:cs="宋体"/>
      <w:color w:val="000000"/>
      <w:kern w:val="0"/>
      <w:sz w:val="16"/>
      <w:szCs w:val="16"/>
    </w:rPr>
  </w:style>
  <w:style w:type="paragraph" w:customStyle="1" w:styleId="xl84">
    <w:name w:val="xl84"/>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81">
    <w:name w:val="xl81"/>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16"/>
      <w:szCs w:val="16"/>
    </w:rPr>
  </w:style>
  <w:style w:type="paragraph" w:customStyle="1" w:styleId="xl106">
    <w:name w:val="xl106"/>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4"/>
      <w:szCs w:val="14"/>
    </w:rPr>
  </w:style>
  <w:style w:type="paragraph" w:customStyle="1" w:styleId="xl93">
    <w:name w:val="xl93"/>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paragraph" w:customStyle="1" w:styleId="xl120">
    <w:name w:val="xl120"/>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rPr>
  </w:style>
  <w:style w:type="paragraph" w:customStyle="1" w:styleId="xl92">
    <w:name w:val="xl92"/>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83">
    <w:name w:val="xl83"/>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FF0000"/>
      <w:kern w:val="0"/>
      <w:sz w:val="24"/>
    </w:rPr>
  </w:style>
  <w:style w:type="paragraph" w:customStyle="1" w:styleId="xl78">
    <w:name w:val="xl78"/>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4"/>
      <w:szCs w:val="14"/>
    </w:rPr>
  </w:style>
  <w:style w:type="paragraph" w:customStyle="1" w:styleId="xl103">
    <w:name w:val="xl103"/>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4"/>
      <w:szCs w:val="14"/>
    </w:rPr>
  </w:style>
  <w:style w:type="paragraph" w:customStyle="1" w:styleId="xl91">
    <w:name w:val="xl91"/>
    <w:basedOn w:val="a"/>
    <w:rsid w:val="00132279"/>
    <w:pPr>
      <w:widowControl/>
      <w:spacing w:before="100" w:beforeAutospacing="1" w:after="100" w:afterAutospacing="1"/>
      <w:jc w:val="left"/>
    </w:pPr>
    <w:rPr>
      <w:rFonts w:ascii="宋体" w:eastAsia="宋体" w:hAnsi="宋体" w:cs="宋体"/>
      <w:color w:val="FF0000"/>
      <w:kern w:val="0"/>
      <w:sz w:val="24"/>
    </w:rPr>
  </w:style>
  <w:style w:type="paragraph" w:customStyle="1" w:styleId="xl79">
    <w:name w:val="xl79"/>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16"/>
      <w:szCs w:val="16"/>
    </w:rPr>
  </w:style>
  <w:style w:type="paragraph" w:customStyle="1" w:styleId="xl74">
    <w:name w:val="xl74"/>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04">
    <w:name w:val="xl104"/>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000000"/>
      <w:kern w:val="0"/>
      <w:sz w:val="16"/>
      <w:szCs w:val="16"/>
    </w:rPr>
  </w:style>
  <w:style w:type="paragraph" w:customStyle="1" w:styleId="xl100">
    <w:name w:val="xl100"/>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4"/>
      <w:szCs w:val="14"/>
    </w:rPr>
  </w:style>
  <w:style w:type="paragraph" w:customStyle="1" w:styleId="xl95">
    <w:name w:val="xl95"/>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88">
    <w:name w:val="xl88"/>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113">
    <w:name w:val="xl113"/>
    <w:basedOn w:val="a"/>
    <w:rsid w:val="00132279"/>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80">
    <w:name w:val="xl80"/>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FF0000"/>
      <w:kern w:val="0"/>
      <w:sz w:val="16"/>
      <w:szCs w:val="16"/>
    </w:rPr>
  </w:style>
  <w:style w:type="paragraph" w:customStyle="1" w:styleId="xl75">
    <w:name w:val="xl75"/>
    <w:basedOn w:val="a"/>
    <w:rsid w:val="0013227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16"/>
      <w:szCs w:val="16"/>
    </w:rPr>
  </w:style>
  <w:style w:type="paragraph" w:customStyle="1" w:styleId="xl114">
    <w:name w:val="xl114"/>
    <w:basedOn w:val="a"/>
    <w:rsid w:val="00132279"/>
    <w:pPr>
      <w:widowControl/>
      <w:pBdr>
        <w:left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15">
    <w:name w:val="xl115"/>
    <w:basedOn w:val="a"/>
    <w:rsid w:val="00132279"/>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16"/>
      <w:szCs w:val="16"/>
    </w:rPr>
  </w:style>
  <w:style w:type="paragraph" w:customStyle="1" w:styleId="xl117">
    <w:name w:val="xl117"/>
    <w:basedOn w:val="a"/>
    <w:rsid w:val="00132279"/>
    <w:pPr>
      <w:widowControl/>
      <w:pBdr>
        <w:top w:val="single" w:sz="4" w:space="0" w:color="auto"/>
        <w:left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paragraph" w:customStyle="1" w:styleId="xl118">
    <w:name w:val="xl118"/>
    <w:basedOn w:val="a"/>
    <w:rsid w:val="00132279"/>
    <w:pPr>
      <w:widowControl/>
      <w:pBdr>
        <w:left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paragraph" w:customStyle="1" w:styleId="xl119">
    <w:name w:val="xl119"/>
    <w:basedOn w:val="a"/>
    <w:rsid w:val="00132279"/>
    <w:pPr>
      <w:widowControl/>
      <w:pBdr>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000000"/>
      <w:kern w:val="0"/>
      <w:sz w:val="16"/>
      <w:szCs w:val="16"/>
    </w:rPr>
  </w:style>
  <w:style w:type="numbering" w:customStyle="1" w:styleId="1f">
    <w:name w:val="无列表1"/>
    <w:next w:val="a2"/>
    <w:uiPriority w:val="99"/>
    <w:semiHidden/>
    <w:unhideWhenUsed/>
    <w:rsid w:val="00132279"/>
  </w:style>
  <w:style w:type="character" w:customStyle="1" w:styleId="afffc">
    <w:name w:val="无间隔 字符"/>
    <w:uiPriority w:val="1"/>
    <w:rsid w:val="00132279"/>
    <w:rPr>
      <w:rFonts w:ascii="等线" w:eastAsia="等线" w:hAnsi="等线"/>
      <w:sz w:val="22"/>
      <w:szCs w:val="22"/>
    </w:rPr>
  </w:style>
  <w:style w:type="table" w:customStyle="1" w:styleId="110">
    <w:name w:val="网格型11"/>
    <w:basedOn w:val="a1"/>
    <w:uiPriority w:val="39"/>
    <w:qFormat/>
    <w:rsid w:val="00132279"/>
    <w:rPr>
      <w:rFonts w:ascii="Times New Roman" w:eastAsia="宋体" w:hAnsi="Times New Roman" w:cs="Times New Roman"/>
      <w:kern w:val="2"/>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1b">
    <w:name w:val="Char1"/>
    <w:basedOn w:val="a"/>
    <w:semiHidden/>
    <w:rsid w:val="00132279"/>
    <w:pPr>
      <w:widowControl/>
      <w:spacing w:after="160" w:line="240" w:lineRule="exact"/>
      <w:jc w:val="left"/>
    </w:pPr>
    <w:rPr>
      <w:rFonts w:ascii="Verdana" w:eastAsia="宋体" w:hAnsi="Verdana" w:cs="Times New Roman"/>
      <w:kern w:val="0"/>
      <w:sz w:val="20"/>
      <w:szCs w:val="20"/>
      <w:lang w:eastAsia="en-US"/>
    </w:rPr>
  </w:style>
  <w:style w:type="character" w:customStyle="1" w:styleId="afffd">
    <w:name w:val="正文文本缩进 字符"/>
    <w:rsid w:val="00132279"/>
    <w:rPr>
      <w:kern w:val="2"/>
      <w:sz w:val="21"/>
      <w:szCs w:val="24"/>
    </w:rPr>
  </w:style>
  <w:style w:type="table" w:customStyle="1" w:styleId="36">
    <w:name w:val="网格型3"/>
    <w:basedOn w:val="a1"/>
    <w:next w:val="afb"/>
    <w:rsid w:val="00132279"/>
    <w:rPr>
      <w:rFonts w:ascii="Times New Roman" w:eastAsia="宋体"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2">
    <w:name w:val="style2"/>
    <w:basedOn w:val="New"/>
    <w:qFormat/>
    <w:rsid w:val="00AF5249"/>
    <w:pPr>
      <w:widowControl/>
      <w:spacing w:before="100" w:beforeAutospacing="1" w:after="100" w:afterAutospacing="1"/>
      <w:jc w:val="left"/>
    </w:pPr>
    <w:rPr>
      <w:rFonts w:ascii="宋体" w:hAnsi="宋体" w:cs="宋体"/>
      <w:kern w:val="0"/>
      <w:sz w:val="24"/>
    </w:rPr>
  </w:style>
  <w:style w:type="paragraph" w:customStyle="1" w:styleId="New">
    <w:name w:val="正文 New"/>
    <w:qFormat/>
    <w:rsid w:val="00AF5249"/>
    <w:pPr>
      <w:widowControl w:val="0"/>
      <w:jc w:val="both"/>
    </w:pPr>
    <w:rPr>
      <w:rFonts w:ascii="Times New Roman" w:eastAsia="宋体" w:hAnsi="Times New Roman" w:cs="Times New Roman"/>
      <w:kern w:val="2"/>
      <w:sz w:val="21"/>
      <w:szCs w:val="24"/>
    </w:rPr>
  </w:style>
  <w:style w:type="paragraph" w:customStyle="1" w:styleId="reader-word-layer">
    <w:name w:val="reader-word-layer"/>
    <w:basedOn w:val="a"/>
    <w:qFormat/>
    <w:rsid w:val="00AF5249"/>
    <w:pPr>
      <w:widowControl/>
      <w:spacing w:before="100" w:beforeAutospacing="1" w:after="100" w:afterAutospacing="1"/>
      <w:jc w:val="left"/>
    </w:pPr>
    <w:rPr>
      <w:rFonts w:ascii="宋体" w:eastAsia="宋体" w:hAnsi="宋体" w:cs="宋体"/>
      <w:kern w:val="0"/>
      <w:sz w:val="24"/>
    </w:rPr>
  </w:style>
  <w:style w:type="character" w:customStyle="1" w:styleId="txt1">
    <w:name w:val="txt1"/>
    <w:basedOn w:val="a0"/>
    <w:qFormat/>
    <w:rsid w:val="00900A25"/>
    <w:rPr>
      <w:rFonts w:ascii="_x001A_" w:hAnsi="_x001A_"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70683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baike.sogou.com/lemma/ShowInnerLink.htm?lemmaId=141916719&amp;ss_c=ssc.citiao.link" TargetMode="External"/><Relationship Id="rId117" Type="http://schemas.openxmlformats.org/officeDocument/2006/relationships/hyperlink" Target="https://baike.baidu.com/item/%E4%BD%93%E8%82%B2%E6%95%99%E5%AD%A6" TargetMode="External"/><Relationship Id="rId21" Type="http://schemas.openxmlformats.org/officeDocument/2006/relationships/hyperlink" Target="https://baike.baidu.com/item/%E7%BB%BC%E5%90%88%E5%AE%9E%E8%B7%B5%E6%B4%BB%E5%8A%A8/2827021" TargetMode="External"/><Relationship Id="rId42" Type="http://schemas.openxmlformats.org/officeDocument/2006/relationships/image" Target="media/image8.jpeg"/><Relationship Id="rId47" Type="http://schemas.openxmlformats.org/officeDocument/2006/relationships/image" Target="media/image11.png"/><Relationship Id="rId63" Type="http://schemas.openxmlformats.org/officeDocument/2006/relationships/hyperlink" Target="https://baike.baidu.com/item/%E7%AA%97%E5%8F%A3%E6%9C%9F/2658111" TargetMode="External"/><Relationship Id="rId68" Type="http://schemas.openxmlformats.org/officeDocument/2006/relationships/hyperlink" Target="https://baike.baidu.com/item/%E5%9C%B0%E6%96%B9%E8%AF%BE%E7%A8%8B" TargetMode="External"/><Relationship Id="rId84" Type="http://schemas.openxmlformats.org/officeDocument/2006/relationships/image" Target="media/image20.png"/><Relationship Id="rId89" Type="http://schemas.openxmlformats.org/officeDocument/2006/relationships/image" Target="media/image25.png"/><Relationship Id="rId112" Type="http://schemas.openxmlformats.org/officeDocument/2006/relationships/hyperlink" Target="https://baike.baidu.com/item/%E8%89%BE%E6%BB%8B%E7%97%85%E7%97%85%E6%AF%92%E6%84%9F%E6%9F%93%E8%80%85/8656650" TargetMode="External"/><Relationship Id="rId133" Type="http://schemas.openxmlformats.org/officeDocument/2006/relationships/image" Target="media/image36.png"/><Relationship Id="rId16" Type="http://schemas.openxmlformats.org/officeDocument/2006/relationships/hyperlink" Target="https://baike.baidu.com/item/%E8%89%BE%E6%BB%8B%E7%97%85/236590" TargetMode="External"/><Relationship Id="rId107" Type="http://schemas.openxmlformats.org/officeDocument/2006/relationships/footer" Target="footer3.xml"/><Relationship Id="rId11" Type="http://schemas.openxmlformats.org/officeDocument/2006/relationships/image" Target="media/image2.png"/><Relationship Id="rId32" Type="http://schemas.openxmlformats.org/officeDocument/2006/relationships/hyperlink" Target="https://baike.sogou.com/lemma/ShowInnerLink.htm?lemmaId=84308210&amp;ss_c=ssc.citiao.link" TargetMode="External"/><Relationship Id="rId37" Type="http://schemas.openxmlformats.org/officeDocument/2006/relationships/hyperlink" Target="https://baike.sogou.com/lemma/ShowInnerLink.htm?lemmaId=166607960&amp;ss_c=ssc.citiao.link" TargetMode="External"/><Relationship Id="rId53" Type="http://schemas.openxmlformats.org/officeDocument/2006/relationships/hyperlink" Target="https://baike.baidu.com/item/%E8%89%BE%E6%BB%8B%E7%97%85%E7%97%85%E6%AF%92%E6%84%9F%E6%9F%93%E8%80%85/8656650" TargetMode="External"/><Relationship Id="rId58" Type="http://schemas.openxmlformats.org/officeDocument/2006/relationships/image" Target="media/image12.jpeg"/><Relationship Id="rId74" Type="http://schemas.openxmlformats.org/officeDocument/2006/relationships/hyperlink" Target="https://baike.baidu.com/item/%E4%B8%AD%E5%9B%BD%E5%B1%85%E6%B0%91%E8%86%B3%E9%A3%9F%E6%8C%87%E5%8D%97" TargetMode="External"/><Relationship Id="rId79" Type="http://schemas.openxmlformats.org/officeDocument/2006/relationships/hyperlink" Target="https://baike.baidu.com/item/%E7%BD%91%E7%BB%9C%E4%BA%A4%E5%8F%8B" TargetMode="External"/><Relationship Id="rId102" Type="http://schemas.openxmlformats.org/officeDocument/2006/relationships/hyperlink" Target="https://yun.jonpe.com/login/snzx" TargetMode="External"/><Relationship Id="rId123" Type="http://schemas.openxmlformats.org/officeDocument/2006/relationships/hyperlink" Target="https://baike.baidu.com/item/%E4%B8%AD%E5%9B%BD%E5%B1%85%E6%B0%91%E8%86%B3%E9%A3%9F%E6%8C%87%E5%8D%97" TargetMode="External"/><Relationship Id="rId128" Type="http://schemas.openxmlformats.org/officeDocument/2006/relationships/hyperlink" Target="https://baike.baidu.com/item/%E7%BD%91%E7%BB%9C%E4%BA%A4%E5%8F%8B" TargetMode="External"/><Relationship Id="rId5" Type="http://schemas.microsoft.com/office/2007/relationships/stylesWithEffects" Target="stylesWithEffects.xml"/><Relationship Id="rId90" Type="http://schemas.openxmlformats.org/officeDocument/2006/relationships/image" Target="media/image26.png"/><Relationship Id="rId95" Type="http://schemas.openxmlformats.org/officeDocument/2006/relationships/hyperlink" Target="https://baike.baidu.com/item/%E8%89%BE%E6%BB%8B%E7%97%85%E7%97%85%E6%AF%92%E6%84%9F%E6%9F%93%E8%80%85/8656650" TargetMode="External"/><Relationship Id="rId14" Type="http://schemas.openxmlformats.org/officeDocument/2006/relationships/hyperlink" Target="https://baike.baidu.com/item/%E4%B8%AD%E5%9B%BD%E5%B1%85%E6%B0%91%E8%86%B3%E9%A3%9F%E6%8C%87%E5%8D%97" TargetMode="External"/><Relationship Id="rId22" Type="http://schemas.openxmlformats.org/officeDocument/2006/relationships/hyperlink" Target="https://baike.baidu.com/item/%E5%9C%B0%E6%96%B9%E8%AF%BE%E7%A8%8B" TargetMode="External"/><Relationship Id="rId27" Type="http://schemas.openxmlformats.org/officeDocument/2006/relationships/hyperlink" Target="https://baike.sogou.com/lemma/ShowInnerLink.htm?lemmaId=54667800&amp;ss_c=ssc.citiao.link" TargetMode="External"/><Relationship Id="rId30" Type="http://schemas.openxmlformats.org/officeDocument/2006/relationships/hyperlink" Target="https://baike.sogou.com/lemma/ShowInnerLink.htm?lemmaId=73906364&amp;ss_c=ssc.citiao.link" TargetMode="External"/><Relationship Id="rId35" Type="http://schemas.openxmlformats.org/officeDocument/2006/relationships/hyperlink" Target="https://baike.sogou.com/lemma/ShowInnerLink.htm?lemmaId=69437064&amp;ss_c=ssc.citiao.link" TargetMode="External"/><Relationship Id="rId43" Type="http://schemas.openxmlformats.org/officeDocument/2006/relationships/image" Target="media/image9.jpeg"/><Relationship Id="rId48" Type="http://schemas.openxmlformats.org/officeDocument/2006/relationships/footer" Target="footer2.xml"/><Relationship Id="rId56" Type="http://schemas.openxmlformats.org/officeDocument/2006/relationships/hyperlink" Target="https://baike.baidu.com/item/%E7%BB%BC%E5%90%88%E5%AE%9E%E8%B7%B5%E6%B4%BB%E5%8A%A8/2827021" TargetMode="External"/><Relationship Id="rId64" Type="http://schemas.openxmlformats.org/officeDocument/2006/relationships/hyperlink" Target="https://baike.baidu.com/item/%E8%89%BE%E6%BB%8B%E7%97%85%E7%97%85%E6%AF%92%E6%84%9F%E6%9F%93%E8%80%85/8656650" TargetMode="External"/><Relationship Id="rId69" Type="http://schemas.openxmlformats.org/officeDocument/2006/relationships/image" Target="media/image14.png"/><Relationship Id="rId77" Type="http://schemas.openxmlformats.org/officeDocument/2006/relationships/hyperlink" Target="https://baike.baidu.com/item/%E7%AA%97%E5%8F%A3%E6%9C%9F/2658111" TargetMode="External"/><Relationship Id="rId100" Type="http://schemas.openxmlformats.org/officeDocument/2006/relationships/hyperlink" Target="https://yun.jonpe.com/login/snzx" TargetMode="External"/><Relationship Id="rId105" Type="http://schemas.openxmlformats.org/officeDocument/2006/relationships/image" Target="media/image27.png"/><Relationship Id="rId113" Type="http://schemas.openxmlformats.org/officeDocument/2006/relationships/hyperlink" Target="https://baike.baidu.com/item/%E8%89%BE%E6%BB%8B%E7%97%85/236590" TargetMode="External"/><Relationship Id="rId118" Type="http://schemas.openxmlformats.org/officeDocument/2006/relationships/hyperlink" Target="https://baike.baidu.com/item/%E7%BB%BC%E5%90%88%E5%AE%9E%E8%B7%B5%E6%B4%BB%E5%8A%A8/2827021" TargetMode="External"/><Relationship Id="rId126" Type="http://schemas.openxmlformats.org/officeDocument/2006/relationships/hyperlink" Target="https://baike.baidu.com/item/%E7%AA%97%E5%8F%A3%E6%9C%9F/2658111" TargetMode="External"/><Relationship Id="rId13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yperlink" Target="https://baike.baidu.com/item/%E8%89%BE%E6%BB%8B%E7%97%85/236590" TargetMode="External"/><Relationship Id="rId72" Type="http://schemas.openxmlformats.org/officeDocument/2006/relationships/image" Target="media/image17.png"/><Relationship Id="rId80" Type="http://schemas.openxmlformats.org/officeDocument/2006/relationships/hyperlink" Target="https://baike.baidu.com/item/%E4%BD%93%E8%82%B2%E6%95%99%E5%AD%A6" TargetMode="External"/><Relationship Id="rId85" Type="http://schemas.openxmlformats.org/officeDocument/2006/relationships/image" Target="media/image21.png"/><Relationship Id="rId93" Type="http://schemas.openxmlformats.org/officeDocument/2006/relationships/hyperlink" Target="https://baike.baidu.com/item/%E8%89%BE%E6%BB%8B%E7%97%85/236590" TargetMode="External"/><Relationship Id="rId98" Type="http://schemas.openxmlformats.org/officeDocument/2006/relationships/hyperlink" Target="https://baike.baidu.com/item/%E7%BB%BC%E5%90%88%E5%AE%9E%E8%B7%B5%E6%B4%BB%E5%8A%A8/2827021" TargetMode="External"/><Relationship Id="rId121" Type="http://schemas.openxmlformats.org/officeDocument/2006/relationships/image" Target="media/image33.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s://baike.baidu.com/item/%E7%AA%97%E5%8F%A3%E6%9C%9F/2658111" TargetMode="External"/><Relationship Id="rId25" Type="http://schemas.openxmlformats.org/officeDocument/2006/relationships/hyperlink" Target="https://baike.sogou.com/lemma/ShowInnerLink.htm?lemmaId=141433194&amp;ss_c=ssc.citiao.link" TargetMode="External"/><Relationship Id="rId33" Type="http://schemas.openxmlformats.org/officeDocument/2006/relationships/hyperlink" Target="https://baike.sogou.com/lemma/ShowInnerLink.htm?lemmaId=675054&amp;ss_c=ssc.citiao.link" TargetMode="External"/><Relationship Id="rId38" Type="http://schemas.openxmlformats.org/officeDocument/2006/relationships/hyperlink" Target="https://baike.sogou.com/lemma/ShowInnerLink.htm?lemmaId=63505735&amp;ss_c=ssc.citiao.link" TargetMode="External"/><Relationship Id="rId46" Type="http://schemas.openxmlformats.org/officeDocument/2006/relationships/image" Target="media/image10.png"/><Relationship Id="rId59" Type="http://schemas.openxmlformats.org/officeDocument/2006/relationships/image" Target="media/image13.png"/><Relationship Id="rId67" Type="http://schemas.openxmlformats.org/officeDocument/2006/relationships/hyperlink" Target="https://baike.baidu.com/item/%E7%BB%BC%E5%90%88%E5%AE%9E%E8%B7%B5%E6%B4%BB%E5%8A%A8/2827021" TargetMode="External"/><Relationship Id="rId103" Type="http://schemas.openxmlformats.org/officeDocument/2006/relationships/hyperlink" Target="https://yun.jonpe.com/login/snzx" TargetMode="External"/><Relationship Id="rId108" Type="http://schemas.openxmlformats.org/officeDocument/2006/relationships/image" Target="media/image29.jpeg"/><Relationship Id="rId116" Type="http://schemas.openxmlformats.org/officeDocument/2006/relationships/hyperlink" Target="https://baike.baidu.com/item/%E7%BD%91%E7%BB%9C%E4%BA%A4%E5%8F%8B" TargetMode="External"/><Relationship Id="rId124" Type="http://schemas.openxmlformats.org/officeDocument/2006/relationships/hyperlink" Target="https://baike.baidu.com/item/%E8%89%BE%E6%BB%8B%E7%97%85%E7%97%85%E6%AF%92%E6%84%9F%E6%9F%93%E8%80%85/8656650" TargetMode="External"/><Relationship Id="rId129" Type="http://schemas.openxmlformats.org/officeDocument/2006/relationships/hyperlink" Target="https://baike.baidu.com/item/%E4%BD%93%E8%82%B2%E6%95%99%E5%AD%A6" TargetMode="External"/><Relationship Id="rId20" Type="http://schemas.openxmlformats.org/officeDocument/2006/relationships/hyperlink" Target="https://baike.baidu.com/item/%E4%BD%93%E8%82%B2%E6%95%99%E5%AD%A6" TargetMode="External"/><Relationship Id="rId41" Type="http://schemas.openxmlformats.org/officeDocument/2006/relationships/image" Target="media/image7.jpeg"/><Relationship Id="rId54" Type="http://schemas.openxmlformats.org/officeDocument/2006/relationships/hyperlink" Target="https://baike.baidu.com/item/%E7%BD%91%E7%BB%9C%E4%BA%A4%E5%8F%8B" TargetMode="External"/><Relationship Id="rId62" Type="http://schemas.openxmlformats.org/officeDocument/2006/relationships/hyperlink" Target="https://baike.baidu.com/item/%E8%89%BE%E6%BB%8B%E7%97%85/236590" TargetMode="External"/><Relationship Id="rId70" Type="http://schemas.openxmlformats.org/officeDocument/2006/relationships/image" Target="media/image15.png"/><Relationship Id="rId75" Type="http://schemas.openxmlformats.org/officeDocument/2006/relationships/hyperlink" Target="https://baike.baidu.com/item/%E8%89%BE%E6%BB%8B%E7%97%85%E7%97%85%E6%AF%92%E6%84%9F%E6%9F%93%E8%80%85/8656650" TargetMode="External"/><Relationship Id="rId83" Type="http://schemas.openxmlformats.org/officeDocument/2006/relationships/image" Target="media/image19.png"/><Relationship Id="rId88" Type="http://schemas.openxmlformats.org/officeDocument/2006/relationships/image" Target="media/image24.png"/><Relationship Id="rId91" Type="http://schemas.openxmlformats.org/officeDocument/2006/relationships/hyperlink" Target="https://baike.baidu.com/item/%E4%B8%AD%E5%9B%BD%E5%B1%85%E6%B0%91%E8%86%B3%E9%A3%9F%E6%8C%87%E5%8D%97" TargetMode="External"/><Relationship Id="rId96" Type="http://schemas.openxmlformats.org/officeDocument/2006/relationships/hyperlink" Target="https://baike.baidu.com/item/%E7%BD%91%E7%BB%9C%E4%BA%A4%E5%8F%8B" TargetMode="External"/><Relationship Id="rId111" Type="http://schemas.openxmlformats.org/officeDocument/2006/relationships/hyperlink" Target="https://baike.baidu.com/item/%E4%B8%AD%E5%9B%BD%E5%B1%85%E6%B0%91%E8%86%B3%E9%A3%9F%E6%8C%87%E5%8D%97" TargetMode="External"/><Relationship Id="rId132"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baike.baidu.com/item/%E8%89%BE%E6%BB%8B%E7%97%85%E7%97%85%E6%AF%92%E6%84%9F%E6%9F%93%E8%80%85/8656650" TargetMode="External"/><Relationship Id="rId23" Type="http://schemas.openxmlformats.org/officeDocument/2006/relationships/hyperlink" Target="https://baike.sogou.com/lemma/ShowInnerLink.htm?lemmaId=7899526" TargetMode="External"/><Relationship Id="rId28" Type="http://schemas.openxmlformats.org/officeDocument/2006/relationships/hyperlink" Target="https://baike.sogou.com/lemma/ShowInnerLink.htm?lemmaId=71899449&amp;ss_c=ssc.citiao.link" TargetMode="External"/><Relationship Id="rId36" Type="http://schemas.openxmlformats.org/officeDocument/2006/relationships/hyperlink" Target="https://baike.sogou.com/lemma/ShowInnerLink.htm?lemmaId=7530352&amp;ss_c=ssc.citiao.link" TargetMode="External"/><Relationship Id="rId49" Type="http://schemas.openxmlformats.org/officeDocument/2006/relationships/hyperlink" Target="https://baike.baidu.com/item/%E4%B8%AD%E5%9B%BD%E5%B1%85%E6%B0%91%E8%86%B3%E9%A3%9F%E6%8C%87%E5%8D%97" TargetMode="External"/><Relationship Id="rId57" Type="http://schemas.openxmlformats.org/officeDocument/2006/relationships/hyperlink" Target="https://baike.baidu.com/item/%E5%9C%B0%E6%96%B9%E8%AF%BE%E7%A8%8B" TargetMode="External"/><Relationship Id="rId106" Type="http://schemas.openxmlformats.org/officeDocument/2006/relationships/image" Target="media/image28.png"/><Relationship Id="rId114" Type="http://schemas.openxmlformats.org/officeDocument/2006/relationships/hyperlink" Target="https://baike.baidu.com/item/%E7%AA%97%E5%8F%A3%E6%9C%9F/2658111" TargetMode="External"/><Relationship Id="rId119" Type="http://schemas.openxmlformats.org/officeDocument/2006/relationships/hyperlink" Target="https://baike.baidu.com/item/%E5%9C%B0%E6%96%B9%E8%AF%BE%E7%A8%8B" TargetMode="External"/><Relationship Id="rId127" Type="http://schemas.openxmlformats.org/officeDocument/2006/relationships/hyperlink" Target="https://baike.baidu.com/item/%E8%89%BE%E6%BB%8B%E7%97%85%E7%97%85%E6%AF%92%E6%84%9F%E6%9F%93%E8%80%85/8656650" TargetMode="External"/><Relationship Id="rId10" Type="http://schemas.openxmlformats.org/officeDocument/2006/relationships/header" Target="header1.xml"/><Relationship Id="rId31" Type="http://schemas.openxmlformats.org/officeDocument/2006/relationships/hyperlink" Target="https://baike.sogou.com/lemma/ShowInnerLink.htm?lemmaId=182152&amp;ss_c=ssc.citiao.link" TargetMode="External"/><Relationship Id="rId44" Type="http://schemas.openxmlformats.org/officeDocument/2006/relationships/header" Target="header2.xml"/><Relationship Id="rId52" Type="http://schemas.openxmlformats.org/officeDocument/2006/relationships/hyperlink" Target="https://baike.baidu.com/item/%E7%AA%97%E5%8F%A3%E6%9C%9F/2658111" TargetMode="External"/><Relationship Id="rId60" Type="http://schemas.openxmlformats.org/officeDocument/2006/relationships/hyperlink" Target="https://baike.baidu.com/item/%E4%B8%AD%E5%9B%BD%E5%B1%85%E6%B0%91%E8%86%B3%E9%A3%9F%E6%8C%87%E5%8D%97" TargetMode="External"/><Relationship Id="rId65" Type="http://schemas.openxmlformats.org/officeDocument/2006/relationships/hyperlink" Target="https://baike.baidu.com/item/%E7%BD%91%E7%BB%9C%E4%BA%A4%E5%8F%8B" TargetMode="External"/><Relationship Id="rId73" Type="http://schemas.openxmlformats.org/officeDocument/2006/relationships/image" Target="media/image18.png"/><Relationship Id="rId78" Type="http://schemas.openxmlformats.org/officeDocument/2006/relationships/hyperlink" Target="https://baike.baidu.com/item/%E8%89%BE%E6%BB%8B%E7%97%85%E7%97%85%E6%AF%92%E6%84%9F%E6%9F%93%E8%80%85/8656650" TargetMode="External"/><Relationship Id="rId81" Type="http://schemas.openxmlformats.org/officeDocument/2006/relationships/hyperlink" Target="https://baike.baidu.com/item/%E7%BB%BC%E5%90%88%E5%AE%9E%E8%B7%B5%E6%B4%BB%E5%8A%A8/2827021" TargetMode="External"/><Relationship Id="rId86" Type="http://schemas.openxmlformats.org/officeDocument/2006/relationships/image" Target="media/image22.png"/><Relationship Id="rId94" Type="http://schemas.openxmlformats.org/officeDocument/2006/relationships/hyperlink" Target="https://baike.baidu.com/item/%E7%AA%97%E5%8F%A3%E6%9C%9F/2658111" TargetMode="External"/><Relationship Id="rId99" Type="http://schemas.openxmlformats.org/officeDocument/2006/relationships/hyperlink" Target="https://baike.baidu.com/item/%E5%9C%B0%E6%96%B9%E8%AF%BE%E7%A8%8B" TargetMode="External"/><Relationship Id="rId101" Type="http://schemas.openxmlformats.org/officeDocument/2006/relationships/hyperlink" Target="https://yun.jonpe.com/login/snzx" TargetMode="External"/><Relationship Id="rId122" Type="http://schemas.openxmlformats.org/officeDocument/2006/relationships/image" Target="media/image34.png"/><Relationship Id="rId130" Type="http://schemas.openxmlformats.org/officeDocument/2006/relationships/hyperlink" Target="https://baike.baidu.com/item/%E7%BB%BC%E5%90%88%E5%AE%9E%E8%B7%B5%E6%B4%BB%E5%8A%A8/2827021" TargetMode="External"/><Relationship Id="rId135"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yperlink" Target="https://baike.baidu.com/item/%E8%89%BE%E6%BB%8B%E7%97%85%E7%97%85%E6%AF%92%E6%84%9F%E6%9F%93%E8%80%85/8656650" TargetMode="External"/><Relationship Id="rId39" Type="http://schemas.openxmlformats.org/officeDocument/2006/relationships/image" Target="media/image5.png"/><Relationship Id="rId109" Type="http://schemas.openxmlformats.org/officeDocument/2006/relationships/image" Target="media/image30.jpeg"/><Relationship Id="rId34" Type="http://schemas.openxmlformats.org/officeDocument/2006/relationships/hyperlink" Target="https://baike.sogou.com/lemma/ShowInnerLink.htm?lemmaId=7530352&amp;ss_c=ssc.citiao.link" TargetMode="External"/><Relationship Id="rId50" Type="http://schemas.openxmlformats.org/officeDocument/2006/relationships/hyperlink" Target="https://baike.baidu.com/item/%E8%89%BE%E6%BB%8B%E7%97%85%E7%97%85%E6%AF%92%E6%84%9F%E6%9F%93%E8%80%85/8656650" TargetMode="External"/><Relationship Id="rId55" Type="http://schemas.openxmlformats.org/officeDocument/2006/relationships/hyperlink" Target="https://baike.baidu.com/item/%E4%BD%93%E8%82%B2%E6%95%99%E5%AD%A6" TargetMode="External"/><Relationship Id="rId76" Type="http://schemas.openxmlformats.org/officeDocument/2006/relationships/hyperlink" Target="https://baike.baidu.com/item/%E8%89%BE%E6%BB%8B%E7%97%85/236590" TargetMode="External"/><Relationship Id="rId97" Type="http://schemas.openxmlformats.org/officeDocument/2006/relationships/hyperlink" Target="https://baike.baidu.com/item/%E4%BD%93%E8%82%B2%E6%95%99%E5%AD%A6" TargetMode="External"/><Relationship Id="rId104" Type="http://schemas.openxmlformats.org/officeDocument/2006/relationships/hyperlink" Target="https://yun.jonpe.com/login/snzx" TargetMode="External"/><Relationship Id="rId120" Type="http://schemas.openxmlformats.org/officeDocument/2006/relationships/image" Target="media/image32.png"/><Relationship Id="rId125" Type="http://schemas.openxmlformats.org/officeDocument/2006/relationships/hyperlink" Target="https://baike.baidu.com/item/%E8%89%BE%E6%BB%8B%E7%97%85/236590" TargetMode="External"/><Relationship Id="rId7" Type="http://schemas.openxmlformats.org/officeDocument/2006/relationships/webSettings" Target="webSettings.xml"/><Relationship Id="rId71" Type="http://schemas.openxmlformats.org/officeDocument/2006/relationships/image" Target="media/image16.png"/><Relationship Id="rId92" Type="http://schemas.openxmlformats.org/officeDocument/2006/relationships/hyperlink" Target="https://baike.baidu.com/item/%E8%89%BE%E6%BB%8B%E7%97%85%E7%97%85%E6%AF%92%E6%84%9F%E6%9F%93%E8%80%85/8656650" TargetMode="External"/><Relationship Id="rId2" Type="http://schemas.openxmlformats.org/officeDocument/2006/relationships/customXml" Target="../customXml/item2.xml"/><Relationship Id="rId29" Type="http://schemas.openxmlformats.org/officeDocument/2006/relationships/hyperlink" Target="https://baike.sogou.com/lemma/ShowInnerLink.htm?lemmaId=72895222&amp;ss_c=ssc.citiao.link" TargetMode="External"/><Relationship Id="rId24" Type="http://schemas.openxmlformats.org/officeDocument/2006/relationships/hyperlink" Target="https://baike.sogou.com/lemma/ShowInnerLink.htm?lemmaId=592149&amp;ss_c=ssc.citiao.link" TargetMode="External"/><Relationship Id="rId40" Type="http://schemas.openxmlformats.org/officeDocument/2006/relationships/image" Target="media/image6.png"/><Relationship Id="rId45" Type="http://schemas.openxmlformats.org/officeDocument/2006/relationships/footer" Target="footer1.xml"/><Relationship Id="rId66" Type="http://schemas.openxmlformats.org/officeDocument/2006/relationships/hyperlink" Target="https://baike.baidu.com/item/%E4%BD%93%E8%82%B2%E6%95%99%E5%AD%A6" TargetMode="External"/><Relationship Id="rId87" Type="http://schemas.openxmlformats.org/officeDocument/2006/relationships/image" Target="media/image23.png"/><Relationship Id="rId110" Type="http://schemas.openxmlformats.org/officeDocument/2006/relationships/image" Target="media/image31.png"/><Relationship Id="rId115" Type="http://schemas.openxmlformats.org/officeDocument/2006/relationships/hyperlink" Target="https://baike.baidu.com/item/%E8%89%BE%E6%BB%8B%E7%97%85%E7%97%85%E6%AF%92%E6%84%9F%E6%9F%93%E8%80%85/8656650" TargetMode="External"/><Relationship Id="rId131" Type="http://schemas.openxmlformats.org/officeDocument/2006/relationships/hyperlink" Target="https://baike.baidu.com/item/%E5%9C%B0%E6%96%B9%E8%AF%BE%E7%A8%8B" TargetMode="External"/><Relationship Id="rId61" Type="http://schemas.openxmlformats.org/officeDocument/2006/relationships/hyperlink" Target="https://baike.baidu.com/item/%E8%89%BE%E6%BB%8B%E7%97%85%E7%97%85%E6%AF%92%E6%84%9F%E6%9F%93%E8%80%85/8656650" TargetMode="External"/><Relationship Id="rId82" Type="http://schemas.openxmlformats.org/officeDocument/2006/relationships/hyperlink" Target="https://baike.baidu.com/item/%E5%9C%B0%E6%96%B9%E8%AF%BE%E7%A8%8B" TargetMode="External"/><Relationship Id="rId19" Type="http://schemas.openxmlformats.org/officeDocument/2006/relationships/hyperlink" Target="https://baike.baidu.com/item/%E7%BD%91%E7%BB%9C%E4%BA%A4%E5%8F%8B"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81A91DC-61F3-4634-A59B-2CF5AC5E7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433</Pages>
  <Words>43309</Words>
  <Characters>246864</Characters>
  <Application>Microsoft Office Word</Application>
  <DocSecurity>0</DocSecurity>
  <Lines>2057</Lines>
  <Paragraphs>579</Paragraphs>
  <ScaleCrop>false</ScaleCrop>
  <Company/>
  <LinksUpToDate>false</LinksUpToDate>
  <CharactersWithSpaces>289594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李涛</dc:creator>
  <cp:lastModifiedBy>JWC</cp:lastModifiedBy>
  <cp:revision>58</cp:revision>
  <dcterms:created xsi:type="dcterms:W3CDTF">2021-11-23T07:12:00Z</dcterms:created>
  <dcterms:modified xsi:type="dcterms:W3CDTF">2021-11-24T08:49:00Z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